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D521D" w14:textId="77777777" w:rsidR="00F05F7A" w:rsidRDefault="00F05F7A" w:rsidP="00F05F7A">
      <w:pPr>
        <w:jc w:val="center"/>
        <w:rPr>
          <w:rFonts w:ascii="Century Gothic" w:hAnsi="Century Gothic"/>
        </w:rPr>
      </w:pPr>
    </w:p>
    <w:p w14:paraId="40A406F0" w14:textId="77777777" w:rsidR="00F05F7A" w:rsidRDefault="00F05F7A" w:rsidP="00F05F7A">
      <w:pPr>
        <w:jc w:val="center"/>
        <w:rPr>
          <w:rFonts w:ascii="Century Gothic" w:hAnsi="Century Gothic"/>
        </w:rPr>
      </w:pPr>
    </w:p>
    <w:p w14:paraId="6FAB0E4F" w14:textId="77777777" w:rsidR="00F05F7A" w:rsidRDefault="00F05F7A" w:rsidP="00F05F7A">
      <w:pPr>
        <w:jc w:val="center"/>
        <w:rPr>
          <w:rFonts w:ascii="Century Gothic" w:hAnsi="Century Gothic"/>
        </w:rPr>
      </w:pPr>
    </w:p>
    <w:p w14:paraId="1050E6D6" w14:textId="77777777" w:rsidR="00F05F7A" w:rsidRDefault="00F05F7A" w:rsidP="00F05F7A">
      <w:pPr>
        <w:jc w:val="center"/>
        <w:rPr>
          <w:rFonts w:ascii="Century Gothic" w:hAnsi="Century Gothic"/>
        </w:rPr>
      </w:pPr>
    </w:p>
    <w:p w14:paraId="0AB45638" w14:textId="77777777" w:rsidR="00F05F7A" w:rsidRDefault="00F05F7A" w:rsidP="00F05F7A">
      <w:pPr>
        <w:jc w:val="center"/>
        <w:rPr>
          <w:rFonts w:ascii="Century Gothic" w:hAnsi="Century Gothic"/>
        </w:rPr>
      </w:pPr>
    </w:p>
    <w:p w14:paraId="435C57D8" w14:textId="77777777" w:rsidR="00F05F7A" w:rsidRDefault="00F05F7A" w:rsidP="00F05F7A">
      <w:pPr>
        <w:jc w:val="center"/>
        <w:rPr>
          <w:rFonts w:ascii="Century Gothic" w:hAnsi="Century Gothic"/>
        </w:rPr>
      </w:pPr>
    </w:p>
    <w:p w14:paraId="48A2C778" w14:textId="77777777" w:rsidR="00F05F7A" w:rsidRDefault="00F05F7A" w:rsidP="00F05F7A">
      <w:pPr>
        <w:jc w:val="center"/>
        <w:rPr>
          <w:rFonts w:ascii="Century Gothic" w:hAnsi="Century Gothic"/>
        </w:rPr>
      </w:pPr>
    </w:p>
    <w:p w14:paraId="27CB23CE" w14:textId="77777777" w:rsidR="00F05F7A" w:rsidRPr="00F05F7A" w:rsidRDefault="00F05F7A" w:rsidP="00F05F7A">
      <w:pPr>
        <w:jc w:val="center"/>
        <w:rPr>
          <w:rFonts w:ascii="Century Gothic" w:hAnsi="Century Gothic"/>
        </w:rPr>
      </w:pPr>
    </w:p>
    <w:p w14:paraId="37296E2D" w14:textId="77777777" w:rsidR="00F25C29" w:rsidRPr="00F90334" w:rsidRDefault="00F25C29" w:rsidP="00F05F7A">
      <w:pPr>
        <w:jc w:val="center"/>
        <w:rPr>
          <w:rFonts w:ascii="Century Gothic" w:hAnsi="Century Gothic"/>
          <w:sz w:val="144"/>
          <w:szCs w:val="160"/>
        </w:rPr>
      </w:pPr>
      <w:r w:rsidRPr="00F90334">
        <w:rPr>
          <w:rFonts w:ascii="Century Gothic" w:hAnsi="Century Gothic"/>
          <w:sz w:val="144"/>
          <w:szCs w:val="160"/>
        </w:rPr>
        <w:t>Vedtægter</w:t>
      </w:r>
    </w:p>
    <w:p w14:paraId="4B74941B" w14:textId="77777777" w:rsidR="00F05F7A" w:rsidRPr="00F05F7A" w:rsidRDefault="00F05F7A" w:rsidP="00F05F7A">
      <w:pPr>
        <w:jc w:val="center"/>
        <w:rPr>
          <w:rFonts w:ascii="Century Gothic" w:hAnsi="Century Gothic"/>
          <w:szCs w:val="20"/>
        </w:rPr>
      </w:pPr>
    </w:p>
    <w:p w14:paraId="5262AEE4" w14:textId="77777777" w:rsidR="00F05F7A" w:rsidRPr="00F05F7A" w:rsidRDefault="00F05F7A" w:rsidP="00F05F7A">
      <w:pPr>
        <w:jc w:val="center"/>
        <w:rPr>
          <w:rFonts w:ascii="Century Gothic" w:hAnsi="Century Gothic"/>
          <w:szCs w:val="20"/>
        </w:rPr>
      </w:pPr>
    </w:p>
    <w:p w14:paraId="2EDC4DED" w14:textId="77777777" w:rsidR="00F05F7A" w:rsidRPr="00F05F7A" w:rsidRDefault="00F05F7A" w:rsidP="00F05F7A">
      <w:pPr>
        <w:jc w:val="center"/>
        <w:rPr>
          <w:rFonts w:ascii="Century Gothic" w:hAnsi="Century Gothic"/>
          <w:szCs w:val="20"/>
        </w:rPr>
      </w:pPr>
    </w:p>
    <w:p w14:paraId="54A6428E" w14:textId="77777777" w:rsidR="00F05F7A" w:rsidRDefault="00F90334" w:rsidP="00F90334">
      <w:pPr>
        <w:jc w:val="center"/>
        <w:rPr>
          <w:rFonts w:ascii="Century Gothic" w:hAnsi="Century Gothic"/>
          <w:szCs w:val="20"/>
        </w:rPr>
      </w:pPr>
      <w:r w:rsidRPr="00F90334">
        <w:rPr>
          <w:rFonts w:ascii="Century Gothic" w:hAnsi="Century Gothic"/>
          <w:noProof/>
          <w:szCs w:val="20"/>
          <w:lang w:eastAsia="da-DK"/>
        </w:rPr>
        <w:drawing>
          <wp:inline distT="0" distB="0" distL="0" distR="0" wp14:anchorId="0696B9A3" wp14:editId="5F5C43A2">
            <wp:extent cx="3303956" cy="215265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29" cy="216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2A0A" w14:textId="77777777" w:rsidR="00F05F7A" w:rsidRDefault="00F05F7A" w:rsidP="00F05F7A">
      <w:pPr>
        <w:jc w:val="center"/>
        <w:rPr>
          <w:rFonts w:ascii="Century Gothic" w:hAnsi="Century Gothic"/>
          <w:szCs w:val="20"/>
        </w:rPr>
      </w:pPr>
    </w:p>
    <w:p w14:paraId="7CDD7D0C" w14:textId="77777777" w:rsidR="00F05F7A" w:rsidRDefault="00F05F7A" w:rsidP="00F05F7A">
      <w:pPr>
        <w:jc w:val="center"/>
        <w:rPr>
          <w:rFonts w:ascii="Century Gothic" w:hAnsi="Century Gothic"/>
          <w:szCs w:val="20"/>
        </w:rPr>
      </w:pPr>
    </w:p>
    <w:p w14:paraId="58133722" w14:textId="77777777" w:rsidR="00F25C29" w:rsidRPr="00F05F7A" w:rsidRDefault="00F25C29" w:rsidP="00F05F7A">
      <w:pPr>
        <w:jc w:val="center"/>
        <w:rPr>
          <w:rFonts w:ascii="Century Gothic" w:hAnsi="Century Gothic"/>
          <w:szCs w:val="20"/>
        </w:rPr>
      </w:pPr>
    </w:p>
    <w:p w14:paraId="74370444" w14:textId="77777777" w:rsidR="00F25C29" w:rsidRPr="00F05F7A" w:rsidRDefault="001C4D54" w:rsidP="00F05F7A">
      <w:pPr>
        <w:jc w:val="center"/>
        <w:rPr>
          <w:rFonts w:ascii="Century Gothic" w:hAnsi="Century Gothic"/>
          <w:sz w:val="48"/>
          <w:szCs w:val="52"/>
        </w:rPr>
      </w:pPr>
      <w:r w:rsidRPr="00F05F7A">
        <w:rPr>
          <w:rFonts w:ascii="Century Gothic" w:hAnsi="Century Gothic"/>
          <w:sz w:val="48"/>
          <w:szCs w:val="52"/>
        </w:rPr>
        <w:t>GC2/</w:t>
      </w:r>
      <w:proofErr w:type="spellStart"/>
      <w:r w:rsidRPr="00F05F7A">
        <w:rPr>
          <w:rFonts w:ascii="Century Gothic" w:hAnsi="Century Gothic"/>
          <w:sz w:val="48"/>
          <w:szCs w:val="52"/>
        </w:rPr>
        <w:t>Vidi</w:t>
      </w:r>
      <w:proofErr w:type="spellEnd"/>
      <w:r w:rsidRPr="00F05F7A">
        <w:rPr>
          <w:rFonts w:ascii="Century Gothic" w:hAnsi="Century Gothic"/>
          <w:sz w:val="48"/>
          <w:szCs w:val="52"/>
        </w:rPr>
        <w:t xml:space="preserve"> brugergruppe</w:t>
      </w:r>
      <w:r w:rsidR="00F05F7A">
        <w:rPr>
          <w:rFonts w:ascii="Century Gothic" w:hAnsi="Century Gothic"/>
          <w:sz w:val="48"/>
          <w:szCs w:val="52"/>
        </w:rPr>
        <w:t>n</w:t>
      </w:r>
    </w:p>
    <w:p w14:paraId="7DAB9AA3" w14:textId="77777777" w:rsidR="001C4D54" w:rsidRPr="00F05F7A" w:rsidRDefault="001C4D54" w:rsidP="001C4D54">
      <w:pPr>
        <w:rPr>
          <w:rFonts w:ascii="Century Gothic" w:hAnsi="Century Gothic"/>
        </w:rPr>
      </w:pPr>
    </w:p>
    <w:p w14:paraId="3B585BD2" w14:textId="77777777" w:rsidR="00F05F7A" w:rsidRDefault="00F05F7A">
      <w:pPr>
        <w:spacing w:after="20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47C763D3" w14:textId="77777777" w:rsidR="00F25C29" w:rsidRPr="00F05F7A" w:rsidRDefault="00F25C29" w:rsidP="00F25C29">
      <w:pPr>
        <w:rPr>
          <w:rFonts w:ascii="Century Gothic" w:hAnsi="Century Gothic"/>
          <w:sz w:val="28"/>
          <w:szCs w:val="32"/>
        </w:rPr>
      </w:pPr>
      <w:r w:rsidRPr="00F05F7A">
        <w:rPr>
          <w:rFonts w:ascii="Century Gothic" w:hAnsi="Century Gothic"/>
          <w:sz w:val="28"/>
          <w:szCs w:val="32"/>
        </w:rPr>
        <w:lastRenderedPageBreak/>
        <w:t>Foreningens navn</w:t>
      </w:r>
    </w:p>
    <w:p w14:paraId="474D7C01" w14:textId="77777777" w:rsidR="00DD3A1A" w:rsidRDefault="00DD3A1A" w:rsidP="00F25C29">
      <w:pPr>
        <w:rPr>
          <w:rFonts w:ascii="Century Gothic" w:hAnsi="Century Gothic"/>
        </w:rPr>
      </w:pPr>
    </w:p>
    <w:p w14:paraId="029B10DA" w14:textId="07FCDCEE" w:rsidR="00F25C29" w:rsidRDefault="00F25C29" w:rsidP="00F25C29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 xml:space="preserve">§ 1: Foreningens navn er </w:t>
      </w:r>
      <w:r w:rsidR="00F05F7A">
        <w:rPr>
          <w:rFonts w:ascii="Century Gothic" w:hAnsi="Century Gothic"/>
        </w:rPr>
        <w:t>GC2/</w:t>
      </w:r>
      <w:proofErr w:type="spellStart"/>
      <w:r w:rsidR="00F05F7A">
        <w:rPr>
          <w:rFonts w:ascii="Century Gothic" w:hAnsi="Century Gothic"/>
        </w:rPr>
        <w:t>Vidi</w:t>
      </w:r>
      <w:proofErr w:type="spellEnd"/>
      <w:r w:rsidR="00F05F7A">
        <w:rPr>
          <w:rFonts w:ascii="Century Gothic" w:hAnsi="Century Gothic"/>
        </w:rPr>
        <w:t xml:space="preserve"> </w:t>
      </w:r>
      <w:r w:rsidR="001D159D">
        <w:rPr>
          <w:rFonts w:ascii="Century Gothic" w:hAnsi="Century Gothic"/>
        </w:rPr>
        <w:t>b</w:t>
      </w:r>
      <w:r w:rsidRPr="00F05F7A">
        <w:rPr>
          <w:rFonts w:ascii="Century Gothic" w:hAnsi="Century Gothic"/>
        </w:rPr>
        <w:t>rugergruppe</w:t>
      </w:r>
      <w:r w:rsidR="00F05F7A">
        <w:rPr>
          <w:rFonts w:ascii="Century Gothic" w:hAnsi="Century Gothic"/>
        </w:rPr>
        <w:t>n.</w:t>
      </w:r>
    </w:p>
    <w:p w14:paraId="11E2308C" w14:textId="77777777" w:rsidR="00F05F7A" w:rsidRPr="00F05F7A" w:rsidRDefault="00F05F7A" w:rsidP="00F25C29">
      <w:pPr>
        <w:rPr>
          <w:rFonts w:ascii="Century Gothic" w:hAnsi="Century Gothic"/>
        </w:rPr>
      </w:pPr>
    </w:p>
    <w:p w14:paraId="2D6D2AED" w14:textId="77777777" w:rsidR="00F25C29" w:rsidRPr="00F05F7A" w:rsidRDefault="00F25C29" w:rsidP="00F25C29">
      <w:pPr>
        <w:rPr>
          <w:rFonts w:ascii="Century Gothic" w:hAnsi="Century Gothic"/>
          <w:sz w:val="28"/>
          <w:szCs w:val="32"/>
        </w:rPr>
      </w:pPr>
      <w:r w:rsidRPr="00F05F7A">
        <w:rPr>
          <w:rFonts w:ascii="Century Gothic" w:hAnsi="Century Gothic"/>
          <w:sz w:val="28"/>
          <w:szCs w:val="32"/>
        </w:rPr>
        <w:t>Foreningens formål</w:t>
      </w:r>
    </w:p>
    <w:p w14:paraId="50149C31" w14:textId="77777777" w:rsidR="00DD3A1A" w:rsidRDefault="00DD3A1A" w:rsidP="00F25C29">
      <w:pPr>
        <w:rPr>
          <w:rFonts w:ascii="Century Gothic" w:hAnsi="Century Gothic"/>
        </w:rPr>
      </w:pPr>
    </w:p>
    <w:p w14:paraId="41B8D253" w14:textId="1DA7350A" w:rsidR="00005024" w:rsidRDefault="00F25C29" w:rsidP="00005024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§ 2: Foreningens formål er at</w:t>
      </w:r>
      <w:r w:rsidR="00005024">
        <w:rPr>
          <w:rFonts w:ascii="Century Gothic" w:hAnsi="Century Gothic"/>
        </w:rPr>
        <w:t xml:space="preserve"> formidle kendskabet til Open Source-projektet GC2/</w:t>
      </w:r>
      <w:proofErr w:type="spellStart"/>
      <w:r w:rsidR="00005024">
        <w:rPr>
          <w:rFonts w:ascii="Century Gothic" w:hAnsi="Century Gothic"/>
        </w:rPr>
        <w:t>Vidi</w:t>
      </w:r>
      <w:proofErr w:type="spellEnd"/>
      <w:r w:rsidR="00005024">
        <w:rPr>
          <w:rFonts w:ascii="Century Gothic" w:hAnsi="Century Gothic"/>
        </w:rPr>
        <w:t xml:space="preserve">, understøtte vidensdeling og erfaringsudveksling mellem medlemmerne og </w:t>
      </w:r>
      <w:r w:rsidR="00900187">
        <w:rPr>
          <w:rFonts w:ascii="Century Gothic" w:hAnsi="Century Gothic"/>
        </w:rPr>
        <w:t xml:space="preserve">arbejde for </w:t>
      </w:r>
      <w:r w:rsidR="00005024">
        <w:rPr>
          <w:rFonts w:ascii="Century Gothic" w:hAnsi="Century Gothic"/>
        </w:rPr>
        <w:t>udbredelsen af brugen af GC2/</w:t>
      </w:r>
      <w:proofErr w:type="spellStart"/>
      <w:r w:rsidR="00005024">
        <w:rPr>
          <w:rFonts w:ascii="Century Gothic" w:hAnsi="Century Gothic"/>
        </w:rPr>
        <w:t>Vidi</w:t>
      </w:r>
      <w:proofErr w:type="spellEnd"/>
      <w:r w:rsidR="00005024">
        <w:rPr>
          <w:rFonts w:ascii="Century Gothic" w:hAnsi="Century Gothic"/>
        </w:rPr>
        <w:t xml:space="preserve">. </w:t>
      </w:r>
    </w:p>
    <w:p w14:paraId="6A69A1C7" w14:textId="77777777" w:rsidR="00005024" w:rsidRDefault="00005024" w:rsidP="00005024">
      <w:pPr>
        <w:rPr>
          <w:rFonts w:ascii="Century Gothic" w:hAnsi="Century Gothic"/>
        </w:rPr>
      </w:pPr>
    </w:p>
    <w:p w14:paraId="71703126" w14:textId="77777777" w:rsidR="00005024" w:rsidRDefault="00005024" w:rsidP="00005024">
      <w:pPr>
        <w:rPr>
          <w:rFonts w:ascii="Century Gothic" w:hAnsi="Century Gothic"/>
        </w:rPr>
      </w:pPr>
      <w:r>
        <w:rPr>
          <w:rFonts w:ascii="Century Gothic" w:hAnsi="Century Gothic"/>
        </w:rPr>
        <w:t>Formålet ønskes bl.a. opnået ved:</w:t>
      </w:r>
    </w:p>
    <w:p w14:paraId="781A612F" w14:textId="77777777" w:rsidR="00005024" w:rsidRDefault="00005024" w:rsidP="00005024">
      <w:pPr>
        <w:pStyle w:val="Listeafsnit"/>
        <w:numPr>
          <w:ilvl w:val="0"/>
          <w:numId w:val="5"/>
        </w:numPr>
        <w:rPr>
          <w:rFonts w:ascii="Century Gothic" w:hAnsi="Century Gothic"/>
        </w:rPr>
      </w:pPr>
      <w:r w:rsidRPr="00005024">
        <w:rPr>
          <w:rFonts w:ascii="Century Gothic" w:hAnsi="Century Gothic"/>
        </w:rPr>
        <w:t>At</w:t>
      </w:r>
      <w:r>
        <w:rPr>
          <w:rFonts w:ascii="Century Gothic" w:hAnsi="Century Gothic"/>
        </w:rPr>
        <w:t xml:space="preserve"> afholde en årlig generalforsamling, samt evt. brugergruppemøder.</w:t>
      </w:r>
    </w:p>
    <w:p w14:paraId="270F34F2" w14:textId="77777777" w:rsidR="00005024" w:rsidRDefault="00005024" w:rsidP="00005024">
      <w:pPr>
        <w:pStyle w:val="Listeafsnit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At formidle viden</w:t>
      </w:r>
      <w:r w:rsidR="009239DF">
        <w:rPr>
          <w:rFonts w:ascii="Century Gothic" w:hAnsi="Century Gothic"/>
        </w:rPr>
        <w:t xml:space="preserve"> og erfaringer, f.eks. gennem udarbejdelsen af vejledninger og videoer, samt afholdelse af kurser. </w:t>
      </w:r>
    </w:p>
    <w:p w14:paraId="0D6EFEE9" w14:textId="77777777" w:rsidR="009239DF" w:rsidRPr="00F367D6" w:rsidRDefault="009239DF" w:rsidP="00005024">
      <w:pPr>
        <w:pStyle w:val="Listeafsnit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At etablere og bidrage til en platform for d</w:t>
      </w:r>
      <w:r w:rsidRPr="00F367D6">
        <w:rPr>
          <w:rFonts w:ascii="Century Gothic" w:hAnsi="Century Gothic"/>
        </w:rPr>
        <w:t>eling af materiale, f.eks. vejledninger og videoer.</w:t>
      </w:r>
    </w:p>
    <w:p w14:paraId="7635DFB2" w14:textId="77777777" w:rsidR="00005024" w:rsidRPr="00F367D6" w:rsidRDefault="00005024" w:rsidP="00005024">
      <w:pPr>
        <w:pStyle w:val="Listeafsnit"/>
        <w:numPr>
          <w:ilvl w:val="0"/>
          <w:numId w:val="5"/>
        </w:numPr>
        <w:rPr>
          <w:rFonts w:ascii="Century Gothic" w:hAnsi="Century Gothic"/>
        </w:rPr>
      </w:pPr>
      <w:r w:rsidRPr="00F367D6">
        <w:rPr>
          <w:rFonts w:ascii="Century Gothic" w:hAnsi="Century Gothic"/>
        </w:rPr>
        <w:t>A</w:t>
      </w:r>
      <w:r w:rsidR="009239DF" w:rsidRPr="00F367D6">
        <w:rPr>
          <w:rFonts w:ascii="Century Gothic" w:hAnsi="Century Gothic"/>
        </w:rPr>
        <w:t>t motivere til arbejds- og interessegrupper.</w:t>
      </w:r>
    </w:p>
    <w:p w14:paraId="0BD3B291" w14:textId="21F45962" w:rsidR="009239DF" w:rsidRPr="00F367D6" w:rsidRDefault="009239DF" w:rsidP="009239DF">
      <w:pPr>
        <w:pStyle w:val="Listeafsnit"/>
        <w:numPr>
          <w:ilvl w:val="0"/>
          <w:numId w:val="5"/>
        </w:numPr>
        <w:rPr>
          <w:rFonts w:ascii="Century Gothic" w:hAnsi="Century Gothic"/>
        </w:rPr>
      </w:pPr>
      <w:r w:rsidRPr="00F367D6">
        <w:rPr>
          <w:rFonts w:ascii="Century Gothic" w:hAnsi="Century Gothic"/>
        </w:rPr>
        <w:t xml:space="preserve">At understøtte </w:t>
      </w:r>
      <w:r w:rsidR="00900187" w:rsidRPr="00F367D6">
        <w:rPr>
          <w:rFonts w:ascii="Century Gothic" w:hAnsi="Century Gothic"/>
        </w:rPr>
        <w:t xml:space="preserve">og styre </w:t>
      </w:r>
      <w:r w:rsidR="009D5DA0" w:rsidRPr="00F367D6">
        <w:rPr>
          <w:rFonts w:ascii="Century Gothic" w:hAnsi="Century Gothic"/>
        </w:rPr>
        <w:t xml:space="preserve">vedligeholdelse og </w:t>
      </w:r>
      <w:r w:rsidRPr="00F367D6">
        <w:rPr>
          <w:rFonts w:ascii="Century Gothic" w:hAnsi="Century Gothic"/>
        </w:rPr>
        <w:t>videreudviklingen</w:t>
      </w:r>
      <w:r w:rsidR="009D5DA0" w:rsidRPr="00F367D6">
        <w:rPr>
          <w:rFonts w:ascii="Century Gothic" w:hAnsi="Century Gothic"/>
        </w:rPr>
        <w:t xml:space="preserve"> af</w:t>
      </w:r>
      <w:r w:rsidRPr="00F367D6">
        <w:rPr>
          <w:rFonts w:ascii="Century Gothic" w:hAnsi="Century Gothic"/>
        </w:rPr>
        <w:t xml:space="preserve"> f.eks. gennem </w:t>
      </w:r>
      <w:r w:rsidR="00900187" w:rsidRPr="00F367D6">
        <w:rPr>
          <w:rFonts w:ascii="Century Gothic" w:hAnsi="Century Gothic"/>
        </w:rPr>
        <w:t>fællesfinansiering og prioritering af udviklingsønsker</w:t>
      </w:r>
      <w:r w:rsidRPr="00F367D6">
        <w:rPr>
          <w:rFonts w:ascii="Century Gothic" w:hAnsi="Century Gothic"/>
        </w:rPr>
        <w:t>.</w:t>
      </w:r>
    </w:p>
    <w:p w14:paraId="537624BD" w14:textId="77777777" w:rsidR="009239DF" w:rsidRDefault="009239DF" w:rsidP="009239DF">
      <w:pPr>
        <w:rPr>
          <w:rFonts w:ascii="Century Gothic" w:hAnsi="Century Gothic"/>
        </w:rPr>
      </w:pPr>
    </w:p>
    <w:p w14:paraId="766C4C1C" w14:textId="77777777" w:rsidR="00F25C29" w:rsidRPr="00F05F7A" w:rsidRDefault="00F25C29" w:rsidP="00F25C29">
      <w:pPr>
        <w:rPr>
          <w:rFonts w:ascii="Century Gothic" w:hAnsi="Century Gothic"/>
          <w:sz w:val="28"/>
          <w:szCs w:val="32"/>
        </w:rPr>
      </w:pPr>
      <w:r w:rsidRPr="00F05F7A">
        <w:rPr>
          <w:rFonts w:ascii="Century Gothic" w:hAnsi="Century Gothic"/>
          <w:sz w:val="28"/>
          <w:szCs w:val="32"/>
        </w:rPr>
        <w:t>Medlemskab</w:t>
      </w:r>
    </w:p>
    <w:p w14:paraId="33B0CC21" w14:textId="77777777" w:rsidR="00DD3A1A" w:rsidRDefault="00DD3A1A" w:rsidP="00F25C29">
      <w:pPr>
        <w:rPr>
          <w:rFonts w:ascii="Century Gothic" w:hAnsi="Century Gothic"/>
        </w:rPr>
      </w:pPr>
    </w:p>
    <w:p w14:paraId="2093CE81" w14:textId="77777777" w:rsidR="00F25C29" w:rsidRPr="00F05F7A" w:rsidRDefault="00F25C29" w:rsidP="00F25C29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 xml:space="preserve">§ 3: Alle med interesse i </w:t>
      </w:r>
      <w:r w:rsidR="00F05F7A">
        <w:rPr>
          <w:rFonts w:ascii="Century Gothic" w:hAnsi="Century Gothic"/>
        </w:rPr>
        <w:t>GC2/</w:t>
      </w:r>
      <w:proofErr w:type="spellStart"/>
      <w:r w:rsidR="00F05F7A">
        <w:rPr>
          <w:rFonts w:ascii="Century Gothic" w:hAnsi="Century Gothic"/>
        </w:rPr>
        <w:t>Vidi</w:t>
      </w:r>
      <w:proofErr w:type="spellEnd"/>
      <w:r w:rsidRPr="00F05F7A">
        <w:rPr>
          <w:rFonts w:ascii="Century Gothic" w:hAnsi="Century Gothic"/>
        </w:rPr>
        <w:t xml:space="preserve"> kan optages som medlemmer i foreningen.</w:t>
      </w:r>
    </w:p>
    <w:p w14:paraId="6165ED66" w14:textId="2C0B70BD" w:rsidR="00F25C29" w:rsidRDefault="00F25C29" w:rsidP="00F05F7A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Tilmelding tilkendegiver, at man tilslutter sig foreningens formål og idegrundlag</w:t>
      </w:r>
      <w:r w:rsidR="00F05F7A">
        <w:rPr>
          <w:rFonts w:ascii="Century Gothic" w:hAnsi="Century Gothic"/>
        </w:rPr>
        <w:t xml:space="preserve">, </w:t>
      </w:r>
      <w:r w:rsidRPr="00F05F7A">
        <w:rPr>
          <w:rFonts w:ascii="Century Gothic" w:hAnsi="Century Gothic"/>
        </w:rPr>
        <w:t>sam</w:t>
      </w:r>
      <w:r w:rsidR="007B3FB1">
        <w:rPr>
          <w:rFonts w:ascii="Century Gothic" w:hAnsi="Century Gothic"/>
        </w:rPr>
        <w:t xml:space="preserve">t respekterer </w:t>
      </w:r>
      <w:r w:rsidRPr="00F05F7A">
        <w:rPr>
          <w:rFonts w:ascii="Century Gothic" w:hAnsi="Century Gothic"/>
        </w:rPr>
        <w:t>nærværende vedtægter og beslutninger vedtaget på</w:t>
      </w:r>
      <w:r w:rsidR="00F05F7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foreningens generalforsamling.</w:t>
      </w:r>
    </w:p>
    <w:p w14:paraId="1E514749" w14:textId="2A047C5C" w:rsidR="00F05F7A" w:rsidRPr="00F367D6" w:rsidRDefault="00F05F7A" w:rsidP="00F25C29">
      <w:pPr>
        <w:rPr>
          <w:rFonts w:ascii="Century Gothic" w:hAnsi="Century Gothic"/>
        </w:rPr>
      </w:pPr>
    </w:p>
    <w:p w14:paraId="527B5E99" w14:textId="5BB1BCF2" w:rsidR="001A1274" w:rsidRPr="00F367D6" w:rsidRDefault="001A1274" w:rsidP="001A1274">
      <w:pPr>
        <w:rPr>
          <w:rFonts w:ascii="Century Gothic" w:hAnsi="Century Gothic"/>
        </w:rPr>
      </w:pPr>
      <w:r w:rsidRPr="00F367D6">
        <w:rPr>
          <w:rFonts w:ascii="Century Gothic" w:hAnsi="Century Gothic"/>
        </w:rPr>
        <w:t xml:space="preserve">§ 4: Som medlem betales et kontingent, der bl.a. anvendes til lokaleleje, forplejning, vedligeholdelse </w:t>
      </w:r>
      <w:r w:rsidR="009D5DA0" w:rsidRPr="00F367D6">
        <w:rPr>
          <w:rFonts w:ascii="Century Gothic" w:hAnsi="Century Gothic"/>
        </w:rPr>
        <w:t xml:space="preserve">og videreudvikling </w:t>
      </w:r>
      <w:r w:rsidRPr="00F367D6">
        <w:rPr>
          <w:rFonts w:ascii="Century Gothic" w:hAnsi="Century Gothic"/>
        </w:rPr>
        <w:t xml:space="preserve">af </w:t>
      </w:r>
      <w:r w:rsidR="009D5DA0" w:rsidRPr="00F367D6">
        <w:rPr>
          <w:rFonts w:ascii="Century Gothic" w:hAnsi="Century Gothic"/>
        </w:rPr>
        <w:t>projektet</w:t>
      </w:r>
      <w:r w:rsidRPr="00F367D6">
        <w:rPr>
          <w:rFonts w:ascii="Century Gothic" w:hAnsi="Century Gothic"/>
        </w:rPr>
        <w:t xml:space="preserve"> og finansiering af fællesinitiativer fx større udviklings- eller dataprojekter.</w:t>
      </w:r>
    </w:p>
    <w:p w14:paraId="054CB47C" w14:textId="77777777" w:rsidR="009D5DA0" w:rsidRPr="00F367D6" w:rsidRDefault="009D5DA0" w:rsidP="001A1274">
      <w:pPr>
        <w:rPr>
          <w:rFonts w:ascii="Century Gothic" w:hAnsi="Century Gothic"/>
        </w:rPr>
      </w:pPr>
    </w:p>
    <w:p w14:paraId="42759C8D" w14:textId="31B813ED" w:rsidR="001A1274" w:rsidRPr="00F367D6" w:rsidRDefault="001A1274" w:rsidP="001A1274">
      <w:pPr>
        <w:rPr>
          <w:rFonts w:ascii="Century Gothic" w:hAnsi="Century Gothic"/>
        </w:rPr>
      </w:pPr>
      <w:r w:rsidRPr="00F367D6">
        <w:rPr>
          <w:rFonts w:ascii="Century Gothic" w:hAnsi="Century Gothic"/>
        </w:rPr>
        <w:t>Kontingentet fastsættes p</w:t>
      </w:r>
      <w:r w:rsidR="009D5DA0" w:rsidRPr="00F367D6">
        <w:rPr>
          <w:rFonts w:ascii="Century Gothic" w:hAnsi="Century Gothic"/>
        </w:rPr>
        <w:t>å generalforsamlingen hvert år, og opkræves 30 dage efter generalforsamlingen.</w:t>
      </w:r>
    </w:p>
    <w:p w14:paraId="350397DA" w14:textId="77777777" w:rsidR="001A1274" w:rsidRPr="00F367D6" w:rsidRDefault="001A1274" w:rsidP="001A1274">
      <w:pPr>
        <w:rPr>
          <w:rFonts w:ascii="Century Gothic" w:hAnsi="Century Gothic"/>
        </w:rPr>
      </w:pPr>
    </w:p>
    <w:p w14:paraId="2F287E35" w14:textId="1888C38A" w:rsidR="00F25C29" w:rsidRPr="00F367D6" w:rsidRDefault="00F25C29" w:rsidP="00F25C29">
      <w:pPr>
        <w:rPr>
          <w:rFonts w:ascii="Century Gothic" w:hAnsi="Century Gothic"/>
        </w:rPr>
      </w:pPr>
      <w:r w:rsidRPr="00F367D6">
        <w:rPr>
          <w:rFonts w:ascii="Century Gothic" w:hAnsi="Century Gothic"/>
        </w:rPr>
        <w:t xml:space="preserve">§ </w:t>
      </w:r>
      <w:r w:rsidR="001A1274" w:rsidRPr="00F367D6">
        <w:rPr>
          <w:rFonts w:ascii="Century Gothic" w:hAnsi="Century Gothic"/>
        </w:rPr>
        <w:t>5</w:t>
      </w:r>
      <w:r w:rsidRPr="00F367D6">
        <w:rPr>
          <w:rFonts w:ascii="Century Gothic" w:hAnsi="Century Gothic"/>
        </w:rPr>
        <w:t xml:space="preserve">: Medlemskab giver adgang til </w:t>
      </w:r>
      <w:r w:rsidR="00F05F7A" w:rsidRPr="00F367D6">
        <w:rPr>
          <w:rFonts w:ascii="Century Gothic" w:hAnsi="Century Gothic"/>
        </w:rPr>
        <w:t xml:space="preserve">årlige generalforsamlinger og </w:t>
      </w:r>
      <w:r w:rsidRPr="00F367D6">
        <w:rPr>
          <w:rFonts w:ascii="Century Gothic" w:hAnsi="Century Gothic"/>
        </w:rPr>
        <w:t>brugergruppemøder, samt andre</w:t>
      </w:r>
    </w:p>
    <w:p w14:paraId="3F7E840E" w14:textId="77777777" w:rsidR="00F25C29" w:rsidRDefault="00F25C29" w:rsidP="00F05F7A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arrangementer mod en eventuel fastsat betaling for det pågældende</w:t>
      </w:r>
      <w:r w:rsidR="00F05F7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arrangement.</w:t>
      </w:r>
    </w:p>
    <w:p w14:paraId="739CEDE4" w14:textId="77777777" w:rsidR="00F05F7A" w:rsidRPr="00F05F7A" w:rsidRDefault="00F05F7A" w:rsidP="00F05F7A">
      <w:pPr>
        <w:rPr>
          <w:rFonts w:ascii="Century Gothic" w:hAnsi="Century Gothic"/>
        </w:rPr>
      </w:pPr>
    </w:p>
    <w:p w14:paraId="665F37BD" w14:textId="267502A4" w:rsidR="00F25C29" w:rsidRDefault="00F25C29" w:rsidP="00F05F7A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 xml:space="preserve">§ </w:t>
      </w:r>
      <w:r w:rsidR="001A1274">
        <w:rPr>
          <w:rFonts w:ascii="Century Gothic" w:hAnsi="Century Gothic"/>
        </w:rPr>
        <w:t>6</w:t>
      </w:r>
      <w:r w:rsidRPr="00F05F7A">
        <w:rPr>
          <w:rFonts w:ascii="Century Gothic" w:hAnsi="Century Gothic"/>
        </w:rPr>
        <w:t>: Foreningen opretter og vedligeholder relevante medlemslister.</w:t>
      </w:r>
      <w:r w:rsidR="00F05F7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Medlemslisterne er til brug for foreningen og kan ikke videreformidles til</w:t>
      </w:r>
      <w:r w:rsidR="00F05F7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andre virksomheder eller organisationer</w:t>
      </w:r>
      <w:r w:rsidR="00F05F7A">
        <w:rPr>
          <w:rFonts w:ascii="Century Gothic" w:hAnsi="Century Gothic"/>
        </w:rPr>
        <w:t xml:space="preserve"> uden aftale herom</w:t>
      </w:r>
      <w:r w:rsidRPr="00F05F7A">
        <w:rPr>
          <w:rFonts w:ascii="Century Gothic" w:hAnsi="Century Gothic"/>
        </w:rPr>
        <w:t>.</w:t>
      </w:r>
    </w:p>
    <w:p w14:paraId="6DEA4DDC" w14:textId="77777777" w:rsidR="00F05F7A" w:rsidRPr="00F05F7A" w:rsidRDefault="00F05F7A" w:rsidP="00F25C29">
      <w:pPr>
        <w:rPr>
          <w:rFonts w:ascii="Century Gothic" w:hAnsi="Century Gothic"/>
        </w:rPr>
      </w:pPr>
    </w:p>
    <w:p w14:paraId="50B9E8F5" w14:textId="184A64E6" w:rsidR="00F25C29" w:rsidRDefault="00F25C29" w:rsidP="00F05F7A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 xml:space="preserve">§ </w:t>
      </w:r>
      <w:r w:rsidR="001A1274">
        <w:rPr>
          <w:rFonts w:ascii="Century Gothic" w:hAnsi="Century Gothic"/>
        </w:rPr>
        <w:t>7</w:t>
      </w:r>
      <w:r w:rsidRPr="00F05F7A">
        <w:rPr>
          <w:rFonts w:ascii="Century Gothic" w:hAnsi="Century Gothic"/>
        </w:rPr>
        <w:t>: Udtrædelse af foreningen sker ved skriftlig meddelelse til foreningens</w:t>
      </w:r>
      <w:r w:rsidR="00F05F7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bestyrelse. Medlemmets kontingent tilbagebetales ikke ved udtrædelse.</w:t>
      </w:r>
    </w:p>
    <w:p w14:paraId="072AD88C" w14:textId="77777777" w:rsidR="00F05F7A" w:rsidRPr="00F05F7A" w:rsidRDefault="00F05F7A" w:rsidP="00F05F7A">
      <w:pPr>
        <w:rPr>
          <w:rFonts w:ascii="Century Gothic" w:hAnsi="Century Gothic"/>
        </w:rPr>
      </w:pPr>
    </w:p>
    <w:p w14:paraId="11C228A9" w14:textId="186A0994" w:rsidR="00F25C29" w:rsidRDefault="00F25C29" w:rsidP="00EB33BA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 xml:space="preserve">§ </w:t>
      </w:r>
      <w:r w:rsidR="001A1274">
        <w:rPr>
          <w:rFonts w:ascii="Century Gothic" w:hAnsi="Century Gothic"/>
        </w:rPr>
        <w:t>8</w:t>
      </w:r>
      <w:r w:rsidRPr="00F05F7A">
        <w:rPr>
          <w:rFonts w:ascii="Century Gothic" w:hAnsi="Century Gothic"/>
        </w:rPr>
        <w:t>: Bestyrelsen kan beslutte at ekskludere et medlem fra foreningen. En</w:t>
      </w:r>
      <w:r w:rsidR="00F05F7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eksklusionsgrund kan være gentagne gange at have modarbejdet foreningens</w:t>
      </w:r>
      <w:r w:rsidR="00F05F7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formål. Meddelelse om eksklusion skal foreligge skriftligt fra bestyrelsen med</w:t>
      </w:r>
      <w:r w:rsidR="00F05F7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angivelse af årsagen til beslutningen. Medlemmets kontingent tilbagebetales ikke</w:t>
      </w:r>
      <w:r w:rsidR="00EB33B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ved eksklusion.</w:t>
      </w:r>
    </w:p>
    <w:p w14:paraId="2D357C31" w14:textId="77777777" w:rsidR="001A1274" w:rsidRPr="00F05F7A" w:rsidRDefault="001A1274" w:rsidP="00F05F7A">
      <w:pPr>
        <w:rPr>
          <w:rFonts w:ascii="Century Gothic" w:hAnsi="Century Gothic"/>
        </w:rPr>
      </w:pPr>
    </w:p>
    <w:p w14:paraId="1AA3443F" w14:textId="77777777" w:rsidR="00F25C29" w:rsidRDefault="00F25C29" w:rsidP="00F25C29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§ 9: Foreningens regnskabsår følger kalenderåret.</w:t>
      </w:r>
    </w:p>
    <w:p w14:paraId="047DEAE0" w14:textId="77777777" w:rsidR="00F05F7A" w:rsidRPr="00F05F7A" w:rsidRDefault="00F05F7A" w:rsidP="00F25C29">
      <w:pPr>
        <w:rPr>
          <w:rFonts w:ascii="Century Gothic" w:hAnsi="Century Gothic"/>
        </w:rPr>
      </w:pPr>
    </w:p>
    <w:p w14:paraId="0C340950" w14:textId="77777777" w:rsidR="000A39D5" w:rsidRDefault="000A39D5">
      <w:pPr>
        <w:spacing w:after="200" w:line="276" w:lineRule="auto"/>
        <w:rPr>
          <w:rFonts w:ascii="Century Gothic" w:hAnsi="Century Gothic"/>
          <w:sz w:val="28"/>
          <w:szCs w:val="32"/>
        </w:rPr>
      </w:pPr>
      <w:r>
        <w:rPr>
          <w:rFonts w:ascii="Century Gothic" w:hAnsi="Century Gothic"/>
          <w:sz w:val="28"/>
          <w:szCs w:val="32"/>
        </w:rPr>
        <w:br w:type="page"/>
      </w:r>
    </w:p>
    <w:p w14:paraId="6DA83983" w14:textId="202024E4" w:rsidR="00F25C29" w:rsidRPr="00F05F7A" w:rsidRDefault="00F25C29" w:rsidP="00F25C29">
      <w:pPr>
        <w:rPr>
          <w:rFonts w:ascii="Century Gothic" w:hAnsi="Century Gothic"/>
          <w:sz w:val="28"/>
          <w:szCs w:val="32"/>
        </w:rPr>
      </w:pPr>
      <w:r w:rsidRPr="00F05F7A">
        <w:rPr>
          <w:rFonts w:ascii="Century Gothic" w:hAnsi="Century Gothic"/>
          <w:sz w:val="28"/>
          <w:szCs w:val="32"/>
        </w:rPr>
        <w:lastRenderedPageBreak/>
        <w:t>Generalforsamling</w:t>
      </w:r>
    </w:p>
    <w:p w14:paraId="69B341E3" w14:textId="77777777" w:rsidR="00F25C29" w:rsidRPr="00F05F7A" w:rsidRDefault="00F25C29" w:rsidP="00F25C29">
      <w:pPr>
        <w:rPr>
          <w:rFonts w:ascii="Century Gothic" w:hAnsi="Century Gothic"/>
        </w:rPr>
      </w:pPr>
    </w:p>
    <w:p w14:paraId="1CF37F81" w14:textId="65D08376" w:rsidR="00F25C29" w:rsidRPr="00F367D6" w:rsidRDefault="00F25C29" w:rsidP="00DD3A1A">
      <w:pPr>
        <w:rPr>
          <w:rFonts w:ascii="Century Gothic" w:hAnsi="Century Gothic"/>
        </w:rPr>
      </w:pPr>
      <w:r w:rsidRPr="00F367D6">
        <w:rPr>
          <w:rFonts w:ascii="Century Gothic" w:hAnsi="Century Gothic"/>
        </w:rPr>
        <w:t>§ 10: Der holdes ordinær generalforsamling én gang årligt. Denne forsøges for</w:t>
      </w:r>
      <w:r w:rsidR="00DD3A1A" w:rsidRPr="00F367D6">
        <w:rPr>
          <w:rFonts w:ascii="Century Gothic" w:hAnsi="Century Gothic"/>
        </w:rPr>
        <w:t xml:space="preserve"> </w:t>
      </w:r>
      <w:r w:rsidRPr="00F367D6">
        <w:rPr>
          <w:rFonts w:ascii="Century Gothic" w:hAnsi="Century Gothic"/>
        </w:rPr>
        <w:t xml:space="preserve">så vidt muligt afholdt i </w:t>
      </w:r>
      <w:r w:rsidR="001A1274" w:rsidRPr="00F367D6">
        <w:rPr>
          <w:rFonts w:ascii="Century Gothic" w:hAnsi="Century Gothic"/>
        </w:rPr>
        <w:t xml:space="preserve">januar </w:t>
      </w:r>
      <w:r w:rsidRPr="00F367D6">
        <w:rPr>
          <w:rFonts w:ascii="Century Gothic" w:hAnsi="Century Gothic"/>
        </w:rPr>
        <w:t>måned, alternativ hurtigst muligt herefter.</w:t>
      </w:r>
      <w:r w:rsidR="00DD3A1A" w:rsidRPr="00F367D6">
        <w:rPr>
          <w:rFonts w:ascii="Century Gothic" w:hAnsi="Century Gothic"/>
        </w:rPr>
        <w:t xml:space="preserve"> </w:t>
      </w:r>
      <w:r w:rsidRPr="00F367D6">
        <w:rPr>
          <w:rFonts w:ascii="Century Gothic" w:hAnsi="Century Gothic"/>
        </w:rPr>
        <w:t xml:space="preserve">Generalforsamlingen indvarsles elektronisk senest </w:t>
      </w:r>
      <w:r w:rsidR="00DD3A1A" w:rsidRPr="00F367D6">
        <w:rPr>
          <w:rFonts w:ascii="Century Gothic" w:hAnsi="Century Gothic"/>
        </w:rPr>
        <w:t xml:space="preserve">3 uger </w:t>
      </w:r>
      <w:r w:rsidRPr="00F367D6">
        <w:rPr>
          <w:rFonts w:ascii="Century Gothic" w:hAnsi="Century Gothic"/>
        </w:rPr>
        <w:t>før</w:t>
      </w:r>
      <w:r w:rsidR="00DD3A1A" w:rsidRPr="00F367D6">
        <w:rPr>
          <w:rFonts w:ascii="Century Gothic" w:hAnsi="Century Gothic"/>
        </w:rPr>
        <w:t xml:space="preserve"> </w:t>
      </w:r>
      <w:r w:rsidRPr="00F367D6">
        <w:rPr>
          <w:rFonts w:ascii="Century Gothic" w:hAnsi="Century Gothic"/>
        </w:rPr>
        <w:t>afholdelsen og skal afholdes i Danmark.</w:t>
      </w:r>
    </w:p>
    <w:p w14:paraId="446F29C4" w14:textId="77777777" w:rsidR="00F05F7A" w:rsidRPr="00F05F7A" w:rsidRDefault="00F05F7A" w:rsidP="00F25C29">
      <w:pPr>
        <w:rPr>
          <w:rFonts w:ascii="Century Gothic" w:hAnsi="Century Gothic"/>
        </w:rPr>
      </w:pPr>
    </w:p>
    <w:p w14:paraId="77A21CFD" w14:textId="77777777" w:rsidR="00F25C29" w:rsidRPr="00F05F7A" w:rsidRDefault="00F25C29" w:rsidP="00DD3A1A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§ 11: Indkaldelse til generalforsamling skal indeholde dagsordenen for selve</w:t>
      </w:r>
      <w:r w:rsidR="00DD3A1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mødet. Følgende punkter skal som minimum behandles på generalforsamlingen:</w:t>
      </w:r>
    </w:p>
    <w:p w14:paraId="213F1F7B" w14:textId="77777777" w:rsidR="00F25C29" w:rsidRPr="00DD3A1A" w:rsidRDefault="00F25C29" w:rsidP="00DD3A1A">
      <w:pPr>
        <w:pStyle w:val="Listeafsnit"/>
        <w:numPr>
          <w:ilvl w:val="0"/>
          <w:numId w:val="3"/>
        </w:numPr>
        <w:rPr>
          <w:rFonts w:ascii="Century Gothic" w:hAnsi="Century Gothic"/>
        </w:rPr>
      </w:pPr>
      <w:r w:rsidRPr="00DD3A1A">
        <w:rPr>
          <w:rFonts w:ascii="Century Gothic" w:hAnsi="Century Gothic"/>
        </w:rPr>
        <w:t>Valg af dirigent</w:t>
      </w:r>
    </w:p>
    <w:p w14:paraId="0DA7780B" w14:textId="77777777" w:rsidR="00F25C29" w:rsidRPr="00DD3A1A" w:rsidRDefault="00F25C29" w:rsidP="00DD3A1A">
      <w:pPr>
        <w:pStyle w:val="Listeafsnit"/>
        <w:numPr>
          <w:ilvl w:val="0"/>
          <w:numId w:val="3"/>
        </w:numPr>
        <w:rPr>
          <w:rFonts w:ascii="Century Gothic" w:hAnsi="Century Gothic"/>
        </w:rPr>
      </w:pPr>
      <w:r w:rsidRPr="00DD3A1A">
        <w:rPr>
          <w:rFonts w:ascii="Century Gothic" w:hAnsi="Century Gothic"/>
        </w:rPr>
        <w:t>Valg af referent</w:t>
      </w:r>
    </w:p>
    <w:p w14:paraId="6CB506F9" w14:textId="77777777" w:rsidR="00F25C29" w:rsidRDefault="00F25C29" w:rsidP="00DD3A1A">
      <w:pPr>
        <w:pStyle w:val="Listeafsnit"/>
        <w:numPr>
          <w:ilvl w:val="0"/>
          <w:numId w:val="3"/>
        </w:numPr>
        <w:rPr>
          <w:rFonts w:ascii="Century Gothic" w:hAnsi="Century Gothic"/>
        </w:rPr>
      </w:pPr>
      <w:r w:rsidRPr="00DD3A1A">
        <w:rPr>
          <w:rFonts w:ascii="Century Gothic" w:hAnsi="Century Gothic"/>
        </w:rPr>
        <w:t>Bestyrelsens beretning om foreningens virke for det forløbne år</w:t>
      </w:r>
    </w:p>
    <w:p w14:paraId="77D97B82" w14:textId="77777777" w:rsidR="00F25C29" w:rsidRPr="00DD3A1A" w:rsidRDefault="00F25C29" w:rsidP="00DD3A1A">
      <w:pPr>
        <w:pStyle w:val="Listeafsnit"/>
        <w:numPr>
          <w:ilvl w:val="0"/>
          <w:numId w:val="3"/>
        </w:numPr>
        <w:rPr>
          <w:rFonts w:ascii="Century Gothic" w:hAnsi="Century Gothic"/>
        </w:rPr>
      </w:pPr>
      <w:r w:rsidRPr="00DD3A1A">
        <w:rPr>
          <w:rFonts w:ascii="Century Gothic" w:hAnsi="Century Gothic"/>
        </w:rPr>
        <w:t>Fremlæggelse og godkendelse af det reviderede regnskab for det forløbne</w:t>
      </w:r>
      <w:r w:rsidR="00DD3A1A" w:rsidRPr="00DD3A1A">
        <w:rPr>
          <w:rFonts w:ascii="Century Gothic" w:hAnsi="Century Gothic"/>
        </w:rPr>
        <w:t xml:space="preserve"> </w:t>
      </w:r>
      <w:r w:rsidRPr="00DD3A1A">
        <w:rPr>
          <w:rFonts w:ascii="Century Gothic" w:hAnsi="Century Gothic"/>
        </w:rPr>
        <w:t>år</w:t>
      </w:r>
    </w:p>
    <w:p w14:paraId="6D643092" w14:textId="77777777" w:rsidR="00F25C29" w:rsidRPr="00DD3A1A" w:rsidRDefault="00F25C29" w:rsidP="00DD3A1A">
      <w:pPr>
        <w:pStyle w:val="Listeafsnit"/>
        <w:numPr>
          <w:ilvl w:val="0"/>
          <w:numId w:val="3"/>
        </w:numPr>
        <w:rPr>
          <w:rFonts w:ascii="Century Gothic" w:hAnsi="Century Gothic"/>
        </w:rPr>
      </w:pPr>
      <w:r w:rsidRPr="00DD3A1A">
        <w:rPr>
          <w:rFonts w:ascii="Century Gothic" w:hAnsi="Century Gothic"/>
        </w:rPr>
        <w:t>Planer for det kommende år</w:t>
      </w:r>
    </w:p>
    <w:p w14:paraId="37A8451B" w14:textId="77777777" w:rsidR="00F25C29" w:rsidRPr="00DD3A1A" w:rsidRDefault="00F25C29" w:rsidP="00DD3A1A">
      <w:pPr>
        <w:pStyle w:val="Listeafsnit"/>
        <w:numPr>
          <w:ilvl w:val="0"/>
          <w:numId w:val="3"/>
        </w:numPr>
        <w:rPr>
          <w:rFonts w:ascii="Century Gothic" w:hAnsi="Century Gothic"/>
        </w:rPr>
      </w:pPr>
      <w:r w:rsidRPr="00DD3A1A">
        <w:rPr>
          <w:rFonts w:ascii="Century Gothic" w:hAnsi="Century Gothic"/>
        </w:rPr>
        <w:t xml:space="preserve">Godkendelse af budget </w:t>
      </w:r>
      <w:r w:rsidR="003479E1">
        <w:rPr>
          <w:rFonts w:ascii="Century Gothic" w:hAnsi="Century Gothic"/>
        </w:rPr>
        <w:t xml:space="preserve">for det kommende år </w:t>
      </w:r>
      <w:r w:rsidRPr="00DD3A1A">
        <w:rPr>
          <w:rFonts w:ascii="Century Gothic" w:hAnsi="Century Gothic"/>
        </w:rPr>
        <w:t>og fastsættelse af kontingent</w:t>
      </w:r>
    </w:p>
    <w:p w14:paraId="4D6FDE38" w14:textId="77777777" w:rsidR="00F25C29" w:rsidRPr="00DD3A1A" w:rsidRDefault="00F25C29" w:rsidP="00DD3A1A">
      <w:pPr>
        <w:pStyle w:val="Listeafsnit"/>
        <w:numPr>
          <w:ilvl w:val="0"/>
          <w:numId w:val="3"/>
        </w:numPr>
        <w:rPr>
          <w:rFonts w:ascii="Century Gothic" w:hAnsi="Century Gothic"/>
        </w:rPr>
      </w:pPr>
      <w:r w:rsidRPr="00DD3A1A">
        <w:rPr>
          <w:rFonts w:ascii="Century Gothic" w:hAnsi="Century Gothic"/>
        </w:rPr>
        <w:t>Eventuelle forslag til afstemning</w:t>
      </w:r>
    </w:p>
    <w:p w14:paraId="57ACFA23" w14:textId="77777777" w:rsidR="00F25C29" w:rsidRPr="00DD3A1A" w:rsidRDefault="00F25C29" w:rsidP="00DD3A1A">
      <w:pPr>
        <w:pStyle w:val="Listeafsnit"/>
        <w:numPr>
          <w:ilvl w:val="0"/>
          <w:numId w:val="3"/>
        </w:numPr>
        <w:rPr>
          <w:rFonts w:ascii="Century Gothic" w:hAnsi="Century Gothic"/>
        </w:rPr>
      </w:pPr>
      <w:r w:rsidRPr="00DD3A1A">
        <w:rPr>
          <w:rFonts w:ascii="Century Gothic" w:hAnsi="Century Gothic"/>
        </w:rPr>
        <w:t xml:space="preserve">Valg af bestyrelse </w:t>
      </w:r>
    </w:p>
    <w:p w14:paraId="2204EADB" w14:textId="77777777" w:rsidR="00F25C29" w:rsidRPr="00DD3A1A" w:rsidRDefault="00F25C29" w:rsidP="00DD3A1A">
      <w:pPr>
        <w:pStyle w:val="Listeafsnit"/>
        <w:numPr>
          <w:ilvl w:val="0"/>
          <w:numId w:val="3"/>
        </w:numPr>
        <w:rPr>
          <w:rFonts w:ascii="Century Gothic" w:hAnsi="Century Gothic"/>
        </w:rPr>
      </w:pPr>
      <w:r w:rsidRPr="00DD3A1A">
        <w:rPr>
          <w:rFonts w:ascii="Century Gothic" w:hAnsi="Century Gothic"/>
        </w:rPr>
        <w:t>Valg af revisor</w:t>
      </w:r>
    </w:p>
    <w:p w14:paraId="31B29ABE" w14:textId="77777777" w:rsidR="00F25C29" w:rsidRPr="00DD3A1A" w:rsidRDefault="00F25C29" w:rsidP="00DD3A1A">
      <w:pPr>
        <w:pStyle w:val="Listeafsnit"/>
        <w:numPr>
          <w:ilvl w:val="0"/>
          <w:numId w:val="3"/>
        </w:numPr>
        <w:rPr>
          <w:rFonts w:ascii="Century Gothic" w:hAnsi="Century Gothic"/>
        </w:rPr>
      </w:pPr>
      <w:r w:rsidRPr="00DD3A1A">
        <w:rPr>
          <w:rFonts w:ascii="Century Gothic" w:hAnsi="Century Gothic"/>
        </w:rPr>
        <w:t>Eventuelt</w:t>
      </w:r>
    </w:p>
    <w:p w14:paraId="2BE733EE" w14:textId="77777777" w:rsidR="00DD3A1A" w:rsidRPr="00F05F7A" w:rsidRDefault="00DD3A1A" w:rsidP="00F25C29">
      <w:pPr>
        <w:rPr>
          <w:rFonts w:ascii="Century Gothic" w:hAnsi="Century Gothic"/>
        </w:rPr>
      </w:pPr>
    </w:p>
    <w:p w14:paraId="5FC0012F" w14:textId="77777777" w:rsidR="00F25C29" w:rsidRPr="00F05F7A" w:rsidRDefault="00F25C29" w:rsidP="00DD3A1A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Forslag til behandling under dagsordenens punkt 7 skal tilsendes bestyrelsen</w:t>
      </w:r>
      <w:r w:rsidR="00DD3A1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 xml:space="preserve">senest </w:t>
      </w:r>
      <w:r w:rsidR="00DD3A1A">
        <w:rPr>
          <w:rFonts w:ascii="Century Gothic" w:hAnsi="Century Gothic"/>
        </w:rPr>
        <w:t xml:space="preserve">2 uger </w:t>
      </w:r>
      <w:r w:rsidRPr="00F05F7A">
        <w:rPr>
          <w:rFonts w:ascii="Century Gothic" w:hAnsi="Century Gothic"/>
        </w:rPr>
        <w:t>før afholdelse af generalforsamlingen.</w:t>
      </w:r>
    </w:p>
    <w:p w14:paraId="63FA4C1A" w14:textId="77777777" w:rsidR="00F25C29" w:rsidRPr="00F05F7A" w:rsidRDefault="00F25C29" w:rsidP="00F25C29">
      <w:pPr>
        <w:rPr>
          <w:rFonts w:ascii="Century Gothic" w:hAnsi="Century Gothic"/>
        </w:rPr>
      </w:pPr>
    </w:p>
    <w:p w14:paraId="14466E18" w14:textId="77777777" w:rsidR="00F25C29" w:rsidRPr="00F05F7A" w:rsidRDefault="00F25C29" w:rsidP="00DD3A1A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Generalforsamlingen kan ikke behandle punkter, som ikke er på dagsordenen,</w:t>
      </w:r>
      <w:r w:rsidR="00DD3A1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eller punkter som ikke er blevet varslet på behørig vis i overensstemmelse med</w:t>
      </w:r>
      <w:r w:rsidR="00DD3A1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nærværende vedtægter. Endelig dagsorden inkl. det reviderede regnskab og</w:t>
      </w:r>
      <w:r w:rsidR="00DD3A1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 xml:space="preserve">eventuelle øvrige bilag fremsendes elektronisk senest </w:t>
      </w:r>
      <w:r w:rsidR="00DD3A1A">
        <w:rPr>
          <w:rFonts w:ascii="Century Gothic" w:hAnsi="Century Gothic"/>
        </w:rPr>
        <w:t xml:space="preserve">1 uge </w:t>
      </w:r>
      <w:r w:rsidRPr="00F05F7A">
        <w:rPr>
          <w:rFonts w:ascii="Century Gothic" w:hAnsi="Century Gothic"/>
        </w:rPr>
        <w:t>inden</w:t>
      </w:r>
      <w:r w:rsidR="00DD3A1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generalforsamlingen. Bemærk, at der på generalforsamlingen alene kan træffes</w:t>
      </w:r>
      <w:r w:rsidR="00DD3A1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beslutninger om indholdet i dagsordens punkter 1 til og med 9.</w:t>
      </w:r>
    </w:p>
    <w:p w14:paraId="6CFA50BA" w14:textId="77777777" w:rsidR="00DD3A1A" w:rsidRDefault="00DD3A1A" w:rsidP="00F25C29">
      <w:pPr>
        <w:rPr>
          <w:rFonts w:ascii="Century Gothic" w:hAnsi="Century Gothic"/>
        </w:rPr>
      </w:pPr>
    </w:p>
    <w:p w14:paraId="59F7F0BF" w14:textId="77777777" w:rsidR="006E0D4E" w:rsidRDefault="00F25C29" w:rsidP="006E0D4E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§ 12: Alle beslutninger på generalforsamlingen træffes ved almindeligt</w:t>
      </w:r>
      <w:r w:rsidR="00DD3A1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stemmeflertal. Hvert medlem har 1</w:t>
      </w:r>
      <w:r w:rsidR="00DD3A1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stemme.</w:t>
      </w:r>
      <w:r w:rsidR="00DD3A1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Kun medlemmer, der ikke er ekskluderede eller i restance med betalinger til</w:t>
      </w:r>
      <w:r w:rsidR="00DD3A1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foreningen, kan afgive stemme på generalforsamlingen.</w:t>
      </w:r>
      <w:r w:rsidR="006E0D4E">
        <w:rPr>
          <w:rFonts w:ascii="Century Gothic" w:hAnsi="Century Gothic"/>
        </w:rPr>
        <w:t xml:space="preserve"> </w:t>
      </w:r>
      <w:r w:rsidR="006E0D4E" w:rsidRPr="006E0D4E">
        <w:rPr>
          <w:rFonts w:ascii="Century Gothic" w:hAnsi="Century Gothic"/>
        </w:rPr>
        <w:t>I tilfælde af stemmelighed bortfalder forslaget.</w:t>
      </w:r>
    </w:p>
    <w:p w14:paraId="17DBAEEC" w14:textId="77777777" w:rsidR="006E0D4E" w:rsidRDefault="006E0D4E" w:rsidP="006E0D4E">
      <w:pPr>
        <w:rPr>
          <w:rFonts w:ascii="Century Gothic" w:hAnsi="Century Gothic"/>
        </w:rPr>
      </w:pPr>
    </w:p>
    <w:p w14:paraId="61D25DE9" w14:textId="77777777" w:rsidR="00F25C29" w:rsidRPr="00F05F7A" w:rsidRDefault="00F25C29" w:rsidP="00DD3A1A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§ 13: Hvis mindst 1 medlem forlanger skriftlig afstemning, så skal</w:t>
      </w:r>
      <w:r w:rsidR="00DD3A1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afstemningen foretages skriftligt.</w:t>
      </w:r>
    </w:p>
    <w:p w14:paraId="5E69AD1A" w14:textId="77777777" w:rsidR="00DD3A1A" w:rsidRDefault="00DD3A1A" w:rsidP="00F25C29">
      <w:pPr>
        <w:rPr>
          <w:rFonts w:ascii="Century Gothic" w:hAnsi="Century Gothic"/>
        </w:rPr>
      </w:pPr>
    </w:p>
    <w:p w14:paraId="1722A925" w14:textId="77777777" w:rsidR="00F25C29" w:rsidRPr="00F05F7A" w:rsidRDefault="00F25C29" w:rsidP="00F25C29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§ 14: Det er på foreningens generalforsamling muligt at stemme ved fuldmagt.</w:t>
      </w:r>
    </w:p>
    <w:p w14:paraId="27BFBD18" w14:textId="77777777" w:rsidR="00DD3A1A" w:rsidRDefault="00DD3A1A" w:rsidP="00F25C29">
      <w:pPr>
        <w:rPr>
          <w:rFonts w:ascii="Century Gothic" w:hAnsi="Century Gothic"/>
        </w:rPr>
      </w:pPr>
    </w:p>
    <w:p w14:paraId="01C61498" w14:textId="77777777" w:rsidR="00F25C29" w:rsidRPr="00F05F7A" w:rsidRDefault="00F25C29" w:rsidP="00DD3A1A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§ 15: Den til enhver tid lovligt indvarslede generalforsamling er</w:t>
      </w:r>
      <w:r w:rsidR="00DD3A1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beslutningsdygtig.</w:t>
      </w:r>
    </w:p>
    <w:p w14:paraId="2710BAA6" w14:textId="77777777" w:rsidR="00DD3A1A" w:rsidRDefault="00DD3A1A" w:rsidP="00F25C29">
      <w:pPr>
        <w:rPr>
          <w:rFonts w:ascii="Century Gothic" w:hAnsi="Century Gothic"/>
        </w:rPr>
      </w:pPr>
    </w:p>
    <w:p w14:paraId="47D54B52" w14:textId="77777777" w:rsidR="00F25C29" w:rsidRPr="00F05F7A" w:rsidRDefault="00F25C29" w:rsidP="00DD3A1A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§ 16: Efter generalforsamlingen udarbejdes et skriftligt referat af den valgte</w:t>
      </w:r>
      <w:r w:rsidR="00DD3A1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 xml:space="preserve">referent. Referatet gøres tilgængeligt for medlemmerne senest </w:t>
      </w:r>
      <w:r w:rsidR="00DD3A1A">
        <w:rPr>
          <w:rFonts w:ascii="Century Gothic" w:hAnsi="Century Gothic"/>
        </w:rPr>
        <w:t xml:space="preserve">2 uger </w:t>
      </w:r>
      <w:r w:rsidRPr="00F05F7A">
        <w:rPr>
          <w:rFonts w:ascii="Century Gothic" w:hAnsi="Century Gothic"/>
        </w:rPr>
        <w:t>efter afholdt generalforsamling.</w:t>
      </w:r>
    </w:p>
    <w:p w14:paraId="5CB7718A" w14:textId="77777777" w:rsidR="00DD3A1A" w:rsidRDefault="00DD3A1A" w:rsidP="00F25C29">
      <w:pPr>
        <w:rPr>
          <w:rFonts w:ascii="Century Gothic" w:hAnsi="Century Gothic"/>
        </w:rPr>
      </w:pPr>
    </w:p>
    <w:p w14:paraId="048B926E" w14:textId="77777777" w:rsidR="00F25C29" w:rsidRPr="00F05F7A" w:rsidRDefault="00F25C29" w:rsidP="006E0D4E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 xml:space="preserve">§ 17: Ekstraordinær generalforsamling skal indkaldes af bestyrelsen med </w:t>
      </w:r>
      <w:r w:rsidR="00DD3A1A">
        <w:rPr>
          <w:rFonts w:ascii="Century Gothic" w:hAnsi="Century Gothic"/>
        </w:rPr>
        <w:t>3 uger</w:t>
      </w:r>
      <w:r w:rsidRPr="00F05F7A">
        <w:rPr>
          <w:rFonts w:ascii="Century Gothic" w:hAnsi="Century Gothic"/>
        </w:rPr>
        <w:t xml:space="preserve">s varsel, </w:t>
      </w:r>
      <w:proofErr w:type="gramStart"/>
      <w:r w:rsidRPr="00F05F7A">
        <w:rPr>
          <w:rFonts w:ascii="Century Gothic" w:hAnsi="Century Gothic"/>
        </w:rPr>
        <w:t>såfremt</w:t>
      </w:r>
      <w:proofErr w:type="gramEnd"/>
      <w:r w:rsidRPr="00F05F7A">
        <w:rPr>
          <w:rFonts w:ascii="Century Gothic" w:hAnsi="Century Gothic"/>
        </w:rPr>
        <w:t xml:space="preserve"> 1⁄4 af foreningens stemmeberettigede</w:t>
      </w:r>
      <w:r w:rsidR="00DD3A1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medlemmer skriftligt fremsætter begæring herom til bestyrelsen, eller såfremt</w:t>
      </w:r>
      <w:r w:rsidR="006E0D4E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bestyrelsen selv ønsker det. Sammen med begæring om ekstraordinær</w:t>
      </w:r>
      <w:r w:rsidR="00DD3A1A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generalforsamling fremsendes en dagsorden med de punkter, der ønskes</w:t>
      </w:r>
      <w:r w:rsidR="00FD2E08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behandlet til bestyrelsen.</w:t>
      </w:r>
    </w:p>
    <w:p w14:paraId="797D2A86" w14:textId="21973279" w:rsidR="00DD3A1A" w:rsidRDefault="00DD3A1A" w:rsidP="00F25C29">
      <w:pPr>
        <w:rPr>
          <w:rFonts w:ascii="Century Gothic" w:hAnsi="Century Gothic"/>
        </w:rPr>
      </w:pPr>
    </w:p>
    <w:p w14:paraId="6B9185DA" w14:textId="142D2550" w:rsidR="001A1274" w:rsidRPr="00F367D6" w:rsidRDefault="001A1274" w:rsidP="001A1274">
      <w:pPr>
        <w:rPr>
          <w:rFonts w:ascii="Century Gothic" w:hAnsi="Century Gothic"/>
          <w:sz w:val="28"/>
          <w:szCs w:val="32"/>
        </w:rPr>
      </w:pPr>
      <w:r w:rsidRPr="00F367D6">
        <w:rPr>
          <w:rFonts w:ascii="Century Gothic" w:hAnsi="Century Gothic"/>
          <w:sz w:val="28"/>
          <w:szCs w:val="32"/>
        </w:rPr>
        <w:t>Bestyrelse</w:t>
      </w:r>
    </w:p>
    <w:p w14:paraId="170D12A8" w14:textId="77777777" w:rsidR="001A1274" w:rsidRPr="00F367D6" w:rsidRDefault="001A1274" w:rsidP="00F25C29">
      <w:pPr>
        <w:rPr>
          <w:rFonts w:ascii="Century Gothic" w:hAnsi="Century Gothic"/>
        </w:rPr>
      </w:pPr>
    </w:p>
    <w:p w14:paraId="51D54918" w14:textId="087F5C4C" w:rsidR="00F25C29" w:rsidRPr="00F05F7A" w:rsidRDefault="00F25C29" w:rsidP="00FD2E08">
      <w:pPr>
        <w:rPr>
          <w:rFonts w:ascii="Century Gothic" w:hAnsi="Century Gothic"/>
        </w:rPr>
      </w:pPr>
      <w:r w:rsidRPr="00F367D6">
        <w:rPr>
          <w:rFonts w:ascii="Century Gothic" w:hAnsi="Century Gothic"/>
        </w:rPr>
        <w:t xml:space="preserve">§ 18: Foreningen ledes af en bestyrelse på op til </w:t>
      </w:r>
      <w:r w:rsidR="006E0D4E" w:rsidRPr="00F367D6">
        <w:rPr>
          <w:rFonts w:ascii="Century Gothic" w:hAnsi="Century Gothic"/>
        </w:rPr>
        <w:t>7</w:t>
      </w:r>
      <w:r w:rsidRPr="00F367D6">
        <w:rPr>
          <w:rFonts w:ascii="Century Gothic" w:hAnsi="Century Gothic"/>
        </w:rPr>
        <w:t xml:space="preserve"> personer</w:t>
      </w:r>
      <w:r w:rsidR="000A39D5" w:rsidRPr="00F367D6">
        <w:rPr>
          <w:rFonts w:ascii="Century Gothic" w:hAnsi="Century Gothic"/>
        </w:rPr>
        <w:t>, dog minimum 3 personer</w:t>
      </w:r>
      <w:r w:rsidRPr="00F367D6">
        <w:rPr>
          <w:rFonts w:ascii="Century Gothic" w:hAnsi="Century Gothic"/>
        </w:rPr>
        <w:t xml:space="preserve">, som vælges </w:t>
      </w:r>
      <w:r w:rsidRPr="00F05F7A">
        <w:rPr>
          <w:rFonts w:ascii="Century Gothic" w:hAnsi="Century Gothic"/>
        </w:rPr>
        <w:t>på</w:t>
      </w:r>
      <w:r w:rsidR="00FD2E08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 xml:space="preserve">den årlige generalforsamling for 2 år ad gangen. Kun medlemmer af foreningen er valgbar til </w:t>
      </w:r>
      <w:r w:rsidRPr="00F05F7A">
        <w:rPr>
          <w:rFonts w:ascii="Century Gothic" w:hAnsi="Century Gothic"/>
        </w:rPr>
        <w:lastRenderedPageBreak/>
        <w:t>bestyrelsen. Hvert medlem</w:t>
      </w:r>
      <w:r w:rsidR="00FD2E08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i bestyrelsen er på valg for 2 år a</w:t>
      </w:r>
      <w:r w:rsidR="00005024">
        <w:rPr>
          <w:rFonts w:ascii="Century Gothic" w:hAnsi="Century Gothic"/>
        </w:rPr>
        <w:t xml:space="preserve">d </w:t>
      </w:r>
      <w:r w:rsidRPr="00F05F7A">
        <w:rPr>
          <w:rFonts w:ascii="Century Gothic" w:hAnsi="Century Gothic"/>
        </w:rPr>
        <w:t>gangen. Ved den stiftende</w:t>
      </w:r>
      <w:r w:rsidR="00FD2E08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generalforsamling er halvdelen af medlemmerne på valg for 1 år.</w:t>
      </w:r>
    </w:p>
    <w:p w14:paraId="7E6205A4" w14:textId="38300C03" w:rsidR="00F25C29" w:rsidRPr="00F367D6" w:rsidRDefault="00F25C29" w:rsidP="00F25C29">
      <w:pPr>
        <w:rPr>
          <w:rFonts w:ascii="Century Gothic" w:hAnsi="Century Gothic"/>
        </w:rPr>
      </w:pPr>
    </w:p>
    <w:p w14:paraId="1C037FB4" w14:textId="6E2B82FB" w:rsidR="007275E3" w:rsidRPr="00F367D6" w:rsidRDefault="007275E3" w:rsidP="007275E3">
      <w:pPr>
        <w:rPr>
          <w:rFonts w:ascii="Century Gothic" w:hAnsi="Century Gothic"/>
        </w:rPr>
      </w:pPr>
      <w:r w:rsidRPr="00F367D6">
        <w:rPr>
          <w:rFonts w:ascii="Century Gothic" w:hAnsi="Century Gothic"/>
        </w:rPr>
        <w:t xml:space="preserve">§ 19: </w:t>
      </w:r>
    </w:p>
    <w:p w14:paraId="4D46D0C4" w14:textId="77777777" w:rsidR="007275E3" w:rsidRPr="00F367D6" w:rsidRDefault="007275E3" w:rsidP="007275E3">
      <w:pPr>
        <w:rPr>
          <w:rFonts w:ascii="Century Gothic" w:hAnsi="Century Gothic"/>
        </w:rPr>
      </w:pPr>
      <w:r w:rsidRPr="00F367D6">
        <w:rPr>
          <w:rFonts w:ascii="Century Gothic" w:hAnsi="Century Gothic"/>
        </w:rPr>
        <w:t>Bestyrelsens opgaver er bl.a.:</w:t>
      </w:r>
    </w:p>
    <w:p w14:paraId="30C3C7C5" w14:textId="77777777" w:rsidR="007275E3" w:rsidRPr="00F367D6" w:rsidRDefault="007275E3" w:rsidP="007275E3">
      <w:pPr>
        <w:rPr>
          <w:rFonts w:ascii="Century Gothic" w:hAnsi="Century Gothic"/>
        </w:rPr>
      </w:pPr>
    </w:p>
    <w:p w14:paraId="61D39EDD" w14:textId="77777777" w:rsidR="007275E3" w:rsidRPr="00F367D6" w:rsidRDefault="007275E3" w:rsidP="007275E3">
      <w:pPr>
        <w:pStyle w:val="Listeafsnit"/>
        <w:numPr>
          <w:ilvl w:val="0"/>
          <w:numId w:val="5"/>
        </w:numPr>
        <w:rPr>
          <w:rFonts w:ascii="Century Gothic" w:hAnsi="Century Gothic"/>
        </w:rPr>
      </w:pPr>
      <w:r w:rsidRPr="00F367D6">
        <w:rPr>
          <w:rFonts w:ascii="Century Gothic" w:hAnsi="Century Gothic"/>
        </w:rPr>
        <w:t>Afholdelse af årlig generalforsamling, samt brugergruppemøder.</w:t>
      </w:r>
    </w:p>
    <w:p w14:paraId="0E827D5F" w14:textId="77777777" w:rsidR="007275E3" w:rsidRPr="00F367D6" w:rsidRDefault="007275E3" w:rsidP="007275E3">
      <w:pPr>
        <w:pStyle w:val="Listeafsnit"/>
        <w:numPr>
          <w:ilvl w:val="0"/>
          <w:numId w:val="5"/>
        </w:numPr>
        <w:rPr>
          <w:rFonts w:ascii="Century Gothic" w:hAnsi="Century Gothic"/>
        </w:rPr>
      </w:pPr>
      <w:r w:rsidRPr="00F367D6">
        <w:rPr>
          <w:rFonts w:ascii="Century Gothic" w:hAnsi="Century Gothic"/>
        </w:rPr>
        <w:t>Udarbejdelse af regnskab.</w:t>
      </w:r>
    </w:p>
    <w:p w14:paraId="3F106D5E" w14:textId="3132B9D5" w:rsidR="007275E3" w:rsidRPr="00F367D6" w:rsidRDefault="007275E3" w:rsidP="007275E3">
      <w:pPr>
        <w:pStyle w:val="Listeafsnit"/>
        <w:numPr>
          <w:ilvl w:val="0"/>
          <w:numId w:val="5"/>
        </w:numPr>
        <w:rPr>
          <w:rFonts w:ascii="Century Gothic" w:hAnsi="Century Gothic"/>
        </w:rPr>
      </w:pPr>
      <w:r w:rsidRPr="00F367D6">
        <w:rPr>
          <w:rFonts w:ascii="Century Gothic" w:hAnsi="Century Gothic"/>
        </w:rPr>
        <w:t>Etablering og vedligeholdelse af en medlems- og e-mail liste, samt en platform for deling af materiale, f.eks. bestyrelses dagsordener og referater, regnskaber, vejledninger og oversigt med videreudviklingsønsker.</w:t>
      </w:r>
    </w:p>
    <w:p w14:paraId="74409067" w14:textId="77777777" w:rsidR="007275E3" w:rsidRPr="00F367D6" w:rsidRDefault="007275E3" w:rsidP="007275E3">
      <w:pPr>
        <w:pStyle w:val="Listeafsnit"/>
        <w:numPr>
          <w:ilvl w:val="0"/>
          <w:numId w:val="5"/>
        </w:numPr>
        <w:rPr>
          <w:rFonts w:ascii="Century Gothic" w:hAnsi="Century Gothic"/>
        </w:rPr>
      </w:pPr>
      <w:r w:rsidRPr="00F367D6">
        <w:rPr>
          <w:rFonts w:ascii="Century Gothic" w:hAnsi="Century Gothic"/>
        </w:rPr>
        <w:t>Varetagelse og styring af videreudviklingen af projektet, herunder indsamling af større videreudviklingsønsker, samt prioritering heraf og arbejde for fællesfinansiering.</w:t>
      </w:r>
    </w:p>
    <w:p w14:paraId="126A8881" w14:textId="77777777" w:rsidR="007275E3" w:rsidRPr="00F367D6" w:rsidRDefault="007275E3" w:rsidP="00F25C29">
      <w:pPr>
        <w:rPr>
          <w:rFonts w:ascii="Century Gothic" w:hAnsi="Century Gothic"/>
        </w:rPr>
      </w:pPr>
    </w:p>
    <w:p w14:paraId="117F6250" w14:textId="048E69D2" w:rsidR="00F25C29" w:rsidRPr="00F367D6" w:rsidRDefault="00F25C29" w:rsidP="00FD2E08">
      <w:pPr>
        <w:rPr>
          <w:rFonts w:ascii="Century Gothic" w:hAnsi="Century Gothic"/>
        </w:rPr>
      </w:pPr>
      <w:r w:rsidRPr="00F367D6">
        <w:rPr>
          <w:rFonts w:ascii="Century Gothic" w:hAnsi="Century Gothic"/>
        </w:rPr>
        <w:t xml:space="preserve">§ </w:t>
      </w:r>
      <w:r w:rsidR="007275E3" w:rsidRPr="00F367D6">
        <w:rPr>
          <w:rFonts w:ascii="Century Gothic" w:hAnsi="Century Gothic"/>
        </w:rPr>
        <w:t>20</w:t>
      </w:r>
      <w:r w:rsidRPr="00F367D6">
        <w:rPr>
          <w:rFonts w:ascii="Century Gothic" w:hAnsi="Century Gothic"/>
        </w:rPr>
        <w:t>: Bestyrelsen konstituerer sig selv med formand, næstformand</w:t>
      </w:r>
      <w:r w:rsidR="006E0D4E" w:rsidRPr="00F367D6">
        <w:rPr>
          <w:rFonts w:ascii="Century Gothic" w:hAnsi="Century Gothic"/>
        </w:rPr>
        <w:t xml:space="preserve"> og </w:t>
      </w:r>
      <w:r w:rsidRPr="00F367D6">
        <w:rPr>
          <w:rFonts w:ascii="Century Gothic" w:hAnsi="Century Gothic"/>
        </w:rPr>
        <w:t>kasserer.</w:t>
      </w:r>
    </w:p>
    <w:p w14:paraId="5EEB42BE" w14:textId="77777777" w:rsidR="00DD3A1A" w:rsidRDefault="00DD3A1A" w:rsidP="00F25C29">
      <w:pPr>
        <w:rPr>
          <w:rFonts w:ascii="Century Gothic" w:hAnsi="Century Gothic"/>
        </w:rPr>
      </w:pPr>
    </w:p>
    <w:p w14:paraId="026C6F42" w14:textId="14C279D6" w:rsidR="00F25C29" w:rsidRPr="00F05F7A" w:rsidRDefault="00F25C29" w:rsidP="00FD2E08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§ 2</w:t>
      </w:r>
      <w:r w:rsidR="007275E3">
        <w:rPr>
          <w:rFonts w:ascii="Century Gothic" w:hAnsi="Century Gothic"/>
        </w:rPr>
        <w:t>1</w:t>
      </w:r>
      <w:r w:rsidRPr="00F05F7A">
        <w:rPr>
          <w:rFonts w:ascii="Century Gothic" w:hAnsi="Century Gothic"/>
        </w:rPr>
        <w:t>: Bestyrelsen fastsætter selv sin forretningsorden og træffer de</w:t>
      </w:r>
      <w:r w:rsidR="00FD2E08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beslutninger, der er nødvendige for foreningens daglige drift.</w:t>
      </w:r>
    </w:p>
    <w:p w14:paraId="14F4F099" w14:textId="77777777" w:rsidR="00DD3A1A" w:rsidRDefault="00DD3A1A" w:rsidP="00F25C29">
      <w:pPr>
        <w:rPr>
          <w:rFonts w:ascii="Century Gothic" w:hAnsi="Century Gothic"/>
        </w:rPr>
      </w:pPr>
    </w:p>
    <w:p w14:paraId="13BEEB37" w14:textId="4AC1784B" w:rsidR="00F25C29" w:rsidRPr="00F05F7A" w:rsidRDefault="00F25C29" w:rsidP="00FD2E08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§ 2</w:t>
      </w:r>
      <w:r w:rsidR="007275E3">
        <w:rPr>
          <w:rFonts w:ascii="Century Gothic" w:hAnsi="Century Gothic"/>
        </w:rPr>
        <w:t>2</w:t>
      </w:r>
      <w:r w:rsidRPr="00F05F7A">
        <w:rPr>
          <w:rFonts w:ascii="Century Gothic" w:hAnsi="Century Gothic"/>
        </w:rPr>
        <w:t>: Bestyrelsen er beslutningsdygtig, når mindst halvdelen af bestyrelsesmedlemmer</w:t>
      </w:r>
      <w:r w:rsidR="00BA38F5">
        <w:rPr>
          <w:rFonts w:ascii="Century Gothic" w:hAnsi="Century Gothic"/>
        </w:rPr>
        <w:t>ne</w:t>
      </w:r>
      <w:r w:rsidRPr="00F05F7A">
        <w:rPr>
          <w:rFonts w:ascii="Century Gothic" w:hAnsi="Century Gothic"/>
        </w:rPr>
        <w:t xml:space="preserve"> er til stede. Hvert bestyrelsesmedlem har 1 stemme. Ved</w:t>
      </w:r>
      <w:r w:rsidR="00FD2E08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stemmelighed er formandens stemme afgørende.</w:t>
      </w:r>
    </w:p>
    <w:p w14:paraId="1E5247FE" w14:textId="77777777" w:rsidR="00DD3A1A" w:rsidRDefault="00DD3A1A" w:rsidP="00F25C29">
      <w:pPr>
        <w:rPr>
          <w:rFonts w:ascii="Century Gothic" w:hAnsi="Century Gothic"/>
        </w:rPr>
      </w:pPr>
    </w:p>
    <w:p w14:paraId="55A098CA" w14:textId="17BC3984" w:rsidR="00F25C29" w:rsidRPr="00F05F7A" w:rsidRDefault="00F25C29" w:rsidP="0062730C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§ 2</w:t>
      </w:r>
      <w:r w:rsidR="007275E3">
        <w:rPr>
          <w:rFonts w:ascii="Century Gothic" w:hAnsi="Century Gothic"/>
        </w:rPr>
        <w:t>3</w:t>
      </w:r>
      <w:r w:rsidRPr="00F05F7A">
        <w:rPr>
          <w:rFonts w:ascii="Century Gothic" w:hAnsi="Century Gothic"/>
        </w:rPr>
        <w:t>: Ved hvert bestyrelsesmøde udarbejdes et referat. Referatet gøres</w:t>
      </w:r>
      <w:r w:rsidR="0062730C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tilgængeligt elektronisk for foreningens medlemmer.</w:t>
      </w:r>
    </w:p>
    <w:p w14:paraId="0D125C18" w14:textId="77777777" w:rsidR="00DD3A1A" w:rsidRDefault="00DD3A1A" w:rsidP="00F25C29">
      <w:pPr>
        <w:rPr>
          <w:rFonts w:ascii="Century Gothic" w:hAnsi="Century Gothic"/>
        </w:rPr>
      </w:pPr>
    </w:p>
    <w:p w14:paraId="1463CEFA" w14:textId="6C6ACB31" w:rsidR="00F25C29" w:rsidRPr="00F367D6" w:rsidRDefault="00F25C29" w:rsidP="0062730C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§ 2</w:t>
      </w:r>
      <w:r w:rsidR="007275E3">
        <w:rPr>
          <w:rFonts w:ascii="Century Gothic" w:hAnsi="Century Gothic"/>
        </w:rPr>
        <w:t>4</w:t>
      </w:r>
      <w:r w:rsidRPr="00F05F7A">
        <w:rPr>
          <w:rFonts w:ascii="Century Gothic" w:hAnsi="Century Gothic"/>
        </w:rPr>
        <w:t>: Foreningen tegnes af 2 bestyrelsesmedlemmer, hvoraf den ene skal</w:t>
      </w:r>
      <w:r w:rsidR="0062730C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 xml:space="preserve">være formanden eller </w:t>
      </w:r>
      <w:r w:rsidRPr="00F367D6">
        <w:rPr>
          <w:rFonts w:ascii="Century Gothic" w:hAnsi="Century Gothic"/>
        </w:rPr>
        <w:t>næstformanden, samt kasser</w:t>
      </w:r>
      <w:r w:rsidR="0062730C" w:rsidRPr="00F367D6">
        <w:rPr>
          <w:rFonts w:ascii="Century Gothic" w:hAnsi="Century Gothic"/>
        </w:rPr>
        <w:t>er</w:t>
      </w:r>
      <w:r w:rsidRPr="00F367D6">
        <w:rPr>
          <w:rFonts w:ascii="Century Gothic" w:hAnsi="Century Gothic"/>
        </w:rPr>
        <w:t>en. Der kan meddeles</w:t>
      </w:r>
      <w:r w:rsidR="0062730C" w:rsidRPr="00F367D6">
        <w:rPr>
          <w:rFonts w:ascii="Century Gothic" w:hAnsi="Century Gothic"/>
        </w:rPr>
        <w:t xml:space="preserve"> </w:t>
      </w:r>
      <w:r w:rsidR="00DC3718" w:rsidRPr="00F367D6">
        <w:rPr>
          <w:rFonts w:ascii="Century Gothic" w:hAnsi="Century Gothic"/>
        </w:rPr>
        <w:t xml:space="preserve">andre </w:t>
      </w:r>
      <w:r w:rsidRPr="00F367D6">
        <w:rPr>
          <w:rFonts w:ascii="Century Gothic" w:hAnsi="Century Gothic"/>
        </w:rPr>
        <w:t>enkeltpersoner prokura</w:t>
      </w:r>
      <w:r w:rsidR="00DC3718" w:rsidRPr="00F367D6">
        <w:rPr>
          <w:rFonts w:ascii="Century Gothic" w:hAnsi="Century Gothic"/>
        </w:rPr>
        <w:t>, altså mulighed for at tegne for foreningen ved fuldmagt for de tegningsberettigede</w:t>
      </w:r>
      <w:r w:rsidRPr="00F367D6">
        <w:rPr>
          <w:rFonts w:ascii="Century Gothic" w:hAnsi="Century Gothic"/>
        </w:rPr>
        <w:t>.</w:t>
      </w:r>
    </w:p>
    <w:p w14:paraId="54080085" w14:textId="77777777" w:rsidR="00DD3A1A" w:rsidRDefault="00DD3A1A" w:rsidP="00F25C29">
      <w:pPr>
        <w:rPr>
          <w:rFonts w:ascii="Century Gothic" w:hAnsi="Century Gothic"/>
        </w:rPr>
      </w:pPr>
    </w:p>
    <w:p w14:paraId="5208D4E4" w14:textId="63C34CE7" w:rsidR="00F25C29" w:rsidRDefault="00F25C29" w:rsidP="0062730C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§ 2</w:t>
      </w:r>
      <w:r w:rsidR="007275E3">
        <w:rPr>
          <w:rFonts w:ascii="Century Gothic" w:hAnsi="Century Gothic"/>
        </w:rPr>
        <w:t>5</w:t>
      </w:r>
      <w:r w:rsidRPr="00F05F7A">
        <w:rPr>
          <w:rFonts w:ascii="Century Gothic" w:hAnsi="Century Gothic"/>
        </w:rPr>
        <w:t>: Revisor vælges for 1</w:t>
      </w:r>
      <w:r w:rsidR="0062730C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år a</w:t>
      </w:r>
      <w:r w:rsidR="00BA38F5">
        <w:rPr>
          <w:rFonts w:ascii="Century Gothic" w:hAnsi="Century Gothic"/>
        </w:rPr>
        <w:t>d</w:t>
      </w:r>
      <w:r w:rsidRPr="00F05F7A">
        <w:rPr>
          <w:rFonts w:ascii="Century Gothic" w:hAnsi="Century Gothic"/>
        </w:rPr>
        <w:t xml:space="preserve"> gangen og kan ikke være et medlem af</w:t>
      </w:r>
      <w:r w:rsidR="0062730C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bestyrelsen. Revisor kan være medlem eller ikke-medlem af foreningen.</w:t>
      </w:r>
    </w:p>
    <w:p w14:paraId="37DC2238" w14:textId="77777777" w:rsidR="00F25C29" w:rsidRPr="00F05F7A" w:rsidRDefault="00F25C29" w:rsidP="00F25C29">
      <w:pPr>
        <w:rPr>
          <w:rFonts w:ascii="Century Gothic" w:hAnsi="Century Gothic"/>
        </w:rPr>
      </w:pPr>
    </w:p>
    <w:p w14:paraId="13198DB2" w14:textId="06DD8E3A" w:rsidR="00F25C29" w:rsidRPr="00DD3A1A" w:rsidRDefault="00F25C29" w:rsidP="00F25C29">
      <w:pPr>
        <w:rPr>
          <w:rFonts w:ascii="Century Gothic" w:hAnsi="Century Gothic"/>
          <w:sz w:val="28"/>
          <w:szCs w:val="32"/>
        </w:rPr>
      </w:pPr>
      <w:r w:rsidRPr="00DD3A1A">
        <w:rPr>
          <w:rFonts w:ascii="Century Gothic" w:hAnsi="Century Gothic"/>
          <w:sz w:val="28"/>
          <w:szCs w:val="32"/>
        </w:rPr>
        <w:t xml:space="preserve">Vedtægtsændringer og </w:t>
      </w:r>
      <w:r w:rsidR="00DC3718">
        <w:rPr>
          <w:rFonts w:ascii="Century Gothic" w:hAnsi="Century Gothic"/>
          <w:sz w:val="28"/>
          <w:szCs w:val="32"/>
        </w:rPr>
        <w:t>opløsning</w:t>
      </w:r>
    </w:p>
    <w:p w14:paraId="565DA6DA" w14:textId="77777777" w:rsidR="00DD3A1A" w:rsidRDefault="00DD3A1A" w:rsidP="00F25C29">
      <w:pPr>
        <w:rPr>
          <w:rFonts w:ascii="Century Gothic" w:hAnsi="Century Gothic"/>
        </w:rPr>
      </w:pPr>
    </w:p>
    <w:p w14:paraId="4FEFFC5D" w14:textId="3E98EA3E" w:rsidR="00DC3718" w:rsidRDefault="00F25C29" w:rsidP="0062730C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§ 2</w:t>
      </w:r>
      <w:r w:rsidR="007275E3">
        <w:rPr>
          <w:rFonts w:ascii="Century Gothic" w:hAnsi="Century Gothic"/>
        </w:rPr>
        <w:t>6</w:t>
      </w:r>
      <w:r w:rsidRPr="00F05F7A">
        <w:rPr>
          <w:rFonts w:ascii="Century Gothic" w:hAnsi="Century Gothic"/>
        </w:rPr>
        <w:t>: Beslutning om ændringer af nærværende vedtægter træffes på</w:t>
      </w:r>
      <w:r w:rsidR="0062730C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 xml:space="preserve">foreningens generalforsamling. </w:t>
      </w:r>
    </w:p>
    <w:p w14:paraId="62E3C4A6" w14:textId="77777777" w:rsidR="00DC3718" w:rsidRDefault="00DC3718" w:rsidP="0062730C">
      <w:pPr>
        <w:rPr>
          <w:rFonts w:ascii="Century Gothic" w:hAnsi="Century Gothic"/>
        </w:rPr>
      </w:pPr>
    </w:p>
    <w:p w14:paraId="5C8375C0" w14:textId="77777777" w:rsidR="00DC3718" w:rsidRDefault="00F25C29" w:rsidP="0062730C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Forslag til vedtægtsændring skal fremgå af</w:t>
      </w:r>
      <w:r w:rsidR="0062730C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 xml:space="preserve">dagsordenen. </w:t>
      </w:r>
    </w:p>
    <w:p w14:paraId="24E3D677" w14:textId="77777777" w:rsidR="00DC3718" w:rsidRDefault="00DC3718" w:rsidP="0062730C">
      <w:pPr>
        <w:rPr>
          <w:rFonts w:ascii="Century Gothic" w:hAnsi="Century Gothic"/>
        </w:rPr>
      </w:pPr>
    </w:p>
    <w:p w14:paraId="5735D28C" w14:textId="5E7BC882" w:rsidR="00DC3718" w:rsidRDefault="00F25C29" w:rsidP="0062730C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 xml:space="preserve">En vedtægtsændring er kun gyldig, </w:t>
      </w:r>
      <w:r w:rsidR="00DC3718">
        <w:rPr>
          <w:rFonts w:ascii="Century Gothic" w:hAnsi="Century Gothic"/>
        </w:rPr>
        <w:t>hvis</w:t>
      </w:r>
      <w:r w:rsidRPr="00F05F7A">
        <w:rPr>
          <w:rFonts w:ascii="Century Gothic" w:hAnsi="Century Gothic"/>
        </w:rPr>
        <w:t xml:space="preserve"> 3⁄4 af de</w:t>
      </w:r>
      <w:r w:rsidR="0062730C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stemmeberettigede medlemmer er repræsenteret ved generalforsamlingen, og</w:t>
      </w:r>
      <w:r w:rsidR="0062730C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hvis den tiltrædes af mindst 2/3 af de fremmødte stemmeberettigede</w:t>
      </w:r>
      <w:r w:rsidR="0062730C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medlemmer inklusiv</w:t>
      </w:r>
      <w:r w:rsidR="00005024">
        <w:rPr>
          <w:rFonts w:ascii="Century Gothic" w:hAnsi="Century Gothic"/>
        </w:rPr>
        <w:t>e</w:t>
      </w:r>
      <w:r w:rsidRPr="00F05F7A">
        <w:rPr>
          <w:rFonts w:ascii="Century Gothic" w:hAnsi="Century Gothic"/>
        </w:rPr>
        <w:t xml:space="preserve"> fuldmagter. </w:t>
      </w:r>
    </w:p>
    <w:p w14:paraId="634EBB7E" w14:textId="77777777" w:rsidR="00DC3718" w:rsidRDefault="00DC3718" w:rsidP="0062730C">
      <w:pPr>
        <w:rPr>
          <w:rFonts w:ascii="Century Gothic" w:hAnsi="Century Gothic"/>
        </w:rPr>
      </w:pPr>
    </w:p>
    <w:p w14:paraId="75747EF2" w14:textId="77777777" w:rsidR="00DC3718" w:rsidRDefault="00F25C29" w:rsidP="0062730C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Repræsenterer generalforsamlingen ikke 3/4 af</w:t>
      </w:r>
      <w:r w:rsidR="0062730C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de stemmeberettigede medlemmer skal bestyrelsen indkalde til ny</w:t>
      </w:r>
      <w:r w:rsidR="0062730C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 xml:space="preserve">generalforsamling, der tidligst kan afholdes </w:t>
      </w:r>
      <w:r w:rsidR="0062730C">
        <w:rPr>
          <w:rFonts w:ascii="Century Gothic" w:hAnsi="Century Gothic"/>
        </w:rPr>
        <w:t xml:space="preserve">2 uger </w:t>
      </w:r>
      <w:r w:rsidRPr="00F05F7A">
        <w:rPr>
          <w:rFonts w:ascii="Century Gothic" w:hAnsi="Century Gothic"/>
        </w:rPr>
        <w:t xml:space="preserve">senere. </w:t>
      </w:r>
    </w:p>
    <w:p w14:paraId="04BD52FB" w14:textId="77777777" w:rsidR="00DC3718" w:rsidRDefault="00DC3718" w:rsidP="0062730C">
      <w:pPr>
        <w:rPr>
          <w:rFonts w:ascii="Century Gothic" w:hAnsi="Century Gothic"/>
        </w:rPr>
      </w:pPr>
    </w:p>
    <w:p w14:paraId="0DC57585" w14:textId="1136F763" w:rsidR="00DC3718" w:rsidRDefault="00F25C29" w:rsidP="0062730C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Ved</w:t>
      </w:r>
      <w:r w:rsidR="0062730C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indkaldelse til ekstraordinær generalforsamling, skal der igen redegøres for</w:t>
      </w:r>
      <w:r w:rsidR="0062730C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 xml:space="preserve">vedtægtsændringen. </w:t>
      </w:r>
    </w:p>
    <w:p w14:paraId="33BF701B" w14:textId="77777777" w:rsidR="00DC3718" w:rsidRDefault="00DC3718" w:rsidP="0062730C">
      <w:pPr>
        <w:rPr>
          <w:rFonts w:ascii="Century Gothic" w:hAnsi="Century Gothic"/>
        </w:rPr>
      </w:pPr>
    </w:p>
    <w:p w14:paraId="61D6D415" w14:textId="6B3A3991" w:rsidR="00F25C29" w:rsidRPr="00F05F7A" w:rsidRDefault="00F25C29" w:rsidP="0062730C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På den ekstraordinære generalforsamling kan</w:t>
      </w:r>
      <w:r w:rsidR="0062730C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vedtægtsændringen vedtages ved simpelt flertal inklusiv</w:t>
      </w:r>
      <w:r w:rsidR="0062730C">
        <w:rPr>
          <w:rFonts w:ascii="Century Gothic" w:hAnsi="Century Gothic"/>
        </w:rPr>
        <w:t>e</w:t>
      </w:r>
      <w:r w:rsidRPr="00F05F7A">
        <w:rPr>
          <w:rFonts w:ascii="Century Gothic" w:hAnsi="Century Gothic"/>
        </w:rPr>
        <w:t xml:space="preserve"> fuldmagter.</w:t>
      </w:r>
    </w:p>
    <w:p w14:paraId="09931022" w14:textId="77777777" w:rsidR="00DD3A1A" w:rsidRDefault="00DD3A1A" w:rsidP="00F25C29">
      <w:pPr>
        <w:rPr>
          <w:rFonts w:ascii="Century Gothic" w:hAnsi="Century Gothic"/>
        </w:rPr>
      </w:pPr>
    </w:p>
    <w:p w14:paraId="28412E4F" w14:textId="36DFEBF8" w:rsidR="00DC3718" w:rsidRDefault="00DC3718" w:rsidP="000A39D5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§ 2</w:t>
      </w:r>
      <w:r w:rsidR="007275E3">
        <w:rPr>
          <w:rFonts w:ascii="Century Gothic" w:hAnsi="Century Gothic"/>
        </w:rPr>
        <w:t>7</w:t>
      </w:r>
      <w:r w:rsidRPr="00F05F7A">
        <w:rPr>
          <w:rFonts w:ascii="Century Gothic" w:hAnsi="Century Gothic"/>
        </w:rPr>
        <w:t>: Generalforsamlingen kan beslutte at lade foreningen op</w:t>
      </w:r>
      <w:r>
        <w:rPr>
          <w:rFonts w:ascii="Century Gothic" w:hAnsi="Century Gothic"/>
        </w:rPr>
        <w:t xml:space="preserve">løse </w:t>
      </w:r>
      <w:r w:rsidRPr="00F05F7A">
        <w:rPr>
          <w:rFonts w:ascii="Century Gothic" w:hAnsi="Century Gothic"/>
        </w:rPr>
        <w:t>efter samme</w:t>
      </w:r>
      <w:r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regler som angivet i § 2</w:t>
      </w:r>
      <w:r w:rsidR="007275E3">
        <w:rPr>
          <w:rFonts w:ascii="Century Gothic" w:hAnsi="Century Gothic"/>
        </w:rPr>
        <w:t>6</w:t>
      </w:r>
      <w:r w:rsidRPr="00F05F7A">
        <w:rPr>
          <w:rFonts w:ascii="Century Gothic" w:hAnsi="Century Gothic"/>
        </w:rPr>
        <w:t>.</w:t>
      </w:r>
    </w:p>
    <w:p w14:paraId="1365E6F0" w14:textId="47593C1C" w:rsidR="00DC3718" w:rsidRPr="00F367D6" w:rsidRDefault="00DC3718" w:rsidP="00DC3718">
      <w:pPr>
        <w:rPr>
          <w:rFonts w:ascii="Century Gothic" w:hAnsi="Century Gothic"/>
        </w:rPr>
      </w:pPr>
    </w:p>
    <w:p w14:paraId="6DC787CA" w14:textId="09E443F7" w:rsidR="000A39D5" w:rsidRPr="00F367D6" w:rsidRDefault="00DC3718" w:rsidP="000A39D5">
      <w:pPr>
        <w:rPr>
          <w:rFonts w:ascii="Century Gothic" w:hAnsi="Century Gothic"/>
        </w:rPr>
      </w:pPr>
      <w:r w:rsidRPr="00F367D6">
        <w:rPr>
          <w:rFonts w:ascii="Century Gothic" w:hAnsi="Century Gothic"/>
        </w:rPr>
        <w:t xml:space="preserve">Ved foreningens opløsning skal foreningens midler overdrages til </w:t>
      </w:r>
      <w:r w:rsidR="000A39D5" w:rsidRPr="00F367D6">
        <w:rPr>
          <w:rFonts w:ascii="Century Gothic" w:hAnsi="Century Gothic"/>
        </w:rPr>
        <w:t>et eller flere Open Source</w:t>
      </w:r>
      <w:r w:rsidR="007275E3" w:rsidRPr="00F367D6">
        <w:rPr>
          <w:rFonts w:ascii="Century Gothic" w:hAnsi="Century Gothic"/>
        </w:rPr>
        <w:t>-</w:t>
      </w:r>
      <w:r w:rsidR="000A39D5" w:rsidRPr="00F367D6">
        <w:rPr>
          <w:rFonts w:ascii="Century Gothic" w:hAnsi="Century Gothic"/>
        </w:rPr>
        <w:t xml:space="preserve">projekter, gerne under </w:t>
      </w:r>
      <w:proofErr w:type="spellStart"/>
      <w:r w:rsidR="000A39D5" w:rsidRPr="00F367D6">
        <w:rPr>
          <w:rFonts w:ascii="Century Gothic" w:hAnsi="Century Gothic"/>
        </w:rPr>
        <w:t>OSGeo</w:t>
      </w:r>
      <w:proofErr w:type="spellEnd"/>
      <w:r w:rsidR="000A39D5" w:rsidRPr="00F367D6">
        <w:rPr>
          <w:rFonts w:ascii="Century Gothic" w:hAnsi="Century Gothic"/>
        </w:rPr>
        <w:t>.</w:t>
      </w:r>
    </w:p>
    <w:p w14:paraId="03876DD4" w14:textId="7D8D0CB1" w:rsidR="00095B7B" w:rsidRPr="00F367D6" w:rsidRDefault="00095B7B" w:rsidP="0062730C">
      <w:pPr>
        <w:rPr>
          <w:rFonts w:ascii="Century Gothic" w:hAnsi="Century Gothic"/>
        </w:rPr>
      </w:pPr>
    </w:p>
    <w:p w14:paraId="0A0AFF37" w14:textId="77777777" w:rsidR="00F25C29" w:rsidRPr="00DD3A1A" w:rsidRDefault="00F25C29" w:rsidP="00F25C29">
      <w:pPr>
        <w:rPr>
          <w:rFonts w:ascii="Century Gothic" w:hAnsi="Century Gothic"/>
          <w:sz w:val="32"/>
          <w:szCs w:val="36"/>
        </w:rPr>
      </w:pPr>
      <w:r w:rsidRPr="00DD3A1A">
        <w:rPr>
          <w:rFonts w:ascii="Century Gothic" w:hAnsi="Century Gothic"/>
          <w:sz w:val="32"/>
          <w:szCs w:val="36"/>
        </w:rPr>
        <w:t>Ikrafttrædelse.</w:t>
      </w:r>
    </w:p>
    <w:p w14:paraId="62ED9906" w14:textId="77777777" w:rsidR="00F25C29" w:rsidRPr="00F05F7A" w:rsidRDefault="00F25C29" w:rsidP="00F25C29">
      <w:pPr>
        <w:rPr>
          <w:rFonts w:ascii="Century Gothic" w:hAnsi="Century Gothic"/>
        </w:rPr>
      </w:pPr>
    </w:p>
    <w:p w14:paraId="50147649" w14:textId="4E7D8651" w:rsidR="00F25C29" w:rsidRPr="00F05F7A" w:rsidRDefault="00F25C29" w:rsidP="0062730C">
      <w:pPr>
        <w:rPr>
          <w:rFonts w:ascii="Century Gothic" w:hAnsi="Century Gothic"/>
        </w:rPr>
      </w:pPr>
      <w:r w:rsidRPr="00F05F7A">
        <w:rPr>
          <w:rFonts w:ascii="Century Gothic" w:hAnsi="Century Gothic"/>
        </w:rPr>
        <w:t>§ 2</w:t>
      </w:r>
      <w:r w:rsidR="007275E3">
        <w:rPr>
          <w:rFonts w:ascii="Century Gothic" w:hAnsi="Century Gothic"/>
        </w:rPr>
        <w:t>8</w:t>
      </w:r>
      <w:r w:rsidRPr="00F05F7A">
        <w:rPr>
          <w:rFonts w:ascii="Century Gothic" w:hAnsi="Century Gothic"/>
        </w:rPr>
        <w:t>: Nærværende vedtægter, der er vedtaget på den ordinære</w:t>
      </w:r>
      <w:r w:rsidR="0062730C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 xml:space="preserve">generalforsamling den </w:t>
      </w:r>
      <w:r w:rsidR="007275E3">
        <w:rPr>
          <w:rFonts w:ascii="Century Gothic" w:hAnsi="Century Gothic"/>
        </w:rPr>
        <w:t>30</w:t>
      </w:r>
      <w:r w:rsidR="0062730C">
        <w:rPr>
          <w:rFonts w:ascii="Century Gothic" w:hAnsi="Century Gothic"/>
        </w:rPr>
        <w:t xml:space="preserve">. </w:t>
      </w:r>
      <w:r w:rsidR="007275E3">
        <w:rPr>
          <w:rFonts w:ascii="Century Gothic" w:hAnsi="Century Gothic"/>
        </w:rPr>
        <w:t>januar 2020</w:t>
      </w:r>
      <w:r w:rsidRPr="00F05F7A">
        <w:rPr>
          <w:rFonts w:ascii="Century Gothic" w:hAnsi="Century Gothic"/>
        </w:rPr>
        <w:t>, er gældende som foreningens</w:t>
      </w:r>
      <w:r w:rsidR="0062730C">
        <w:rPr>
          <w:rFonts w:ascii="Century Gothic" w:hAnsi="Century Gothic"/>
        </w:rPr>
        <w:t xml:space="preserve"> </w:t>
      </w:r>
      <w:r w:rsidRPr="00F05F7A">
        <w:rPr>
          <w:rFonts w:ascii="Century Gothic" w:hAnsi="Century Gothic"/>
        </w:rPr>
        <w:t>vedtægter.</w:t>
      </w:r>
    </w:p>
    <w:p w14:paraId="3C0AB911" w14:textId="4096AA11" w:rsidR="00F25C29" w:rsidRDefault="00F25C29" w:rsidP="00F25C29">
      <w:pPr>
        <w:rPr>
          <w:rFonts w:ascii="Century Gothic" w:hAnsi="Century Gothic"/>
        </w:rPr>
      </w:pPr>
    </w:p>
    <w:p w14:paraId="026AA642" w14:textId="2FF7B7FB" w:rsidR="0062730C" w:rsidRDefault="000A39D5" w:rsidP="00F90334">
      <w:pPr>
        <w:rPr>
          <w:rFonts w:ascii="Century Gothic" w:hAnsi="Century Gothic"/>
        </w:rPr>
      </w:pPr>
      <w:r>
        <w:rPr>
          <w:rFonts w:ascii="Century Gothic" w:hAnsi="Century Gothic"/>
        </w:rPr>
        <w:t>Vejle</w:t>
      </w:r>
      <w:r w:rsidR="00F25C29" w:rsidRPr="00F05F7A">
        <w:rPr>
          <w:rFonts w:ascii="Century Gothic" w:hAnsi="Century Gothic"/>
        </w:rPr>
        <w:t xml:space="preserve">, </w:t>
      </w:r>
      <w:r>
        <w:rPr>
          <w:rFonts w:ascii="Century Gothic" w:hAnsi="Century Gothic"/>
        </w:rPr>
        <w:t>den 30</w:t>
      </w:r>
      <w:r w:rsidR="00F25C29" w:rsidRPr="00F05F7A">
        <w:rPr>
          <w:rFonts w:ascii="Century Gothic" w:hAnsi="Century Gothic"/>
        </w:rPr>
        <w:t xml:space="preserve">. </w:t>
      </w:r>
      <w:r>
        <w:rPr>
          <w:rFonts w:ascii="Century Gothic" w:hAnsi="Century Gothic"/>
        </w:rPr>
        <w:t>januar 2020</w:t>
      </w:r>
      <w:r w:rsidR="007275E3">
        <w:rPr>
          <w:rFonts w:ascii="Century Gothic" w:hAnsi="Century Gothic"/>
        </w:rPr>
        <w:t>.</w:t>
      </w:r>
    </w:p>
    <w:p w14:paraId="7332B0C2" w14:textId="70A17720" w:rsidR="007275E3" w:rsidRDefault="007275E3" w:rsidP="0062730C">
      <w:pPr>
        <w:jc w:val="center"/>
        <w:rPr>
          <w:rFonts w:ascii="Century Gothic" w:hAnsi="Century Gothic"/>
        </w:rPr>
      </w:pPr>
    </w:p>
    <w:p w14:paraId="7D6407B9" w14:textId="77777777" w:rsidR="007275E3" w:rsidRDefault="007275E3" w:rsidP="0062730C">
      <w:pPr>
        <w:jc w:val="center"/>
        <w:rPr>
          <w:rFonts w:ascii="Century Gothic" w:hAnsi="Century Gothic"/>
        </w:rPr>
      </w:pPr>
    </w:p>
    <w:p w14:paraId="5078E6BA" w14:textId="7FE79B03" w:rsidR="0062730C" w:rsidRDefault="0062730C" w:rsidP="0062730C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_______________________________________________</w:t>
      </w:r>
    </w:p>
    <w:p w14:paraId="4938429E" w14:textId="7AB3E740" w:rsidR="0062730C" w:rsidRDefault="0062730C" w:rsidP="0062730C">
      <w:pPr>
        <w:jc w:val="center"/>
        <w:rPr>
          <w:rFonts w:ascii="Century Gothic" w:hAnsi="Century Gothic"/>
        </w:rPr>
      </w:pPr>
    </w:p>
    <w:p w14:paraId="25EC229D" w14:textId="77777777" w:rsidR="00F90334" w:rsidRDefault="00F90334" w:rsidP="007275E3">
      <w:pPr>
        <w:rPr>
          <w:rFonts w:ascii="Century Gothic" w:hAnsi="Century Gothic"/>
          <w:i/>
          <w:iCs/>
        </w:rPr>
      </w:pPr>
    </w:p>
    <w:p w14:paraId="6EF8981B" w14:textId="77777777" w:rsidR="00F90334" w:rsidRPr="00167465" w:rsidRDefault="00F90334" w:rsidP="0062730C">
      <w:pPr>
        <w:jc w:val="center"/>
        <w:rPr>
          <w:rFonts w:ascii="Century Gothic" w:hAnsi="Century Gothic"/>
          <w:i/>
          <w:iCs/>
        </w:rPr>
      </w:pPr>
      <w:r w:rsidRPr="00F90334">
        <w:rPr>
          <w:rFonts w:ascii="Century Gothic" w:hAnsi="Century Gothic"/>
          <w:noProof/>
          <w:szCs w:val="20"/>
          <w:lang w:eastAsia="da-DK"/>
        </w:rPr>
        <w:drawing>
          <wp:inline distT="0" distB="0" distL="0" distR="0" wp14:anchorId="719B7823" wp14:editId="745CD232">
            <wp:extent cx="1739900" cy="1133610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568" cy="1170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310E" w14:textId="77777777" w:rsidR="0062730C" w:rsidRPr="00F05F7A" w:rsidRDefault="0062730C" w:rsidP="0062730C">
      <w:pPr>
        <w:rPr>
          <w:rFonts w:ascii="Century Gothic" w:hAnsi="Century Gothic"/>
        </w:rPr>
      </w:pPr>
      <w:bookmarkStart w:id="0" w:name="_GoBack"/>
      <w:bookmarkEnd w:id="0"/>
    </w:p>
    <w:sectPr w:rsidR="0062730C" w:rsidRPr="00F05F7A" w:rsidSect="00F90334">
      <w:footerReference w:type="default" r:id="rId9"/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D1F82" w14:textId="77777777" w:rsidR="00CB27D0" w:rsidRDefault="00CB27D0" w:rsidP="00F90334">
      <w:pPr>
        <w:spacing w:line="240" w:lineRule="auto"/>
      </w:pPr>
      <w:r>
        <w:separator/>
      </w:r>
    </w:p>
  </w:endnote>
  <w:endnote w:type="continuationSeparator" w:id="0">
    <w:p w14:paraId="270A6845" w14:textId="77777777" w:rsidR="00CB27D0" w:rsidRDefault="00CB27D0" w:rsidP="00F903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entury Gothic" w:hAnsi="Century Gothic"/>
      </w:rPr>
      <w:id w:val="-776252464"/>
      <w:docPartObj>
        <w:docPartGallery w:val="Page Numbers (Bottom of Page)"/>
        <w:docPartUnique/>
      </w:docPartObj>
    </w:sdtPr>
    <w:sdtEndPr/>
    <w:sdtContent>
      <w:p w14:paraId="3A588761" w14:textId="77777777" w:rsidR="00F90334" w:rsidRPr="00F90334" w:rsidRDefault="00F90334">
        <w:pPr>
          <w:pStyle w:val="Sidefod"/>
          <w:jc w:val="center"/>
          <w:rPr>
            <w:rFonts w:ascii="Century Gothic" w:hAnsi="Century Gothic"/>
          </w:rPr>
        </w:pPr>
        <w:r w:rsidRPr="00F90334">
          <w:rPr>
            <w:rFonts w:ascii="Century Gothic" w:hAnsi="Century Gothic"/>
          </w:rPr>
          <w:fldChar w:fldCharType="begin"/>
        </w:r>
        <w:r w:rsidRPr="00F90334">
          <w:rPr>
            <w:rFonts w:ascii="Century Gothic" w:hAnsi="Century Gothic"/>
          </w:rPr>
          <w:instrText>PAGE   \* MERGEFORMAT</w:instrText>
        </w:r>
        <w:r w:rsidRPr="00F90334">
          <w:rPr>
            <w:rFonts w:ascii="Century Gothic" w:hAnsi="Century Gothic"/>
          </w:rPr>
          <w:fldChar w:fldCharType="separate"/>
        </w:r>
        <w:r w:rsidR="00165421">
          <w:rPr>
            <w:rFonts w:ascii="Century Gothic" w:hAnsi="Century Gothic"/>
            <w:noProof/>
          </w:rPr>
          <w:t>5</w:t>
        </w:r>
        <w:r w:rsidRPr="00F90334">
          <w:rPr>
            <w:rFonts w:ascii="Century Gothic" w:hAnsi="Century Gothic"/>
          </w:rPr>
          <w:fldChar w:fldCharType="end"/>
        </w:r>
      </w:p>
    </w:sdtContent>
  </w:sdt>
  <w:p w14:paraId="714E5606" w14:textId="77777777" w:rsidR="00F90334" w:rsidRDefault="00F9033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31E57" w14:textId="77777777" w:rsidR="00CB27D0" w:rsidRDefault="00CB27D0" w:rsidP="00F90334">
      <w:pPr>
        <w:spacing w:line="240" w:lineRule="auto"/>
      </w:pPr>
      <w:r>
        <w:separator/>
      </w:r>
    </w:p>
  </w:footnote>
  <w:footnote w:type="continuationSeparator" w:id="0">
    <w:p w14:paraId="07BA52A8" w14:textId="77777777" w:rsidR="00CB27D0" w:rsidRDefault="00CB27D0" w:rsidP="00F903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02B5"/>
    <w:multiLevelType w:val="hybridMultilevel"/>
    <w:tmpl w:val="F56266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C3267"/>
    <w:multiLevelType w:val="hybridMultilevel"/>
    <w:tmpl w:val="ACE686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F34A3"/>
    <w:multiLevelType w:val="hybridMultilevel"/>
    <w:tmpl w:val="3AE4A8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32DBE"/>
    <w:multiLevelType w:val="hybridMultilevel"/>
    <w:tmpl w:val="CA768F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B1AF0"/>
    <w:multiLevelType w:val="hybridMultilevel"/>
    <w:tmpl w:val="43D4A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416AA"/>
    <w:multiLevelType w:val="hybridMultilevel"/>
    <w:tmpl w:val="58BA2F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90D9D"/>
    <w:multiLevelType w:val="hybridMultilevel"/>
    <w:tmpl w:val="D9BA68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F1E08"/>
    <w:multiLevelType w:val="hybridMultilevel"/>
    <w:tmpl w:val="B56684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C29"/>
    <w:rsid w:val="00005024"/>
    <w:rsid w:val="00026C64"/>
    <w:rsid w:val="00035881"/>
    <w:rsid w:val="00060D86"/>
    <w:rsid w:val="00063DC9"/>
    <w:rsid w:val="00095B7B"/>
    <w:rsid w:val="000A3581"/>
    <w:rsid w:val="000A39D5"/>
    <w:rsid w:val="000C3BE4"/>
    <w:rsid w:val="00165421"/>
    <w:rsid w:val="00167465"/>
    <w:rsid w:val="00182FBC"/>
    <w:rsid w:val="001A1274"/>
    <w:rsid w:val="001B7DAA"/>
    <w:rsid w:val="001C4D54"/>
    <w:rsid w:val="001D159D"/>
    <w:rsid w:val="002037F9"/>
    <w:rsid w:val="002052EB"/>
    <w:rsid w:val="00214D84"/>
    <w:rsid w:val="002340F7"/>
    <w:rsid w:val="00260F42"/>
    <w:rsid w:val="002C3FB7"/>
    <w:rsid w:val="003479E1"/>
    <w:rsid w:val="0035111C"/>
    <w:rsid w:val="003649E6"/>
    <w:rsid w:val="0036616E"/>
    <w:rsid w:val="003A2BCB"/>
    <w:rsid w:val="003E05B9"/>
    <w:rsid w:val="003E3029"/>
    <w:rsid w:val="00402651"/>
    <w:rsid w:val="004116A3"/>
    <w:rsid w:val="00451545"/>
    <w:rsid w:val="00465805"/>
    <w:rsid w:val="004A6D9A"/>
    <w:rsid w:val="004B58CA"/>
    <w:rsid w:val="004D2B44"/>
    <w:rsid w:val="0050782D"/>
    <w:rsid w:val="00507D94"/>
    <w:rsid w:val="00592A8A"/>
    <w:rsid w:val="00595EDA"/>
    <w:rsid w:val="0062730C"/>
    <w:rsid w:val="00670E40"/>
    <w:rsid w:val="00672677"/>
    <w:rsid w:val="00693D72"/>
    <w:rsid w:val="006962D1"/>
    <w:rsid w:val="006B3AAC"/>
    <w:rsid w:val="006E0D4E"/>
    <w:rsid w:val="006E1E89"/>
    <w:rsid w:val="006F4CB3"/>
    <w:rsid w:val="0072207E"/>
    <w:rsid w:val="007275E3"/>
    <w:rsid w:val="007524D6"/>
    <w:rsid w:val="007620FA"/>
    <w:rsid w:val="007801D8"/>
    <w:rsid w:val="0079171E"/>
    <w:rsid w:val="007A44EA"/>
    <w:rsid w:val="007B3FB1"/>
    <w:rsid w:val="007B5D3F"/>
    <w:rsid w:val="00900187"/>
    <w:rsid w:val="00920BEB"/>
    <w:rsid w:val="00922938"/>
    <w:rsid w:val="009239DF"/>
    <w:rsid w:val="00970F50"/>
    <w:rsid w:val="009B67D4"/>
    <w:rsid w:val="009D0CF6"/>
    <w:rsid w:val="009D5DA0"/>
    <w:rsid w:val="00AA660F"/>
    <w:rsid w:val="00AB00EB"/>
    <w:rsid w:val="00AC6FF7"/>
    <w:rsid w:val="00B92E96"/>
    <w:rsid w:val="00BA1090"/>
    <w:rsid w:val="00BA38F5"/>
    <w:rsid w:val="00BF27FA"/>
    <w:rsid w:val="00C02F33"/>
    <w:rsid w:val="00C27752"/>
    <w:rsid w:val="00C67A3E"/>
    <w:rsid w:val="00C84640"/>
    <w:rsid w:val="00C925C9"/>
    <w:rsid w:val="00CB27D0"/>
    <w:rsid w:val="00D27BC5"/>
    <w:rsid w:val="00D42A55"/>
    <w:rsid w:val="00D9019F"/>
    <w:rsid w:val="00DA12B2"/>
    <w:rsid w:val="00DB2477"/>
    <w:rsid w:val="00DC3718"/>
    <w:rsid w:val="00DD3A1A"/>
    <w:rsid w:val="00DF6BC1"/>
    <w:rsid w:val="00E54486"/>
    <w:rsid w:val="00E57A61"/>
    <w:rsid w:val="00EA774A"/>
    <w:rsid w:val="00EB33BA"/>
    <w:rsid w:val="00F05F7A"/>
    <w:rsid w:val="00F25C29"/>
    <w:rsid w:val="00F27636"/>
    <w:rsid w:val="00F367D6"/>
    <w:rsid w:val="00F90334"/>
    <w:rsid w:val="00FB3D5C"/>
    <w:rsid w:val="00FD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A1FD7"/>
  <w15:docId w15:val="{7C58A135-866D-4FB0-A287-E463490D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58CA"/>
    <w:pPr>
      <w:spacing w:after="0" w:line="260" w:lineRule="atLeast"/>
    </w:pPr>
    <w:rPr>
      <w:rFonts w:ascii="Arial" w:hAnsi="Arial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B58CA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B58CA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rsid w:val="004B58CA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rsid w:val="004B58CA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rsid w:val="004B58CA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B58CA"/>
    <w:pPr>
      <w:keepNext/>
      <w:keepLines/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B58CA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Ingenafstand">
    <w:name w:val="No Spacing"/>
    <w:uiPriority w:val="1"/>
    <w:qFormat/>
    <w:rsid w:val="004B58CA"/>
    <w:pPr>
      <w:spacing w:after="0" w:line="240" w:lineRule="auto"/>
    </w:pPr>
    <w:rPr>
      <w:rFonts w:ascii="Arial" w:hAnsi="Arial"/>
      <w:sz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B58CA"/>
    <w:rPr>
      <w:rFonts w:ascii="Arial" w:eastAsiaTheme="majorEastAsia" w:hAnsi="Arial" w:cstheme="majorBidi"/>
      <w:b/>
      <w:bCs/>
      <w:color w:val="000000" w:themeColor="text1"/>
      <w:sz w:val="2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B58CA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B58CA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9229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22938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48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22938"/>
    <w:pPr>
      <w:numPr>
        <w:ilvl w:val="1"/>
      </w:numPr>
    </w:pPr>
    <w:rPr>
      <w:rFonts w:eastAsiaTheme="majorEastAsia" w:cstheme="majorBidi"/>
      <w:b/>
      <w:iCs/>
      <w:color w:val="4F81BD" w:themeColor="accent1"/>
      <w:spacing w:val="15"/>
      <w:sz w:val="4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22938"/>
    <w:rPr>
      <w:rFonts w:ascii="Times New Roman" w:eastAsiaTheme="majorEastAsia" w:hAnsi="Times New Roman" w:cstheme="majorBidi"/>
      <w:b/>
      <w:iCs/>
      <w:color w:val="4F81BD" w:themeColor="accent1"/>
      <w:spacing w:val="15"/>
      <w:sz w:val="40"/>
      <w:szCs w:val="24"/>
    </w:rPr>
  </w:style>
  <w:style w:type="character" w:styleId="Svagfremhvning">
    <w:name w:val="Subtle Emphasis"/>
    <w:basedOn w:val="Standardskrifttypeiafsnit"/>
    <w:uiPriority w:val="19"/>
    <w:qFormat/>
    <w:rsid w:val="00922938"/>
    <w:rPr>
      <w:i/>
      <w:iCs/>
      <w:color w:val="808080" w:themeColor="text1" w:themeTint="7F"/>
    </w:rPr>
  </w:style>
  <w:style w:type="character" w:styleId="Fremhv">
    <w:name w:val="Emphasis"/>
    <w:basedOn w:val="Standardskrifttypeiafsnit"/>
    <w:uiPriority w:val="20"/>
    <w:qFormat/>
    <w:rsid w:val="00922938"/>
    <w:rPr>
      <w:i/>
      <w:iCs/>
    </w:rPr>
  </w:style>
  <w:style w:type="character" w:styleId="Kraftigfremhvning">
    <w:name w:val="Intense Emphasis"/>
    <w:basedOn w:val="Standardskrifttypeiafsnit"/>
    <w:uiPriority w:val="21"/>
    <w:qFormat/>
    <w:rsid w:val="00922938"/>
    <w:rPr>
      <w:b/>
      <w:bCs/>
      <w:i/>
      <w:iCs/>
      <w:color w:val="4F81BD" w:themeColor="accent1"/>
    </w:rPr>
  </w:style>
  <w:style w:type="character" w:styleId="Strk">
    <w:name w:val="Strong"/>
    <w:basedOn w:val="Standardskrifttypeiafsnit"/>
    <w:uiPriority w:val="22"/>
    <w:qFormat/>
    <w:rsid w:val="00922938"/>
    <w:rPr>
      <w:b/>
      <w:bCs/>
    </w:rPr>
  </w:style>
  <w:style w:type="paragraph" w:styleId="Citat">
    <w:name w:val="Quote"/>
    <w:basedOn w:val="Normal"/>
    <w:next w:val="Normal"/>
    <w:link w:val="CitatTegn"/>
    <w:uiPriority w:val="29"/>
    <w:qFormat/>
    <w:rsid w:val="00922938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922938"/>
    <w:rPr>
      <w:rFonts w:ascii="Times New Roman" w:hAnsi="Times New Roman"/>
      <w:i/>
      <w:iCs/>
      <w:color w:val="000000" w:themeColor="text1"/>
      <w:sz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229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22938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Svaghenvisning">
    <w:name w:val="Subtle Reference"/>
    <w:basedOn w:val="Standardskrifttypeiafsnit"/>
    <w:uiPriority w:val="31"/>
    <w:qFormat/>
    <w:rsid w:val="00922938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922938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922938"/>
    <w:rPr>
      <w:b/>
      <w:bCs/>
      <w:smallCaps/>
      <w:spacing w:val="5"/>
    </w:rPr>
  </w:style>
  <w:style w:type="paragraph" w:styleId="Listeafsnit">
    <w:name w:val="List Paragraph"/>
    <w:basedOn w:val="Normal"/>
    <w:uiPriority w:val="34"/>
    <w:qFormat/>
    <w:rsid w:val="00922938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4B58CA"/>
    <w:rPr>
      <w:rFonts w:ascii="Arial" w:eastAsiaTheme="majorEastAsia" w:hAnsi="Arial" w:cstheme="majorBidi"/>
      <w:color w:val="365F91" w:themeColor="accent1" w:themeShade="BF"/>
      <w:sz w:val="2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B58CA"/>
    <w:rPr>
      <w:rFonts w:ascii="Arial" w:eastAsiaTheme="majorEastAsia" w:hAnsi="Arial" w:cstheme="majorBidi"/>
      <w:color w:val="243F60" w:themeColor="accent1" w:themeShade="7F"/>
      <w:sz w:val="20"/>
    </w:rPr>
  </w:style>
  <w:style w:type="paragraph" w:customStyle="1" w:styleId="Standardtekst">
    <w:name w:val="Standardtekst"/>
    <w:basedOn w:val="Normal"/>
    <w:next w:val="Normal"/>
    <w:qFormat/>
    <w:rsid w:val="004B58CA"/>
  </w:style>
  <w:style w:type="character" w:styleId="Kommentarhenvisning">
    <w:name w:val="annotation reference"/>
    <w:basedOn w:val="Standardskrifttypeiafsnit"/>
    <w:uiPriority w:val="99"/>
    <w:semiHidden/>
    <w:unhideWhenUsed/>
    <w:rsid w:val="00F05F7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F05F7A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F05F7A"/>
    <w:rPr>
      <w:rFonts w:ascii="Arial" w:hAnsi="Arial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05F7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05F7A"/>
    <w:rPr>
      <w:rFonts w:ascii="Arial" w:hAnsi="Arial"/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05F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05F7A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F9033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90334"/>
    <w:rPr>
      <w:rFonts w:ascii="Arial" w:hAnsi="Arial"/>
      <w:sz w:val="20"/>
    </w:rPr>
  </w:style>
  <w:style w:type="paragraph" w:styleId="Sidefod">
    <w:name w:val="footer"/>
    <w:basedOn w:val="Normal"/>
    <w:link w:val="SidefodTegn"/>
    <w:uiPriority w:val="99"/>
    <w:unhideWhenUsed/>
    <w:rsid w:val="00F9033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90334"/>
    <w:rPr>
      <w:rFonts w:ascii="Arial" w:hAnsi="Arial"/>
      <w:sz w:val="20"/>
    </w:rPr>
  </w:style>
  <w:style w:type="paragraph" w:customStyle="1" w:styleId="xmsonormal">
    <w:name w:val="x_msonormal"/>
    <w:basedOn w:val="Normal"/>
    <w:rsid w:val="0009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9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dense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B361F-7B99-4D6B-A864-C6BF33194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1105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Syddjurs Kommune</Company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Gaardboe Jensen</dc:creator>
  <cp:lastModifiedBy>Jesper Gaardboe Jensen</cp:lastModifiedBy>
  <cp:revision>3</cp:revision>
  <dcterms:created xsi:type="dcterms:W3CDTF">2020-01-30T13:04:00Z</dcterms:created>
  <dcterms:modified xsi:type="dcterms:W3CDTF">2020-02-29T09:35:00Z</dcterms:modified>
</cp:coreProperties>
</file>