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9.png" ContentType="image/png"/>
  <Override PartName="/word/media/rId32.png" ContentType="image/png"/>
  <Override PartName="/word/media/rId38.png" ContentType="image/png"/>
  <Override PartName="/word/media/rId31.png" ContentType="image/png"/>
  <Override PartName="/word/media/rId34.png" ContentType="image/png"/>
  <Override PartName="/word/media/rId40.png" ContentType="image/png"/>
  <Override PartName="/word/media/rId62.png" ContentType="image/png"/>
  <Override PartName="/word/media/rId49.png" ContentType="image/png"/>
  <Override PartName="/word/media/rId53.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Essay</w:t>
      </w:r>
      <w:r>
        <w:t xml:space="preserve"> </w:t>
      </w:r>
      <w:r>
        <w:t xml:space="preserve">for</w:t>
      </w:r>
      <w:r>
        <w:t xml:space="preserve"> </w:t>
      </w:r>
      <w:r>
        <w:t xml:space="preserve">POL2077</w:t>
      </w:r>
    </w:p>
    <w:p>
      <w:pPr>
        <w:pStyle w:val="Author"/>
      </w:pPr>
      <w:r>
        <w:t xml:space="preserve">660009633</w:t>
      </w:r>
    </w:p>
    <w:p>
      <w:pPr>
        <w:pStyle w:val="Date"/>
      </w:pPr>
      <w:r>
        <w:t xml:space="preserve">23/11/2019</w:t>
      </w:r>
    </w:p>
    <w:p>
      <w:pPr>
        <w:pStyle w:val="Heading1"/>
      </w:pPr>
      <w:bookmarkStart w:id="21" w:name="introduction"/>
      <w:bookmarkEnd w:id="21"/>
      <w:r>
        <w:t xml:space="preserve">Introduction</w:t>
      </w:r>
    </w:p>
    <w:p>
      <w:pPr>
        <w:pStyle w:val="FirstParagraph"/>
      </w:pPr>
      <w:r>
        <w:t xml:space="preserve">I am looking to demonstrate my understanding of simple linear regression as well as a knowledge of</w:t>
      </w:r>
      <w:r>
        <w:t xml:space="preserve"> </w:t>
      </w:r>
      <w:r>
        <w:rPr>
          <w:i/>
        </w:rPr>
        <w:t xml:space="preserve">R</w:t>
      </w:r>
      <w:r>
        <w:t xml:space="preserve">,</w:t>
      </w:r>
      <w:r>
        <w:t xml:space="preserve"> </w:t>
      </w:r>
      <w:r>
        <w:rPr>
          <w:i/>
        </w:rPr>
        <w:t xml:space="preserve">Markdown</w:t>
      </w:r>
      <w:r>
        <w:t xml:space="preserve">,</w:t>
      </w:r>
      <w:r>
        <w:t xml:space="preserve"> </w:t>
      </w:r>
      <w:r>
        <w:rPr>
          <w:i/>
        </w:rPr>
        <w:t xml:space="preserve">BibTex</w:t>
      </w:r>
      <w:r>
        <w:t xml:space="preserve"> </w:t>
      </w:r>
      <w:r>
        <w:t xml:space="preserve">and various statistical R packages. I am going to utilise the</w:t>
      </w:r>
      <w:r>
        <w:t xml:space="preserve"> </w:t>
      </w:r>
      <w:r>
        <w:rPr>
          <w:i/>
        </w:rPr>
        <w:t xml:space="preserve">2017 British Election Study</w:t>
      </w:r>
      <w:r>
        <w:t xml:space="preserve"> </w:t>
      </w:r>
      <w:r>
        <w:t xml:space="preserve">dataset that has been aggregated to the constituency level.</w:t>
      </w:r>
    </w:p>
    <w:p>
      <w:pPr>
        <w:pStyle w:val="BodyText"/>
      </w:pPr>
      <w:r>
        <w:t xml:space="preserve">Where I have a small, blue bracketed number this indicates code and its respective output position in the appendix.</w:t>
      </w:r>
    </w:p>
    <w:p>
      <w:pPr>
        <w:pStyle w:val="BodyText"/>
      </w:pPr>
      <w:r>
        <w:t xml:space="preserve">I will start by calling on the various packages I will be using as well as importing the data which I have downloaded from ELE.</w:t>
      </w:r>
    </w:p>
    <w:p>
      <w:pPr>
        <w:pStyle w:val="Heading6"/>
      </w:pPr>
      <w:bookmarkStart w:id="22" w:name="section"/>
      <w:bookmarkEnd w:id="22"/>
      <w:r>
        <w:t xml:space="preserve">(1)</w:t>
      </w:r>
    </w:p>
    <w:p>
      <w:pPr>
        <w:pStyle w:val="Heading2"/>
      </w:pPr>
      <w:bookmarkStart w:id="23" w:name="section-1"/>
      <w:bookmarkEnd w:id="23"/>
      <w:r>
        <w:t xml:space="preserve">Section 1</w:t>
      </w:r>
    </w:p>
    <w:p>
      <w:pPr>
        <w:pStyle w:val="Heading3"/>
      </w:pPr>
      <w:bookmarkStart w:id="24" w:name="a"/>
      <w:bookmarkEnd w:id="24"/>
      <w:r>
        <w:t xml:space="preserve">a</w:t>
      </w:r>
    </w:p>
    <w:p>
      <w:pPr>
        <w:pStyle w:val="FirstParagraph"/>
      </w:pPr>
      <w:r>
        <w:t xml:space="preserve">I will be looking at</w:t>
      </w:r>
      <w:r>
        <w:t xml:space="preserve"> </w:t>
      </w:r>
      <w:r>
        <w:rPr>
          <w:i/>
        </w:rPr>
        <w:t xml:space="preserve">Con17</w:t>
      </w:r>
      <w:r>
        <w:t xml:space="preserve"> </w:t>
      </w:r>
      <w:r>
        <w:t xml:space="preserve">(baker_general_2019) as my dependent variable and</w:t>
      </w:r>
      <w:r>
        <w:t xml:space="preserve"> </w:t>
      </w:r>
      <w:r>
        <w:rPr>
          <w:i/>
        </w:rPr>
        <w:t xml:space="preserve">Con15</w:t>
      </w:r>
      <w:r>
        <w:t xml:space="preserve">,</w:t>
      </w:r>
      <w:r>
        <w:t xml:space="preserve"> </w:t>
      </w:r>
      <w:r>
        <w:rPr>
          <w:i/>
        </w:rPr>
        <w:t xml:space="preserve">Con10</w:t>
      </w:r>
      <w:r>
        <w:t xml:space="preserve"> </w:t>
      </w:r>
      <w:r>
        <w:t xml:space="preserve">(noauthor_past_nodate) and</w:t>
      </w:r>
      <w:r>
        <w:t xml:space="preserve"> </w:t>
      </w:r>
      <w:r>
        <w:rPr>
          <w:i/>
        </w:rPr>
        <w:t xml:space="preserve">c11EthnicityWhite</w:t>
      </w:r>
      <w:r>
        <w:t xml:space="preserve"> </w:t>
      </w:r>
      <w:r>
        <w:t xml:space="preserve">(cracknell_census_2014) as my independent variables. The chosen variables are all continuous, interval variables based between 0 and 100 as they represent percentages. This means there is no requirement to standardise the data as they are all based on the same measurement.</w:t>
      </w:r>
      <w:r>
        <w:t xml:space="preserve"> </w:t>
      </w:r>
      <w:r>
        <w:rPr>
          <w:i/>
        </w:rPr>
        <w:t xml:space="preserve">Con17</w:t>
      </w:r>
      <w:r>
        <w:t xml:space="preserve">,</w:t>
      </w:r>
      <w:r>
        <w:t xml:space="preserve"> </w:t>
      </w:r>
      <w:r>
        <w:rPr>
          <w:i/>
        </w:rPr>
        <w:t xml:space="preserve">Con15</w:t>
      </w:r>
      <w:r>
        <w:t xml:space="preserve"> </w:t>
      </w:r>
      <w:r>
        <w:t xml:space="preserve">and</w:t>
      </w:r>
      <w:r>
        <w:t xml:space="preserve"> </w:t>
      </w:r>
      <w:r>
        <w:rPr>
          <w:i/>
        </w:rPr>
        <w:t xml:space="preserve">Con10</w:t>
      </w:r>
      <w:r>
        <w:t xml:space="preserve"> </w:t>
      </w:r>
      <w:r>
        <w:t xml:space="preserve">are the Conservative vote shares for the years 2017, 2015 and 2010 respectively whereas</w:t>
      </w:r>
      <w:r>
        <w:t xml:space="preserve"> </w:t>
      </w:r>
      <w:r>
        <w:rPr>
          <w:i/>
        </w:rPr>
        <w:t xml:space="preserve">c11EthnicityWhite</w:t>
      </w:r>
      <w:r>
        <w:t xml:space="preserve"> </w:t>
      </w:r>
      <w:r>
        <w:t xml:space="preserve">is the percentage of the constituents whose ethnicity is white.</w:t>
      </w:r>
    </w:p>
    <w:p>
      <w:pPr>
        <w:pStyle w:val="Heading3"/>
      </w:pPr>
      <w:bookmarkStart w:id="25" w:name="b"/>
      <w:bookmarkEnd w:id="25"/>
      <w:r>
        <w:t xml:space="preserve">b</w:t>
      </w:r>
    </w:p>
    <w:p>
      <w:pPr>
        <w:pStyle w:val="FirstParagraph"/>
      </w:pPr>
      <w:r>
        <w:t xml:space="preserve">I have split my hypothesis into three parts:</w:t>
      </w:r>
    </w:p>
    <w:p>
      <w:pPr>
        <w:pStyle w:val="BodyText"/>
      </w:pPr>
      <m:oMath>
        <m:sSub>
          <m:e>
            <m:r>
              <m:t>H</m:t>
            </m:r>
          </m:e>
          <m:sub>
            <m:r>
              <m:t>1</m:t>
            </m:r>
          </m:sub>
        </m:sSub>
      </m:oMath>
      <w:r>
        <w:t xml:space="preserve">: The vote share for Conservatives in 2017 can be predicted by the Conservative vote share in 2015 due to voter stability</w:t>
      </w:r>
    </w:p>
    <w:p>
      <w:pPr>
        <w:pStyle w:val="BodyText"/>
      </w:pPr>
      <m:oMath>
        <m:sSub>
          <m:e>
            <m:r>
              <m:t>H</m:t>
            </m:r>
          </m:e>
          <m:sub>
            <m:r>
              <m:t>2</m:t>
            </m:r>
          </m:sub>
        </m:sSub>
      </m:oMath>
      <w:r>
        <w:t xml:space="preserve">: The vote share for Conservatives in 2017 is positively correlated with the percentage of constituents with white ethnicity</w:t>
      </w:r>
    </w:p>
    <w:p>
      <w:pPr>
        <w:pStyle w:val="BodyText"/>
      </w:pPr>
      <m:oMath>
        <m:sSub>
          <m:e>
            <m:r>
              <m:t>H</m:t>
            </m:r>
          </m:e>
          <m:sub>
            <m:r>
              <m:t>3</m:t>
            </m:r>
          </m:sub>
        </m:sSub>
      </m:oMath>
      <w:r>
        <w:t xml:space="preserve">: The 2015 Conservative Party vote share is a stronger predictor on the 2017 Conservative vote share than the % of constituents with white ethnicity.</w:t>
      </w:r>
    </w:p>
    <w:p>
      <w:pPr>
        <w:pStyle w:val="BodyText"/>
      </w:pPr>
      <w:r>
        <w:t xml:space="preserve">I believe</w:t>
      </w:r>
      <w:r>
        <w:t xml:space="preserve"> </w:t>
      </w:r>
      <m:oMath>
        <m:sSub>
          <m:e>
            <m:r>
              <m:t>H</m:t>
            </m:r>
          </m:e>
          <m:sub>
            <m:r>
              <m:t>1</m:t>
            </m:r>
          </m:sub>
        </m:sSub>
      </m:oMath>
      <w:r>
        <w:t xml:space="preserve"> </w:t>
      </w:r>
      <w:r>
        <w:t xml:space="preserve">to be the case as</w:t>
      </w:r>
      <w:r>
        <w:t xml:space="preserve"> </w:t>
      </w:r>
      <w:r>
        <w:t xml:space="preserve">‘</w:t>
      </w:r>
      <w:r>
        <w:t xml:space="preserve">The number of safe seats increased significantly in the 2017 general election. Seats won with a margin of over 50% rose from 21 seats in 2015 to 35 in 2017. Seats won with a margin between 45% and 50% also increased from 18 in 2015 to 29 in 2017.</w:t>
      </w:r>
      <w:r>
        <w:t xml:space="preserve">’</w:t>
      </w:r>
      <w:r>
        <w:t xml:space="preserve"> </w:t>
      </w:r>
      <w:r>
        <w:t xml:space="preserve">(</w:t>
      </w:r>
      <w:r>
        <w:t xml:space="preserve">tutor2u (</w:t>
      </w:r>
      <w:hyperlink w:anchor="ref-tutor2u_safe_2019">
        <w:r>
          <w:rPr>
            <w:rStyle w:val="Hyperlink"/>
          </w:rPr>
          <w:t xml:space="preserve">2019</w:t>
        </w:r>
      </w:hyperlink>
      <w:r>
        <w:t xml:space="preserve">)</w:t>
      </w:r>
      <w:r>
        <w:t xml:space="preserve">). A party’s prototypical policies will always do well in a certain area because of the socio-economic environment and although these do change, they do not usually do so in the short term. For example, a very wealthy constituency in the UK is more likely to favour tax-breaks, typical of conservative policy, or a constituency that contains a nature reserve will likely support green policies, typical of the Green Party.</w:t>
      </w:r>
    </w:p>
    <w:p>
      <w:pPr>
        <w:pStyle w:val="BodyText"/>
      </w:pPr>
      <m:oMath>
        <m:sSub>
          <m:e>
            <m:r>
              <m:t>H</m:t>
            </m:r>
          </m:e>
          <m:sub>
            <m:r>
              <m:t>2</m:t>
            </m:r>
          </m:sub>
        </m:sSub>
      </m:oMath>
      <w:r>
        <w:t xml:space="preserve"> </w:t>
      </w:r>
      <w:r>
        <w:t xml:space="preserve">is also a valid point as historically there have been strong relationships between race and vote on a constituency level (</w:t>
      </w:r>
      <w:r>
        <w:t xml:space="preserve">Khan, Sveinsson, and Runnymede Trust (</w:t>
      </w:r>
      <w:hyperlink w:anchor="ref-khan_race_2015">
        <w:r>
          <w:rPr>
            <w:rStyle w:val="Hyperlink"/>
          </w:rPr>
          <w:t xml:space="preserve">2015</w:t>
        </w:r>
      </w:hyperlink>
      <w:r>
        <w:t xml:space="preserve">)</w:t>
      </w:r>
      <w:r>
        <w:t xml:space="preserve">). As ethnicity can be considered a form of social identity I decided that it was a good variable to compare recent vote share to and I believe it will not prove to as strong an explanatory variable.</w:t>
      </w:r>
    </w:p>
    <w:p>
      <w:pPr>
        <w:pStyle w:val="BodyText"/>
      </w:pPr>
      <w:r>
        <w:t xml:space="preserve">Overall however I believe due to the short, two-year gap between the last two elections as well as the rise in safe seats</w:t>
      </w:r>
      <w:r>
        <w:t xml:space="preserve"> </w:t>
      </w:r>
      <m:oMath>
        <m:sSub>
          <m:e>
            <m:r>
              <m:t>H</m:t>
            </m:r>
          </m:e>
          <m:sub>
            <m:r>
              <m:t>3</m:t>
            </m:r>
          </m:sub>
        </m:sSub>
      </m:oMath>
      <w:r>
        <w:t xml:space="preserve"> </w:t>
      </w:r>
      <w:r>
        <w:t xml:space="preserve">will be affirmed.</w:t>
      </w:r>
    </w:p>
    <w:p>
      <w:pPr>
        <w:pStyle w:val="Heading6"/>
      </w:pPr>
      <w:bookmarkStart w:id="26" w:name="section-2"/>
      <w:bookmarkEnd w:id="26"/>
      <w:r>
        <w:t xml:space="preserve">(2)</w:t>
      </w:r>
    </w:p>
    <w:p>
      <w:pPr>
        <w:pStyle w:val="Heading3"/>
      </w:pPr>
      <w:bookmarkStart w:id="27" w:name="c"/>
      <w:bookmarkEnd w:id="27"/>
      <w:r>
        <w:t xml:space="preserve">c</w:t>
      </w:r>
    </w:p>
    <w:p>
      <w:pPr>
        <w:pStyle w:val="FirstParagraph"/>
      </w:pPr>
      <w:r>
        <w:t xml:space="preserve">There is a lot that can be potentially taken away from this model, from the temporal analysis of previous election results we can conclude with some confidence how consistent constituencies are with their election choices. If I can show strong auto-correlation with Conservative vote results then this could provide an efficient way to predict the electorate vote in the future. This could also highlight a culture of identity politics within constituencies whereby support for specific political parties is entrenched through supporter tribalism.</w:t>
      </w:r>
    </w:p>
    <w:p>
      <w:pPr>
        <w:pStyle w:val="BodyText"/>
      </w:pPr>
      <w:r>
        <w:t xml:space="preserve">Identity politics, especially race, is consistently an issue in the USA, for example, the Democrats have enjoyed a huge advantage with Black voters. According to Pew Research Center, since the 1980s the lowest advantage held from this ethnicity for Democratic candidate was still above 70points (</w:t>
      </w:r>
      <w:r>
        <w:t xml:space="preserve">Alec (</w:t>
      </w:r>
      <w:hyperlink w:anchor="ref-alec_behind_2016">
        <w:r>
          <w:rPr>
            <w:rStyle w:val="Hyperlink"/>
          </w:rPr>
          <w:t xml:space="preserve">2016</w:t>
        </w:r>
      </w:hyperlink>
      <w:r>
        <w:t xml:space="preserve">)</w:t>
      </w:r>
      <w:r>
        <w:t xml:space="preserve">). I believe there is a similar phenomenon occurring in British politics, one which has been exaggerated by the vote for Britain to separate from the EU in the 2016 referendum. This hugely divisive and pivotal decision that has disrupted the UK’s political environment and may have led to race playing a more significant part in the 2017 General Election.</w:t>
      </w:r>
    </w:p>
    <w:p>
      <w:pPr>
        <w:pStyle w:val="BodyText"/>
      </w:pPr>
      <w:r>
        <w:t xml:space="preserve">It is perhaps hyperbolic to suggest that Brexit was the genesis of the UK’s possible current social mentality however I believe it has amplified underlying ethnopolitical currents. My model will aim to quantify whether ethnicity plays a significant role in deciding the vote share for conservatives post-Brexit.</w:t>
      </w:r>
    </w:p>
    <w:p>
      <w:pPr>
        <w:pStyle w:val="Heading2"/>
      </w:pPr>
      <w:bookmarkStart w:id="28" w:name="section-2-1"/>
      <w:bookmarkEnd w:id="28"/>
      <w:r>
        <w:t xml:space="preserve">Section 2</w:t>
      </w:r>
    </w:p>
    <w:p>
      <w:pPr>
        <w:pStyle w:val="Heading3"/>
      </w:pPr>
      <w:bookmarkStart w:id="29" w:name="a-1"/>
      <w:bookmarkEnd w:id="29"/>
      <w:r>
        <w:t xml:space="preserve">a</w:t>
      </w:r>
    </w:p>
    <w:p>
      <w:pPr>
        <w:pStyle w:val="FirstParagraph"/>
      </w:pPr>
      <w:r>
        <w:t xml:space="preserve">To create each of the histograms of the variables I have produced the function</w:t>
      </w:r>
      <w:r>
        <w:t xml:space="preserve"> </w:t>
      </w:r>
      <w:r>
        <w:rPr>
          <w:i/>
        </w:rPr>
        <w:t xml:space="preserve">histPlotR</w:t>
      </w:r>
      <w:r>
        <w:t xml:space="preserve"> </w:t>
      </w:r>
      <w:r>
        <w:t xml:space="preserve">so as not to repeat any code. The arguments are</w:t>
      </w:r>
      <w:r>
        <w:t xml:space="preserve"> </w:t>
      </w:r>
      <w:r>
        <w:rPr>
          <w:i/>
        </w:rPr>
        <w:t xml:space="preserve">.var</w:t>
      </w:r>
      <w:r>
        <w:t xml:space="preserve"> </w:t>
      </w:r>
      <w:r>
        <w:t xml:space="preserve">which is the variable I am plotting and</w:t>
      </w:r>
      <w:r>
        <w:t xml:space="preserve"> </w:t>
      </w:r>
      <w:r>
        <w:rPr>
          <w:i/>
        </w:rPr>
        <w:t xml:space="preserve">mtitle</w:t>
      </w:r>
      <w:r>
        <w:t xml:space="preserve">, the main title of the plot. This function also includes mean and median vlines to show highlight the skewness of the data in these variables.</w:t>
      </w:r>
    </w:p>
    <w:p>
      <w:pPr>
        <w:pStyle w:val="Heading6"/>
      </w:pPr>
      <w:bookmarkStart w:id="30" w:name="section-3"/>
      <w:bookmarkEnd w:id="30"/>
      <w:r>
        <w:t xml:space="preserve">(3)</w:t>
      </w:r>
    </w:p>
    <w:p>
      <w:pPr>
        <w:pStyle w:val="FirstParagraph"/>
      </w:pPr>
      <w:r>
        <w:drawing>
          <wp:inline>
            <wp:extent cx="5334000" cy="4267200"/>
            <wp:effectExtent b="0" l="0" r="0" t="0"/>
            <wp:docPr descr="" title="" id="1" name="Picture"/>
            <a:graphic>
              <a:graphicData uri="http://schemas.openxmlformats.org/drawingml/2006/picture">
                <pic:pic>
                  <pic:nvPicPr>
                    <pic:cNvPr descr="Essay_files/figure-docx/Con17%20Hist-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ssay_files/figure-docx/Con15%20Hist-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ssay_files/figure-docx/Con10%20Hist-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Essay_files/figure-docx/White%20Ethnicity%20Hist-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Con15</w:t>
      </w:r>
      <w:r>
        <w:t xml:space="preserve">,</w:t>
      </w:r>
      <w:r>
        <w:t xml:space="preserve"> </w:t>
      </w:r>
      <w:r>
        <w:rPr>
          <w:i/>
        </w:rPr>
        <w:t xml:space="preserve">Con10</w:t>
      </w:r>
      <w:r>
        <w:t xml:space="preserve"> </w:t>
      </w:r>
      <w:r>
        <w:t xml:space="preserve">and</w:t>
      </w:r>
      <w:r>
        <w:t xml:space="preserve"> </w:t>
      </w:r>
      <w:r>
        <w:rPr>
          <w:i/>
        </w:rPr>
        <w:t xml:space="preserve">c11EthnicityWhite</w:t>
      </w:r>
      <w:r>
        <w:t xml:space="preserve"> </w:t>
      </w:r>
      <w:r>
        <w:t xml:space="preserve">all show variance which is an assumption of linear regression and essential if we want these variables to be able to account for the variation in our dependent variable,</w:t>
      </w:r>
      <w:r>
        <w:t xml:space="preserve"> </w:t>
      </w:r>
      <w:r>
        <w:rPr>
          <w:i/>
        </w:rPr>
        <w:t xml:space="preserve">Con17</w:t>
      </w:r>
      <w:r>
        <w:t xml:space="preserve">.</w:t>
      </w:r>
    </w:p>
    <w:p>
      <w:pPr>
        <w:pStyle w:val="Heading6"/>
      </w:pPr>
      <w:bookmarkStart w:id="35" w:name="section-4"/>
      <w:bookmarkEnd w:id="35"/>
      <w:r>
        <w:t xml:space="preserve">(4)</w:t>
      </w:r>
    </w:p>
    <w:p>
      <w:pPr>
        <w:pStyle w:val="FirstParagraph"/>
      </w:pPr>
      <w:r>
        <w:t xml:space="preserve">I have calculated the Kurtosis and Skewness of each graph because I believe these statistical descriptions are an important inclusion in the analysis of our variables.</w:t>
      </w:r>
    </w:p>
    <w:p>
      <w:pPr>
        <w:pStyle w:val="BodyText"/>
      </w:pPr>
      <w:r>
        <w:t xml:space="preserve">The kurtosis parameter is a measure of the combined weight of the tails relative to the rest of the distribution. (</w:t>
      </w:r>
      <w:r>
        <w:t xml:space="preserve">Westfall (</w:t>
      </w:r>
      <w:hyperlink w:anchor="ref-westfall_kurtosis_2014">
        <w:r>
          <w:rPr>
            <w:rStyle w:val="Hyperlink"/>
          </w:rPr>
          <w:t xml:space="preserve">2014</w:t>
        </w:r>
      </w:hyperlink>
      <w:r>
        <w:t xml:space="preserve">)</w:t>
      </w:r>
      <w:r>
        <w:t xml:space="preserve">) and it is important when assuming whether the data is normally distributed.</w:t>
      </w:r>
    </w:p>
    <w:p>
      <w:pPr>
        <w:pStyle w:val="BodyText"/>
      </w:pPr>
      <w:r>
        <w:t xml:space="preserve">Where the kurtosis score is around 0 then it assumed to be normally distributed. As</w:t>
      </w:r>
      <w:r>
        <w:t xml:space="preserve"> </w:t>
      </w:r>
      <w:r>
        <w:rPr>
          <w:i/>
        </w:rPr>
        <w:t xml:space="preserve">Con17</w:t>
      </w:r>
      <w:r>
        <w:t xml:space="preserve">,</w:t>
      </w:r>
      <w:r>
        <w:t xml:space="preserve"> </w:t>
      </w:r>
      <w:r>
        <w:rPr>
          <w:i/>
        </w:rPr>
        <w:t xml:space="preserve">Con15</w:t>
      </w:r>
      <w:r>
        <w:t xml:space="preserve"> </w:t>
      </w:r>
      <w:r>
        <w:t xml:space="preserve">and</w:t>
      </w:r>
      <w:r>
        <w:t xml:space="preserve"> </w:t>
      </w:r>
      <w:r>
        <w:rPr>
          <w:i/>
        </w:rPr>
        <w:t xml:space="preserve">Con10</w:t>
      </w:r>
      <w:r>
        <w:t xml:space="preserve"> </w:t>
      </w:r>
      <w:r>
        <w:t xml:space="preserve">are all quite negative we consider these to be</w:t>
      </w:r>
      <w:r>
        <w:t xml:space="preserve"> </w:t>
      </w:r>
      <w:r>
        <w:t xml:space="preserve">‘</w:t>
      </w:r>
      <w:r>
        <w:t xml:space="preserve">light-tailed</w:t>
      </w:r>
      <w:r>
        <w:t xml:space="preserve">’</w:t>
      </w:r>
      <w:r>
        <w:t xml:space="preserve"> </w:t>
      </w:r>
      <w:r>
        <w:t xml:space="preserve">datasets whereas</w:t>
      </w:r>
      <w:r>
        <w:t xml:space="preserve"> </w:t>
      </w:r>
      <w:r>
        <w:rPr>
          <w:i/>
        </w:rPr>
        <w:t xml:space="preserve">c11EthnicityWhite</w:t>
      </w:r>
      <w:r>
        <w:t xml:space="preserve"> </w:t>
      </w:r>
      <w:r>
        <w:t xml:space="preserve">is extremely</w:t>
      </w:r>
      <w:r>
        <w:t xml:space="preserve"> </w:t>
      </w:r>
      <w:r>
        <w:t xml:space="preserve">‘</w:t>
      </w:r>
      <w:r>
        <w:t xml:space="preserve">heavy-tailed</w:t>
      </w:r>
      <w:r>
        <w:t xml:space="preserve">’</w:t>
      </w:r>
      <w:r>
        <w:t xml:space="preserve"> </w:t>
      </w:r>
      <w:r>
        <w:t xml:space="preserve">which can be seen in the histogram.</w:t>
      </w:r>
    </w:p>
    <w:p>
      <w:pPr>
        <w:pStyle w:val="BodyText"/>
      </w:pPr>
      <w:r>
        <w:t xml:space="preserve">Skewness is usually described as a measure of a dataset’s symmetry – or lack of symmetry. A perfectly symmetrical data set will have a skewness of 0. The normal distribution has a skewness of 0. (</w:t>
      </w:r>
      <w:r>
        <w:t xml:space="preserve">McNeese (</w:t>
      </w:r>
      <w:hyperlink w:anchor="ref-mcneese_are_2008">
        <w:r>
          <w:rPr>
            <w:rStyle w:val="Hyperlink"/>
          </w:rPr>
          <w:t xml:space="preserve">2008</w:t>
        </w:r>
      </w:hyperlink>
      <w:r>
        <w:t xml:space="preserve">)</w:t>
      </w:r>
      <w:r>
        <w:t xml:space="preserve">)</w:t>
      </w:r>
    </w:p>
    <w:p>
      <w:pPr>
        <w:pStyle w:val="BodyText"/>
      </w:pPr>
      <w:r>
        <w:t xml:space="preserve">All four of my variables are negatively skewed however</w:t>
      </w:r>
      <w:r>
        <w:t xml:space="preserve"> </w:t>
      </w:r>
      <w:r>
        <w:rPr>
          <w:i/>
        </w:rPr>
        <w:t xml:space="preserve">Con17</w:t>
      </w:r>
      <w:r>
        <w:t xml:space="preserve">,</w:t>
      </w:r>
      <w:r>
        <w:t xml:space="preserve"> </w:t>
      </w:r>
      <w:r>
        <w:rPr>
          <w:i/>
        </w:rPr>
        <w:t xml:space="preserve">Con15</w:t>
      </w:r>
      <w:r>
        <w:t xml:space="preserve"> </w:t>
      </w:r>
      <w:r>
        <w:t xml:space="preserve">and</w:t>
      </w:r>
      <w:r>
        <w:t xml:space="preserve"> </w:t>
      </w:r>
      <w:r>
        <w:rPr>
          <w:i/>
        </w:rPr>
        <w:t xml:space="preserve">Con10</w:t>
      </w:r>
      <w:r>
        <w:t xml:space="preserve"> </w:t>
      </w:r>
      <w:r>
        <w:t xml:space="preserve">again share similar scores showing them to be quite minimally skewed whereas</w:t>
      </w:r>
      <w:r>
        <w:t xml:space="preserve"> </w:t>
      </w:r>
      <w:r>
        <w:rPr>
          <w:i/>
        </w:rPr>
        <w:t xml:space="preserve">c11EthnicityWhite</w:t>
      </w:r>
      <w:r>
        <w:t xml:space="preserve"> </w:t>
      </w:r>
      <w:r>
        <w:t xml:space="preserve">has a heavy skew.</w:t>
      </w:r>
    </w:p>
    <w:p>
      <w:pPr>
        <w:pStyle w:val="Heading3"/>
      </w:pPr>
      <w:bookmarkStart w:id="36" w:name="b-1"/>
      <w:bookmarkEnd w:id="36"/>
      <w:r>
        <w:t xml:space="preserve">b</w:t>
      </w:r>
    </w:p>
    <w:p>
      <w:pPr>
        <w:pStyle w:val="FirstParagraph"/>
      </w:pPr>
      <w:r>
        <w:t xml:space="preserve">To plot each of my independent variables against</w:t>
      </w:r>
      <w:r>
        <w:t xml:space="preserve"> </w:t>
      </w:r>
      <w:r>
        <w:rPr>
          <w:i/>
        </w:rPr>
        <w:t xml:space="preserve">Con17</w:t>
      </w:r>
      <w:r>
        <w:t xml:space="preserve">, I have created a function for the same aforementioned reason of efficiency, it is also eponymously named for ease -</w:t>
      </w:r>
      <w:r>
        <w:t xml:space="preserve"> </w:t>
      </w:r>
      <w:r>
        <w:rPr>
          <w:i/>
        </w:rPr>
        <w:t xml:space="preserve">scatPlotR</w:t>
      </w:r>
      <w:r>
        <w:t xml:space="preserve">. I have included the names of the constituencies with the largest residual values to aid potential future necessary outlier analysis.</w:t>
      </w:r>
    </w:p>
    <w:p>
      <w:pPr>
        <w:pStyle w:val="Heading6"/>
      </w:pPr>
      <w:bookmarkStart w:id="37" w:name="section-5"/>
      <w:bookmarkEnd w:id="37"/>
      <w:r>
        <w:t xml:space="preserve">(5)</w:t>
      </w:r>
    </w:p>
    <w:p>
      <w:pPr>
        <w:pStyle w:val="FirstParagraph"/>
      </w:pPr>
      <w:r>
        <w:drawing>
          <wp:inline>
            <wp:extent cx="5334000" cy="4267200"/>
            <wp:effectExtent b="0" l="0" r="0" t="0"/>
            <wp:docPr descr="" title="" id="1" name="Picture"/>
            <a:graphic>
              <a:graphicData uri="http://schemas.openxmlformats.org/drawingml/2006/picture">
                <pic:pic>
                  <pic:nvPicPr>
                    <pic:cNvPr descr="Essay_files/figure-docx/Con15%20Scatter-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graph shows a strong, linear correlation between the vote share in 2015 and 2017 for the Conservatives. This suggests that the 2015 electoral results have a positive relationship with the 2017 vote share.</w:t>
      </w:r>
    </w:p>
    <w:p>
      <w:pPr>
        <w:pStyle w:val="BodyText"/>
      </w:pPr>
      <w:r>
        <w:drawing>
          <wp:inline>
            <wp:extent cx="5334000" cy="4267200"/>
            <wp:effectExtent b="0" l="0" r="0" t="0"/>
            <wp:docPr descr="" title="" id="1" name="Picture"/>
            <a:graphic>
              <a:graphicData uri="http://schemas.openxmlformats.org/drawingml/2006/picture">
                <pic:pic>
                  <pic:nvPicPr>
                    <pic:cNvPr descr="Essay_files/figure-docx/Con10%20Scatter-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graph also shows a strong, positive relationship between the two continuous variables. There appear to be slightly higher average residuals but the correlation is still strong.</w:t>
      </w:r>
    </w:p>
    <w:p>
      <w:pPr>
        <w:pStyle w:val="BodyText"/>
      </w:pPr>
      <w:r>
        <w:drawing>
          <wp:inline>
            <wp:extent cx="5334000" cy="4267200"/>
            <wp:effectExtent b="0" l="0" r="0" t="0"/>
            <wp:docPr descr="" title="" id="1" name="Picture"/>
            <a:graphic>
              <a:graphicData uri="http://schemas.openxmlformats.org/drawingml/2006/picture">
                <pic:pic>
                  <pic:nvPicPr>
                    <pic:cNvPr descr="Essay_files/figure-docx/White%20Ethnicity%20Scatter-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third graph appears to have a slightly, weaker positive correlation between the variables. This could partly be to do with the unbalanced</w:t>
      </w:r>
      <w:r>
        <w:t xml:space="preserve"> </w:t>
      </w:r>
      <w:r>
        <w:rPr>
          <w:i/>
        </w:rPr>
        <w:t xml:space="preserve">c11EthnicityWhite</w:t>
      </w:r>
      <w:r>
        <w:t xml:space="preserve"> </w:t>
      </w:r>
      <w:r>
        <w:t xml:space="preserve">data which leads to a wider confidence interval on the left-hand side of the plot.</w:t>
      </w:r>
    </w:p>
    <w:p>
      <w:pPr>
        <w:pStyle w:val="Heading3"/>
      </w:pPr>
      <w:bookmarkStart w:id="41" w:name="c-1"/>
      <w:bookmarkEnd w:id="41"/>
      <w:r>
        <w:t xml:space="preserve">c</w:t>
      </w:r>
    </w:p>
    <w:p>
      <w:pPr>
        <w:pStyle w:val="Heading6"/>
      </w:pPr>
      <w:bookmarkStart w:id="42" w:name="section-6"/>
      <w:bookmarkEnd w:id="42"/>
      <w:r>
        <w:t xml:space="preserve">(6)</w:t>
      </w:r>
    </w:p>
    <w:p>
      <w:pPr>
        <w:pStyle w:val="FirstParagraph"/>
      </w:pPr>
      <w:r>
        <w:t xml:space="preserve">Above I have calculated the correlation table between the variables rounded to two decimal places.</w:t>
      </w:r>
    </w:p>
    <w:p>
      <w:pPr>
        <w:pStyle w:val="Heading6"/>
      </w:pPr>
      <w:bookmarkStart w:id="43" w:name="section-7"/>
      <w:bookmarkEnd w:id="43"/>
      <w:r>
        <w:t xml:space="preserve">(7)</w:t>
      </w:r>
    </w:p>
    <w:p>
      <w:pPr>
        <w:pStyle w:val="FirstParagraph"/>
      </w:pPr>
      <w:r>
        <w:t xml:space="preserve">Here I have calculated the shared variance table between the variables rounded to three decimal places. For reference if the shared variance is above 0.5 then there is a problem of collinearity.</w:t>
      </w:r>
    </w:p>
    <w:p>
      <w:pPr>
        <w:pStyle w:val="BodyText"/>
      </w:pPr>
      <w:r>
        <w:t xml:space="preserve">As the model I’m going to be running is multivariate, it must satisfy all ten of the assumptions in multiple regression. As this currently shows there is strong evidence of multicollinearity between</w:t>
      </w:r>
      <w:r>
        <w:t xml:space="preserve"> </w:t>
      </w:r>
      <w:r>
        <w:rPr>
          <w:i/>
        </w:rPr>
        <w:t xml:space="preserve">Con15</w:t>
      </w:r>
      <w:r>
        <w:t xml:space="preserve"> </w:t>
      </w:r>
      <w:r>
        <w:t xml:space="preserve">and</w:t>
      </w:r>
      <w:r>
        <w:t xml:space="preserve"> </w:t>
      </w:r>
      <w:r>
        <w:rPr>
          <w:i/>
        </w:rPr>
        <w:t xml:space="preserve">Con10</w:t>
      </w:r>
      <w:r>
        <w:t xml:space="preserve">, this is expected as they are measurements of the same variable at two close points in time. Both are measuring conservative votes for the same leader, David Cameron, with both producing very similar manifestos.</w:t>
      </w:r>
    </w:p>
    <w:p>
      <w:pPr>
        <w:pStyle w:val="BodyText"/>
      </w:pPr>
      <w:r>
        <w:t xml:space="preserve">Due to the result of the correlation and shared variance tables, it would make sense to omit one of</w:t>
      </w:r>
      <w:r>
        <w:t xml:space="preserve"> </w:t>
      </w:r>
      <w:r>
        <w:rPr>
          <w:i/>
        </w:rPr>
        <w:t xml:space="preserve">Con15</w:t>
      </w:r>
      <w:r>
        <w:t xml:space="preserve"> </w:t>
      </w:r>
      <w:r>
        <w:t xml:space="preserve">or</w:t>
      </w:r>
      <w:r>
        <w:t xml:space="preserve"> </w:t>
      </w:r>
      <w:r>
        <w:rPr>
          <w:i/>
        </w:rPr>
        <w:t xml:space="preserve">Con10</w:t>
      </w:r>
      <w:r>
        <w:t xml:space="preserve">. If I do not action this then I should expect to see higher standard errors alongside wider confidence intervals and I am unable to apportion variance because it is shared between these two independent variables. These issues will make the model less interpretable and much less powerful when it comes to inference.</w:t>
      </w:r>
    </w:p>
    <w:p>
      <w:pPr>
        <w:pStyle w:val="Heading2"/>
      </w:pPr>
      <w:bookmarkStart w:id="44" w:name="section-3-1"/>
      <w:bookmarkEnd w:id="44"/>
      <w:r>
        <w:t xml:space="preserve">Section 3</w:t>
      </w:r>
    </w:p>
    <w:p>
      <w:pPr>
        <w:pStyle w:val="Heading3"/>
      </w:pPr>
      <w:bookmarkStart w:id="45" w:name="a-2"/>
      <w:bookmarkEnd w:id="45"/>
      <w:r>
        <w:t xml:space="preserve">a</w:t>
      </w:r>
    </w:p>
    <w:p>
      <w:pPr>
        <w:pStyle w:val="FirstParagraph"/>
      </w:pPr>
      <w:r>
        <w:t xml:space="preserve">In my first model I am going to omit the variable</w:t>
      </w:r>
      <w:r>
        <w:t xml:space="preserve"> </w:t>
      </w:r>
      <w:r>
        <w:rPr>
          <w:i/>
        </w:rPr>
        <w:t xml:space="preserve">Con10</w:t>
      </w:r>
      <w:r>
        <w:t xml:space="preserve"> </w:t>
      </w:r>
      <w:r>
        <w:t xml:space="preserve">in order to avoid violating the assumption of colinearity.</w:t>
      </w:r>
    </w:p>
    <w:p>
      <w:pPr>
        <w:pStyle w:val="Heading6"/>
      </w:pPr>
      <w:bookmarkStart w:id="46" w:name="section-8"/>
      <w:bookmarkEnd w:id="46"/>
      <w:r>
        <w:t xml:space="preserve">(8)</w:t>
      </w:r>
    </w:p>
    <w:p>
      <w:pPr>
        <w:pStyle w:val="FirstParagraph"/>
      </w:pPr>
      <w:r>
        <w:t xml:space="preserve">The summary shows us that all explanatory variables are highly significant and from the r-squared term we see that the model explains 91.2% of the variance in</w:t>
      </w:r>
      <w:r>
        <w:t xml:space="preserve"> </w:t>
      </w:r>
      <w:r>
        <w:rPr>
          <w:i/>
        </w:rPr>
        <w:t xml:space="preserve">Con17</w:t>
      </w:r>
      <w:r>
        <w:t xml:space="preserve">. This shows that the model has exceptionally high explanatory power.</w:t>
      </w:r>
    </w:p>
    <w:p>
      <w:pPr>
        <w:pStyle w:val="BodyText"/>
      </w:pPr>
      <w:r>
        <w:t xml:space="preserve">This allows us to say with confidence that for every 1 percentage point increase in the voter share for Conservatives in 2015, the vote share for Conservatives in 2017 would rise by 0.837 percentage points. The model also states that a 1 percentage point increase in the proportion of the population with white ethnicity, the vote share for Conservatives in 2017 would rise by 0.225 percentage points.</w:t>
      </w:r>
    </w:p>
    <w:p>
      <w:pPr>
        <w:pStyle w:val="BodyText"/>
      </w:pPr>
      <w:r>
        <w:t xml:space="preserve">These findings agree with the scatter plots from part 2 and our hypothesis which suggested that previous Conservative vote shares had a stronger effect on the 2017 Conservative Vote Share than the proportion of the local population of white ethnicity.</w:t>
      </w:r>
    </w:p>
    <w:p>
      <w:pPr>
        <w:pStyle w:val="Heading3"/>
      </w:pPr>
      <w:bookmarkStart w:id="47" w:name="b-2"/>
      <w:bookmarkEnd w:id="47"/>
      <w:r>
        <w:t xml:space="preserve">b</w:t>
      </w:r>
    </w:p>
    <w:p>
      <w:pPr>
        <w:pStyle w:val="FirstParagraph"/>
      </w:pPr>
      <w:r>
        <w:t xml:space="preserve">The assumption of normality states that the residuals in the model must be normally distributed (N~(0,</w:t>
      </w:r>
      <m:oMath>
        <m:sSup>
          <m:e>
            <m:r>
              <m:t>σ</m:t>
            </m:r>
          </m:e>
          <m:sup>
            <m:r>
              <m:t>2</m:t>
            </m:r>
          </m:sup>
        </m:sSup>
      </m:oMath>
      <w:r>
        <w:t xml:space="preserve">). If this is satisfied then we can confirm that our model inferences and confidence intervals can be confirmed. To check, we must look at a Normal QQ-Plot which plots the residuals against a normal distribution which I will do below.</w:t>
      </w:r>
    </w:p>
    <w:p>
      <w:pPr>
        <w:pStyle w:val="Heading6"/>
      </w:pPr>
      <w:bookmarkStart w:id="48" w:name="section-9"/>
      <w:bookmarkEnd w:id="48"/>
      <w:r>
        <w:t xml:space="preserve">(9)</w:t>
      </w:r>
    </w:p>
    <w:p>
      <w:pPr>
        <w:pStyle w:val="FirstParagraph"/>
      </w:pPr>
      <w:r>
        <w:drawing>
          <wp:inline>
            <wp:extent cx="5334000" cy="4267200"/>
            <wp:effectExtent b="0" l="0" r="0" t="0"/>
            <wp:docPr descr="" title="" id="1" name="Picture"/>
            <a:graphic>
              <a:graphicData uri="http://schemas.openxmlformats.org/drawingml/2006/picture">
                <pic:pic>
                  <pic:nvPicPr>
                    <pic:cNvPr descr="Essay_files/figure-docx/qqplot-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graph clearly shows that</w:t>
      </w:r>
      <w:r>
        <w:t xml:space="preserve"> </w:t>
      </w:r>
      <w:r>
        <w:rPr>
          <w:i/>
        </w:rPr>
        <w:t xml:space="preserve">model_1</w:t>
      </w:r>
      <w:r>
        <w:t xml:space="preserve"> </w:t>
      </w:r>
      <w:r>
        <w:t xml:space="preserve">satisfies the assumption of normality as the residuals are consistently close to the line and therefore that the calculated standard errors and their respective p-values can be trusted.</w:t>
      </w:r>
    </w:p>
    <w:p>
      <w:pPr>
        <w:pStyle w:val="BodyText"/>
      </w:pPr>
      <w:r>
        <w:t xml:space="preserve">From these trusted figures I can produce a 95% confidence interval for each of the values,</w:t>
      </w:r>
      <w:r>
        <w:t xml:space="preserve"> </w:t>
      </w:r>
      <w:r>
        <w:t xml:space="preserve">‘</w:t>
      </w:r>
      <w:r>
        <w:t xml:space="preserve">this is an interval that contains the true value</w:t>
      </w:r>
      <w:r>
        <w:t xml:space="preserve"> </w:t>
      </w:r>
      <m:oMath>
        <m:sSub>
          <m:e>
            <m:r>
              <m:t>β</m:t>
            </m:r>
          </m:e>
          <m:sub>
            <m:r>
              <m:t>i</m:t>
            </m:r>
          </m:sub>
        </m:sSub>
      </m:oMath>
      <w:r>
        <w:t xml:space="preserve"> </w:t>
      </w:r>
      <w:r>
        <w:t xml:space="preserve">in 95% of all samples</w:t>
      </w:r>
      <w:r>
        <w:t xml:space="preserve">’</w:t>
      </w:r>
      <w:r>
        <w:t xml:space="preserve"> </w:t>
      </w:r>
      <w:r>
        <w:t xml:space="preserve">(</w:t>
      </w:r>
      <w:r>
        <w:t xml:space="preserve">Hanck et al. (</w:t>
      </w:r>
      <w:hyperlink w:anchor="ref-hanck_econometrics_2019">
        <w:r>
          <w:rPr>
            <w:rStyle w:val="Hyperlink"/>
          </w:rPr>
          <w:t xml:space="preserve">2019</w:t>
        </w:r>
      </w:hyperlink>
      <w:r>
        <w:t xml:space="preserve">)</w:t>
      </w:r>
      <w:r>
        <w:t xml:space="preserve">).</w:t>
      </w:r>
    </w:p>
    <w:p>
      <w:pPr>
        <w:pStyle w:val="BodyText"/>
      </w:pPr>
      <w:r>
        <w:t xml:space="preserve">The formula is:</w:t>
      </w:r>
    </w:p>
    <w:p>
      <w:pPr>
        <w:pStyle w:val="BodyText"/>
      </w:pPr>
      <m:oMath>
        <m:r>
          <m:t>C</m:t>
        </m:r>
        <m:r>
          <m:t>I</m:t>
        </m:r>
        <m:r>
          <m:t>(</m:t>
        </m:r>
        <m:sSub>
          <m:e>
            <m:r>
              <m:t>β</m:t>
            </m:r>
          </m:e>
          <m:sub>
            <m:r>
              <m:t>i</m:t>
            </m:r>
          </m:sub>
        </m:sSub>
        <m:r>
          <m:t>)</m:t>
        </m:r>
        <m:r>
          <m:t>=</m:t>
        </m:r>
        <m:r>
          <m:t>[</m:t>
        </m:r>
        <m:groupChr>
          <m:groupChrPr>
            <m:chr m:val="^"/>
            <m:pos m:val="top"/>
            <m:vertJc m:val="bot"/>
          </m:groupChrPr>
          <m:e>
            <m:sSub>
              <m:e>
                <m:r>
                  <m:t>β</m:t>
                </m:r>
              </m:e>
              <m:sub>
                <m:r>
                  <m:t>i</m:t>
                </m:r>
              </m:sub>
            </m:sSub>
          </m:e>
        </m:groupChr>
        <m:r>
          <m:t>−</m:t>
        </m:r>
        <m:r>
          <m:t>1.96</m:t>
        </m:r>
        <m:r>
          <m:t>×</m:t>
        </m:r>
        <m:r>
          <m:t>S</m:t>
        </m:r>
        <m:r>
          <m:t>E</m:t>
        </m:r>
        <m:groupChr>
          <m:groupChrPr>
            <m:chr m:val="^"/>
            <m:pos m:val="top"/>
            <m:vertJc m:val="bot"/>
          </m:groupChrPr>
          <m:e>
            <m:sSub>
              <m:e>
                <m:r>
                  <m:t>β</m:t>
                </m:r>
              </m:e>
              <m:sub>
                <m:r>
                  <m:t>i</m:t>
                </m:r>
              </m:sub>
            </m:sSub>
          </m:e>
        </m:groupChr>
        <m:r>
          <m:t>,</m:t>
        </m:r>
        <m:groupChr>
          <m:groupChrPr>
            <m:chr m:val="^"/>
            <m:pos m:val="top"/>
            <m:vertJc m:val="bot"/>
          </m:groupChrPr>
          <m:e>
            <m:sSub>
              <m:e>
                <m:r>
                  <m:t>β</m:t>
                </m:r>
              </m:e>
              <m:sub>
                <m:r>
                  <m:t>i</m:t>
                </m:r>
              </m:sub>
            </m:sSub>
          </m:e>
        </m:groupChr>
        <m:r>
          <m:t>+</m:t>
        </m:r>
        <m:r>
          <m:t>1.96</m:t>
        </m:r>
        <m:r>
          <m:t>×</m:t>
        </m:r>
        <m:r>
          <m:t>S</m:t>
        </m:r>
        <m:r>
          <m:t>E</m:t>
        </m:r>
        <m:groupChr>
          <m:groupChrPr>
            <m:chr m:val="^"/>
            <m:pos m:val="top"/>
            <m:vertJc m:val="bot"/>
          </m:groupChrPr>
          <m:e>
            <m:sSub>
              <m:e>
                <m:r>
                  <m:t>β</m:t>
                </m:r>
              </m:e>
              <m:sub>
                <m:r>
                  <m:t>i</m:t>
                </m:r>
              </m:sub>
            </m:sSub>
          </m:e>
        </m:groupChr>
        <m:r>
          <m:t>]</m:t>
        </m:r>
      </m:oMath>
    </w:p>
    <w:p>
      <w:pPr>
        <w:pStyle w:val="BodyText"/>
      </w:pPr>
      <w:r>
        <w:t xml:space="preserve">1.96 is used to multiply the standard error because in a z-table the probability of getting a z-score below -1.96 is 2.5% and getting above 1.96 is also 2.5%. When added together this shows that our z-score must be between [-1.96,1.96] to achieve a 95% confidence interval.</w:t>
      </w:r>
    </w:p>
    <w:p>
      <w:pPr>
        <w:pStyle w:val="Heading6"/>
      </w:pPr>
      <w:bookmarkStart w:id="50" w:name="section-10"/>
      <w:bookmarkEnd w:id="50"/>
      <w:r>
        <w:t xml:space="preserve">(10)</w:t>
      </w:r>
    </w:p>
    <w:p>
      <w:pPr>
        <w:pStyle w:val="FirstParagraph"/>
      </w:pPr>
      <w:r>
        <w:t xml:space="preserve">This table shows the calculated 95% confidence intervals for</w:t>
      </w:r>
      <w:r>
        <w:t xml:space="preserve"> </w:t>
      </w:r>
      <w:r>
        <w:rPr>
          <w:i/>
        </w:rPr>
        <w:t xml:space="preserve">model_1</w:t>
      </w:r>
      <w:r>
        <w:t xml:space="preserve">, within the</w:t>
      </w:r>
      <w:r>
        <w:t xml:space="preserve"> </w:t>
      </w:r>
      <w:r>
        <w:rPr>
          <w:i/>
        </w:rPr>
        <w:t xml:space="preserve">CI_95_Lower</w:t>
      </w:r>
      <w:r>
        <w:t xml:space="preserve"> </w:t>
      </w:r>
      <w:r>
        <w:t xml:space="preserve">and</w:t>
      </w:r>
      <w:r>
        <w:t xml:space="preserve"> </w:t>
      </w:r>
      <w:r>
        <w:rPr>
          <w:i/>
        </w:rPr>
        <w:t xml:space="preserve">CI_95_Upper</w:t>
      </w:r>
      <w:r>
        <w:t xml:space="preserve"> </w:t>
      </w:r>
      <w:r>
        <w:t xml:space="preserve">of the variables. There is a 95% chance that each interval contains their respective population mean. Due to the high significance (from the low standard errors) of the two independent variables the range between the lower and upper bound is very narrow.</w:t>
      </w:r>
    </w:p>
    <w:p>
      <w:pPr>
        <w:pStyle w:val="Heading2"/>
      </w:pPr>
      <w:bookmarkStart w:id="51" w:name="section-4-1"/>
      <w:bookmarkEnd w:id="51"/>
      <w:r>
        <w:t xml:space="preserve">Section 4</w:t>
      </w:r>
    </w:p>
    <w:p>
      <w:pPr>
        <w:pStyle w:val="FirstParagraph"/>
      </w:pPr>
      <w:r>
        <w:t xml:space="preserve">In multivariate models, we have to satisfy ten assumptions, one of which we have just confirmed above. I will go through them now and test whether my model achieves the criteria and proves its validity.</w:t>
      </w:r>
    </w:p>
    <w:p>
      <w:pPr>
        <w:pStyle w:val="BodyText"/>
      </w:pPr>
      <w:r>
        <w:rPr>
          <w:b/>
        </w:rPr>
        <w:t xml:space="preserve">Linearity</w:t>
      </w:r>
      <w:r>
        <w:t xml:space="preserve">: This states that all parameters I estimate in my model are linear. I can prove this by looking at the Residuals vs Fitted Plot graph. What I expect to see is a flat, horizontal line where Residuals equal zero. This will tell me that there is no pattern in the residuals and that my model is not fundamentally wrong.</w:t>
      </w:r>
    </w:p>
    <w:p>
      <w:pPr>
        <w:pStyle w:val="Heading6"/>
      </w:pPr>
      <w:bookmarkStart w:id="52" w:name="section-11"/>
      <w:bookmarkEnd w:id="52"/>
      <w:r>
        <w:t xml:space="preserve">(11)</w:t>
      </w:r>
    </w:p>
    <w:p>
      <w:pPr>
        <w:pStyle w:val="FirstParagraph"/>
      </w:pPr>
      <w:r>
        <w:drawing>
          <wp:inline>
            <wp:extent cx="5334000" cy="4267200"/>
            <wp:effectExtent b="0" l="0" r="0" t="0"/>
            <wp:docPr descr="" title="" id="1" name="Picture"/>
            <a:graphic>
              <a:graphicData uri="http://schemas.openxmlformats.org/drawingml/2006/picture">
                <pic:pic>
                  <pic:nvPicPr>
                    <pic:cNvPr descr="Essay_files/figure-docx/residuals%20vs%20fitted-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graph proves that my model is linear in parameters.</w:t>
      </w:r>
    </w:p>
    <w:p>
      <w:pPr>
        <w:pStyle w:val="BodyText"/>
      </w:pPr>
      <w:r>
        <w:rPr>
          <w:b/>
        </w:rPr>
        <w:t xml:space="preserve">Exogeneity</w:t>
      </w:r>
      <w:r>
        <w:t xml:space="preserve">: This states that the regressors cannot be correlated with the error term if they are then again the model is fundamentally biased. If</w:t>
      </w:r>
      <w:r>
        <w:t xml:space="preserve"> </w:t>
      </w:r>
      <m:oMath>
        <m:r>
          <m:t>c</m:t>
        </m:r>
        <m:r>
          <m:t>o</m:t>
        </m:r>
        <m:r>
          <m:t>r</m:t>
        </m:r>
        <m:r>
          <m:t>(</m:t>
        </m:r>
        <m:sSub>
          <m:e>
            <m:r>
              <m:t>x</m:t>
            </m:r>
          </m:e>
          <m:sub>
            <m:r>
              <m:t>i</m:t>
            </m:r>
          </m:sub>
        </m:sSub>
        <m:r>
          <m:t>,</m:t>
        </m:r>
        <m:sSub>
          <m:e>
            <m:r>
              <m:t>u</m:t>
            </m:r>
          </m:e>
          <m:sub>
            <m:r>
              <m:t>i</m:t>
            </m:r>
          </m:sub>
        </m:sSub>
        <m:r>
          <m:t>)</m:t>
        </m:r>
        <m:r>
          <m:t>=</m:t>
        </m:r>
        <m:r>
          <m:t>0</m:t>
        </m:r>
      </m:oMath>
      <w:r>
        <w:t xml:space="preserve"> </w:t>
      </w:r>
      <w:r>
        <w:t xml:space="preserve">then it is the case that</w:t>
      </w:r>
      <w:r>
        <w:t xml:space="preserve"> </w:t>
      </w:r>
      <m:oMath>
        <m:r>
          <m:t>c</m:t>
        </m:r>
        <m:r>
          <m:t>o</m:t>
        </m:r>
        <m:r>
          <m:t>v</m:t>
        </m:r>
        <m:r>
          <m:t>(</m:t>
        </m:r>
        <m:sSub>
          <m:e>
            <m:r>
              <m:t>x</m:t>
            </m:r>
          </m:e>
          <m:sub>
            <m:r>
              <m:t>i</m:t>
            </m:r>
          </m:sub>
        </m:sSub>
        <m:r>
          <m:t>,</m:t>
        </m:r>
        <m:sSub>
          <m:e>
            <m:r>
              <m:t>u</m:t>
            </m:r>
          </m:e>
          <m:sub>
            <m:r>
              <m:t>i</m:t>
            </m:r>
          </m:sub>
        </m:sSub>
        <m:r>
          <m:t>)</m:t>
        </m:r>
        <m:r>
          <m:t>=</m:t>
        </m:r>
        <m:r>
          <m:t>0</m:t>
        </m:r>
      </m:oMath>
      <w:r>
        <w:t xml:space="preserve">. We test this assumption with a correlation test where:</w:t>
      </w:r>
    </w:p>
    <w:p>
      <w:pPr>
        <w:pStyle w:val="BodyText"/>
      </w:pPr>
      <m:oMath>
        <m:sSub>
          <m:e>
            <m:r>
              <m:t>H</m:t>
            </m:r>
          </m:e>
          <m:sub>
            <m:r>
              <m:t>0</m:t>
            </m:r>
          </m:sub>
        </m:sSub>
        <m:r>
          <m:t>:</m:t>
        </m:r>
        <m:r>
          <m:t>c</m:t>
        </m:r>
        <m:r>
          <m:t>o</m:t>
        </m:r>
        <m:r>
          <m:t>r</m:t>
        </m:r>
        <m:r>
          <m:t>(</m:t>
        </m:r>
        <m:sSub>
          <m:e>
            <m:r>
              <m:t>x</m:t>
            </m:r>
          </m:e>
          <m:sub>
            <m:r>
              <m:t>i</m:t>
            </m:r>
          </m:sub>
        </m:sSub>
        <m:r>
          <m:t>,</m:t>
        </m:r>
        <m:sSub>
          <m:e>
            <m:r>
              <m:t>u</m:t>
            </m:r>
          </m:e>
          <m:sub>
            <m:r>
              <m:t>i</m:t>
            </m:r>
          </m:sub>
        </m:sSub>
        <m:r>
          <m:t>)</m:t>
        </m:r>
        <m:r>
          <m:t>=</m:t>
        </m:r>
        <m:r>
          <m:t>0</m:t>
        </m:r>
      </m:oMath>
    </w:p>
    <w:p>
      <w:pPr>
        <w:pStyle w:val="BodyText"/>
      </w:pPr>
      <m:oMath>
        <m:sSub>
          <m:e>
            <m:r>
              <m:t>H</m:t>
            </m:r>
          </m:e>
          <m:sub>
            <m:r>
              <m:t>a</m:t>
            </m:r>
          </m:sub>
        </m:sSub>
        <m:r>
          <m:t>:</m:t>
        </m:r>
        <m:r>
          <m:t>c</m:t>
        </m:r>
        <m:r>
          <m:t>o</m:t>
        </m:r>
        <m:r>
          <m:t>r</m:t>
        </m:r>
        <m:r>
          <m:t>(</m:t>
        </m:r>
        <m:sSub>
          <m:e>
            <m:r>
              <m:t>x</m:t>
            </m:r>
          </m:e>
          <m:sub>
            <m:r>
              <m:t>i</m:t>
            </m:r>
          </m:sub>
        </m:sSub>
        <m:r>
          <m:t>,</m:t>
        </m:r>
        <m:sSub>
          <m:e>
            <m:r>
              <m:t>u</m:t>
            </m:r>
          </m:e>
          <m:sub>
            <m:r>
              <m:t>i</m:t>
            </m:r>
          </m:sub>
        </m:sSub>
        <m:r>
          <m:t>)</m:t>
        </m:r>
        <m:r>
          <m:t>≠</m:t>
        </m:r>
        <m:r>
          <m:t>0</m:t>
        </m:r>
      </m:oMath>
    </w:p>
    <w:p>
      <w:pPr>
        <w:pStyle w:val="Heading6"/>
      </w:pPr>
      <w:bookmarkStart w:id="54" w:name="section-12"/>
      <w:bookmarkEnd w:id="54"/>
      <w:r>
        <w:t xml:space="preserve">(12)</w:t>
      </w:r>
    </w:p>
    <w:p>
      <w:pPr>
        <w:pStyle w:val="FirstParagraph"/>
      </w:pPr>
      <w:r>
        <w:t xml:space="preserve">As we can see from this output, the p-value is equal to 1 meaning that the test has failed to reject the null hypothesis and there is no correlation between the error term and my chosen regressors.</w:t>
      </w:r>
    </w:p>
    <w:p>
      <w:pPr>
        <w:pStyle w:val="BodyText"/>
      </w:pPr>
      <w:r>
        <w:rPr>
          <w:b/>
        </w:rPr>
        <w:t xml:space="preserve">Mean of the Residuals is zero</w:t>
      </w:r>
      <w:r>
        <w:t xml:space="preserve">: The mean of the residuals must equal otherwise the model is fundamentally biased. We have already gathered good evidence to suggest my model achieves this from the Residuals vs Fitted Graph. To certify this claim I will run a t-test where:</w:t>
      </w:r>
    </w:p>
    <w:p>
      <w:pPr>
        <w:pStyle w:val="BodyText"/>
      </w:pPr>
      <m:oMath>
        <m:sSub>
          <m:e>
            <m:r>
              <m:t>H</m:t>
            </m:r>
          </m:e>
          <m:sub>
            <m:r>
              <m:t>0</m:t>
            </m:r>
          </m:sub>
        </m:sSub>
        <m:r>
          <m:t>:</m:t>
        </m:r>
        <m:r>
          <m:t>μ</m:t>
        </m:r>
        <m:r>
          <m:t>=</m:t>
        </m:r>
        <m:r>
          <m:t>0</m:t>
        </m:r>
      </m:oMath>
    </w:p>
    <w:p>
      <w:pPr>
        <w:pStyle w:val="BodyText"/>
      </w:pPr>
      <m:oMath>
        <m:sSub>
          <m:e>
            <m:r>
              <m:t>H</m:t>
            </m:r>
          </m:e>
          <m:sub>
            <m:r>
              <m:t>a</m:t>
            </m:r>
          </m:sub>
        </m:sSub>
        <m:r>
          <m:t>:</m:t>
        </m:r>
        <m:r>
          <m:t>μ</m:t>
        </m:r>
        <m:r>
          <m:t>≠</m:t>
        </m:r>
        <m:r>
          <m:t>0</m:t>
        </m:r>
      </m:oMath>
    </w:p>
    <w:p>
      <w:pPr>
        <w:pStyle w:val="Heading6"/>
      </w:pPr>
      <w:bookmarkStart w:id="55" w:name="section-13"/>
      <w:bookmarkEnd w:id="55"/>
      <w:r>
        <w:t xml:space="preserve">(13)</w:t>
      </w:r>
    </w:p>
    <w:p>
      <w:pPr>
        <w:pStyle w:val="FirstParagraph"/>
      </w:pPr>
      <w:r>
        <w:t xml:space="preserve">As we can see from this output, the p-value equals 1 meaning that the test has failed to reject the null hypothesis and the mean of the residuals in</w:t>
      </w:r>
      <w:r>
        <w:t xml:space="preserve"> </w:t>
      </w:r>
      <w:r>
        <w:rPr>
          <w:i/>
        </w:rPr>
        <w:t xml:space="preserve">model_1</w:t>
      </w:r>
      <w:r>
        <w:t xml:space="preserve"> </w:t>
      </w:r>
      <w:r>
        <w:t xml:space="preserve">is zero.</w:t>
      </w:r>
    </w:p>
    <w:p>
      <w:pPr>
        <w:pStyle w:val="BodyText"/>
      </w:pPr>
      <w:r>
        <w:rPr>
          <w:b/>
        </w:rPr>
        <w:t xml:space="preserve">Homoscedasticity</w:t>
      </w:r>
      <w:r>
        <w:t xml:space="preserve">: Variance of the error term is constant. If this is violated then the standard errors are biased and we cannot trust their products, the p-values. To test this, we look at a Scale-Location Plot where we expect to see no discernible pattern if the model’s residuals have a constant variance. The plot itself is a visualisation of the spread of residuals over the range of predictors.</w:t>
      </w:r>
    </w:p>
    <w:p>
      <w:pPr>
        <w:pStyle w:val="Heading6"/>
      </w:pPr>
      <w:bookmarkStart w:id="56" w:name="section-14"/>
      <w:bookmarkEnd w:id="56"/>
      <w:r>
        <w:t xml:space="preserve">(14)</w:t>
      </w:r>
    </w:p>
    <w:p>
      <w:pPr>
        <w:pStyle w:val="FirstParagraph"/>
      </w:pPr>
      <w:r>
        <w:drawing>
          <wp:inline>
            <wp:extent cx="5334000" cy="4267200"/>
            <wp:effectExtent b="0" l="0" r="0" t="0"/>
            <wp:docPr descr="" title="" id="1" name="Picture"/>
            <a:graphic>
              <a:graphicData uri="http://schemas.openxmlformats.org/drawingml/2006/picture">
                <pic:pic>
                  <pic:nvPicPr>
                    <pic:cNvPr descr="Essay_files/figure-docx/scale%20location%20plot-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graph,</w:t>
      </w:r>
      <w:r>
        <w:t xml:space="preserve"> </w:t>
      </w:r>
      <w:r>
        <w:rPr>
          <w:i/>
        </w:rPr>
        <w:t xml:space="preserve">model_1’s</w:t>
      </w:r>
      <w:r>
        <w:t xml:space="preserve"> </w:t>
      </w:r>
      <w:r>
        <w:t xml:space="preserve">residuals appear to be randomly spread over the range of residuals and so the assumption is satisfied.</w:t>
      </w:r>
    </w:p>
    <w:p>
      <w:pPr>
        <w:pStyle w:val="BodyText"/>
      </w:pPr>
      <w:r>
        <w:rPr>
          <w:b/>
        </w:rPr>
        <w:t xml:space="preserve">No correlation in errors</w:t>
      </w:r>
      <w:r>
        <w:t xml:space="preserve">: Given a correlation between two x values,</w:t>
      </w:r>
      <w:r>
        <w:t xml:space="preserve"> </w:t>
      </w:r>
      <m:oMath>
        <m:sSub>
          <m:e>
            <m:r>
              <m:t>x</m:t>
            </m:r>
          </m:e>
          <m:sub>
            <m:r>
              <m:t>i</m:t>
            </m:r>
          </m:sub>
        </m:sSub>
      </m:oMath>
      <w:r>
        <w:t xml:space="preserve"> </w:t>
      </w:r>
      <w:r>
        <w:t xml:space="preserve">and</w:t>
      </w:r>
      <w:r>
        <w:t xml:space="preserve"> </w:t>
      </w:r>
      <m:oMath>
        <m:sSub>
          <m:e>
            <m:r>
              <m:t>x</m:t>
            </m:r>
          </m:e>
          <m:sub>
            <m:r>
              <m:t>j</m:t>
            </m:r>
          </m:sub>
        </m:sSub>
      </m:oMath>
      <w:r>
        <w:t xml:space="preserve"> </w:t>
      </w:r>
      <m:oMath>
        <m:r>
          <m:t>(</m:t>
        </m:r>
        <m:r>
          <m:t>i</m:t>
        </m:r>
        <m:r>
          <m:t>≠</m:t>
        </m:r>
        <m:r>
          <m:t>j</m:t>
        </m:r>
        <m:r>
          <m:t>)</m:t>
        </m:r>
      </m:oMath>
      <w:r>
        <w:t xml:space="preserve"> </w:t>
      </w:r>
      <w:r>
        <w:t xml:space="preserve">there is no correlation in</w:t>
      </w:r>
      <w:r>
        <w:t xml:space="preserve"> </w:t>
      </w:r>
      <m:oMath>
        <m:sSub>
          <m:e>
            <m:r>
              <m:t>u</m:t>
            </m:r>
          </m:e>
          <m:sub>
            <m:r>
              <m:t>i</m:t>
            </m:r>
          </m:sub>
        </m:sSub>
      </m:oMath>
      <w:r>
        <w:t xml:space="preserve"> </w:t>
      </w:r>
      <w:r>
        <w:t xml:space="preserve">and</w:t>
      </w:r>
      <w:r>
        <w:t xml:space="preserve"> </w:t>
      </w:r>
      <m:oMath>
        <m:sSub>
          <m:e>
            <m:r>
              <m:t>u</m:t>
            </m:r>
          </m:e>
          <m:sub>
            <m:r>
              <m:t>j</m:t>
            </m:r>
          </m:sub>
        </m:sSub>
      </m:oMath>
      <w:r>
        <w:t xml:space="preserve">. If this isn’t the case then standard errors are biased and p-values cannot be trusted. This is given by the equation:</w:t>
      </w:r>
    </w:p>
    <w:p>
      <w:pPr>
        <w:pStyle w:val="BodyText"/>
      </w:pPr>
      <m:oMath>
        <m:r>
          <m:t>c</m:t>
        </m:r>
        <m:r>
          <m:t>o</m:t>
        </m:r>
        <m:r>
          <m:t>v</m:t>
        </m:r>
        <m:r>
          <m:t>(</m:t>
        </m:r>
        <m:sSub>
          <m:e>
            <m:r>
              <m:t>u</m:t>
            </m:r>
          </m:e>
          <m:sub>
            <m:r>
              <m:t>i</m:t>
            </m:r>
          </m:sub>
        </m:sSub>
        <m:r>
          <m:t>,</m:t>
        </m:r>
        <m:sSub>
          <m:e>
            <m:r>
              <m:t>u</m:t>
            </m:r>
          </m:e>
          <m:sub>
            <m:r>
              <m:t>j</m:t>
            </m:r>
          </m:sub>
        </m:sSub>
        <m:r>
          <m:t>|</m:t>
        </m:r>
        <m:sSub>
          <m:e>
            <m:r>
              <m:t>x</m:t>
            </m:r>
          </m:e>
          <m:sub>
            <m:r>
              <m:t>i</m:t>
            </m:r>
          </m:sub>
        </m:sSub>
        <m:r>
          <m:t>,</m:t>
        </m:r>
        <m:sSub>
          <m:e>
            <m:r>
              <m:t>x</m:t>
            </m:r>
          </m:e>
          <m:sub>
            <m:r>
              <m:t>j</m:t>
            </m:r>
          </m:sub>
        </m:sSub>
        <m:r>
          <m:t>)</m:t>
        </m:r>
        <m:r>
          <m:t>=</m:t>
        </m:r>
        <m:r>
          <m:t>0</m:t>
        </m:r>
      </m:oMath>
    </w:p>
    <w:p>
      <w:pPr>
        <w:pStyle w:val="BodyText"/>
      </w:pPr>
      <w:r>
        <w:t xml:space="preserve">This is also proved by the Residuals vs Fitted Plot I have created above when testing linearity. There is no pattern in the residuals and so we can safely safe that there is no correlation in errors.</w:t>
      </w:r>
    </w:p>
    <w:p>
      <w:pPr>
        <w:pStyle w:val="BodyText"/>
      </w:pPr>
      <w:r>
        <w:rPr>
          <w:b/>
        </w:rPr>
        <w:t xml:space="preserve">n &gt;&gt; b</w:t>
      </w:r>
      <w:r>
        <w:t xml:space="preserve">: This states that the number of observations,</w:t>
      </w:r>
      <w:r>
        <w:t xml:space="preserve"> </w:t>
      </w:r>
      <w:r>
        <w:rPr>
          <w:i/>
        </w:rPr>
        <w:t xml:space="preserve">n</w:t>
      </w:r>
      <w:r>
        <w:t xml:space="preserve">, must be larger than the number of parameters,</w:t>
      </w:r>
      <w:r>
        <w:t xml:space="preserve"> </w:t>
      </w:r>
      <w:r>
        <w:rPr>
          <w:i/>
        </w:rPr>
        <w:t xml:space="preserve">b</w:t>
      </w:r>
      <w:r>
        <w:t xml:space="preserve">, in the model. If this is not the case then we are unable to properly observe even highly significant relationships between variables.</w:t>
      </w:r>
    </w:p>
    <w:p>
      <w:pPr>
        <w:pStyle w:val="Heading6"/>
      </w:pPr>
      <w:bookmarkStart w:id="58" w:name="section-15"/>
      <w:bookmarkEnd w:id="58"/>
      <w:r>
        <w:t xml:space="preserve">(15)</w:t>
      </w:r>
    </w:p>
    <w:p>
      <w:pPr>
        <w:pStyle w:val="FirstParagraph"/>
      </w:pPr>
      <w:r>
        <w:t xml:space="preserve">A simple calculation shows that this is satisfied.</w:t>
      </w:r>
    </w:p>
    <w:p>
      <w:pPr>
        <w:pStyle w:val="BodyText"/>
      </w:pPr>
      <w:r>
        <w:rPr>
          <w:b/>
        </w:rPr>
        <w:t xml:space="preserve">The Independent Variable(s) must vary</w:t>
      </w:r>
      <w:r>
        <w:t xml:space="preserve">: You cannot have a homogeneous sample as you will be unable to describe the variance in the dependent variable.</w:t>
      </w:r>
    </w:p>
    <w:p>
      <w:pPr>
        <w:pStyle w:val="BodyText"/>
      </w:pPr>
      <w:r>
        <w:t xml:space="preserve">I have shown the variation of my chosen independent variables in my histograms.</w:t>
      </w:r>
    </w:p>
    <w:p>
      <w:pPr>
        <w:pStyle w:val="BodyText"/>
      </w:pPr>
      <w:r>
        <w:rPr>
          <w:b/>
        </w:rPr>
        <w:t xml:space="preserve">Multicollinearity</w:t>
      </w:r>
      <w:r>
        <w:t xml:space="preserve">: My chosen variables cannot be strongly correlated or colinear. If this is violated there is an issue of share variance, this is where you are unable to associate an effect to a specific variable. If you are unable to interpret the model then it loses its interpretability and therefore its utility.</w:t>
      </w:r>
    </w:p>
    <w:p>
      <w:pPr>
        <w:pStyle w:val="BodyText"/>
      </w:pPr>
      <w:r>
        <w:t xml:space="preserve">This was an issue I originally faced with my variables as there was a 0.973 correlation between</w:t>
      </w:r>
      <w:r>
        <w:t xml:space="preserve"> </w:t>
      </w:r>
      <w:r>
        <w:rPr>
          <w:i/>
        </w:rPr>
        <w:t xml:space="preserve">Con15</w:t>
      </w:r>
      <w:r>
        <w:t xml:space="preserve"> </w:t>
      </w:r>
      <w:r>
        <w:t xml:space="preserve">and</w:t>
      </w:r>
      <w:r>
        <w:t xml:space="preserve"> </w:t>
      </w:r>
      <w:r>
        <w:rPr>
          <w:i/>
        </w:rPr>
        <w:t xml:space="preserve">Con10</w:t>
      </w:r>
      <w:r>
        <w:t xml:space="preserve"> </w:t>
      </w:r>
      <w:r>
        <w:t xml:space="preserve">which led to a 0.946 shared variance. To overcome this I omitted</w:t>
      </w:r>
      <w:r>
        <w:t xml:space="preserve"> </w:t>
      </w:r>
      <w:r>
        <w:rPr>
          <w:i/>
        </w:rPr>
        <w:t xml:space="preserve">Con10</w:t>
      </w:r>
      <w:r>
        <w:t xml:space="preserve"> </w:t>
      </w:r>
      <w:r>
        <w:t xml:space="preserve">from the model. Had I not actioned this then the standard errors would be much larger on both variables leading to larger confidence intervals and a confused model.</w:t>
      </w:r>
    </w:p>
    <w:p>
      <w:pPr>
        <w:pStyle w:val="BodyText"/>
      </w:pPr>
      <w:r>
        <w:rPr>
          <w:b/>
        </w:rPr>
        <w:t xml:space="preserve">Specification Bias</w:t>
      </w:r>
      <w:r>
        <w:t xml:space="preserve">: There is an issue of whether I have chosen the correct variables or omitted a variable from the model which held high explanatory power that has been wrongly associated with another variable.</w:t>
      </w:r>
    </w:p>
    <w:p>
      <w:pPr>
        <w:pStyle w:val="BodyText"/>
      </w:pPr>
      <w:r>
        <w:t xml:space="preserve">When I present my alternative model I will use an F-test to compare the two models ability to explain the</w:t>
      </w:r>
      <w:r>
        <w:t xml:space="preserve"> </w:t>
      </w:r>
      <w:r>
        <w:rPr>
          <w:i/>
        </w:rPr>
        <w:t xml:space="preserve">Con17</w:t>
      </w:r>
      <w:r>
        <w:t xml:space="preserve"> </w:t>
      </w:r>
      <w:r>
        <w:t xml:space="preserve">variable. The formula for the F-Test is:</w:t>
      </w:r>
    </w:p>
    <w:p>
      <w:pPr>
        <w:pStyle w:val="BodyText"/>
      </w:pPr>
      <m:oMath>
        <m:r>
          <m:t>F</m:t>
        </m:r>
        <m:r>
          <m:t>=</m:t>
        </m:r>
        <m:f>
          <m:fPr>
            <m:type m:val="bar"/>
          </m:fPr>
          <m:num>
            <m:r>
              <m:t>(</m:t>
            </m:r>
            <m:sSubSup>
              <m:e>
                <m:r>
                  <m:t>R</m:t>
                </m:r>
              </m:e>
              <m:sub>
                <m:r>
                  <m:t>n</m:t>
                </m:r>
                <m:r>
                  <m:t>e</m:t>
                </m:r>
                <m:r>
                  <m:t>w</m:t>
                </m:r>
              </m:sub>
              <m:sup>
                <m:r>
                  <m:t>2</m:t>
                </m:r>
              </m:sup>
            </m:sSubSup>
            <m:r>
              <m:t>−</m:t>
            </m:r>
            <m:sSubSup>
              <m:e>
                <m:r>
                  <m:t>R</m:t>
                </m:r>
              </m:e>
              <m:sub>
                <m:r>
                  <m:t>o</m:t>
                </m:r>
                <m:r>
                  <m:t>l</m:t>
                </m:r>
                <m:r>
                  <m:t>d</m:t>
                </m:r>
              </m:sub>
              <m:sup>
                <m:r>
                  <m:t>2</m:t>
                </m:r>
              </m:sup>
            </m:sSubSup>
            <m:r>
              <m:t>)</m:t>
            </m:r>
            <m:r>
              <m:t>/</m:t>
            </m:r>
            <m:r>
              <m:t>n</m:t>
            </m:r>
            <m:r>
              <m:t>u</m:t>
            </m:r>
            <m:r>
              <m:t>m</m:t>
            </m:r>
            <m:r>
              <m:t>b</m:t>
            </m:r>
            <m:r>
              <m:t>e</m:t>
            </m:r>
            <m:r>
              <m:t>r</m:t>
            </m:r>
            <m:r>
              <m:t> </m:t>
            </m:r>
            <m:r>
              <m:t>o</m:t>
            </m:r>
            <m:r>
              <m:t>f</m:t>
            </m:r>
            <m:r>
              <m:t> </m:t>
            </m:r>
            <m:r>
              <m:t>n</m:t>
            </m:r>
            <m:r>
              <m:t>e</m:t>
            </m:r>
            <m:r>
              <m:t>w</m:t>
            </m:r>
            <m:r>
              <m:t> </m:t>
            </m:r>
            <m:r>
              <m:t>r</m:t>
            </m:r>
            <m:r>
              <m:t>e</m:t>
            </m:r>
            <m:r>
              <m:t>g</m:t>
            </m:r>
            <m:r>
              <m:t>r</m:t>
            </m:r>
            <m:r>
              <m:t>e</m:t>
            </m:r>
            <m:r>
              <m:t>s</m:t>
            </m:r>
            <m:r>
              <m:t>s</m:t>
            </m:r>
            <m:r>
              <m:t>o</m:t>
            </m:r>
            <m:r>
              <m:t>r</m:t>
            </m:r>
            <m:r>
              <m:t>s</m:t>
            </m:r>
          </m:num>
          <m:den>
            <m:r>
              <m:t>(</m:t>
            </m:r>
            <m:r>
              <m:t>1</m:t>
            </m:r>
            <m:r>
              <m:t>−</m:t>
            </m:r>
            <m:sSubSup>
              <m:e>
                <m:r>
                  <m:t>R</m:t>
                </m:r>
              </m:e>
              <m:sub>
                <m:r>
                  <m:t>n</m:t>
                </m:r>
                <m:r>
                  <m:t>e</m:t>
                </m:r>
                <m:r>
                  <m:t>w</m:t>
                </m:r>
              </m:sub>
              <m:sup>
                <m:r>
                  <m:t>2</m:t>
                </m:r>
              </m:sup>
            </m:sSubSup>
            <m:r>
              <m:t>)</m:t>
            </m:r>
            <m:r>
              <m:t>/</m:t>
            </m:r>
            <m:r>
              <m:t>d</m:t>
            </m:r>
            <m:sSub>
              <m:e>
                <m:r>
                  <m:t>f</m:t>
                </m:r>
              </m:e>
              <m:sub>
                <m:r>
                  <m:t>n</m:t>
                </m:r>
                <m:r>
                  <m:t>e</m:t>
                </m:r>
                <m:r>
                  <m:t>w</m:t>
                </m:r>
              </m:sub>
            </m:sSub>
          </m:den>
        </m:f>
      </m:oMath>
    </w:p>
    <w:p>
      <w:pPr>
        <w:pStyle w:val="Heading2"/>
      </w:pPr>
      <w:bookmarkStart w:id="59" w:name="section-5-1"/>
      <w:bookmarkEnd w:id="59"/>
      <w:r>
        <w:t xml:space="preserve">Section 5</w:t>
      </w:r>
    </w:p>
    <w:p>
      <w:pPr>
        <w:pStyle w:val="Heading3"/>
      </w:pPr>
      <w:bookmarkStart w:id="60" w:name="a-3"/>
      <w:bookmarkEnd w:id="60"/>
      <w:r>
        <w:t xml:space="preserve">a</w:t>
      </w:r>
    </w:p>
    <w:p>
      <w:pPr>
        <w:pStyle w:val="FirstParagraph"/>
      </w:pPr>
      <w:r>
        <w:t xml:space="preserve">In my second model, I propose I introduce a dummy variable</w:t>
      </w:r>
      <w:r>
        <w:t xml:space="preserve"> </w:t>
      </w:r>
      <w:r>
        <w:rPr>
          <w:i/>
        </w:rPr>
        <w:t xml:space="preserve">BrexitYes</w:t>
      </w:r>
      <w:r>
        <w:t xml:space="preserve">, I have calculated this such that when</w:t>
      </w:r>
      <w:r>
        <w:t xml:space="preserve"> </w:t>
      </w:r>
      <w:r>
        <w:rPr>
          <w:i/>
        </w:rPr>
        <w:t xml:space="preserve">leaveHanretty</w:t>
      </w:r>
      <w:r>
        <w:t xml:space="preserve"> </w:t>
      </w:r>
      <w:r>
        <w:t xml:space="preserve">(</w:t>
      </w:r>
      <w:r>
        <w:t xml:space="preserve">Hanretty (</w:t>
      </w:r>
      <w:hyperlink w:anchor="ref-hanretty_areal_2017">
        <w:r>
          <w:rPr>
            <w:rStyle w:val="Hyperlink"/>
          </w:rPr>
          <w:t xml:space="preserve">2017</w:t>
        </w:r>
      </w:hyperlink>
      <w:r>
        <w:t xml:space="preserve">)</w:t>
      </w:r>
      <w:r>
        <w:t xml:space="preserve">) is greater than 50% then</w:t>
      </w:r>
      <w:r>
        <w:t xml:space="preserve"> </w:t>
      </w:r>
      <w:r>
        <w:rPr>
          <w:i/>
        </w:rPr>
        <w:t xml:space="preserve">BrexitYes</w:t>
      </w:r>
      <w:r>
        <w:t xml:space="preserve"> </w:t>
      </w:r>
      <w:r>
        <w:t xml:space="preserve">equals 1 one and vice versa. This variable will also interact with</w:t>
      </w:r>
      <w:r>
        <w:t xml:space="preserve"> </w:t>
      </w:r>
      <w:r>
        <w:rPr>
          <w:i/>
        </w:rPr>
        <w:t xml:space="preserve">c11EthnicityWhite</w:t>
      </w:r>
      <w:r>
        <w:t xml:space="preserve">.</w:t>
      </w:r>
    </w:p>
    <w:p>
      <w:pPr>
        <w:pStyle w:val="BodyText"/>
      </w:pPr>
      <w:r>
        <w:t xml:space="preserve">I believe this model is an improvement on the first as we can see whether the Brexit verdict in each constituency effects the explanatory power of</w:t>
      </w:r>
      <w:r>
        <w:t xml:space="preserve"> </w:t>
      </w:r>
      <w:r>
        <w:rPr>
          <w:i/>
        </w:rPr>
        <w:t xml:space="preserve">c11EthnicityWhite</w:t>
      </w:r>
      <w:r>
        <w:t xml:space="preserve"> </w:t>
      </w:r>
      <w:r>
        <w:t xml:space="preserve">and the intercept.</w:t>
      </w:r>
    </w:p>
    <w:p>
      <w:pPr>
        <w:pStyle w:val="Heading6"/>
      </w:pPr>
      <w:bookmarkStart w:id="61" w:name="section-16"/>
      <w:bookmarkEnd w:id="61"/>
      <w:r>
        <w:t xml:space="preserve">(16)</w:t>
      </w:r>
    </w:p>
    <w:p>
      <w:pPr>
        <w:pStyle w:val="FirstParagraph"/>
      </w:pPr>
      <w:r>
        <w:drawing>
          <wp:inline>
            <wp:extent cx="5334000" cy="4267200"/>
            <wp:effectExtent b="0" l="0" r="0" t="0"/>
            <wp:docPr descr="" title="" id="1" name="Picture"/>
            <a:graphic>
              <a:graphicData uri="http://schemas.openxmlformats.org/drawingml/2006/picture">
                <pic:pic>
                  <pic:nvPicPr>
                    <pic:cNvPr descr="Essay_files/figure-docx/hist%20BrexitYes-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6"/>
      </w:pPr>
      <w:bookmarkStart w:id="63" w:name="section-17"/>
      <w:bookmarkEnd w:id="63"/>
      <w:r>
        <w:t xml:space="preserve">(17)</w:t>
      </w:r>
    </w:p>
    <w:p>
      <w:pPr>
        <w:pStyle w:val="Heading6"/>
      </w:pPr>
      <w:bookmarkStart w:id="64" w:name="section-18"/>
      <w:bookmarkEnd w:id="64"/>
      <w:r>
        <w:t xml:space="preserve">(18)</w:t>
      </w:r>
    </w:p>
    <w:p>
      <w:pPr>
        <w:pStyle w:val="FirstParagraph"/>
      </w:pPr>
      <w:r>
        <w:t xml:space="preserve">The correlation and shared variance tables show us that our variables satisfy the multicolinearity assumption and the model as the scores are low.</w:t>
      </w:r>
    </w:p>
    <w:p>
      <w:pPr>
        <w:pStyle w:val="Heading6"/>
      </w:pPr>
      <w:bookmarkStart w:id="65" w:name="section-19"/>
      <w:bookmarkEnd w:id="65"/>
      <w:r>
        <w:t xml:space="preserve">(19)</w:t>
      </w:r>
    </w:p>
    <w:p>
      <w:pPr>
        <w:pStyle w:val="Heading6"/>
      </w:pPr>
      <w:bookmarkStart w:id="66" w:name="section-20"/>
      <w:bookmarkEnd w:id="66"/>
      <w:r>
        <w:t xml:space="preserve">(20)</w:t>
      </w:r>
    </w:p>
    <w:p>
      <w:pPr>
        <w:pStyle w:val="FirstParagraph"/>
      </w:pPr>
      <w:r>
        <w:t xml:space="preserve">The new model shows us a slightly higher r-squared value, thus means that the addition of</w:t>
      </w:r>
      <w:r>
        <w:t xml:space="preserve"> </w:t>
      </w:r>
      <w:r>
        <w:rPr>
          <w:i/>
        </w:rPr>
        <w:t xml:space="preserve">BrexitYes</w:t>
      </w:r>
      <w:r>
        <w:t xml:space="preserve"> </w:t>
      </w:r>
      <w:r>
        <w:t xml:space="preserve">has helped to explain the variance of our dependent term,</w:t>
      </w:r>
      <w:r>
        <w:t xml:space="preserve"> </w:t>
      </w:r>
      <w:r>
        <w:rPr>
          <w:i/>
        </w:rPr>
        <w:t xml:space="preserve">Con17</w:t>
      </w:r>
      <w:r>
        <w:t xml:space="preserve">. All the coefficients are significant meaning that it is appropriate to interpret all of them.</w:t>
      </w:r>
    </w:p>
    <w:p>
      <w:pPr>
        <w:pStyle w:val="BodyText"/>
      </w:pPr>
      <w:r>
        <w:t xml:space="preserve">This model predicts that a 1 percentage point improvement in Conservative 2015 vote share increases the 2017 Conservative vote share by 0.818 percentage points. A 1 percentage point rise in constituents with white ethnicity increases the 2017 Conservative vote share by 0.220 percentage points, if that constituency also voted to leave the EU in 2016 then this coefficient falls to 0.145. If all independent variables were zero, then we expect the Conservative 2017 vote share to be -9.262, as</w:t>
      </w:r>
      <w:r>
        <w:t xml:space="preserve"> </w:t>
      </w:r>
      <w:r>
        <w:rPr>
          <w:i/>
        </w:rPr>
        <w:t xml:space="preserve">Con17</w:t>
      </w:r>
      <w:r>
        <w:t xml:space="preserve"> </w:t>
      </w:r>
      <m:oMath>
        <m:r>
          <m:t>∈</m:t>
        </m:r>
        <m:r>
          <m:t>[</m:t>
        </m:r>
        <m:r>
          <m:t>0</m:t>
        </m:r>
        <m:r>
          <m:t>,</m:t>
        </m:r>
        <m:r>
          <m:t>100</m:t>
        </m:r>
        <m:r>
          <m:t>]</m:t>
        </m:r>
      </m:oMath>
      <w:r>
        <w:t xml:space="preserve"> </w:t>
      </w:r>
      <w:r>
        <w:t xml:space="preserve">they</w:t>
      </w:r>
      <w:r>
        <w:t xml:space="preserve"> </w:t>
      </w:r>
      <w:r>
        <w:rPr>
          <w:i/>
        </w:rPr>
        <w:t xml:space="preserve">Con17</w:t>
      </w:r>
      <w:r>
        <w:t xml:space="preserve"> </w:t>
      </w:r>
      <w:r>
        <w:t xml:space="preserve">would be 0.</w:t>
      </w:r>
      <w:r>
        <w:t xml:space="preserve"> </w:t>
      </w:r>
      <w:r>
        <w:rPr>
          <w:i/>
        </w:rPr>
        <w:t xml:space="preserve">Con17</w:t>
      </w:r>
      <w:r>
        <w:t xml:space="preserve"> </w:t>
      </w:r>
      <w:r>
        <w:t xml:space="preserve">would be expected to be 1.416 if the constituency’s majority vote was to leave the EU.</w:t>
      </w:r>
    </w:p>
    <w:p>
      <w:pPr>
        <w:pStyle w:val="BodyText"/>
      </w:pPr>
      <w:r>
        <w:t xml:space="preserve">Like</w:t>
      </w:r>
      <w:r>
        <w:t xml:space="preserve"> </w:t>
      </w:r>
      <w:r>
        <w:rPr>
          <w:i/>
        </w:rPr>
        <w:t xml:space="preserve">model 1</w:t>
      </w:r>
      <w:r>
        <w:t xml:space="preserve">, the 95% confidence intervals are small which is promosing for our model’s reliability.</w:t>
      </w:r>
    </w:p>
    <w:p>
      <w:pPr>
        <w:pStyle w:val="Heading2"/>
      </w:pPr>
      <w:bookmarkStart w:id="67" w:name="b-3"/>
      <w:bookmarkEnd w:id="67"/>
      <w:r>
        <w:t xml:space="preserve">b</w:t>
      </w:r>
    </w:p>
    <w:p>
      <w:pPr>
        <w:pStyle w:val="FirstParagraph"/>
      </w:pPr>
      <w:r>
        <w:t xml:space="preserve">Considering the r-squared term from our first and second model we can see that the second model has more explanatory power however I will run an F-test in order to prove the superior model.</w:t>
      </w:r>
    </w:p>
    <w:p>
      <w:pPr>
        <w:pStyle w:val="Heading6"/>
      </w:pPr>
      <w:bookmarkStart w:id="68" w:name="section-21"/>
      <w:bookmarkEnd w:id="68"/>
      <w:r>
        <w:t xml:space="preserve">(21)</w:t>
      </w:r>
    </w:p>
    <w:p>
      <w:pPr>
        <w:pStyle w:val="FirstParagraph"/>
      </w:pPr>
      <w:r>
        <w:t xml:space="preserve">The result shows a DF of 2 (indicating that the more complex model has two additional parameters), and a very small p-value (2.2e-16). This means that adding the</w:t>
      </w:r>
      <w:r>
        <w:t xml:space="preserve"> </w:t>
      </w:r>
      <w:r>
        <w:rPr>
          <w:i/>
        </w:rPr>
        <w:t xml:space="preserve">BrexitYes</w:t>
      </w:r>
      <w:r>
        <w:t xml:space="preserve"> </w:t>
      </w:r>
      <w:r>
        <w:t xml:space="preserve">and</w:t>
      </w:r>
      <w:r>
        <w:t xml:space="preserve"> </w:t>
      </w:r>
      <w:r>
        <w:rPr>
          <w:i/>
        </w:rPr>
        <w:t xml:space="preserve">BrexitYes</w:t>
      </w:r>
      <w:r>
        <w:t xml:space="preserve"> </w:t>
      </w:r>
      <m:oMath>
        <m:r>
          <m:t>×</m:t>
        </m:r>
      </m:oMath>
      <w:r>
        <w:t xml:space="preserve"> </w:t>
      </w:r>
      <w:r>
        <w:rPr>
          <w:i/>
        </w:rPr>
        <w:t xml:space="preserve">c11EthnicityWhite</w:t>
      </w:r>
      <w:r>
        <w:t xml:space="preserve"> </w:t>
      </w:r>
      <w:r>
        <w:t xml:space="preserve">to the model did lead to a significantly improved fit over</w:t>
      </w:r>
      <w:r>
        <w:t xml:space="preserve"> </w:t>
      </w:r>
      <w:r>
        <w:rPr>
          <w:i/>
        </w:rPr>
        <w:t xml:space="preserve">model 1</w:t>
      </w:r>
      <w:r>
        <w:t xml:space="preserve">.</w:t>
      </w:r>
    </w:p>
    <w:p>
      <w:pPr>
        <w:pStyle w:val="Heading1"/>
      </w:pPr>
      <w:bookmarkStart w:id="69" w:name="section-6-1"/>
      <w:bookmarkEnd w:id="69"/>
      <w:r>
        <w:t xml:space="preserve">Section 6</w:t>
      </w:r>
    </w:p>
    <w:p>
      <w:pPr>
        <w:pStyle w:val="FirstParagraph"/>
      </w:pPr>
      <w:r>
        <w:t xml:space="preserve">Both models have shown a strong and significant correlation between</w:t>
      </w:r>
      <w:r>
        <w:t xml:space="preserve"> </w:t>
      </w:r>
      <w:r>
        <w:rPr>
          <w:i/>
        </w:rPr>
        <w:t xml:space="preserve">Con15</w:t>
      </w:r>
      <w:r>
        <w:t xml:space="preserve"> </w:t>
      </w:r>
      <w:r>
        <w:t xml:space="preserve">and</w:t>
      </w:r>
      <w:r>
        <w:t xml:space="preserve"> </w:t>
      </w:r>
      <w:r>
        <w:rPr>
          <w:i/>
        </w:rPr>
        <w:t xml:space="preserve">Con17</w:t>
      </w:r>
      <w:r>
        <w:t xml:space="preserve">, proving</w:t>
      </w:r>
      <w:r>
        <w:t xml:space="preserve"> </w:t>
      </w:r>
      <m:oMath>
        <m:sSub>
          <m:e>
            <m:r>
              <m:t>H</m:t>
            </m:r>
          </m:e>
          <m:sub>
            <m:r>
              <m:t>1</m:t>
            </m:r>
          </m:sub>
        </m:sSub>
      </m:oMath>
      <w:r>
        <w:t xml:space="preserve"> </w:t>
      </w:r>
      <w:r>
        <w:t xml:space="preserve">and</w:t>
      </w:r>
      <w:r>
        <w:t xml:space="preserve"> </w:t>
      </w:r>
      <w:r>
        <w:rPr>
          <w:i/>
        </w:rPr>
        <w:t xml:space="preserve">c11EthnicityWhite</w:t>
      </w:r>
      <w:r>
        <w:t xml:space="preserve"> </w:t>
      </w:r>
      <w:r>
        <w:t xml:space="preserve">and</w:t>
      </w:r>
      <w:r>
        <w:t xml:space="preserve"> </w:t>
      </w:r>
      <w:r>
        <w:rPr>
          <w:i/>
        </w:rPr>
        <w:t xml:space="preserve">Con17</w:t>
      </w:r>
      <w:r>
        <w:t xml:space="preserve">, proving</w:t>
      </w:r>
      <w:r>
        <w:t xml:space="preserve"> </w:t>
      </w:r>
      <m:oMath>
        <m:sSub>
          <m:e>
            <m:r>
              <m:t>H</m:t>
            </m:r>
          </m:e>
          <m:sub>
            <m:r>
              <m:t>2</m:t>
            </m:r>
          </m:sub>
        </m:sSub>
      </m:oMath>
      <w:r>
        <w:t xml:space="preserve"> </w:t>
      </w:r>
      <w:r>
        <w:t xml:space="preserve">and that</w:t>
      </w:r>
      <w:r>
        <w:t xml:space="preserve"> </w:t>
      </w:r>
      <w:r>
        <w:rPr>
          <w:i/>
        </w:rPr>
        <w:t xml:space="preserve">Con15</w:t>
      </w:r>
      <w:r>
        <w:t xml:space="preserve"> </w:t>
      </w:r>
      <w:r>
        <w:t xml:space="preserve">has a larger effect on</w:t>
      </w:r>
      <w:r>
        <w:t xml:space="preserve"> </w:t>
      </w:r>
      <w:r>
        <w:rPr>
          <w:i/>
        </w:rPr>
        <w:t xml:space="preserve">Con17</w:t>
      </w:r>
      <w:r>
        <w:t xml:space="preserve"> </w:t>
      </w:r>
      <w:r>
        <w:t xml:space="preserve">than</w:t>
      </w:r>
      <w:r>
        <w:t xml:space="preserve"> </w:t>
      </w:r>
      <w:r>
        <w:rPr>
          <w:i/>
        </w:rPr>
        <w:t xml:space="preserve">c11EthnicityWhite</w:t>
      </w:r>
      <w:r>
        <w:t xml:space="preserve">, proving</w:t>
      </w:r>
      <w:r>
        <w:t xml:space="preserve"> </w:t>
      </w:r>
      <m:oMath>
        <m:sSub>
          <m:e>
            <m:r>
              <m:t>H</m:t>
            </m:r>
          </m:e>
          <m:sub>
            <m:r>
              <m:t>3</m:t>
            </m:r>
          </m:sub>
        </m:sSub>
      </m:oMath>
      <w:r>
        <w:t xml:space="preserve">.</w:t>
      </w:r>
    </w:p>
    <w:p>
      <w:pPr>
        <w:pStyle w:val="BodyText"/>
      </w:pPr>
      <w:r>
        <w:t xml:space="preserve">I would consider using</w:t>
      </w:r>
      <w:r>
        <w:t xml:space="preserve"> </w:t>
      </w:r>
      <w:r>
        <w:rPr>
          <w:i/>
        </w:rPr>
        <w:t xml:space="preserve">model 2</w:t>
      </w:r>
      <w:r>
        <w:t xml:space="preserve"> </w:t>
      </w:r>
      <w:r>
        <w:t xml:space="preserve">due to its exceptionally high r-squared value with the latter model explaining 92.8% for the variance in</w:t>
      </w:r>
      <w:r>
        <w:t xml:space="preserve"> </w:t>
      </w:r>
      <w:r>
        <w:rPr>
          <w:i/>
        </w:rPr>
        <w:t xml:space="preserve">Con17</w:t>
      </w:r>
      <w:r>
        <w:t xml:space="preserve">. My other point is that the results match those run in various other experiments,</w:t>
      </w:r>
      <w:r>
        <w:t xml:space="preserve"> </w:t>
      </w:r>
      <w:r>
        <w:t xml:space="preserve">‘</w:t>
      </w:r>
      <w:r>
        <w:t xml:space="preserve">the Labour party has traditionally received the lion’s share of votes from ethnic minorities</w:t>
      </w:r>
      <w:r>
        <w:t xml:space="preserve">’</w:t>
      </w:r>
      <w:r>
        <w:t xml:space="preserve"> </w:t>
      </w:r>
      <w:r>
        <w:t xml:space="preserve">(</w:t>
      </w:r>
      <w:r>
        <w:t xml:space="preserve">Martin and Khan (</w:t>
      </w:r>
      <w:hyperlink w:anchor="ref-martin_ethnic_2017">
        <w:r>
          <w:rPr>
            <w:rStyle w:val="Hyperlink"/>
          </w:rPr>
          <w:t xml:space="preserve">2017</w:t>
        </w:r>
      </w:hyperlink>
      <w:r>
        <w:t xml:space="preserve">)</w:t>
      </w:r>
      <w:r>
        <w:t xml:space="preserve">). This suggests that our finding that constituencies with higher white populations are more likely to vote conservative is accurate. It logically follows that</w:t>
      </w:r>
      <w:r>
        <w:t xml:space="preserve"> </w:t>
      </w:r>
      <w:r>
        <w:rPr>
          <w:i/>
        </w:rPr>
        <w:t xml:space="preserve">c11EthnicityWhite</w:t>
      </w:r>
      <w:r>
        <w:t xml:space="preserve"> </w:t>
      </w:r>
      <w:r>
        <w:t xml:space="preserve">plays a smaller part in explaining variance than</w:t>
      </w:r>
      <w:r>
        <w:t xml:space="preserve"> </w:t>
      </w:r>
      <w:r>
        <w:rPr>
          <w:i/>
        </w:rPr>
        <w:t xml:space="preserve">Con15</w:t>
      </w:r>
      <w:r>
        <w:t xml:space="preserve"> </w:t>
      </w:r>
      <w:r>
        <w:t xml:space="preserve">which I have argued in my introduction.</w:t>
      </w:r>
    </w:p>
    <w:p>
      <w:pPr>
        <w:pStyle w:val="BodyText"/>
      </w:pPr>
      <w:r>
        <w:t xml:space="preserve">One of the largest issues with this model is that it is built from aggregated data. This means that it can produce inaccurate inferences, constituency aggregations cannot control for individual-level determinants for example, this is an important concern known as the ecological fallacy. Statistically, a correlation tends to be larger when an association is assessed at the group level than when it is assessed at the individual level (</w:t>
      </w:r>
      <w:r>
        <w:t xml:space="preserve">(“Ecological Fallacy Epidemiology”</w:t>
      </w:r>
      <w:r>
        <w:t xml:space="preserve"> </w:t>
      </w:r>
      <w:hyperlink w:anchor="ref-noauthor_ecological_nodate">
        <w:r>
          <w:rPr>
            <w:rStyle w:val="Hyperlink"/>
          </w:rPr>
          <w:t xml:space="preserve">2019</w:t>
        </w:r>
      </w:hyperlink>
      <w:r>
        <w:t xml:space="preserve">)</w:t>
      </w:r>
      <w:r>
        <w:t xml:space="preserve">). This was first highlighted by W.S Robinson who was quoted saying his 1950s article</w:t>
      </w:r>
      <w:r>
        <w:t xml:space="preserve"> </w:t>
      </w:r>
      <w:r>
        <w:t xml:space="preserve">‘</w:t>
      </w:r>
      <w:r>
        <w:t xml:space="preserve">provides a definite answer as to whether ecological correlations can validly be used as substitutes for individual correlations. They cannot</w:t>
      </w:r>
      <w:r>
        <w:t xml:space="preserve">’</w:t>
      </w:r>
      <w:r>
        <w:t xml:space="preserve"> </w:t>
      </w:r>
      <w:r>
        <w:t xml:space="preserve">(</w:t>
      </w:r>
      <w:r>
        <w:t xml:space="preserve">Robinson (</w:t>
      </w:r>
      <w:hyperlink w:anchor="ref-robinson_ecological_1950">
        <w:r>
          <w:rPr>
            <w:rStyle w:val="Hyperlink"/>
          </w:rPr>
          <w:t xml:space="preserve">1950</w:t>
        </w:r>
      </w:hyperlink>
      <w:r>
        <w:t xml:space="preserve">)</w:t>
      </w:r>
      <w:r>
        <w:t xml:space="preserve">).</w:t>
      </w:r>
    </w:p>
    <w:p>
      <w:pPr>
        <w:pStyle w:val="BodyText"/>
      </w:pPr>
      <w:r>
        <w:t xml:space="preserve">What could have been beneficial to consider is whether the race of the conservative candidate,</w:t>
      </w:r>
      <w:r>
        <w:t xml:space="preserve"> </w:t>
      </w:r>
      <w:r>
        <w:rPr>
          <w:i/>
        </w:rPr>
        <w:t xml:space="preserve">ConPPCrace15</w:t>
      </w:r>
      <w:r>
        <w:t xml:space="preserve">, would have affected the explanatory power of</w:t>
      </w:r>
      <w:r>
        <w:t xml:space="preserve"> </w:t>
      </w:r>
      <w:r>
        <w:rPr>
          <w:i/>
        </w:rPr>
        <w:t xml:space="preserve">c11EthnicityWhite</w:t>
      </w:r>
      <w:r>
        <w:t xml:space="preserve"> </w:t>
      </w:r>
      <w:r>
        <w:t xml:space="preserve">on</w:t>
      </w:r>
      <w:r>
        <w:t xml:space="preserve"> </w:t>
      </w:r>
      <w:r>
        <w:rPr>
          <w:i/>
        </w:rPr>
        <w:t xml:space="preserve">Con17</w:t>
      </w:r>
      <w:r>
        <w:t xml:space="preserve">. Considering Labour’s 2017 tactic where</w:t>
      </w:r>
      <w:r>
        <w:t xml:space="preserve"> </w:t>
      </w:r>
      <w:r>
        <w:t xml:space="preserve">‘</w:t>
      </w:r>
      <w:r>
        <w:t xml:space="preserve">83% of Labour’s BME candidates were in seats with higher-than-average ethnic diversity</w:t>
      </w:r>
      <w:r>
        <w:t xml:space="preserve">’</w:t>
      </w:r>
      <w:r>
        <w:t xml:space="preserve"> </w:t>
      </w:r>
      <w:r>
        <w:t xml:space="preserve">(</w:t>
      </w:r>
      <w:r>
        <w:t xml:space="preserve">Martin and Khan (</w:t>
      </w:r>
      <w:hyperlink w:anchor="ref-martin_ethnic_2017">
        <w:r>
          <w:rPr>
            <w:rStyle w:val="Hyperlink"/>
          </w:rPr>
          <w:t xml:space="preserve">2017</w:t>
        </w:r>
      </w:hyperlink>
      <w:r>
        <w:t xml:space="preserve">)</w:t>
      </w:r>
      <w:r>
        <w:t xml:space="preserve">) there is strong evidence that this variable plays a role in the verdict.</w:t>
      </w:r>
    </w:p>
    <w:p>
      <w:pPr>
        <w:pStyle w:val="BodyText"/>
      </w:pPr>
      <w:r>
        <w:t xml:space="preserve">There is seemingly a relationship between homeownership and race in the UK where</w:t>
      </w:r>
      <w:r>
        <w:t xml:space="preserve"> </w:t>
      </w:r>
      <w:r>
        <w:t xml:space="preserve">‘</w:t>
      </w:r>
      <w:r>
        <w:t xml:space="preserve">most ethnic minority households (including White ethnic minorities) were less likely to be in homeownership than White British households</w:t>
      </w:r>
      <w:r>
        <w:t xml:space="preserve">’</w:t>
      </w:r>
      <w:r>
        <w:t xml:space="preserve">(</w:t>
      </w:r>
      <w:r>
        <w:t xml:space="preserve">Gov.UK (</w:t>
      </w:r>
      <w:hyperlink w:anchor="ref-gov.uk_home_nodate">
        <w:r>
          <w:rPr>
            <w:rStyle w:val="Hyperlink"/>
          </w:rPr>
          <w:t xml:space="preserve">2019</w:t>
        </w:r>
      </w:hyperlink>
      <w:hyperlink w:anchor="ref-gov.uk_home_nodate">
        <w:r>
          <w:rPr>
            <w:rStyle w:val="Hyperlink"/>
          </w:rPr>
          <w:t xml:space="preserve">b</w:t>
        </w:r>
      </w:hyperlink>
      <w:r>
        <w:t xml:space="preserve">)</w:t>
      </w:r>
      <w:r>
        <w:t xml:space="preserve">). There is also an eleven year difference in the average age of white ethnicity and black ethnicity UK citizens (</w:t>
      </w:r>
      <w:r>
        <w:t xml:space="preserve">Gov.UK (</w:t>
      </w:r>
      <w:hyperlink w:anchor="ref-gov.uk_age_nodate">
        <w:r>
          <w:rPr>
            <w:rStyle w:val="Hyperlink"/>
          </w:rPr>
          <w:t xml:space="preserve">2019</w:t>
        </w:r>
      </w:hyperlink>
      <w:hyperlink w:anchor="ref-gov.uk_age_nodate">
        <w:r>
          <w:rPr>
            <w:rStyle w:val="Hyperlink"/>
          </w:rPr>
          <w:t xml:space="preserve">a</w:t>
        </w:r>
      </w:hyperlink>
      <w:r>
        <w:t xml:space="preserve">)</w:t>
      </w:r>
      <w:r>
        <w:t xml:space="preserve">), both these variables are correlated to</w:t>
      </w:r>
      <w:r>
        <w:t xml:space="preserve"> </w:t>
      </w:r>
      <w:r>
        <w:rPr>
          <w:i/>
        </w:rPr>
        <w:t xml:space="preserve">Con17</w:t>
      </w:r>
      <w:r>
        <w:t xml:space="preserve"> </w:t>
      </w:r>
      <w:r>
        <w:t xml:space="preserve">says data from</w:t>
      </w:r>
      <w:r>
        <w:t xml:space="preserve"> </w:t>
      </w:r>
      <w:r>
        <w:t xml:space="preserve">Akehurst (</w:t>
      </w:r>
      <w:hyperlink w:anchor="ref-akehurst_housing_nodate">
        <w:r>
          <w:rPr>
            <w:rStyle w:val="Hyperlink"/>
          </w:rPr>
          <w:t xml:space="preserve">2019</w:t>
        </w:r>
      </w:hyperlink>
      <w:r>
        <w:t xml:space="preserve">)</w:t>
      </w:r>
      <w:r>
        <w:t xml:space="preserve"> </w:t>
      </w:r>
      <w:r>
        <w:t xml:space="preserve">and</w:t>
      </w:r>
      <w:r>
        <w:t xml:space="preserve"> </w:t>
      </w:r>
      <w:r>
        <w:t xml:space="preserve">Curtis (</w:t>
      </w:r>
      <w:hyperlink w:anchor="ref-curtis_how_nodate">
        <w:r>
          <w:rPr>
            <w:rStyle w:val="Hyperlink"/>
          </w:rPr>
          <w:t xml:space="preserve">2019</w:t>
        </w:r>
      </w:hyperlink>
      <w:r>
        <w:t xml:space="preserve">)</w:t>
      </w:r>
      <w:r>
        <w:t xml:space="preserve">. There could be an issue of unobserved heterogeneity which could have a major impact on results if the model doesn’t control for these variables, to find whether the</w:t>
      </w:r>
      <w:r>
        <w:t xml:space="preserve"> </w:t>
      </w:r>
      <w:r>
        <w:rPr>
          <w:i/>
        </w:rPr>
        <w:t xml:space="preserve">c11EthnicityWhite</w:t>
      </w:r>
      <w:r>
        <w:t xml:space="preserve"> </w:t>
      </w:r>
      <w:r>
        <w:t xml:space="preserve">variable is truly causal we must include new variables.</w:t>
      </w:r>
    </w:p>
    <w:p>
      <w:pPr>
        <w:pStyle w:val="BodyText"/>
      </w:pPr>
      <w:r>
        <w:t xml:space="preserve">Overall I believe that my models hold limited use in explaining the Conservative vote share in 2017. This is due to not building the models from granular data as well as controlling for multiple more variables it is difficult to definitively and confidently derive conclusions from my models.</w:t>
      </w:r>
    </w:p>
    <w:p>
      <w:pPr>
        <w:pStyle w:val="Heading2"/>
      </w:pPr>
      <w:bookmarkStart w:id="70" w:name="appendix"/>
      <w:bookmarkEnd w:id="70"/>
      <w:r>
        <w:t xml:space="preserve">Appendix</w:t>
      </w:r>
    </w:p>
    <w:p>
      <w:pPr>
        <w:pStyle w:val="Heading6"/>
      </w:pPr>
      <w:bookmarkStart w:id="71" w:name="section-22"/>
      <w:bookmarkEnd w:id="71"/>
      <w:r>
        <w:t xml:space="preserve">(1)</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(rlang)</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(tidyselect)</w:t>
      </w:r>
      <w:r>
        <w:br w:type="textWrapping"/>
      </w:r>
      <w:r>
        <w:rPr>
          <w:rStyle w:val="KeywordTok"/>
        </w:rPr>
        <w:t xml:space="preserve">library</w:t>
      </w:r>
      <w:r>
        <w:rPr>
          <w:rStyle w:val="NormalTok"/>
        </w:rPr>
        <w:t xml:space="preserve">(lmtest)</w:t>
      </w:r>
      <w:r>
        <w:br w:type="textWrapping"/>
      </w:r>
      <w:r>
        <w:rPr>
          <w:rStyle w:val="KeywordTok"/>
        </w:rPr>
        <w:t xml:space="preserve">library</w:t>
      </w:r>
      <w:r>
        <w:rPr>
          <w:rStyle w:val="NormalTok"/>
        </w:rPr>
        <w:t xml:space="preserve">(ggpubr)</w:t>
      </w:r>
      <w:r>
        <w:br w:type="textWrapping"/>
      </w:r>
      <w:r>
        <w:rPr>
          <w:rStyle w:val="KeywordTok"/>
        </w:rPr>
        <w:t xml:space="preserve">library</w:t>
      </w:r>
      <w:r>
        <w:rPr>
          <w:rStyle w:val="NormalTok"/>
        </w:rPr>
        <w:t xml:space="preserve">(ggrepel)</w:t>
      </w:r>
      <w:r>
        <w:br w:type="textWrapping"/>
      </w:r>
      <w:r>
        <w:rPr>
          <w:rStyle w:val="KeywordTok"/>
        </w:rPr>
        <w:t xml:space="preserve">library</w:t>
      </w:r>
      <w:r>
        <w:rPr>
          <w:rStyle w:val="NormalTok"/>
        </w:rPr>
        <w:t xml:space="preserve">(stargazer)</w:t>
      </w:r>
      <w:r>
        <w:br w:type="textWrapping"/>
      </w: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(broom)</w:t>
      </w:r>
      <w:r>
        <w:br w:type="textWrapping"/>
      </w:r>
      <w:r>
        <w:rPr>
          <w:rStyle w:val="KeywordTok"/>
        </w:rPr>
        <w:t xml:space="preserve">library</w:t>
      </w:r>
      <w:r>
        <w:rPr>
          <w:rStyle w:val="NormalTok"/>
        </w:rPr>
        <w:t xml:space="preserve">(knitr)</w:t>
      </w:r>
      <w:r>
        <w:br w:type="textWrapping"/>
      </w:r>
      <w:r>
        <w:br w:type="textWrapping"/>
      </w:r>
      <w:r>
        <w:rPr>
          <w:rStyle w:val="NormalTok"/>
        </w:rPr>
        <w:t xml:space="preserve">wd &lt;-</w:t>
      </w:r>
      <w:r>
        <w:rPr>
          <w:rStyle w:val="StringTok"/>
        </w:rPr>
        <w:t xml:space="preserve"> </w:t>
      </w:r>
      <w:r>
        <w:rPr>
          <w:rStyle w:val="KeywordTok"/>
        </w:rPr>
        <w:t xml:space="preserve">getwd</w:t>
      </w:r>
      <w:r>
        <w:rPr>
          <w:rStyle w:val="NormalTok"/>
        </w:rPr>
        <w:t xml:space="preserve">()</w:t>
      </w:r>
      <w:r>
        <w:br w:type="textWrapping"/>
      </w:r>
      <w:r>
        <w:br w:type="textWrapping"/>
      </w:r>
      <w:r>
        <w:rPr>
          <w:rStyle w:val="NormalTok"/>
        </w:rPr>
        <w:t xml:space="preserve">bes17 &lt;-</w:t>
      </w:r>
      <w:r>
        <w:rPr>
          <w:rStyle w:val="StringTok"/>
        </w:rPr>
        <w:t xml:space="preserve"> </w:t>
      </w:r>
      <w:r>
        <w:rPr>
          <w:rStyle w:val="KeywordTok"/>
        </w:rPr>
        <w:t xml:space="preserve">readRDS</w:t>
      </w:r>
      <w:r>
        <w:rPr>
          <w:rStyle w:val="NormalTok"/>
        </w:rPr>
        <w:t xml:space="preserve">(</w:t>
      </w:r>
      <w:r>
        <w:rPr>
          <w:rStyle w:val="KeywordTok"/>
        </w:rPr>
        <w:t xml:space="preserve">paste0</w:t>
      </w:r>
      <w:r>
        <w:rPr>
          <w:rStyle w:val="NormalTok"/>
        </w:rPr>
        <w:t xml:space="preserve">(wd, </w:t>
      </w:r>
      <w:r>
        <w:rPr>
          <w:rStyle w:val="StringTok"/>
        </w:rPr>
        <w:t xml:space="preserve">"/bes17.rds"</w:t>
      </w:r>
      <w:r>
        <w:rPr>
          <w:rStyle w:val="NormalTok"/>
        </w:rPr>
        <w:t xml:space="preserve">))</w:t>
      </w:r>
    </w:p>
    <w:p>
      <w:pPr>
        <w:pStyle w:val="Heading6"/>
      </w:pPr>
      <w:bookmarkStart w:id="72" w:name="section-23"/>
      <w:bookmarkEnd w:id="72"/>
      <w:r>
        <w:t xml:space="preserve">(2)</w:t>
      </w:r>
    </w:p>
    <w:p>
      <w:pPr>
        <w:pStyle w:val="SourceCode"/>
      </w:pPr>
      <w:r>
        <w:rPr>
          <w:rStyle w:val="NormalTok"/>
        </w:rPr>
        <w:t xml:space="preserve">bes17_test &lt;-</w:t>
      </w:r>
      <w:r>
        <w:rPr>
          <w:rStyle w:val="StringTok"/>
        </w:rPr>
        <w:t xml:space="preserve"> </w:t>
      </w:r>
      <w:r>
        <w:rPr>
          <w:rStyle w:val="NormalTok"/>
        </w:rPr>
        <w:t xml:space="preserve">bes17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StringTok"/>
        </w:rPr>
        <w:t xml:space="preserve"> </w:t>
      </w:r>
      <w:r>
        <w:rPr>
          <w:rStyle w:val="KeywordTok"/>
        </w:rPr>
        <w:t xml:space="preserve">select</w:t>
      </w:r>
      <w:r>
        <w:rPr>
          <w:rStyle w:val="NormalTok"/>
        </w:rPr>
        <w:t xml:space="preserve">(Con17, Con15, Con10, c11EthnicityWhite) </w:t>
      </w:r>
      <w:r>
        <w:br w:type="textWrapping"/>
      </w:r>
      <w:r>
        <w:br w:type="textWrapping"/>
      </w:r>
      <w:r>
        <w:rPr>
          <w:rStyle w:val="NormalTok"/>
        </w:rPr>
        <w:t xml:space="preserve">knitr</w:t>
      </w:r>
      <w:r>
        <w:rPr>
          <w:rStyle w:val="OperatorTok"/>
        </w:rPr>
        <w:t xml:space="preserve">::</w:t>
      </w:r>
      <w:r>
        <w:rPr>
          <w:rStyle w:val="StringTok"/>
        </w:rPr>
        <w:t xml:space="preserve"> </w:t>
      </w:r>
      <w:r>
        <w:rPr>
          <w:rStyle w:val="KeywordTok"/>
        </w:rPr>
        <w:t xml:space="preserve">kable</w:t>
      </w:r>
      <w:r>
        <w:rPr>
          <w:rStyle w:val="NormalTok"/>
        </w:rPr>
        <w:t xml:space="preserve">(</w:t>
      </w:r>
      <w:r>
        <w:rPr>
          <w:rStyle w:val="KeywordTok"/>
        </w:rPr>
        <w:t xml:space="preserve">summary</w:t>
      </w:r>
      <w:r>
        <w:rPr>
          <w:rStyle w:val="NormalTok"/>
        </w:rPr>
        <w:t xml:space="preserve">(bes17_test))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Con17</w:t>
            </w:r>
          </w:p>
        </w:tc>
        <w:tc>
          <w:tcPr>
            <w:tcBorders>
              <w:bottom w:val="single"/>
            </w:tcBorders>
            <w:vAlign w:val="bottom"/>
          </w:tcPr>
          <w:p>
            <w:pPr>
              <w:pStyle w:val="Compact"/>
              <w:jc w:val="center"/>
            </w:pPr>
            <w:r>
              <w:t xml:space="preserve">Con15</w:t>
            </w:r>
          </w:p>
        </w:tc>
        <w:tc>
          <w:tcPr>
            <w:tcBorders>
              <w:bottom w:val="single"/>
            </w:tcBorders>
            <w:vAlign w:val="bottom"/>
          </w:tcPr>
          <w:p>
            <w:pPr>
              <w:pStyle w:val="Compact"/>
              <w:jc w:val="center"/>
            </w:pPr>
            <w:r>
              <w:t xml:space="preserve">Con10</w:t>
            </w:r>
          </w:p>
        </w:tc>
        <w:tc>
          <w:tcPr>
            <w:tcBorders>
              <w:bottom w:val="single"/>
            </w:tcBorders>
            <w:vAlign w:val="bottom"/>
          </w:tcPr>
          <w:p>
            <w:pPr>
              <w:pStyle w:val="Compact"/>
              <w:jc w:val="left"/>
            </w:pPr>
            <w:r>
              <w:t xml:space="preserve">c11EthnicityWhite</w:t>
            </w:r>
          </w:p>
        </w:tc>
      </w:tr>
      <w:tr>
        <w:tc>
          <w:p>
            <w:pPr>
              <w:pStyle w:val="Compact"/>
            </w:pPr>
          </w:p>
        </w:tc>
        <w:tc>
          <w:p>
            <w:pPr>
              <w:pStyle w:val="Compact"/>
              <w:jc w:val="center"/>
            </w:pPr>
            <w:r>
              <w:t xml:space="preserve">Min. : 7.301</w:t>
            </w:r>
          </w:p>
        </w:tc>
        <w:tc>
          <w:p>
            <w:pPr>
              <w:pStyle w:val="Compact"/>
              <w:jc w:val="center"/>
            </w:pPr>
            <w:r>
              <w:t xml:space="preserve">Min. : 4.673</w:t>
            </w:r>
          </w:p>
        </w:tc>
        <w:tc>
          <w:p>
            <w:pPr>
              <w:pStyle w:val="Compact"/>
              <w:jc w:val="center"/>
            </w:pPr>
            <w:r>
              <w:t xml:space="preserve">Min. : 4.40</w:t>
            </w:r>
          </w:p>
        </w:tc>
        <w:tc>
          <w:p>
            <w:pPr>
              <w:pStyle w:val="Compact"/>
              <w:jc w:val="left"/>
            </w:pPr>
            <w:r>
              <w:t xml:space="preserve">Min. :23.09</w:t>
            </w:r>
          </w:p>
        </w:tc>
      </w:tr>
      <w:tr>
        <w:tc>
          <w:p>
            <w:pPr>
              <w:pStyle w:val="Compact"/>
            </w:pPr>
          </w:p>
        </w:tc>
        <w:tc>
          <w:p>
            <w:pPr>
              <w:pStyle w:val="Compact"/>
              <w:jc w:val="center"/>
            </w:pPr>
            <w:r>
              <w:t xml:space="preserve">1st Qu.:29.924</w:t>
            </w:r>
          </w:p>
        </w:tc>
        <w:tc>
          <w:p>
            <w:pPr>
              <w:pStyle w:val="Compact"/>
              <w:jc w:val="center"/>
            </w:pPr>
            <w:r>
              <w:t xml:space="preserve">1st Qu.:22.174</w:t>
            </w:r>
          </w:p>
        </w:tc>
        <w:tc>
          <w:p>
            <w:pPr>
              <w:pStyle w:val="Compact"/>
              <w:jc w:val="center"/>
            </w:pPr>
            <w:r>
              <w:t xml:space="preserve">1st Qu.:23.65</w:t>
            </w:r>
          </w:p>
        </w:tc>
        <w:tc>
          <w:p>
            <w:pPr>
              <w:pStyle w:val="Compact"/>
              <w:jc w:val="left"/>
            </w:pPr>
            <w:r>
              <w:t xml:space="preserve">1st Qu.:85.95</w:t>
            </w:r>
          </w:p>
        </w:tc>
      </w:tr>
      <w:tr>
        <w:tc>
          <w:p>
            <w:pPr>
              <w:pStyle w:val="Compact"/>
            </w:pPr>
          </w:p>
        </w:tc>
        <w:tc>
          <w:p>
            <w:pPr>
              <w:pStyle w:val="Compact"/>
              <w:jc w:val="center"/>
            </w:pPr>
            <w:r>
              <w:t xml:space="preserve">Median :45.113</w:t>
            </w:r>
          </w:p>
        </w:tc>
        <w:tc>
          <w:p>
            <w:pPr>
              <w:pStyle w:val="Compact"/>
              <w:jc w:val="center"/>
            </w:pPr>
            <w:r>
              <w:t xml:space="preserve">Median :41.021</w:t>
            </w:r>
          </w:p>
        </w:tc>
        <w:tc>
          <w:p>
            <w:pPr>
              <w:pStyle w:val="Compact"/>
              <w:jc w:val="center"/>
            </w:pPr>
            <w:r>
              <w:t xml:space="preserve">Median :37.52</w:t>
            </w:r>
          </w:p>
        </w:tc>
        <w:tc>
          <w:p>
            <w:pPr>
              <w:pStyle w:val="Compact"/>
              <w:jc w:val="left"/>
            </w:pPr>
            <w:r>
              <w:t xml:space="preserve">Median :94.37</w:t>
            </w:r>
          </w:p>
        </w:tc>
      </w:tr>
      <w:tr>
        <w:tc>
          <w:p>
            <w:pPr>
              <w:pStyle w:val="Compact"/>
            </w:pPr>
          </w:p>
        </w:tc>
        <w:tc>
          <w:p>
            <w:pPr>
              <w:pStyle w:val="Compact"/>
              <w:jc w:val="center"/>
            </w:pPr>
            <w:r>
              <w:t xml:space="preserve">Mean :42.594</w:t>
            </w:r>
          </w:p>
        </w:tc>
        <w:tc>
          <w:p>
            <w:pPr>
              <w:pStyle w:val="Compact"/>
              <w:jc w:val="center"/>
            </w:pPr>
            <w:r>
              <w:t xml:space="preserve">Mean :36.662</w:t>
            </w:r>
          </w:p>
        </w:tc>
        <w:tc>
          <w:p>
            <w:pPr>
              <w:pStyle w:val="Compact"/>
              <w:jc w:val="center"/>
            </w:pPr>
            <w:r>
              <w:t xml:space="preserve">Mean :35.69</w:t>
            </w:r>
          </w:p>
        </w:tc>
        <w:tc>
          <w:p>
            <w:pPr>
              <w:pStyle w:val="Compact"/>
              <w:jc w:val="left"/>
            </w:pPr>
            <w:r>
              <w:t xml:space="preserve">Mean :88.04</w:t>
            </w:r>
          </w:p>
        </w:tc>
      </w:tr>
      <w:tr>
        <w:tc>
          <w:p>
            <w:pPr>
              <w:pStyle w:val="Compact"/>
            </w:pPr>
          </w:p>
        </w:tc>
        <w:tc>
          <w:p>
            <w:pPr>
              <w:pStyle w:val="Compact"/>
              <w:jc w:val="center"/>
            </w:pPr>
            <w:r>
              <w:t xml:space="preserve">3rd Qu.:55.515</w:t>
            </w:r>
          </w:p>
        </w:tc>
        <w:tc>
          <w:p>
            <w:pPr>
              <w:pStyle w:val="Compact"/>
              <w:jc w:val="center"/>
            </w:pPr>
            <w:r>
              <w:t xml:space="preserve">3rd Qu.:50.845</w:t>
            </w:r>
          </w:p>
        </w:tc>
        <w:tc>
          <w:p>
            <w:pPr>
              <w:pStyle w:val="Compact"/>
              <w:jc w:val="center"/>
            </w:pPr>
            <w:r>
              <w:t xml:space="preserve">3rd Qu.:48.30</w:t>
            </w:r>
          </w:p>
        </w:tc>
        <w:tc>
          <w:p>
            <w:pPr>
              <w:pStyle w:val="Compact"/>
              <w:jc w:val="left"/>
            </w:pPr>
            <w:r>
              <w:t xml:space="preserve">3rd Qu.:97.56</w:t>
            </w:r>
          </w:p>
        </w:tc>
      </w:tr>
      <w:tr>
        <w:tc>
          <w:p>
            <w:pPr>
              <w:pStyle w:val="Compact"/>
            </w:pPr>
          </w:p>
        </w:tc>
        <w:tc>
          <w:p>
            <w:pPr>
              <w:pStyle w:val="Compact"/>
              <w:jc w:val="center"/>
            </w:pPr>
            <w:r>
              <w:t xml:space="preserve">Max. :69.918</w:t>
            </w:r>
          </w:p>
        </w:tc>
        <w:tc>
          <w:p>
            <w:pPr>
              <w:pStyle w:val="Compact"/>
              <w:jc w:val="center"/>
            </w:pPr>
            <w:r>
              <w:t xml:space="preserve">Max. :65.876</w:t>
            </w:r>
          </w:p>
        </w:tc>
        <w:tc>
          <w:p>
            <w:pPr>
              <w:pStyle w:val="Compact"/>
              <w:jc w:val="center"/>
            </w:pPr>
            <w:r>
              <w:t xml:space="preserve">Max. :62.80</w:t>
            </w:r>
          </w:p>
        </w:tc>
        <w:tc>
          <w:p>
            <w:pPr>
              <w:pStyle w:val="Compact"/>
              <w:jc w:val="left"/>
            </w:pPr>
            <w:r>
              <w:t xml:space="preserve">Max. :99.20</w:t>
            </w:r>
          </w:p>
        </w:tc>
      </w:tr>
      <w:tr>
        <w:tc>
          <w:p>
            <w:pPr>
              <w:pStyle w:val="Compact"/>
            </w:pP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left"/>
            </w:pPr>
            <w:r>
              <w:t xml:space="preserve">NA</w:t>
            </w:r>
          </w:p>
        </w:tc>
      </w:tr>
    </w:tbl>
    <w:p>
      <w:pPr>
        <w:pStyle w:val="Heading6"/>
      </w:pPr>
      <w:bookmarkStart w:id="73" w:name="section-24"/>
      <w:bookmarkEnd w:id="73"/>
      <w:r>
        <w:t xml:space="preserve">(3)</w:t>
      </w:r>
    </w:p>
    <w:p>
      <w:pPr>
        <w:pStyle w:val="SourceCode"/>
      </w:pPr>
      <w:r>
        <w:rPr>
          <w:rStyle w:val="NormalTok"/>
        </w:rPr>
        <w:t xml:space="preserve">histPlotR &lt;-</w:t>
      </w:r>
      <w:r>
        <w:rPr>
          <w:rStyle w:val="StringTok"/>
        </w:rPr>
        <w:t xml:space="preserve"> </w:t>
      </w:r>
      <w:r>
        <w:rPr>
          <w:rStyle w:val="ControlFlowTok"/>
        </w:rPr>
        <w:t xml:space="preserve">function</w:t>
      </w:r>
      <w:r>
        <w:rPr>
          <w:rStyle w:val="NormalTok"/>
        </w:rPr>
        <w:t xml:space="preserve">(.var, mtitle){</w:t>
      </w:r>
      <w:r>
        <w:br w:type="textWrapping"/>
      </w:r>
      <w:r>
        <w:br w:type="textWrapping"/>
      </w:r>
      <w:r>
        <w:rPr>
          <w:rStyle w:val="NormalTok"/>
        </w:rPr>
        <w:t xml:space="preserve">varMean &lt;-</w:t>
      </w:r>
      <w:r>
        <w:rPr>
          <w:rStyle w:val="StringTok"/>
        </w:rPr>
        <w:t xml:space="preserve"> </w:t>
      </w:r>
      <w:r>
        <w:rPr>
          <w:rStyle w:val="KeywordTok"/>
        </w:rPr>
        <w:t xml:space="preserve">mean</w:t>
      </w:r>
      <w:r>
        <w:rPr>
          <w:rStyle w:val="NormalTok"/>
        </w:rPr>
        <w:t xml:space="preserve">(bes17[, .var], </w:t>
      </w:r>
      <w:r>
        <w:rPr>
          <w:rStyle w:val="DataTypeTok"/>
        </w:rPr>
        <w:t xml:space="preserve">na.rm =</w:t>
      </w:r>
      <w:r>
        <w:rPr>
          <w:rStyle w:val="NormalTok"/>
        </w:rPr>
        <w:t xml:space="preserve"> T)</w:t>
      </w:r>
      <w:r>
        <w:br w:type="textWrapping"/>
      </w:r>
      <w:r>
        <w:br w:type="textWrapping"/>
      </w:r>
      <w:r>
        <w:rPr>
          <w:rStyle w:val="NormalTok"/>
        </w:rPr>
        <w:t xml:space="preserve">varMedian &lt;-</w:t>
      </w:r>
      <w:r>
        <w:rPr>
          <w:rStyle w:val="StringTok"/>
        </w:rPr>
        <w:t xml:space="preserve"> </w:t>
      </w:r>
      <w:r>
        <w:rPr>
          <w:rStyle w:val="KeywordTok"/>
        </w:rPr>
        <w:t xml:space="preserve">median</w:t>
      </w:r>
      <w:r>
        <w:rPr>
          <w:rStyle w:val="NormalTok"/>
        </w:rPr>
        <w:t xml:space="preserve">(bes17[, .var], </w:t>
      </w:r>
      <w:r>
        <w:rPr>
          <w:rStyle w:val="DataTypeTok"/>
        </w:rPr>
        <w:t xml:space="preserve">na.rm =</w:t>
      </w:r>
      <w:r>
        <w:rPr>
          <w:rStyle w:val="NormalTok"/>
        </w:rPr>
        <w:t xml:space="preserve"> T)</w:t>
      </w:r>
      <w:r>
        <w:br w:type="textWrapping"/>
      </w:r>
      <w:r>
        <w:rPr>
          <w:rStyle w:val="NormalTok"/>
        </w:rPr>
        <w:t xml:space="preserve">  </w:t>
      </w:r>
      <w:r>
        <w:br w:type="textWrapping"/>
      </w:r>
      <w:r>
        <w:rPr>
          <w:rStyle w:val="NormalTok"/>
        </w:rPr>
        <w:t xml:space="preserve">central_values &lt;-</w:t>
      </w:r>
      <w:r>
        <w:rPr>
          <w:rStyle w:val="StringTok"/>
        </w:rPr>
        <w:t xml:space="preserve"> </w:t>
      </w:r>
      <w:r>
        <w:rPr>
          <w:rStyle w:val="KeywordTok"/>
        </w:rPr>
        <w:t xml:space="preserve">data.frame</w:t>
      </w:r>
      <w:r>
        <w:rPr>
          <w:rStyle w:val="NormalTok"/>
        </w:rPr>
        <w:t xml:space="preserve">(</w:t>
      </w:r>
      <w:r>
        <w:rPr>
          <w:rStyle w:val="DataTypeTok"/>
        </w:rPr>
        <w:t xml:space="preserve">measurement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(varMean, varMedian))</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bes17, </w:t>
      </w:r>
      <w:r>
        <w:rPr>
          <w:rStyle w:val="KeywordTok"/>
        </w:rPr>
        <w:t xml:space="preserve">aes_string</w:t>
      </w:r>
      <w:r>
        <w:rPr>
          <w:rStyle w:val="NormalTok"/>
        </w:rPr>
        <w:t xml:space="preserve">(</w:t>
      </w:r>
      <w:r>
        <w:rPr>
          <w:rStyle w:val="DataTypeTok"/>
        </w:rPr>
        <w:t xml:space="preserve">x =</w:t>
      </w:r>
      <w:r>
        <w:rPr>
          <w:rStyle w:val="NormalTok"/>
        </w:rPr>
        <w:t xml:space="preserve"> .var))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"#0087dc"</w:t>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central_values, </w:t>
      </w:r>
      <w:r>
        <w:rPr>
          <w:rStyle w:val="KeywordTok"/>
        </w:rPr>
        <w:t xml:space="preserve">aes</w:t>
      </w:r>
      <w:r>
        <w:rPr>
          <w:rStyle w:val="NormalTok"/>
        </w:rPr>
        <w:t xml:space="preserve">(</w:t>
      </w:r>
      <w:r>
        <w:rPr>
          <w:rStyle w:val="DataTypeTok"/>
        </w:rPr>
        <w:t xml:space="preserve">xintercept =</w:t>
      </w:r>
      <w:r>
        <w:rPr>
          <w:rStyle w:val="NormalTok"/>
        </w:rPr>
        <w:t xml:space="preserve"> value, </w:t>
      </w:r>
      <w:r>
        <w:rPr>
          <w:rStyle w:val="DataTypeTok"/>
        </w:rPr>
        <w:t xml:space="preserve">color =</w:t>
      </w:r>
      <w:r>
        <w:rPr>
          <w:rStyle w:val="NormalTok"/>
        </w:rPr>
        <w:t xml:space="preserve"> measurement),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DataTypeTok"/>
        </w:rPr>
        <w:t xml:space="preserve">name =</w:t>
      </w:r>
      <w:r>
        <w:rPr>
          <w:rStyle w:val="NormalTok"/>
        </w:rPr>
        <w:t xml:space="preserve"> </w:t>
      </w:r>
      <w:r>
        <w:rPr>
          <w:rStyle w:val="OtherTok"/>
        </w:rPr>
        <w:t xml:space="preserve">NULL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KeywordTok"/>
        </w:rPr>
        <w:t xml:space="preserve">paste0</w:t>
      </w:r>
      <w:r>
        <w:rPr>
          <w:rStyle w:val="NormalTok"/>
        </w:rPr>
        <w:t xml:space="preserve">(mtitle)) </w:t>
      </w:r>
      <w:r>
        <w:br w:type="textWrapping"/>
      </w:r>
      <w:r>
        <w:rPr>
          <w:rStyle w:val="NormalTok"/>
        </w:rPr>
        <w:t xml:space="preserve">  </w:t>
      </w:r>
      <w:r>
        <w:br w:type="textWrapping"/>
      </w:r>
      <w:r>
        <w:rPr>
          <w:rStyle w:val="NormalTok"/>
        </w:rPr>
        <w:t xml:space="preserve">  }</w:t>
      </w:r>
    </w:p>
    <w:p>
      <w:pPr>
        <w:pStyle w:val="Heading6"/>
      </w:pPr>
      <w:bookmarkStart w:id="74" w:name="section-25"/>
      <w:bookmarkEnd w:id="74"/>
      <w:r>
        <w:t xml:space="preserve">(4)</w:t>
      </w:r>
    </w:p>
    <w:p>
      <w:pPr>
        <w:pStyle w:val="SourceCode"/>
      </w:pPr>
      <w:r>
        <w:rPr>
          <w:rStyle w:val="NormalTok"/>
        </w:rPr>
        <w:t xml:space="preserve">bes17_hist_stats &lt;-</w:t>
      </w:r>
      <w:r>
        <w:rPr>
          <w:rStyle w:val="StringTok"/>
        </w:rPr>
        <w:t xml:space="preserve"> </w:t>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KeywordTok"/>
        </w:rPr>
        <w:t xml:space="preserve">names</w:t>
      </w:r>
      <w:r>
        <w:rPr>
          <w:rStyle w:val="NormalTok"/>
        </w:rPr>
        <w:t xml:space="preserve">(bes17_test)), </w:t>
      </w:r>
      <w:r>
        <w:br w:type="textWrapping"/>
      </w:r>
      <w:r>
        <w:rPr>
          <w:rStyle w:val="NormalTok"/>
        </w:rPr>
        <w:t xml:space="preserve">                           </w:t>
      </w:r>
      <w:r>
        <w:rPr>
          <w:rStyle w:val="DataTypeTok"/>
        </w:rPr>
        <w:t xml:space="preserve">Kurtosis =</w:t>
      </w:r>
      <w:r>
        <w:rPr>
          <w:rStyle w:val="Normal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w:t>
      </w:r>
      <w:r>
        <w:rPr>
          <w:rStyle w:val="KeywordTok"/>
        </w:rPr>
        <w:t xml:space="preserve">names</w:t>
      </w:r>
      <w:r>
        <w:rPr>
          <w:rStyle w:val="NormalTok"/>
        </w:rPr>
        <w:t xml:space="preserve">(bes17_test))),</w:t>
      </w:r>
      <w:r>
        <w:br w:type="textWrapping"/>
      </w:r>
      <w:r>
        <w:rPr>
          <w:rStyle w:val="NormalTok"/>
        </w:rPr>
        <w:t xml:space="preserve">                           </w:t>
      </w:r>
      <w:r>
        <w:rPr>
          <w:rStyle w:val="DataTypeTok"/>
        </w:rPr>
        <w:t xml:space="preserve">Skewness =</w:t>
      </w:r>
      <w:r>
        <w:rPr>
          <w:rStyle w:val="Normal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w:t>
      </w:r>
      <w:r>
        <w:rPr>
          <w:rStyle w:val="KeywordTok"/>
        </w:rPr>
        <w:t xml:space="preserve">names</w:t>
      </w:r>
      <w:r>
        <w:rPr>
          <w:rStyle w:val="NormalTok"/>
        </w:rPr>
        <w:t xml:space="preserve">(bes17_test))))</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(bes17_hist_stats)){</w:t>
      </w:r>
      <w:r>
        <w:br w:type="textWrapping"/>
      </w:r>
      <w:r>
        <w:rPr>
          <w:rStyle w:val="NormalTok"/>
        </w:rPr>
        <w:t xml:space="preserve">  </w:t>
      </w:r>
      <w:r>
        <w:br w:type="textWrapping"/>
      </w:r>
      <w:r>
        <w:rPr>
          <w:rStyle w:val="NormalTok"/>
        </w:rPr>
        <w:t xml:space="preserve">  bes17_hist_stats[i,</w:t>
      </w:r>
      <w:r>
        <w:rPr>
          <w:rStyle w:val="DecValTok"/>
        </w:rPr>
        <w:t xml:space="preserve">2</w:t>
      </w:r>
      <w:r>
        <w:rPr>
          <w:rStyle w:val="NormalTok"/>
        </w:rPr>
        <w:t xml:space="preserve">] &lt;-</w:t>
      </w:r>
      <w:r>
        <w:rPr>
          <w:rStyle w:val="StringTok"/>
        </w:rPr>
        <w:t xml:space="preserve"> </w:t>
      </w:r>
      <w:r>
        <w:rPr>
          <w:rStyle w:val="NormalTok"/>
        </w:rPr>
        <w:t xml:space="preserve">e1071</w:t>
      </w:r>
      <w:r>
        <w:rPr>
          <w:rStyle w:val="OperatorTok"/>
        </w:rPr>
        <w:t xml:space="preserve">::</w:t>
      </w:r>
      <w:r>
        <w:rPr>
          <w:rStyle w:val="KeywordTok"/>
        </w:rPr>
        <w:t xml:space="preserve">kurtosis</w:t>
      </w:r>
      <w:r>
        <w:rPr>
          <w:rStyle w:val="NormalTok"/>
        </w:rPr>
        <w:t xml:space="preserve">(bes17_test[,i], </w:t>
      </w:r>
      <w:r>
        <w:rPr>
          <w:rStyle w:val="DataTypeTok"/>
        </w:rPr>
        <w:t xml:space="preserve">na.rm =</w:t>
      </w:r>
      <w:r>
        <w:rPr>
          <w:rStyle w:val="NormalTok"/>
        </w:rPr>
        <w:t xml:space="preserve"> T, </w:t>
      </w:r>
      <w:r>
        <w:rPr>
          <w:rStyle w:val="DataTypeTok"/>
        </w:rPr>
        <w:t xml:space="preserve">type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bes17_hist_stats[i,</w:t>
      </w:r>
      <w:r>
        <w:rPr>
          <w:rStyle w:val="DecValTok"/>
        </w:rPr>
        <w:t xml:space="preserve">3</w:t>
      </w:r>
      <w:r>
        <w:rPr>
          <w:rStyle w:val="NormalTok"/>
        </w:rPr>
        <w:t xml:space="preserve">] &lt;-</w:t>
      </w:r>
      <w:r>
        <w:rPr>
          <w:rStyle w:val="StringTok"/>
        </w:rPr>
        <w:t xml:space="preserve"> </w:t>
      </w:r>
      <w:r>
        <w:rPr>
          <w:rStyle w:val="NormalTok"/>
        </w:rPr>
        <w:t xml:space="preserve">e1071</w:t>
      </w:r>
      <w:r>
        <w:rPr>
          <w:rStyle w:val="OperatorTok"/>
        </w:rPr>
        <w:t xml:space="preserve">::</w:t>
      </w:r>
      <w:r>
        <w:rPr>
          <w:rStyle w:val="KeywordTok"/>
        </w:rPr>
        <w:t xml:space="preserve">skewness</w:t>
      </w:r>
      <w:r>
        <w:rPr>
          <w:rStyle w:val="NormalTok"/>
        </w:rPr>
        <w:t xml:space="preserve">(bes17_test[,i], </w:t>
      </w:r>
      <w:r>
        <w:rPr>
          <w:rStyle w:val="DataTypeTok"/>
        </w:rPr>
        <w:t xml:space="preserve">na.rm =</w:t>
      </w:r>
      <w:r>
        <w:rPr>
          <w:rStyle w:val="NormalTok"/>
        </w:rPr>
        <w:t xml:space="preserve"> T)</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knitr</w:t>
      </w:r>
      <w:r>
        <w:rPr>
          <w:rStyle w:val="OperatorTok"/>
        </w:rPr>
        <w:t xml:space="preserve">::</w:t>
      </w:r>
      <w:r>
        <w:rPr>
          <w:rStyle w:val="StringTok"/>
        </w:rPr>
        <w:t xml:space="preserve"> </w:t>
      </w:r>
      <w:r>
        <w:rPr>
          <w:rStyle w:val="KeywordTok"/>
        </w:rPr>
        <w:t xml:space="preserve">kable</w:t>
      </w:r>
      <w:r>
        <w:rPr>
          <w:rStyle w:val="NormalTok"/>
        </w:rPr>
        <w:t xml:space="preserve">(</w:t>
      </w:r>
      <w:r>
        <w:rPr>
          <w:rStyle w:val="KeywordTok"/>
        </w:rPr>
        <w:t xml:space="preserve">as.data.frame</w:t>
      </w:r>
      <w:r>
        <w:rPr>
          <w:rStyle w:val="NormalTok"/>
        </w:rPr>
        <w:t xml:space="preserve">(bes17_hist_stats))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t xml:space="preserve">Skewness</w:t>
            </w:r>
          </w:p>
        </w:tc>
      </w:tr>
      <w:tr>
        <w:tc>
          <w:p>
            <w:pPr>
              <w:pStyle w:val="Compact"/>
              <w:jc w:val="left"/>
            </w:pPr>
            <w:r>
              <w:t xml:space="preserve">Con17</w:t>
            </w:r>
          </w:p>
        </w:tc>
        <w:tc>
          <w:p>
            <w:pPr>
              <w:pStyle w:val="Compact"/>
              <w:jc w:val="right"/>
            </w:pPr>
            <w:r>
              <w:t xml:space="preserve">-0.9838601</w:t>
            </w:r>
          </w:p>
        </w:tc>
        <w:tc>
          <w:p>
            <w:pPr>
              <w:pStyle w:val="Compact"/>
              <w:jc w:val="right"/>
            </w:pPr>
            <w:r>
              <w:t xml:space="preserve">-0.3651135</w:t>
            </w:r>
          </w:p>
        </w:tc>
      </w:tr>
      <w:tr>
        <w:tc>
          <w:p>
            <w:pPr>
              <w:pStyle w:val="Compact"/>
              <w:jc w:val="left"/>
            </w:pPr>
            <w:r>
              <w:t xml:space="preserve">Con15</w:t>
            </w:r>
          </w:p>
        </w:tc>
        <w:tc>
          <w:p>
            <w:pPr>
              <w:pStyle w:val="Compact"/>
              <w:jc w:val="right"/>
            </w:pPr>
            <w:r>
              <w:t xml:space="preserve">-1.2198068</w:t>
            </w:r>
          </w:p>
        </w:tc>
        <w:tc>
          <w:p>
            <w:pPr>
              <w:pStyle w:val="Compact"/>
              <w:jc w:val="right"/>
            </w:pPr>
            <w:r>
              <w:t xml:space="preserve">-0.2919202</w:t>
            </w:r>
          </w:p>
        </w:tc>
      </w:tr>
      <w:tr>
        <w:tc>
          <w:p>
            <w:pPr>
              <w:pStyle w:val="Compact"/>
              <w:jc w:val="left"/>
            </w:pPr>
            <w:r>
              <w:t xml:space="preserve">Con10</w:t>
            </w:r>
          </w:p>
        </w:tc>
        <w:tc>
          <w:p>
            <w:pPr>
              <w:pStyle w:val="Compact"/>
              <w:jc w:val="right"/>
            </w:pPr>
            <w:r>
              <w:t xml:space="preserve">-1.0184474</w:t>
            </w:r>
          </w:p>
        </w:tc>
        <w:tc>
          <w:p>
            <w:pPr>
              <w:pStyle w:val="Compact"/>
              <w:jc w:val="right"/>
            </w:pPr>
            <w:r>
              <w:t xml:space="preserve">-0.2804602</w:t>
            </w:r>
          </w:p>
        </w:tc>
      </w:tr>
      <w:tr>
        <w:tc>
          <w:p>
            <w:pPr>
              <w:pStyle w:val="Compact"/>
              <w:jc w:val="left"/>
            </w:pPr>
            <w:r>
              <w:t xml:space="preserve">c11EthnicityWhite</w:t>
            </w:r>
          </w:p>
        </w:tc>
        <w:tc>
          <w:p>
            <w:pPr>
              <w:pStyle w:val="Compact"/>
              <w:jc w:val="right"/>
            </w:pPr>
            <w:r>
              <w:t xml:space="preserve">3.8856003</w:t>
            </w:r>
          </w:p>
        </w:tc>
        <w:tc>
          <w:p>
            <w:pPr>
              <w:pStyle w:val="Compact"/>
              <w:jc w:val="right"/>
            </w:pPr>
            <w:r>
              <w:t xml:space="preserve">-2.0318214</w:t>
            </w:r>
          </w:p>
        </w:tc>
      </w:tr>
    </w:tbl>
    <w:p>
      <w:pPr>
        <w:pStyle w:val="Heading6"/>
      </w:pPr>
      <w:bookmarkStart w:id="75" w:name="section-26"/>
      <w:bookmarkEnd w:id="75"/>
      <w:r>
        <w:t xml:space="preserve">(5)</w:t>
      </w:r>
    </w:p>
    <w:p>
      <w:pPr>
        <w:pStyle w:val="SourceCode"/>
      </w:pPr>
      <w:r>
        <w:rPr>
          <w:rStyle w:val="NormalTok"/>
        </w:rPr>
        <w:t xml:space="preserve">scatPlotR &lt;-</w:t>
      </w:r>
      <w:r>
        <w:rPr>
          <w:rStyle w:val="StringTok"/>
        </w:rPr>
        <w:t xml:space="preserve"> </w:t>
      </w:r>
      <w:r>
        <w:rPr>
          <w:rStyle w:val="ControlFlowTok"/>
        </w:rPr>
        <w:t xml:space="preserve">function</w:t>
      </w:r>
      <w:r>
        <w:rPr>
          <w:rStyle w:val="NormalTok"/>
        </w:rPr>
        <w:t xml:space="preserve">(iv, mtitle){</w:t>
      </w:r>
      <w:r>
        <w:br w:type="textWrapping"/>
      </w:r>
      <w:r>
        <w:rPr>
          <w:rStyle w:val="NormalTok"/>
        </w:rPr>
        <w:t xml:space="preserve">  </w:t>
      </w:r>
      <w:r>
        <w:br w:type="textWrapping"/>
      </w:r>
      <w:r>
        <w:rPr>
          <w:rStyle w:val="NormalTok"/>
        </w:rPr>
        <w:t xml:space="preserve">  wrapR &lt;-</w:t>
      </w:r>
      <w:r>
        <w:rPr>
          <w:rStyle w:val="StringTok"/>
        </w:rPr>
        <w:t xml:space="preserve"> </w:t>
      </w:r>
      <w:r>
        <w:rPr>
          <w:rStyle w:val="ControlFlowTok"/>
        </w:rPr>
        <w:t xml:space="preserve">function</w:t>
      </w:r>
      <w:r>
        <w:rPr>
          <w:rStyle w:val="NormalTok"/>
        </w:rPr>
        <w:t xml:space="preserve">(x, ...) {</w:t>
      </w:r>
      <w:r>
        <w:br w:type="textWrapping"/>
      </w:r>
      <w:r>
        <w:rPr>
          <w:rStyle w:val="NormalTok"/>
        </w:rPr>
        <w:t xml:space="preserve">    </w:t>
      </w:r>
      <w:r>
        <w:br w:type="textWrapping"/>
      </w:r>
      <w:r>
        <w:rPr>
          <w:rStyle w:val="NormalTok"/>
        </w:rPr>
        <w:t xml:space="preserve">  </w:t>
      </w:r>
      <w:r>
        <w:rPr>
          <w:rStyle w:val="KeywordTok"/>
        </w:rPr>
        <w:t xml:space="preserve">paste</w:t>
      </w:r>
      <w:r>
        <w:rPr>
          <w:rStyle w:val="NormalTok"/>
        </w:rPr>
        <w:t xml:space="preserve">(</w:t>
      </w:r>
      <w:r>
        <w:rPr>
          <w:rStyle w:val="KeywordTok"/>
        </w:rPr>
        <w:t xml:space="preserve">strwrap</w:t>
      </w:r>
      <w:r>
        <w:rPr>
          <w:rStyle w:val="NormalTok"/>
        </w:rPr>
        <w:t xml:space="preserve">(x, ...), </w:t>
      </w:r>
      <w:r>
        <w:rPr>
          <w:rStyle w:val="DataTypeTok"/>
        </w:rPr>
        <w:t xml:space="preserve">collapse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formula &lt;-</w:t>
      </w:r>
      <w:r>
        <w:rPr>
          <w:rStyle w:val="StringTok"/>
        </w:rPr>
        <w:t xml:space="preserve"> </w:t>
      </w:r>
      <w:r>
        <w:rPr>
          <w:rStyle w:val="KeywordTok"/>
        </w:rPr>
        <w:t xml:space="preserve">paste0</w:t>
      </w:r>
      <w:r>
        <w:rPr>
          <w:rStyle w:val="NormalTok"/>
        </w:rPr>
        <w:t xml:space="preserve">(</w:t>
      </w:r>
      <w:r>
        <w:rPr>
          <w:rStyle w:val="StringTok"/>
        </w:rPr>
        <w:t xml:space="preserve">"bes17$Con17 ~ bes17$"</w:t>
      </w:r>
      <w:r>
        <w:rPr>
          <w:rStyle w:val="NormalTok"/>
        </w:rPr>
        <w:t xml:space="preserve">, iv)</w:t>
      </w:r>
      <w:r>
        <w:br w:type="textWrapping"/>
      </w:r>
      <w:r>
        <w:rPr>
          <w:rStyle w:val="NormalTok"/>
        </w:rPr>
        <w:t xml:space="preserve">  </w:t>
      </w:r>
      <w:r>
        <w:br w:type="textWrapping"/>
      </w:r>
      <w:r>
        <w:rPr>
          <w:rStyle w:val="NormalTok"/>
        </w:rPr>
        <w:t xml:space="preserve">  res &lt;-</w:t>
      </w:r>
      <w:r>
        <w:rPr>
          <w:rStyle w:val="StringTok"/>
        </w:rPr>
        <w:t xml:space="preserve"> </w:t>
      </w:r>
      <w:r>
        <w:rPr>
          <w:rStyle w:val="KeywordTok"/>
        </w:rPr>
        <w:t xml:space="preserve">residuals</w:t>
      </w:r>
      <w:r>
        <w:rPr>
          <w:rStyle w:val="NormalTok"/>
        </w:rPr>
        <w:t xml:space="preserve">(</w:t>
      </w:r>
      <w:r>
        <w:rPr>
          <w:rStyle w:val="KeywordTok"/>
        </w:rPr>
        <w:t xml:space="preserve">eval</w:t>
      </w:r>
      <w:r>
        <w:rPr>
          <w:rStyle w:val="NormalTok"/>
        </w:rPr>
        <w:t xml:space="preserve">(</w:t>
      </w:r>
      <w:r>
        <w:rPr>
          <w:rStyle w:val="KeywordTok"/>
        </w:rPr>
        <w:t xml:space="preserve">call</w:t>
      </w:r>
      <w:r>
        <w:rPr>
          <w:rStyle w:val="NormalTok"/>
        </w:rPr>
        <w:t xml:space="preserve">(</w:t>
      </w:r>
      <w:r>
        <w:rPr>
          <w:rStyle w:val="StringTok"/>
        </w:rPr>
        <w:t xml:space="preserve">"lm"</w:t>
      </w:r>
      <w:r>
        <w:rPr>
          <w:rStyle w:val="NormalTok"/>
        </w:rPr>
        <w:t xml:space="preserve">, formula)))</w:t>
      </w:r>
      <w:r>
        <w:br w:type="textWrapping"/>
      </w:r>
      <w:r>
        <w:br w:type="textWrapping"/>
      </w:r>
      <w:r>
        <w:rPr>
          <w:rStyle w:val="NormalTok"/>
        </w:rPr>
        <w:t xml:space="preserve">  rn &lt;-</w:t>
      </w:r>
      <w:r>
        <w:rPr>
          <w:rStyle w:val="StringTok"/>
        </w:rPr>
        <w:t xml:space="preserve"> </w:t>
      </w:r>
      <w:r>
        <w:rPr>
          <w:rStyle w:val="KeywordTok"/>
        </w:rPr>
        <w:t xml:space="preserve">row.names</w:t>
      </w:r>
      <w:r>
        <w:rPr>
          <w:rStyle w:val="NormalTok"/>
        </w:rPr>
        <w:t xml:space="preserve">(</w:t>
      </w:r>
      <w:r>
        <w:rPr>
          <w:rStyle w:val="KeywordTok"/>
        </w:rPr>
        <w:t xml:space="preserve">as.data.frame</w:t>
      </w:r>
      <w:r>
        <w:rPr>
          <w:rStyle w:val="NormalTok"/>
        </w:rPr>
        <w:t xml:space="preserve">(</w:t>
      </w:r>
      <w:r>
        <w:rPr>
          <w:rStyle w:val="KeywordTok"/>
        </w:rPr>
        <w:t xml:space="preserve">tail</w:t>
      </w:r>
      <w:r>
        <w:rPr>
          <w:rStyle w:val="NormalTok"/>
        </w:rPr>
        <w:t xml:space="preserve">(</w:t>
      </w:r>
      <w:r>
        <w:rPr>
          <w:rStyle w:val="KeywordTok"/>
        </w:rPr>
        <w:t xml:space="preserve">sort</w:t>
      </w:r>
      <w:r>
        <w:rPr>
          <w:rStyle w:val="NormalTok"/>
        </w:rPr>
        <w:t xml:space="preserve">(</w:t>
      </w:r>
      <w:r>
        <w:rPr>
          <w:rStyle w:val="KeywordTok"/>
        </w:rPr>
        <w:t xml:space="preserve">abs</w:t>
      </w:r>
      <w:r>
        <w:rPr>
          <w:rStyle w:val="NormalTok"/>
        </w:rPr>
        <w:t xml:space="preserve">(res)),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ggplot2</w:t>
      </w:r>
      <w:r>
        <w:rPr>
          <w:rStyle w:val="OperatorTok"/>
        </w:rPr>
        <w:t xml:space="preserve">::</w:t>
      </w:r>
      <w:r>
        <w:rPr>
          <w:rStyle w:val="KeywordTok"/>
        </w:rPr>
        <w:t xml:space="preserve">ggplot</w:t>
      </w:r>
      <w:r>
        <w:rPr>
          <w:rStyle w:val="NormalTok"/>
        </w:rPr>
        <w:t xml:space="preserve">(</w:t>
      </w:r>
      <w:r>
        <w:rPr>
          <w:rStyle w:val="DataTypeTok"/>
        </w:rPr>
        <w:t xml:space="preserve">data =</w:t>
      </w:r>
      <w:r>
        <w:rPr>
          <w:rStyle w:val="NormalTok"/>
        </w:rPr>
        <w:t xml:space="preserve"> bes17, </w:t>
      </w:r>
      <w:r>
        <w:rPr>
          <w:rStyle w:val="KeywordTok"/>
        </w:rPr>
        <w:t xml:space="preserve">aes_string</w:t>
      </w:r>
      <w:r>
        <w:rPr>
          <w:rStyle w:val="NormalTok"/>
        </w:rPr>
        <w:t xml:space="preserve">(</w:t>
      </w:r>
      <w:r>
        <w:rPr>
          <w:rStyle w:val="DataTypeTok"/>
        </w:rPr>
        <w:t xml:space="preserve">x =</w:t>
      </w:r>
      <w:r>
        <w:rPr>
          <w:rStyle w:val="NormalTok"/>
        </w:rPr>
        <w:t xml:space="preserve"> iv, </w:t>
      </w:r>
      <w:r>
        <w:rPr>
          <w:rStyle w:val="DataTypeTok"/>
        </w:rPr>
        <w:t xml:space="preserve">y =</w:t>
      </w:r>
      <w:r>
        <w:rPr>
          <w:rStyle w:val="NormalTok"/>
        </w:rPr>
        <w:t xml:space="preserve"> </w:t>
      </w:r>
      <w:r>
        <w:rPr>
          <w:rStyle w:val="StringTok"/>
        </w:rPr>
        <w:t xml:space="preserve">"Con17"</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colour =</w:t>
      </w:r>
      <w:r>
        <w:rPr>
          <w:rStyle w:val="NormalTok"/>
        </w:rPr>
        <w:t xml:space="preserve"> </w:t>
      </w:r>
      <w:r>
        <w:rPr>
          <w:rStyle w:val="StringTok"/>
        </w:rPr>
        <w:t xml:space="preserve">"#0087dc"</w:t>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 =</w:t>
      </w:r>
      <w:r>
        <w:rPr>
          <w:rStyle w:val="NormalTok"/>
        </w:rPr>
        <w:t xml:space="preserve"> y</w:t>
      </w:r>
      <w:r>
        <w:rPr>
          <w:rStyle w:val="OperatorTok"/>
        </w:rPr>
        <w:t xml:space="preserve">~</w:t>
      </w:r>
      <w:r>
        <w:rPr>
          <w:rStyle w:val="NormalTok"/>
        </w:rPr>
        <w:t xml:space="preserve">x,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geom_text_repel</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ifelse</w:t>
      </w:r>
      <w:r>
        <w:rPr>
          <w:rStyle w:val="NormalTok"/>
        </w:rPr>
        <w:t xml:space="preserve">(</w:t>
      </w:r>
      <w:r>
        <w:rPr>
          <w:rStyle w:val="KeywordTok"/>
        </w:rPr>
        <w:t xml:space="preserve">row.names</w:t>
      </w:r>
      <w:r>
        <w:rPr>
          <w:rStyle w:val="NormalTok"/>
        </w:rPr>
        <w:t xml:space="preserve">(bes17) </w:t>
      </w:r>
      <w:r>
        <w:rPr>
          <w:rStyle w:val="OperatorTok"/>
        </w:rPr>
        <w:t xml:space="preserve">%in%</w:t>
      </w:r>
      <w:r>
        <w:rPr>
          <w:rStyle w:val="StringTok"/>
        </w:rPr>
        <w:t xml:space="preserve"> </w:t>
      </w:r>
      <w:r>
        <w:rPr>
          <w:rStyle w:val="NormalTok"/>
        </w:rPr>
        <w:t xml:space="preserve">rn, </w:t>
      </w:r>
      <w:r>
        <w:br w:type="textWrapping"/>
      </w:r>
      <w:r>
        <w:rPr>
          <w:rStyle w:val="NormalTok"/>
        </w:rPr>
        <w:t xml:space="preserve">                               </w:t>
      </w:r>
      <w:r>
        <w:rPr>
          <w:rStyle w:val="KeywordTok"/>
        </w:rPr>
        <w:t xml:space="preserve">as.character</w:t>
      </w:r>
      <w:r>
        <w:rPr>
          <w:rStyle w:val="NormalTok"/>
        </w:rPr>
        <w:t xml:space="preserve">(ConstituencyName),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clip =</w:t>
      </w:r>
      <w:r>
        <w:rPr>
          <w:rStyle w:val="NormalTok"/>
        </w:rPr>
        <w:t xml:space="preserve"> </w:t>
      </w:r>
      <w:r>
        <w:rPr>
          <w:rStyle w:val="StringTok"/>
        </w:rPr>
        <w:t xml:space="preserve">'off'</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wrapR</w:t>
      </w:r>
      <w:r>
        <w:rPr>
          <w:rStyle w:val="NormalTok"/>
        </w:rPr>
        <w:t xml:space="preserve">(mtitle, </w:t>
      </w:r>
      <w:r>
        <w:rPr>
          <w:rStyle w:val="DecValTok"/>
        </w:rPr>
        <w:t xml:space="preserve">50</w:t>
      </w:r>
      <w:r>
        <w:rPr>
          <w:rStyle w:val="NormalTok"/>
        </w:rPr>
        <w:t xml:space="preserve">))</w:t>
      </w:r>
      <w:r>
        <w:br w:type="textWrapping"/>
      </w:r>
      <w:r>
        <w:rPr>
          <w:rStyle w:val="NormalTok"/>
        </w:rPr>
        <w:t xml:space="preserve">  </w:t>
      </w:r>
      <w:r>
        <w:br w:type="textWrapping"/>
      </w:r>
      <w:r>
        <w:rPr>
          <w:rStyle w:val="NormalTok"/>
        </w:rPr>
        <w:t xml:space="preserve">}</w:t>
      </w:r>
    </w:p>
    <w:p>
      <w:pPr>
        <w:pStyle w:val="Heading6"/>
      </w:pPr>
      <w:bookmarkStart w:id="76" w:name="section-27"/>
      <w:bookmarkEnd w:id="76"/>
      <w:r>
        <w:t xml:space="preserve">(6)</w:t>
      </w:r>
    </w:p>
    <w:p>
      <w:pPr>
        <w:pStyle w:val="SourceCode"/>
      </w:pPr>
      <w:r>
        <w:rPr>
          <w:rStyle w:val="NormalTok"/>
        </w:rPr>
        <w:t xml:space="preserve">bes17_cor &lt;-</w:t>
      </w:r>
      <w:r>
        <w:rPr>
          <w:rStyle w:val="StringTok"/>
        </w:rPr>
        <w:t xml:space="preserve"> </w:t>
      </w:r>
      <w:r>
        <w:rPr>
          <w:rStyle w:val="KeywordTok"/>
        </w:rPr>
        <w:t xml:space="preserve">cor</w:t>
      </w:r>
      <w:r>
        <w:rPr>
          <w:rStyle w:val="NormalTok"/>
        </w:rPr>
        <w:t xml:space="preserve">(bes17_test[, </w:t>
      </w:r>
      <w:r>
        <w:rPr>
          <w:rStyle w:val="KeywordTok"/>
        </w:rPr>
        <w:t xml:space="preserve">c</w:t>
      </w:r>
      <w:r>
        <w:rPr>
          <w:rStyle w:val="NormalTok"/>
        </w:rPr>
        <w:t xml:space="preserve">(</w:t>
      </w:r>
      <w:r>
        <w:rPr>
          <w:rStyle w:val="StringTok"/>
        </w:rPr>
        <w:t xml:space="preserve">"Con15"</w:t>
      </w:r>
      <w:r>
        <w:rPr>
          <w:rStyle w:val="NormalTok"/>
        </w:rPr>
        <w:t xml:space="preserve">, </w:t>
      </w:r>
      <w:r>
        <w:rPr>
          <w:rStyle w:val="StringTok"/>
        </w:rPr>
        <w:t xml:space="preserve">"Con10"</w:t>
      </w:r>
      <w:r>
        <w:rPr>
          <w:rStyle w:val="NormalTok"/>
        </w:rPr>
        <w:t xml:space="preserve">, </w:t>
      </w:r>
      <w:r>
        <w:rPr>
          <w:rStyle w:val="StringTok"/>
        </w:rPr>
        <w:t xml:space="preserve">"c11EthnicityWhite"</w:t>
      </w:r>
      <w:r>
        <w:rPr>
          <w:rStyle w:val="NormalTok"/>
        </w:rPr>
        <w:t xml:space="preserve">)], </w:t>
      </w:r>
      <w:r>
        <w:rPr>
          <w:rStyle w:val="DataTypeTok"/>
        </w:rPr>
        <w:t xml:space="preserve">use =</w:t>
      </w:r>
      <w:r>
        <w:rPr>
          <w:rStyle w:val="NormalTok"/>
        </w:rPr>
        <w:t xml:space="preserve"> </w:t>
      </w:r>
      <w:r>
        <w:rPr>
          <w:rStyle w:val="StringTok"/>
        </w:rPr>
        <w:t xml:space="preserve">"complete.obs"</w:t>
      </w:r>
      <w:r>
        <w:rPr>
          <w:rStyle w:val="NormalTok"/>
        </w:rPr>
        <w:t xml:space="preserve">)</w:t>
      </w:r>
      <w:r>
        <w:br w:type="textWrapping"/>
      </w:r>
      <w:r>
        <w:br w:type="textWrapping"/>
      </w:r>
      <w:r>
        <w:rPr>
          <w:rStyle w:val="NormalTok"/>
        </w:rPr>
        <w:t xml:space="preserve">knitr</w:t>
      </w:r>
      <w:r>
        <w:rPr>
          <w:rStyle w:val="OperatorTok"/>
        </w:rPr>
        <w:t xml:space="preserve">::</w:t>
      </w:r>
      <w:r>
        <w:rPr>
          <w:rStyle w:val="StringTok"/>
        </w:rPr>
        <w:t xml:space="preserve"> </w:t>
      </w:r>
      <w:r>
        <w:rPr>
          <w:rStyle w:val="KeywordTok"/>
        </w:rPr>
        <w:t xml:space="preserve">kable</w:t>
      </w:r>
      <w:r>
        <w:rPr>
          <w:rStyle w:val="NormalTok"/>
        </w:rPr>
        <w:t xml:space="preserve">(</w:t>
      </w:r>
      <w:r>
        <w:rPr>
          <w:rStyle w:val="KeywordTok"/>
        </w:rPr>
        <w:t xml:space="preserve">round</w:t>
      </w:r>
      <w:r>
        <w:rPr>
          <w:rStyle w:val="NormalTok"/>
        </w:rPr>
        <w:t xml:space="preserve">(bes17_cor, </w:t>
      </w:r>
      <w:r>
        <w:rPr>
          <w:rStyle w:val="DecValTok"/>
        </w:rPr>
        <w:t xml:space="preserve">3</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Con15</w:t>
            </w:r>
          </w:p>
        </w:tc>
        <w:tc>
          <w:tcPr>
            <w:tcBorders>
              <w:bottom w:val="single"/>
            </w:tcBorders>
            <w:vAlign w:val="bottom"/>
          </w:tcPr>
          <w:p>
            <w:pPr>
              <w:pStyle w:val="Compact"/>
              <w:jc w:val="right"/>
            </w:pPr>
            <w:r>
              <w:t xml:space="preserve">Con10</w:t>
            </w:r>
          </w:p>
        </w:tc>
        <w:tc>
          <w:tcPr>
            <w:tcBorders>
              <w:bottom w:val="single"/>
            </w:tcBorders>
            <w:vAlign w:val="bottom"/>
          </w:tcPr>
          <w:p>
            <w:pPr>
              <w:pStyle w:val="Compact"/>
              <w:jc w:val="right"/>
            </w:pPr>
            <w:r>
              <w:t xml:space="preserve">c11EthnicityWhite</w:t>
            </w:r>
          </w:p>
        </w:tc>
      </w:tr>
      <w:tr>
        <w:tc>
          <w:p>
            <w:pPr>
              <w:pStyle w:val="Compact"/>
              <w:jc w:val="left"/>
            </w:pPr>
            <w:r>
              <w:t xml:space="preserve">Con15</w:t>
            </w:r>
          </w:p>
        </w:tc>
        <w:tc>
          <w:p>
            <w:pPr>
              <w:pStyle w:val="Compact"/>
              <w:jc w:val="right"/>
            </w:pPr>
            <w:r>
              <w:t xml:space="preserve">1.000</w:t>
            </w:r>
          </w:p>
        </w:tc>
        <w:tc>
          <w:p>
            <w:pPr>
              <w:pStyle w:val="Compact"/>
              <w:jc w:val="right"/>
            </w:pPr>
            <w:r>
              <w:t xml:space="preserve">0.973</w:t>
            </w:r>
          </w:p>
        </w:tc>
        <w:tc>
          <w:p>
            <w:pPr>
              <w:pStyle w:val="Compact"/>
              <w:jc w:val="right"/>
            </w:pPr>
            <w:r>
              <w:t xml:space="preserve">0.233</w:t>
            </w:r>
          </w:p>
        </w:tc>
      </w:tr>
      <w:tr>
        <w:tc>
          <w:p>
            <w:pPr>
              <w:pStyle w:val="Compact"/>
              <w:jc w:val="left"/>
            </w:pPr>
            <w:r>
              <w:t xml:space="preserve">Con10</w:t>
            </w:r>
          </w:p>
        </w:tc>
        <w:tc>
          <w:p>
            <w:pPr>
              <w:pStyle w:val="Compact"/>
              <w:jc w:val="right"/>
            </w:pPr>
            <w:r>
              <w:t xml:space="preserve">0.973</w:t>
            </w:r>
          </w:p>
        </w:tc>
        <w:tc>
          <w:p>
            <w:pPr>
              <w:pStyle w:val="Compact"/>
              <w:jc w:val="right"/>
            </w:pPr>
            <w:r>
              <w:t xml:space="preserve">1.000</w:t>
            </w:r>
          </w:p>
        </w:tc>
        <w:tc>
          <w:p>
            <w:pPr>
              <w:pStyle w:val="Compact"/>
              <w:jc w:val="right"/>
            </w:pPr>
            <w:r>
              <w:t xml:space="preserve">0.216</w:t>
            </w:r>
          </w:p>
        </w:tc>
      </w:tr>
      <w:tr>
        <w:tc>
          <w:p>
            <w:pPr>
              <w:pStyle w:val="Compact"/>
              <w:jc w:val="left"/>
            </w:pPr>
            <w:r>
              <w:t xml:space="preserve">c11EthnicityWhite</w:t>
            </w:r>
          </w:p>
        </w:tc>
        <w:tc>
          <w:p>
            <w:pPr>
              <w:pStyle w:val="Compact"/>
              <w:jc w:val="right"/>
            </w:pPr>
            <w:r>
              <w:t xml:space="preserve">0.233</w:t>
            </w:r>
          </w:p>
        </w:tc>
        <w:tc>
          <w:p>
            <w:pPr>
              <w:pStyle w:val="Compact"/>
              <w:jc w:val="right"/>
            </w:pPr>
            <w:r>
              <w:t xml:space="preserve">0.216</w:t>
            </w:r>
          </w:p>
        </w:tc>
        <w:tc>
          <w:p>
            <w:pPr>
              <w:pStyle w:val="Compact"/>
              <w:jc w:val="right"/>
            </w:pPr>
            <w:r>
              <w:t xml:space="preserve">1.000</w:t>
            </w:r>
          </w:p>
        </w:tc>
      </w:tr>
    </w:tbl>
    <w:p>
      <w:pPr>
        <w:pStyle w:val="Heading6"/>
      </w:pPr>
      <w:bookmarkStart w:id="77" w:name="section-28"/>
      <w:bookmarkEnd w:id="77"/>
      <w:r>
        <w:t xml:space="preserve">(7)</w:t>
      </w:r>
    </w:p>
    <w:p>
      <w:pPr>
        <w:pStyle w:val="SourceCode"/>
      </w:pPr>
      <w:r>
        <w:rPr>
          <w:rStyle w:val="NormalTok"/>
        </w:rPr>
        <w:t xml:space="preserve">bes17_sv &lt;-</w:t>
      </w:r>
      <w:r>
        <w:rPr>
          <w:rStyle w:val="StringTok"/>
        </w:rPr>
        <w:t xml:space="preserve"> </w:t>
      </w:r>
      <w:r>
        <w:rPr>
          <w:rStyle w:val="NormalTok"/>
        </w:rPr>
        <w:t xml:space="preserve">bes17_cor</w:t>
      </w:r>
      <w:r>
        <w:rPr>
          <w:rStyle w:val="OperatorTok"/>
        </w:rPr>
        <w:t xml:space="preserve">*</w:t>
      </w:r>
      <w:r>
        <w:rPr>
          <w:rStyle w:val="NormalTok"/>
        </w:rPr>
        <w:t xml:space="preserve">bes17_cor</w:t>
      </w:r>
      <w:r>
        <w:br w:type="textWrapping"/>
      </w:r>
      <w:r>
        <w:br w:type="textWrapping"/>
      </w:r>
      <w:r>
        <w:rPr>
          <w:rStyle w:val="NormalTok"/>
        </w:rPr>
        <w:t xml:space="preserve">knitr</w:t>
      </w:r>
      <w:r>
        <w:rPr>
          <w:rStyle w:val="OperatorTok"/>
        </w:rPr>
        <w:t xml:space="preserve">::</w:t>
      </w:r>
      <w:r>
        <w:rPr>
          <w:rStyle w:val="StringTok"/>
        </w:rPr>
        <w:t xml:space="preserve"> </w:t>
      </w:r>
      <w:r>
        <w:rPr>
          <w:rStyle w:val="KeywordTok"/>
        </w:rPr>
        <w:t xml:space="preserve">kable</w:t>
      </w:r>
      <w:r>
        <w:rPr>
          <w:rStyle w:val="NormalTok"/>
        </w:rPr>
        <w:t xml:space="preserve">(</w:t>
      </w:r>
      <w:r>
        <w:rPr>
          <w:rStyle w:val="KeywordTok"/>
        </w:rPr>
        <w:t xml:space="preserve">round</w:t>
      </w:r>
      <w:r>
        <w:rPr>
          <w:rStyle w:val="NormalTok"/>
        </w:rPr>
        <w:t xml:space="preserve">(bes17_sv, </w:t>
      </w:r>
      <w:r>
        <w:rPr>
          <w:rStyle w:val="DecValTok"/>
        </w:rPr>
        <w:t xml:space="preserve">3</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Con15</w:t>
            </w:r>
          </w:p>
        </w:tc>
        <w:tc>
          <w:tcPr>
            <w:tcBorders>
              <w:bottom w:val="single"/>
            </w:tcBorders>
            <w:vAlign w:val="bottom"/>
          </w:tcPr>
          <w:p>
            <w:pPr>
              <w:pStyle w:val="Compact"/>
              <w:jc w:val="right"/>
            </w:pPr>
            <w:r>
              <w:t xml:space="preserve">Con10</w:t>
            </w:r>
          </w:p>
        </w:tc>
        <w:tc>
          <w:tcPr>
            <w:tcBorders>
              <w:bottom w:val="single"/>
            </w:tcBorders>
            <w:vAlign w:val="bottom"/>
          </w:tcPr>
          <w:p>
            <w:pPr>
              <w:pStyle w:val="Compact"/>
              <w:jc w:val="right"/>
            </w:pPr>
            <w:r>
              <w:t xml:space="preserve">c11EthnicityWhite</w:t>
            </w:r>
          </w:p>
        </w:tc>
      </w:tr>
      <w:tr>
        <w:tc>
          <w:p>
            <w:pPr>
              <w:pStyle w:val="Compact"/>
              <w:jc w:val="left"/>
            </w:pPr>
            <w:r>
              <w:t xml:space="preserve">Con15</w:t>
            </w:r>
          </w:p>
        </w:tc>
        <w:tc>
          <w:p>
            <w:pPr>
              <w:pStyle w:val="Compact"/>
              <w:jc w:val="right"/>
            </w:pPr>
            <w:r>
              <w:t xml:space="preserve">1.000</w:t>
            </w:r>
          </w:p>
        </w:tc>
        <w:tc>
          <w:p>
            <w:pPr>
              <w:pStyle w:val="Compact"/>
              <w:jc w:val="right"/>
            </w:pPr>
            <w:r>
              <w:t xml:space="preserve">0.946</w:t>
            </w:r>
          </w:p>
        </w:tc>
        <w:tc>
          <w:p>
            <w:pPr>
              <w:pStyle w:val="Compact"/>
              <w:jc w:val="right"/>
            </w:pPr>
            <w:r>
              <w:t xml:space="preserve">0.054</w:t>
            </w:r>
          </w:p>
        </w:tc>
      </w:tr>
      <w:tr>
        <w:tc>
          <w:p>
            <w:pPr>
              <w:pStyle w:val="Compact"/>
              <w:jc w:val="left"/>
            </w:pPr>
            <w:r>
              <w:t xml:space="preserve">Con10</w:t>
            </w:r>
          </w:p>
        </w:tc>
        <w:tc>
          <w:p>
            <w:pPr>
              <w:pStyle w:val="Compact"/>
              <w:jc w:val="right"/>
            </w:pPr>
            <w:r>
              <w:t xml:space="preserve">0.946</w:t>
            </w:r>
          </w:p>
        </w:tc>
        <w:tc>
          <w:p>
            <w:pPr>
              <w:pStyle w:val="Compact"/>
              <w:jc w:val="right"/>
            </w:pPr>
            <w:r>
              <w:t xml:space="preserve">1.000</w:t>
            </w:r>
          </w:p>
        </w:tc>
        <w:tc>
          <w:p>
            <w:pPr>
              <w:pStyle w:val="Compact"/>
              <w:jc w:val="right"/>
            </w:pPr>
            <w:r>
              <w:t xml:space="preserve">0.047</w:t>
            </w:r>
          </w:p>
        </w:tc>
      </w:tr>
      <w:tr>
        <w:tc>
          <w:p>
            <w:pPr>
              <w:pStyle w:val="Compact"/>
              <w:jc w:val="left"/>
            </w:pPr>
            <w:r>
              <w:t xml:space="preserve">c11EthnicityWhite</w:t>
            </w:r>
          </w:p>
        </w:tc>
        <w:tc>
          <w:p>
            <w:pPr>
              <w:pStyle w:val="Compact"/>
              <w:jc w:val="right"/>
            </w:pPr>
            <w:r>
              <w:t xml:space="preserve">0.054</w:t>
            </w:r>
          </w:p>
        </w:tc>
        <w:tc>
          <w:p>
            <w:pPr>
              <w:pStyle w:val="Compact"/>
              <w:jc w:val="right"/>
            </w:pPr>
            <w:r>
              <w:t xml:space="preserve">0.047</w:t>
            </w:r>
          </w:p>
        </w:tc>
        <w:tc>
          <w:p>
            <w:pPr>
              <w:pStyle w:val="Compact"/>
              <w:jc w:val="right"/>
            </w:pPr>
            <w:r>
              <w:t xml:space="preserve">1.000</w:t>
            </w:r>
          </w:p>
        </w:tc>
      </w:tr>
    </w:tbl>
    <w:p>
      <w:pPr>
        <w:pStyle w:val="Heading6"/>
      </w:pPr>
      <w:bookmarkStart w:id="78" w:name="section-29"/>
      <w:bookmarkEnd w:id="78"/>
      <w:r>
        <w:t xml:space="preserve">(8)</w:t>
      </w:r>
    </w:p>
    <w:p>
      <w:pPr>
        <w:pStyle w:val="SourceCode"/>
      </w:pP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bes17_test, </w:t>
      </w:r>
      <w:r>
        <w:rPr>
          <w:rStyle w:val="DataTypeTok"/>
        </w:rPr>
        <w:t xml:space="preserve">formula =</w:t>
      </w:r>
      <w:r>
        <w:rPr>
          <w:rStyle w:val="NormalTok"/>
        </w:rPr>
        <w:t xml:space="preserve"> Con17 </w:t>
      </w:r>
      <w:r>
        <w:rPr>
          <w:rStyle w:val="OperatorTok"/>
        </w:rPr>
        <w:t xml:space="preserve">~</w:t>
      </w:r>
      <w:r>
        <w:rPr>
          <w:rStyle w:val="StringTok"/>
        </w:rPr>
        <w:t xml:space="preserve"> </w:t>
      </w:r>
      <w:r>
        <w:rPr>
          <w:rStyle w:val="NormalTok"/>
        </w:rPr>
        <w:t xml:space="preserve">Con15 </w:t>
      </w:r>
      <w:r>
        <w:rPr>
          <w:rStyle w:val="OperatorTok"/>
        </w:rPr>
        <w:t xml:space="preserve">+</w:t>
      </w:r>
      <w:r>
        <w:rPr>
          <w:rStyle w:val="StringTok"/>
        </w:rPr>
        <w:t xml:space="preserve">  </w:t>
      </w:r>
      <w:r>
        <w:rPr>
          <w:rStyle w:val="NormalTok"/>
        </w:rPr>
        <w:t xml:space="preserve">c11EthnicityWhite)</w:t>
      </w:r>
      <w:r>
        <w:br w:type="textWrapping"/>
      </w:r>
      <w:r>
        <w:br w:type="textWrapping"/>
      </w:r>
      <w:r>
        <w:rPr>
          <w:rStyle w:val="KeywordTok"/>
        </w:rPr>
        <w:t xml:space="preserve">stargazer</w:t>
      </w:r>
      <w:r>
        <w:rPr>
          <w:rStyle w:val="NormalTok"/>
        </w:rPr>
        <w:t xml:space="preserve">(model_</w:t>
      </w:r>
      <w:r>
        <w:rPr>
          <w:rStyle w:val="DecValTok"/>
        </w:rPr>
        <w:t xml:space="preserve">1</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"OLS Regression Results for Model 1"</w:t>
      </w:r>
      <w:r>
        <w:rPr>
          <w:rStyle w:val="NormalTok"/>
        </w:rPr>
        <w:t xml:space="preserve">,</w:t>
      </w:r>
      <w:r>
        <w:br w:type="textWrapping"/>
      </w:r>
      <w:r>
        <w:rPr>
          <w:rStyle w:val="NormalTok"/>
        </w:rPr>
        <w:t xml:space="preserve">          </w:t>
      </w:r>
      <w:r>
        <w:rPr>
          <w:rStyle w:val="DataTypeTok"/>
        </w:rPr>
        <w:t xml:space="preserve">covariate.labels =</w:t>
      </w:r>
      <w:r>
        <w:rPr>
          <w:rStyle w:val="NormalTok"/>
        </w:rPr>
        <w:t xml:space="preserve"> </w:t>
      </w:r>
      <w:r>
        <w:rPr>
          <w:rStyle w:val="KeywordTok"/>
        </w:rPr>
        <w:t xml:space="preserve">c</w:t>
      </w:r>
      <w:r>
        <w:rPr>
          <w:rStyle w:val="NormalTok"/>
        </w:rPr>
        <w:t xml:space="preserve">(</w:t>
      </w:r>
      <w:r>
        <w:rPr>
          <w:rStyle w:val="StringTok"/>
        </w:rPr>
        <w:t xml:space="preserve">"Con15"</w:t>
      </w:r>
      <w:r>
        <w:rPr>
          <w:rStyle w:val="NormalTok"/>
        </w:rPr>
        <w:t xml:space="preserve">,</w:t>
      </w:r>
      <w:r>
        <w:br w:type="textWrapping"/>
      </w:r>
      <w:r>
        <w:rPr>
          <w:rStyle w:val="NormalTok"/>
        </w:rPr>
        <w:t xml:space="preserve">                               </w:t>
      </w:r>
      <w:r>
        <w:rPr>
          <w:rStyle w:val="StringTok"/>
        </w:rPr>
        <w:t xml:space="preserve">"c11EthnicityWhite"</w:t>
      </w:r>
      <w:r>
        <w:rPr>
          <w:rStyle w:val="NormalTok"/>
        </w:rPr>
        <w:t xml:space="preserve">,</w:t>
      </w:r>
      <w:r>
        <w:br w:type="textWrapping"/>
      </w:r>
      <w:r>
        <w:rPr>
          <w:rStyle w:val="NormalTok"/>
        </w:rPr>
        <w:t xml:space="preserve">                               </w:t>
      </w:r>
      <w:r>
        <w:rPr>
          <w:rStyle w:val="StringTok"/>
        </w:rPr>
        <w:t xml:space="preserve">"Intercept"</w:t>
      </w:r>
      <w:r>
        <w:rPr>
          <w:rStyle w:val="NormalTok"/>
        </w:rPr>
        <w:t xml:space="preserve">),</w:t>
      </w:r>
      <w:r>
        <w:br w:type="textWrapping"/>
      </w:r>
      <w:r>
        <w:rPr>
          <w:rStyle w:val="NormalTok"/>
        </w:rPr>
        <w:t xml:space="preserve">          </w:t>
      </w:r>
      <w:r>
        <w:rPr>
          <w:rStyle w:val="DataTypeTok"/>
        </w:rPr>
        <w:t xml:space="preserve">summary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OLS Regression Results for Model 1</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Con17           </w:t>
      </w:r>
      <w:r>
        <w:br w:type="textWrapping"/>
      </w:r>
      <w:r>
        <w:rPr>
          <w:rStyle w:val="VerbatimChar"/>
        </w:rPr>
        <w:t xml:space="preserve">## -----------------------------------------------</w:t>
      </w:r>
      <w:r>
        <w:br w:type="textWrapping"/>
      </w:r>
      <w:r>
        <w:rPr>
          <w:rStyle w:val="VerbatimChar"/>
        </w:rPr>
        <w:t xml:space="preserve">## Con15                        0.837***          </w:t>
      </w:r>
      <w:r>
        <w:br w:type="textWrapping"/>
      </w:r>
      <w:r>
        <w:rPr>
          <w:rStyle w:val="VerbatimChar"/>
        </w:rPr>
        <w:t xml:space="preserve">##                               (0.012)          </w:t>
      </w:r>
      <w:r>
        <w:br w:type="textWrapping"/>
      </w:r>
      <w:r>
        <w:rPr>
          <w:rStyle w:val="VerbatimChar"/>
        </w:rPr>
        <w:t xml:space="preserve">##                                                </w:t>
      </w:r>
      <w:r>
        <w:br w:type="textWrapping"/>
      </w:r>
      <w:r>
        <w:rPr>
          <w:rStyle w:val="VerbatimChar"/>
        </w:rPr>
        <w:t xml:space="preserve">## c11EthnicityWhite            0.225***          </w:t>
      </w:r>
      <w:r>
        <w:br w:type="textWrapping"/>
      </w:r>
      <w:r>
        <w:rPr>
          <w:rStyle w:val="VerbatimChar"/>
        </w:rPr>
        <w:t xml:space="preserve">##                               (0.013)          </w:t>
      </w:r>
      <w:r>
        <w:br w:type="textWrapping"/>
      </w:r>
      <w:r>
        <w:rPr>
          <w:rStyle w:val="VerbatimChar"/>
        </w:rPr>
        <w:t xml:space="preserve">##                                                </w:t>
      </w:r>
      <w:r>
        <w:br w:type="textWrapping"/>
      </w:r>
      <w:r>
        <w:rPr>
          <w:rStyle w:val="VerbatimChar"/>
        </w:rPr>
        <w:t xml:space="preserve">## Intercept                    -7.906***         </w:t>
      </w:r>
      <w:r>
        <w:br w:type="textWrapping"/>
      </w:r>
      <w:r>
        <w:rPr>
          <w:rStyle w:val="VerbatimChar"/>
        </w:rPr>
        <w:t xml:space="preserve">##                               (1.099)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631            </w:t>
      </w:r>
      <w:r>
        <w:br w:type="textWrapping"/>
      </w:r>
      <w:r>
        <w:rPr>
          <w:rStyle w:val="VerbatimChar"/>
        </w:rPr>
        <w:t xml:space="preserve">## R2                             0.912           </w:t>
      </w:r>
      <w:r>
        <w:br w:type="textWrapping"/>
      </w:r>
      <w:r>
        <w:rPr>
          <w:rStyle w:val="VerbatimChar"/>
        </w:rPr>
        <w:t xml:space="preserve">## Adjusted R2                    0.912           </w:t>
      </w:r>
      <w:r>
        <w:br w:type="textWrapping"/>
      </w:r>
      <w:r>
        <w:rPr>
          <w:rStyle w:val="VerbatimChar"/>
        </w:rPr>
        <w:t xml:space="preserve">## Residual Std. Error      4.565 (df = 628)      </w:t>
      </w:r>
      <w:r>
        <w:br w:type="textWrapping"/>
      </w:r>
      <w:r>
        <w:rPr>
          <w:rStyle w:val="VerbatimChar"/>
        </w:rPr>
        <w:t xml:space="preserve">## F Statistic         3,259.542*** (df = 2; 628) </w:t>
      </w:r>
      <w:r>
        <w:br w:type="textWrapping"/>
      </w:r>
      <w:r>
        <w:rPr>
          <w:rStyle w:val="VerbatimChar"/>
        </w:rPr>
        <w:t xml:space="preserve">## ===============================================</w:t>
      </w:r>
      <w:r>
        <w:br w:type="textWrapping"/>
      </w:r>
      <w:r>
        <w:rPr>
          <w:rStyle w:val="VerbatimChar"/>
        </w:rPr>
        <w:t xml:space="preserve">## Note:               *p&lt;0.1; **p&lt;0.05; ***p&lt;0.01</w:t>
      </w:r>
    </w:p>
    <w:p>
      <w:pPr>
        <w:pStyle w:val="Heading6"/>
      </w:pPr>
      <w:bookmarkStart w:id="79" w:name="section-30"/>
      <w:bookmarkEnd w:id="79"/>
      <w:r>
        <w:t xml:space="preserve">(9)</w:t>
      </w:r>
    </w:p>
    <w:p>
      <w:pPr>
        <w:pStyle w:val="SourceCode"/>
      </w:pPr>
      <w:r>
        <w:rPr>
          <w:rStyle w:val="NormalTok"/>
        </w:rPr>
        <w:t xml:space="preserve">ggplot2</w:t>
      </w:r>
      <w:r>
        <w:rPr>
          <w:rStyle w:val="OperatorTok"/>
        </w:rPr>
        <w:t xml:space="preserve">::</w:t>
      </w:r>
      <w:r>
        <w:rPr>
          <w:rStyle w:val="KeywordTok"/>
        </w:rPr>
        <w:t xml:space="preserve">qplot</w:t>
      </w:r>
      <w:r>
        <w:rPr>
          <w:rStyle w:val="NormalTok"/>
        </w:rPr>
        <w:t xml:space="preserve">(</w:t>
      </w:r>
      <w:r>
        <w:rPr>
          <w:rStyle w:val="DataTypeTok"/>
        </w:rPr>
        <w:t xml:space="preserve">sample =</w:t>
      </w:r>
      <w:r>
        <w:rPr>
          <w:rStyle w:val="NormalTok"/>
        </w:rPr>
        <w:t xml:space="preserve"> model_</w:t>
      </w:r>
      <w:r>
        <w:rPr>
          <w:rStyle w:val="DecValTok"/>
        </w:rPr>
        <w:t xml:space="preserve">1</w:t>
      </w:r>
      <w:r>
        <w:rPr>
          <w:rStyle w:val="OperatorTok"/>
        </w:rPr>
        <w:t xml:space="preserve">$</w:t>
      </w:r>
      <w:r>
        <w:rPr>
          <w:rStyle w:val="NormalTok"/>
        </w:rPr>
        <w:t xml:space="preserve">residuals)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DataTypeTok"/>
        </w:rPr>
        <w:t xml:space="preserve">col =</w:t>
      </w:r>
      <w:r>
        <w:rPr>
          <w:rStyle w:val="NormalTok"/>
        </w:rPr>
        <w:t xml:space="preserve"> </w:t>
      </w:r>
      <w:r>
        <w:rPr>
          <w:rStyle w:val="StringTok"/>
        </w:rPr>
        <w:t xml:space="preserve">"#0087dc"</w:t>
      </w:r>
      <w:r>
        <w:rPr>
          <w:rStyle w:val="NormalTok"/>
        </w:rPr>
        <w:t xml:space="preserve">, </w:t>
      </w:r>
      <w:r>
        <w:rPr>
          <w:rStyle w:val="DataTypeTok"/>
        </w:rPr>
        <w:t xml:space="preserve">na.rm =</w:t>
      </w:r>
      <w:r>
        <w:rPr>
          <w:rStyle w:val="NormalTok"/>
        </w:rPr>
        <w:t xml:space="preserve"> T) </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"Theoretical Quantiles"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"Standardized Residuals"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 Q-Q"</w:t>
      </w:r>
      <w:r>
        <w:rPr>
          <w:rStyle w:val="NormalTok"/>
        </w:rPr>
        <w:t xml:space="preserve">)</w:t>
      </w:r>
    </w:p>
    <w:p>
      <w:pPr>
        <w:pStyle w:val="Heading6"/>
      </w:pPr>
      <w:bookmarkStart w:id="80" w:name="section-31"/>
      <w:bookmarkEnd w:id="80"/>
      <w:r>
        <w:t xml:space="preserve">(10)</w:t>
      </w:r>
    </w:p>
    <w:p>
      <w:pPr>
        <w:pStyle w:val="SourceCode"/>
      </w:pPr>
      <w:r>
        <w:rPr>
          <w:rStyle w:val="NormalTok"/>
        </w:rPr>
        <w:t xml:space="preserve">model_1_ci &lt;-</w:t>
      </w:r>
      <w:r>
        <w:rPr>
          <w:rStyle w:val="StringTok"/>
        </w:rPr>
        <w:t xml:space="preserve"> </w:t>
      </w:r>
      <w:r>
        <w:rPr>
          <w:rStyle w:val="KeywordTok"/>
        </w:rPr>
        <w:t xml:space="preserve">summary</w:t>
      </w:r>
      <w:r>
        <w:rPr>
          <w:rStyle w:val="NormalTok"/>
        </w:rPr>
        <w:t xml:space="preserve">(model_</w:t>
      </w:r>
      <w:r>
        <w:rPr>
          <w:rStyle w:val="DecValTok"/>
        </w:rPr>
        <w:t xml:space="preserve">1</w:t>
      </w:r>
      <w:r>
        <w:rPr>
          <w:rStyle w:val="NormalTok"/>
        </w:rPr>
        <w:t xml:space="preserve">)</w:t>
      </w:r>
      <w:r>
        <w:rPr>
          <w:rStyle w:val="OperatorTok"/>
        </w:rPr>
        <w:t xml:space="preserve">$</w:t>
      </w:r>
      <w:r>
        <w:rPr>
          <w:rStyle w:val="NormalTok"/>
        </w:rPr>
        <w:t xml:space="preserve">coefficients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StringTok"/>
        </w:rPr>
        <w:t xml:space="preserve"> </w:t>
      </w:r>
      <w:r>
        <w:rPr>
          <w:rStyle w:val="KeywordTok"/>
        </w:rPr>
        <w:t xml:space="preserve">as_tibble</w:t>
      </w:r>
      <w:r>
        <w:rPr>
          <w:rStyle w:val="NormalTok"/>
        </w:rPr>
        <w:t xml:space="preserve">(</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"Variables"</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StringTok"/>
        </w:rPr>
        <w:t xml:space="preserve"> </w:t>
      </w:r>
      <w:r>
        <w:rPr>
          <w:rStyle w:val="KeywordTok"/>
        </w:rPr>
        <w:t xml:space="preserve">mutate</w:t>
      </w:r>
      <w:r>
        <w:rPr>
          <w:rStyle w:val="NormalTok"/>
        </w:rPr>
        <w:t xml:space="preserve">(</w:t>
      </w:r>
      <w:r>
        <w:rPr>
          <w:rStyle w:val="DataTypeTok"/>
        </w:rPr>
        <w:t xml:space="preserve">CI_95_Lower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w:t>
      </w:r>
      <w:r>
        <w:rPr>
          <w:rStyle w:val="StringTok"/>
        </w:rPr>
        <w:t xml:space="preserve">`</w:t>
      </w:r>
      <w:r>
        <w:rPr>
          <w:rStyle w:val="DataTypeTok"/>
        </w:rPr>
        <w:t xml:space="preserve">Std. Error</w:t>
      </w:r>
      <w:r>
        <w:rPr>
          <w:rStyle w:val="StringTok"/>
        </w:rPr>
        <w:t xml:space="preserve">`</w:t>
      </w:r>
      <w:r>
        <w:rPr>
          <w:rStyle w:val="NormalTok"/>
        </w:rPr>
        <w:t xml:space="preserve">),</w:t>
      </w:r>
      <w:r>
        <w:br w:type="textWrapping"/>
      </w:r>
      <w:r>
        <w:rPr>
          <w:rStyle w:val="NormalTok"/>
        </w:rPr>
        <w:t xml:space="preserve">                 </w:t>
      </w:r>
      <w:r>
        <w:rPr>
          <w:rStyle w:val="DataTypeTok"/>
        </w:rPr>
        <w:t xml:space="preserve">CI_95_Upper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w:t>
      </w:r>
      <w:r>
        <w:rPr>
          <w:rStyle w:val="StringTok"/>
        </w:rPr>
        <w:t xml:space="preserve">`</w:t>
      </w:r>
      <w:r>
        <w:rPr>
          <w:rStyle w:val="DataTypeTok"/>
        </w:rPr>
        <w:t xml:space="preserve">Std. Error</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StringTok"/>
        </w:rPr>
        <w:t xml:space="preserve"> </w:t>
      </w:r>
      <w:r>
        <w:rPr>
          <w:rStyle w:val="KeywordTok"/>
        </w:rPr>
        <w:t xml:space="preserve">select</w:t>
      </w:r>
      <w:r>
        <w:rPr>
          <w:rStyle w:val="NormalTok"/>
        </w:rPr>
        <w:t xml:space="preserve">(Variables, Estimate, CI_95_Lower, CI_95_Upper)</w:t>
      </w:r>
      <w:r>
        <w:br w:type="textWrapping"/>
      </w:r>
      <w:r>
        <w:br w:type="textWrapping"/>
      </w:r>
      <w:r>
        <w:rPr>
          <w:rStyle w:val="NormalTok"/>
        </w:rPr>
        <w:t xml:space="preserve">knitr</w:t>
      </w:r>
      <w:r>
        <w:rPr>
          <w:rStyle w:val="OperatorTok"/>
        </w:rPr>
        <w:t xml:space="preserve">::</w:t>
      </w:r>
      <w:r>
        <w:rPr>
          <w:rStyle w:val="StringTok"/>
        </w:rPr>
        <w:t xml:space="preserve"> </w:t>
      </w:r>
      <w:r>
        <w:rPr>
          <w:rStyle w:val="KeywordTok"/>
        </w:rPr>
        <w:t xml:space="preserve">kable</w:t>
      </w:r>
      <w:r>
        <w:rPr>
          <w:rStyle w:val="NormalTok"/>
        </w:rPr>
        <w:t xml:space="preserve">(model_1_ci)</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CI_95_Lower</w:t>
            </w:r>
          </w:p>
        </w:tc>
        <w:tc>
          <w:tcPr>
            <w:tcBorders>
              <w:bottom w:val="single"/>
            </w:tcBorders>
            <w:vAlign w:val="bottom"/>
          </w:tcPr>
          <w:p>
            <w:pPr>
              <w:pStyle w:val="Compact"/>
              <w:jc w:val="right"/>
            </w:pPr>
            <w:r>
              <w:t xml:space="preserve">CI_95_Upper</w:t>
            </w:r>
          </w:p>
        </w:tc>
      </w:tr>
      <w:tr>
        <w:tc>
          <w:p>
            <w:pPr>
              <w:pStyle w:val="Compact"/>
              <w:jc w:val="left"/>
            </w:pPr>
            <w:r>
              <w:t xml:space="preserve">(Intercept)</w:t>
            </w:r>
          </w:p>
        </w:tc>
        <w:tc>
          <w:p>
            <w:pPr>
              <w:pStyle w:val="Compact"/>
              <w:jc w:val="right"/>
            </w:pPr>
            <w:r>
              <w:t xml:space="preserve">-7.9057392</w:t>
            </w:r>
          </w:p>
        </w:tc>
        <w:tc>
          <w:p>
            <w:pPr>
              <w:pStyle w:val="Compact"/>
              <w:jc w:val="right"/>
            </w:pPr>
            <w:r>
              <w:t xml:space="preserve">-10.0603350</w:t>
            </w:r>
          </w:p>
        </w:tc>
        <w:tc>
          <w:p>
            <w:pPr>
              <w:pStyle w:val="Compact"/>
              <w:jc w:val="right"/>
            </w:pPr>
            <w:r>
              <w:t xml:space="preserve">-5.7511434</w:t>
            </w:r>
          </w:p>
        </w:tc>
      </w:tr>
      <w:tr>
        <w:tc>
          <w:p>
            <w:pPr>
              <w:pStyle w:val="Compact"/>
              <w:jc w:val="left"/>
            </w:pPr>
            <w:r>
              <w:t xml:space="preserve">Con15</w:t>
            </w:r>
          </w:p>
        </w:tc>
        <w:tc>
          <w:p>
            <w:pPr>
              <w:pStyle w:val="Compact"/>
              <w:jc w:val="right"/>
            </w:pPr>
            <w:r>
              <w:t xml:space="preserve">0.8374517</w:t>
            </w:r>
          </w:p>
        </w:tc>
        <w:tc>
          <w:p>
            <w:pPr>
              <w:pStyle w:val="Compact"/>
              <w:jc w:val="right"/>
            </w:pPr>
            <w:r>
              <w:t xml:space="preserve">0.8147686</w:t>
            </w:r>
          </w:p>
        </w:tc>
        <w:tc>
          <w:p>
            <w:pPr>
              <w:pStyle w:val="Compact"/>
              <w:jc w:val="right"/>
            </w:pPr>
            <w:r>
              <w:t xml:space="preserve">0.8601348</w:t>
            </w:r>
          </w:p>
        </w:tc>
      </w:tr>
      <w:tr>
        <w:tc>
          <w:p>
            <w:pPr>
              <w:pStyle w:val="Compact"/>
              <w:jc w:val="left"/>
            </w:pPr>
            <w:r>
              <w:t xml:space="preserve">c11EthnicityWhite</w:t>
            </w:r>
          </w:p>
        </w:tc>
        <w:tc>
          <w:p>
            <w:pPr>
              <w:pStyle w:val="Compact"/>
              <w:jc w:val="right"/>
            </w:pPr>
            <w:r>
              <w:t xml:space="preserve">0.2245043</w:t>
            </w:r>
          </w:p>
        </w:tc>
        <w:tc>
          <w:p>
            <w:pPr>
              <w:pStyle w:val="Compact"/>
              <w:jc w:val="right"/>
            </w:pPr>
            <w:r>
              <w:t xml:space="preserve">0.1999754</w:t>
            </w:r>
          </w:p>
        </w:tc>
        <w:tc>
          <w:p>
            <w:pPr>
              <w:pStyle w:val="Compact"/>
              <w:jc w:val="right"/>
            </w:pPr>
            <w:r>
              <w:t xml:space="preserve">0.2490333</w:t>
            </w:r>
          </w:p>
        </w:tc>
      </w:tr>
    </w:tbl>
    <w:p>
      <w:pPr>
        <w:pStyle w:val="Heading6"/>
      </w:pPr>
      <w:bookmarkStart w:id="81" w:name="section-32"/>
      <w:bookmarkEnd w:id="81"/>
      <w:r>
        <w:t xml:space="preserve">(11)</w:t>
      </w:r>
    </w:p>
    <w:p>
      <w:pPr>
        <w:pStyle w:val="SourceCode"/>
      </w:pPr>
      <w:r>
        <w:rPr>
          <w:rStyle w:val="NormalTok"/>
        </w:rPr>
        <w:t xml:space="preserve">ggplot2</w:t>
      </w:r>
      <w:r>
        <w:rPr>
          <w:rStyle w:val="OperatorTok"/>
        </w:rPr>
        <w:t xml:space="preserve">::</w:t>
      </w:r>
      <w:r>
        <w:rPr>
          <w:rStyle w:val="StringTok"/>
        </w:rPr>
        <w:t xml:space="preserve"> </w:t>
      </w:r>
      <w:r>
        <w:rPr>
          <w:rStyle w:val="KeywordTok"/>
        </w:rPr>
        <w:t xml:space="preserve">ggplot</w:t>
      </w:r>
      <w:r>
        <w:rPr>
          <w:rStyle w:val="NormalTok"/>
        </w:rPr>
        <w:t xml:space="preserve">(model_</w:t>
      </w:r>
      <w:r>
        <w:rPr>
          <w:rStyle w:val="DecValTok"/>
        </w:rPr>
        <w:t xml:space="preserve">1</w:t>
      </w:r>
      <w:r>
        <w:rPr>
          <w:rStyle w:val="NormalTok"/>
        </w:rPr>
        <w:t xml:space="preserve">, </w:t>
      </w:r>
      <w:r>
        <w:rPr>
          <w:rStyle w:val="KeywordTok"/>
        </w:rPr>
        <w:t xml:space="preserve">aes</w:t>
      </w:r>
      <w:r>
        <w:rPr>
          <w:rStyle w:val="NormalTok"/>
        </w:rPr>
        <w:t xml:space="preserve">(model_</w:t>
      </w:r>
      <w:r>
        <w:rPr>
          <w:rStyle w:val="DecValTok"/>
        </w:rPr>
        <w:t xml:space="preserve">1</w:t>
      </w:r>
      <w:r>
        <w:rPr>
          <w:rStyle w:val="OperatorTok"/>
        </w:rPr>
        <w:t xml:space="preserve">$</w:t>
      </w:r>
      <w:r>
        <w:rPr>
          <w:rStyle w:val="NormalTok"/>
        </w:rPr>
        <w:t xml:space="preserve">fitted.values, model_</w:t>
      </w:r>
      <w:r>
        <w:rPr>
          <w:rStyle w:val="DecValTok"/>
        </w:rPr>
        <w:t xml:space="preserve">1</w:t>
      </w:r>
      <w:r>
        <w:rPr>
          <w:rStyle w:val="OperatorTok"/>
        </w:rPr>
        <w:t xml:space="preserve">$</w:t>
      </w:r>
      <w:r>
        <w:rPr>
          <w:rStyle w:val="NormalTok"/>
        </w:rPr>
        <w:t xml:space="preserve">residuals))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 =</w:t>
      </w:r>
      <w:r>
        <w:rPr>
          <w:rStyle w:val="NormalTok"/>
        </w:rPr>
        <w:t xml:space="preserve"> </w:t>
      </w:r>
      <w:r>
        <w:rPr>
          <w:rStyle w:val="StringTok"/>
        </w:rPr>
        <w:t xml:space="preserve">"#0087dc"</w:t>
      </w:r>
      <w:r>
        <w:rPr>
          <w:rStyle w:val="NormalTok"/>
        </w:rPr>
        <w:t xml:space="preserve">, </w:t>
      </w:r>
      <w:r>
        <w:rPr>
          <w:rStyle w:val="DataTypeTok"/>
        </w:rPr>
        <w:t xml:space="preserve">na.rm =</w:t>
      </w:r>
      <w:r>
        <w:rPr>
          <w:rStyle w:val="NormalTok"/>
        </w:rPr>
        <w:t xml:space="preserve"> T)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 =</w:t>
      </w:r>
      <w:r>
        <w:rPr>
          <w:rStyle w:val="NormalTok"/>
        </w:rPr>
        <w:t xml:space="preserve"> y</w:t>
      </w:r>
      <w:r>
        <w:rPr>
          <w:rStyle w:val="OperatorTok"/>
        </w:rPr>
        <w:t xml:space="preserve">~</w:t>
      </w:r>
      <w:r>
        <w:rPr>
          <w:rStyle w:val="NormalTok"/>
        </w:rPr>
        <w:t xml:space="preserve">x,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"Residuals vs Fitted"</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"Fitted Values"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"Residuals"</w:t>
      </w:r>
      <w:r>
        <w:rPr>
          <w:rStyle w:val="NormalTok"/>
        </w:rPr>
        <w:t xml:space="preserve">)</w:t>
      </w:r>
    </w:p>
    <w:p>
      <w:pPr>
        <w:pStyle w:val="Heading6"/>
      </w:pPr>
      <w:bookmarkStart w:id="82" w:name="section-33"/>
      <w:bookmarkEnd w:id="82"/>
      <w:r>
        <w:t xml:space="preserve">(12)</w:t>
      </w:r>
    </w:p>
    <w:p>
      <w:pPr>
        <w:pStyle w:val="SourceCode"/>
      </w:pPr>
      <w:r>
        <w:rPr>
          <w:rStyle w:val="NormalTok"/>
        </w:rPr>
        <w:t xml:space="preserve">ct &lt;-</w:t>
      </w:r>
      <w:r>
        <w:rPr>
          <w:rStyle w:val="StringTok"/>
        </w:rPr>
        <w:t xml:space="preserve"> </w:t>
      </w:r>
      <w:r>
        <w:rPr>
          <w:rStyle w:val="KeywordTok"/>
        </w:rPr>
        <w:t xml:space="preserve">cor.test</w:t>
      </w:r>
      <w:r>
        <w:rPr>
          <w:rStyle w:val="NormalTok"/>
        </w:rPr>
        <w:t xml:space="preserve">(model_</w:t>
      </w:r>
      <w:r>
        <w:rPr>
          <w:rStyle w:val="DecValTok"/>
        </w:rPr>
        <w:t xml:space="preserve">1</w:t>
      </w:r>
      <w:r>
        <w:rPr>
          <w:rStyle w:val="OperatorTok"/>
        </w:rPr>
        <w:t xml:space="preserve">$</w:t>
      </w:r>
      <w:r>
        <w:rPr>
          <w:rStyle w:val="NormalTok"/>
        </w:rPr>
        <w:t xml:space="preserve">fitted,model_</w:t>
      </w:r>
      <w:r>
        <w:rPr>
          <w:rStyle w:val="DecValTok"/>
        </w:rPr>
        <w:t xml:space="preserve">1</w:t>
      </w:r>
      <w:r>
        <w:rPr>
          <w:rStyle w:val="OperatorTok"/>
        </w:rPr>
        <w:t xml:space="preserve">$</w:t>
      </w:r>
      <w:r>
        <w:rPr>
          <w:rStyle w:val="NormalTok"/>
        </w:rPr>
        <w:t xml:space="preserve">residuals)</w:t>
      </w:r>
      <w:r>
        <w:br w:type="textWrapping"/>
      </w:r>
      <w:r>
        <w:br w:type="textWrapping"/>
      </w:r>
      <w:r>
        <w:rPr>
          <w:rStyle w:val="NormalTok"/>
        </w:rPr>
        <w:t xml:space="preserve">ct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model_1$fitted and model_1$residuals</w:t>
      </w:r>
      <w:r>
        <w:br w:type="textWrapping"/>
      </w:r>
      <w:r>
        <w:rPr>
          <w:rStyle w:val="VerbatimChar"/>
        </w:rPr>
        <w:t xml:space="preserve">## t = -1.5944e-15, df = 629,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-0.078052  0.078052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-6.357257e-17</w:t>
      </w:r>
    </w:p>
    <w:p>
      <w:pPr>
        <w:pStyle w:val="Heading6"/>
      </w:pPr>
      <w:bookmarkStart w:id="83" w:name="section-34"/>
      <w:bookmarkEnd w:id="83"/>
      <w:r>
        <w:t xml:space="preserve">(13)</w:t>
      </w:r>
    </w:p>
    <w:p>
      <w:pPr>
        <w:pStyle w:val="SourceCode"/>
      </w:pPr>
      <w:r>
        <w:rPr>
          <w:rStyle w:val="NormalTok"/>
        </w:rPr>
        <w:t xml:space="preserve">tt &lt;-</w:t>
      </w:r>
      <w:r>
        <w:rPr>
          <w:rStyle w:val="StringTok"/>
        </w:rPr>
        <w:t xml:space="preserve"> </w:t>
      </w:r>
      <w:r>
        <w:rPr>
          <w:rStyle w:val="KeywordTok"/>
        </w:rPr>
        <w:t xml:space="preserve">t.test</w:t>
      </w:r>
      <w:r>
        <w:rPr>
          <w:rStyle w:val="NormalTok"/>
        </w:rPr>
        <w:t xml:space="preserve">(model_</w:t>
      </w:r>
      <w:r>
        <w:rPr>
          <w:rStyle w:val="DecValTok"/>
        </w:rPr>
        <w:t xml:space="preserve">1</w:t>
      </w:r>
      <w:r>
        <w:rPr>
          <w:rStyle w:val="OperatorTok"/>
        </w:rPr>
        <w:t xml:space="preserve">$</w:t>
      </w:r>
      <w:r>
        <w:rPr>
          <w:rStyle w:val="NormalTok"/>
        </w:rPr>
        <w:t xml:space="preserve">residuals)</w:t>
      </w:r>
      <w:r>
        <w:br w:type="textWrapping"/>
      </w:r>
      <w:r>
        <w:br w:type="textWrapping"/>
      </w:r>
      <w:r>
        <w:rPr>
          <w:rStyle w:val="NormalTok"/>
        </w:rPr>
        <w:t xml:space="preserve">tt</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model_1$residuals</w:t>
      </w:r>
      <w:r>
        <w:br w:type="textWrapping"/>
      </w:r>
      <w:r>
        <w:rPr>
          <w:rStyle w:val="VerbatimChar"/>
        </w:rPr>
        <w:t xml:space="preserve">## t = -2.858e-16, df = 630, p-value = 1</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-0.3563364  0.3563364</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-5.186043e-17</w:t>
      </w:r>
    </w:p>
    <w:p>
      <w:pPr>
        <w:pStyle w:val="Heading6"/>
      </w:pPr>
      <w:bookmarkStart w:id="84" w:name="section-35"/>
      <w:bookmarkEnd w:id="84"/>
      <w:r>
        <w:t xml:space="preserve">(14)</w:t>
      </w:r>
    </w:p>
    <w:p>
      <w:pPr>
        <w:pStyle w:val="SourceCode"/>
      </w:pPr>
      <w:r>
        <w:rPr>
          <w:rStyle w:val="NormalTok"/>
        </w:rPr>
        <w:t xml:space="preserve">ggplot2</w:t>
      </w:r>
      <w:r>
        <w:rPr>
          <w:rStyle w:val="OperatorTok"/>
        </w:rPr>
        <w:t xml:space="preserve">::</w:t>
      </w:r>
      <w:r>
        <w:rPr>
          <w:rStyle w:val="StringTok"/>
        </w:rPr>
        <w:t xml:space="preserve"> </w:t>
      </w:r>
      <w:r>
        <w:rPr>
          <w:rStyle w:val="KeywordTok"/>
        </w:rPr>
        <w:t xml:space="preserve">ggplot</w:t>
      </w:r>
      <w:r>
        <w:rPr>
          <w:rStyle w:val="NormalTok"/>
        </w:rPr>
        <w:t xml:space="preserve">(model_</w:t>
      </w:r>
      <w:r>
        <w:rPr>
          <w:rStyle w:val="DecValTok"/>
        </w:rPr>
        <w:t xml:space="preserve">1</w:t>
      </w:r>
      <w:r>
        <w:rPr>
          <w:rStyle w:val="NormalTok"/>
        </w:rPr>
        <w:t xml:space="preserve">, </w:t>
      </w:r>
      <w:r>
        <w:rPr>
          <w:rStyle w:val="KeywordTok"/>
        </w:rPr>
        <w:t xml:space="preserve">aes</w:t>
      </w:r>
      <w:r>
        <w:rPr>
          <w:rStyle w:val="NormalTok"/>
        </w:rPr>
        <w:t xml:space="preserve">(model_</w:t>
      </w:r>
      <w:r>
        <w:rPr>
          <w:rStyle w:val="DecValTok"/>
        </w:rPr>
        <w:t xml:space="preserve">1</w:t>
      </w:r>
      <w:r>
        <w:rPr>
          <w:rStyle w:val="OperatorTok"/>
        </w:rPr>
        <w:t xml:space="preserve">$</w:t>
      </w:r>
      <w:r>
        <w:rPr>
          <w:rStyle w:val="NormalTok"/>
        </w:rPr>
        <w:t xml:space="preserve">fitted.values, </w:t>
      </w:r>
      <w:r>
        <w:rPr>
          <w:rStyle w:val="KeywordTok"/>
        </w:rPr>
        <w:t xml:space="preserve">sqrt</w:t>
      </w:r>
      <w:r>
        <w:rPr>
          <w:rStyle w:val="NormalTok"/>
        </w:rPr>
        <w:t xml:space="preserve">(</w:t>
      </w:r>
      <w:r>
        <w:rPr>
          <w:rStyle w:val="KeywordTok"/>
        </w:rPr>
        <w:t xml:space="preserve">abs</w:t>
      </w:r>
      <w:r>
        <w:rPr>
          <w:rStyle w:val="NormalTok"/>
        </w:rPr>
        <w:t xml:space="preserve">(.stdresid))))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 =</w:t>
      </w:r>
      <w:r>
        <w:rPr>
          <w:rStyle w:val="NormalTok"/>
        </w:rPr>
        <w:t xml:space="preserve"> </w:t>
      </w:r>
      <w:r>
        <w:rPr>
          <w:rStyle w:val="StringTok"/>
        </w:rPr>
        <w:t xml:space="preserve">"#0087dc"</w:t>
      </w:r>
      <w:r>
        <w:rPr>
          <w:rStyle w:val="NormalTok"/>
        </w:rPr>
        <w:t xml:space="preserve">, </w:t>
      </w:r>
      <w:r>
        <w:rPr>
          <w:rStyle w:val="DataTypeTok"/>
        </w:rPr>
        <w:t xml:space="preserve">na.rm=</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"loess"</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"Scale-Location"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"Fitted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expression</w:t>
      </w:r>
      <w:r>
        <w:rPr>
          <w:rStyle w:val="NormalTok"/>
        </w:rPr>
        <w:t xml:space="preserve">(</w:t>
      </w:r>
      <w:r>
        <w:rPr>
          <w:rStyle w:val="KeywordTok"/>
        </w:rPr>
        <w:t xml:space="preserve">sqrt</w:t>
      </w:r>
      <w:r>
        <w:rPr>
          <w:rStyle w:val="NormalTok"/>
        </w:rPr>
        <w:t xml:space="preserve">(</w:t>
      </w:r>
      <w:r>
        <w:rPr>
          <w:rStyle w:val="StringTok"/>
        </w:rPr>
        <w:t xml:space="preserve">"|Standardized residuals|"</w:t>
      </w:r>
      <w:r>
        <w:rPr>
          <w:rStyle w:val="NormalTok"/>
        </w:rPr>
        <w:t xml:space="preserve">)))</w:t>
      </w:r>
    </w:p>
    <w:p>
      <w:pPr>
        <w:pStyle w:val="Heading6"/>
      </w:pPr>
      <w:bookmarkStart w:id="85" w:name="section-36"/>
      <w:bookmarkEnd w:id="85"/>
      <w:r>
        <w:t xml:space="preserve">(15)</w:t>
      </w:r>
    </w:p>
    <w:p>
      <w:pPr>
        <w:pStyle w:val="SourceCode"/>
      </w:pPr>
      <w:r>
        <w:rPr>
          <w:rStyle w:val="KeywordTok"/>
        </w:rPr>
        <w:t xml:space="preserve">nrow</w:t>
      </w:r>
      <w:r>
        <w:rPr>
          <w:rStyle w:val="NormalTok"/>
        </w:rPr>
        <w:t xml:space="preserve">(bes17_test) </w:t>
      </w:r>
      <w:r>
        <w:rPr>
          <w:rStyle w:val="OperatorTok"/>
        </w:rPr>
        <w:t xml:space="preserve">&gt;</w:t>
      </w:r>
      <w:r>
        <w:rPr>
          <w:rStyle w:val="StringTok"/>
        </w:rPr>
        <w:t xml:space="preserve"> </w:t>
      </w:r>
      <w:r>
        <w:rPr>
          <w:rStyle w:val="NormalTok"/>
        </w:rPr>
        <w:t xml:space="preserve">(</w:t>
      </w:r>
      <w:r>
        <w:rPr>
          <w:rStyle w:val="KeywordTok"/>
        </w:rPr>
        <w:t xml:space="preserve">ncol</w:t>
      </w:r>
      <w:r>
        <w:rPr>
          <w:rStyle w:val="NormalTok"/>
        </w:rPr>
        <w:t xml:space="preserve">(bes17_test)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TRUE</w:t>
      </w:r>
    </w:p>
    <w:p>
      <w:pPr>
        <w:pStyle w:val="Heading6"/>
      </w:pPr>
      <w:bookmarkStart w:id="86" w:name="section-37"/>
      <w:bookmarkEnd w:id="86"/>
      <w:r>
        <w:t xml:space="preserve">(16)</w:t>
      </w:r>
    </w:p>
    <w:p>
      <w:pPr>
        <w:pStyle w:val="SourceCode"/>
      </w:pPr>
      <w:r>
        <w:rPr>
          <w:rStyle w:val="NormalTok"/>
        </w:rPr>
        <w:t xml:space="preserve">bes17 &lt;-</w:t>
      </w:r>
      <w:r>
        <w:rPr>
          <w:rStyle w:val="StringTok"/>
        </w:rPr>
        <w:t xml:space="preserve"> </w:t>
      </w:r>
      <w:r>
        <w:rPr>
          <w:rStyle w:val="NormalTok"/>
        </w:rPr>
        <w:t xml:space="preserve">bes17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StringTok"/>
        </w:rPr>
        <w:t xml:space="preserve"> </w:t>
      </w:r>
      <w:r>
        <w:rPr>
          <w:rStyle w:val="KeywordTok"/>
        </w:rPr>
        <w:t xml:space="preserve">mutate</w:t>
      </w:r>
      <w:r>
        <w:rPr>
          <w:rStyle w:val="NormalTok"/>
        </w:rPr>
        <w:t xml:space="preserve">(</w:t>
      </w:r>
      <w:r>
        <w:rPr>
          <w:rStyle w:val="DataTypeTok"/>
        </w:rPr>
        <w:t xml:space="preserve">BrexitYes =</w:t>
      </w:r>
      <w:r>
        <w:rPr>
          <w:rStyle w:val="NormalTok"/>
        </w:rPr>
        <w:t xml:space="preserve"> </w:t>
      </w:r>
      <w:r>
        <w:rPr>
          <w:rStyle w:val="KeywordTok"/>
        </w:rPr>
        <w:t xml:space="preserve">ifelse</w:t>
      </w:r>
      <w:r>
        <w:rPr>
          <w:rStyle w:val="NormalTok"/>
        </w:rPr>
        <w:t xml:space="preserve">(leaveHanretty </w:t>
      </w:r>
      <w:r>
        <w:rPr>
          <w:rStyle w:val="OperatorTok"/>
        </w:rPr>
        <w:t xml:space="preserve">&gt;</w:t>
      </w:r>
      <w:r>
        <w:rPr>
          <w:rStyle w:val="StringTok"/>
        </w:rPr>
        <w:t xml:space="preserve"> </w:t>
      </w:r>
      <w:r>
        <w:rPr>
          <w:rStyle w:val="DecValTok"/>
        </w:rPr>
        <w:t xml:space="preserve">50</w:t>
      </w:r>
      <w:r>
        <w:rPr>
          <w:rStyle w:val="NormalTok"/>
        </w:rPr>
        <w:t xml:space="preserve">, </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br w:type="textWrapping"/>
      </w:r>
      <w:r>
        <w:rPr>
          <w:rStyle w:val="NormalTok"/>
        </w:rPr>
        <w:t xml:space="preserve">  wrapR &lt;-</w:t>
      </w:r>
      <w:r>
        <w:rPr>
          <w:rStyle w:val="StringTok"/>
        </w:rPr>
        <w:t xml:space="preserve"> </w:t>
      </w:r>
      <w:r>
        <w:rPr>
          <w:rStyle w:val="ControlFlowTok"/>
        </w:rPr>
        <w:t xml:space="preserve">function</w:t>
      </w:r>
      <w:r>
        <w:rPr>
          <w:rStyle w:val="NormalTok"/>
        </w:rPr>
        <w:t xml:space="preserve">(x, ...) {</w:t>
      </w:r>
      <w:r>
        <w:br w:type="textWrapping"/>
      </w:r>
      <w:r>
        <w:rPr>
          <w:rStyle w:val="NormalTok"/>
        </w:rPr>
        <w:t xml:space="preserve">    </w:t>
      </w:r>
      <w:r>
        <w:br w:type="textWrapping"/>
      </w:r>
      <w:r>
        <w:rPr>
          <w:rStyle w:val="NormalTok"/>
        </w:rPr>
        <w:t xml:space="preserve">  </w:t>
      </w:r>
      <w:r>
        <w:rPr>
          <w:rStyle w:val="KeywordTok"/>
        </w:rPr>
        <w:t xml:space="preserve">paste</w:t>
      </w:r>
      <w:r>
        <w:rPr>
          <w:rStyle w:val="NormalTok"/>
        </w:rPr>
        <w:t xml:space="preserve">(</w:t>
      </w:r>
      <w:r>
        <w:rPr>
          <w:rStyle w:val="KeywordTok"/>
        </w:rPr>
        <w:t xml:space="preserve">strwrap</w:t>
      </w:r>
      <w:r>
        <w:rPr>
          <w:rStyle w:val="NormalTok"/>
        </w:rPr>
        <w:t xml:space="preserve">(x, ...), </w:t>
      </w:r>
      <w:r>
        <w:rPr>
          <w:rStyle w:val="DataTypeTok"/>
        </w:rPr>
        <w:t xml:space="preserve">collapse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ggplot2</w:t>
      </w:r>
      <w:r>
        <w:rPr>
          <w:rStyle w:val="OperatorTok"/>
        </w:rPr>
        <w:t xml:space="preserve">::</w:t>
      </w:r>
      <w:r>
        <w:rPr>
          <w:rStyle w:val="StringTok"/>
        </w:rPr>
        <w:t xml:space="preserve"> </w:t>
      </w:r>
      <w:r>
        <w:rPr>
          <w:rStyle w:val="KeywordTok"/>
        </w:rPr>
        <w:t xml:space="preserve">ggplot</w:t>
      </w:r>
      <w:r>
        <w:rPr>
          <w:rStyle w:val="NormalTok"/>
        </w:rPr>
        <w:t xml:space="preserve">(bes17, </w:t>
      </w:r>
      <w:r>
        <w:rPr>
          <w:rStyle w:val="KeywordTok"/>
        </w:rPr>
        <w:t xml:space="preserve">aes</w:t>
      </w:r>
      <w:r>
        <w:rPr>
          <w:rStyle w:val="NormalTok"/>
        </w:rPr>
        <w:t xml:space="preserve">(BrexitYes))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"#0087dc"</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wrapR</w:t>
      </w:r>
      <w:r>
        <w:rPr>
          <w:rStyle w:val="NormalTok"/>
        </w:rPr>
        <w:t xml:space="preserve">(</w:t>
      </w:r>
      <w:r>
        <w:rPr>
          <w:rStyle w:val="StringTok"/>
        </w:rPr>
        <w:t xml:space="preserve">"Constituencies where the Leave vote won the majority in 2016 (Hanretty)"</w:t>
      </w:r>
      <w:r>
        <w:rPr>
          <w:rStyle w:val="NormalTok"/>
        </w:rPr>
        <w:t xml:space="preserve">, </w:t>
      </w:r>
      <w:r>
        <w:rPr>
          <w:rStyle w:val="DecValTok"/>
        </w:rPr>
        <w:t xml:space="preserve">50</w:t>
      </w:r>
      <w:r>
        <w:rPr>
          <w:rStyle w:val="NormalTok"/>
        </w:rPr>
        <w:t xml:space="preserve">))</w:t>
      </w:r>
    </w:p>
    <w:p>
      <w:pPr>
        <w:pStyle w:val="SourceCode"/>
      </w:pPr>
      <w:r>
        <w:rPr>
          <w:rStyle w:val="NormalTok"/>
        </w:rPr>
        <w:t xml:space="preserve">bes17 &lt;-</w:t>
      </w:r>
      <w:r>
        <w:rPr>
          <w:rStyle w:val="StringTok"/>
        </w:rPr>
        <w:t xml:space="preserve"> </w:t>
      </w:r>
      <w:r>
        <w:rPr>
          <w:rStyle w:val="NormalTok"/>
        </w:rPr>
        <w:t xml:space="preserve">bes17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StringTok"/>
        </w:rPr>
        <w:t xml:space="preserve"> </w:t>
      </w:r>
      <w:r>
        <w:rPr>
          <w:rStyle w:val="KeywordTok"/>
        </w:rPr>
        <w:t xml:space="preserve">mutate</w:t>
      </w:r>
      <w:r>
        <w:rPr>
          <w:rStyle w:val="NormalTok"/>
        </w:rPr>
        <w:t xml:space="preserve">(</w:t>
      </w:r>
      <w:r>
        <w:rPr>
          <w:rStyle w:val="DataTypeTok"/>
        </w:rPr>
        <w:t xml:space="preserve">BrexitYes =</w:t>
      </w:r>
      <w:r>
        <w:rPr>
          <w:rStyle w:val="NormalTok"/>
        </w:rPr>
        <w:t xml:space="preserve"> </w:t>
      </w:r>
      <w:r>
        <w:rPr>
          <w:rStyle w:val="KeywordTok"/>
        </w:rPr>
        <w:t xml:space="preserve">ifelse</w:t>
      </w:r>
      <w:r>
        <w:rPr>
          <w:rStyle w:val="NormalTok"/>
        </w:rPr>
        <w:t xml:space="preserve">(BrexitYes </w:t>
      </w:r>
      <w:r>
        <w:rPr>
          <w:rStyle w:val="Operato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6"/>
      </w:pPr>
      <w:bookmarkStart w:id="87" w:name="section-38"/>
      <w:bookmarkEnd w:id="87"/>
      <w:r>
        <w:t xml:space="preserve">(17)</w:t>
      </w:r>
    </w:p>
    <w:p>
      <w:pPr>
        <w:pStyle w:val="SourceCode"/>
      </w:pPr>
      <w:r>
        <w:rPr>
          <w:rStyle w:val="CommentTok"/>
        </w:rPr>
        <w:t xml:space="preserve">#dftst &lt;- dplyr:: select(bes17, Con15, c11EthnicityWhite, BrexitYes)</w:t>
      </w:r>
      <w:r>
        <w:br w:type="textWrapping"/>
      </w:r>
      <w:r>
        <w:br w:type="textWrapping"/>
      </w:r>
      <w:r>
        <w:rPr>
          <w:rStyle w:val="NormalTok"/>
        </w:rPr>
        <w:t xml:space="preserve">bes17_cor2 &lt;-</w:t>
      </w:r>
      <w:r>
        <w:rPr>
          <w:rStyle w:val="StringTok"/>
        </w:rPr>
        <w:t xml:space="preserve"> </w:t>
      </w:r>
      <w:r>
        <w:rPr>
          <w:rStyle w:val="KeywordTok"/>
        </w:rPr>
        <w:t xml:space="preserve">cor</w:t>
      </w:r>
      <w:r>
        <w:rPr>
          <w:rStyle w:val="NormalTok"/>
        </w:rPr>
        <w:t xml:space="preserve">(bes17[,</w:t>
      </w:r>
      <w:r>
        <w:rPr>
          <w:rStyle w:val="KeywordTok"/>
        </w:rPr>
        <w:t xml:space="preserve">c</w:t>
      </w:r>
      <w:r>
        <w:rPr>
          <w:rStyle w:val="NormalTok"/>
        </w:rPr>
        <w:t xml:space="preserve">(</w:t>
      </w:r>
      <w:r>
        <w:rPr>
          <w:rStyle w:val="StringTok"/>
        </w:rPr>
        <w:t xml:space="preserve">"Con15"</w:t>
      </w:r>
      <w:r>
        <w:rPr>
          <w:rStyle w:val="NormalTok"/>
        </w:rPr>
        <w:t xml:space="preserve">, </w:t>
      </w:r>
      <w:r>
        <w:rPr>
          <w:rStyle w:val="StringTok"/>
        </w:rPr>
        <w:t xml:space="preserve">"c11EthnicityWhite"</w:t>
      </w:r>
      <w:r>
        <w:rPr>
          <w:rStyle w:val="NormalTok"/>
        </w:rPr>
        <w:t xml:space="preserve">, </w:t>
      </w:r>
      <w:r>
        <w:rPr>
          <w:rStyle w:val="StringTok"/>
        </w:rPr>
        <w:t xml:space="preserve">"BrexitYes"</w:t>
      </w:r>
      <w:r>
        <w:rPr>
          <w:rStyle w:val="NormalTok"/>
        </w:rPr>
        <w:t xml:space="preserve">),], </w:t>
      </w:r>
      <w:r>
        <w:rPr>
          <w:rStyle w:val="DataTypeTok"/>
        </w:rPr>
        <w:t xml:space="preserve">use =</w:t>
      </w:r>
      <w:r>
        <w:rPr>
          <w:rStyle w:val="NormalTok"/>
        </w:rPr>
        <w:t xml:space="preserve"> </w:t>
      </w:r>
      <w:r>
        <w:rPr>
          <w:rStyle w:val="StringTok"/>
        </w:rPr>
        <w:t xml:space="preserve">"complete.obs"</w:t>
      </w:r>
      <w:r>
        <w:rPr>
          <w:rStyle w:val="NormalTok"/>
        </w:rPr>
        <w:t xml:space="preserve">)</w:t>
      </w:r>
      <w:r>
        <w:br w:type="textWrapping"/>
      </w:r>
      <w:r>
        <w:br w:type="textWrapping"/>
      </w:r>
      <w:r>
        <w:rPr>
          <w:rStyle w:val="NormalTok"/>
        </w:rPr>
        <w:t xml:space="preserve">knitr</w:t>
      </w:r>
      <w:r>
        <w:rPr>
          <w:rStyle w:val="OperatorTok"/>
        </w:rPr>
        <w:t xml:space="preserve">::</w:t>
      </w:r>
      <w:r>
        <w:rPr>
          <w:rStyle w:val="StringTok"/>
        </w:rPr>
        <w:t xml:space="preserve"> </w:t>
      </w:r>
      <w:r>
        <w:rPr>
          <w:rStyle w:val="KeywordTok"/>
        </w:rPr>
        <w:t xml:space="preserve">kable</w:t>
      </w:r>
      <w:r>
        <w:rPr>
          <w:rStyle w:val="NormalTok"/>
        </w:rPr>
        <w:t xml:space="preserve">(</w:t>
      </w:r>
      <w:r>
        <w:rPr>
          <w:rStyle w:val="KeywordTok"/>
        </w:rPr>
        <w:t xml:space="preserve">round</w:t>
      </w:r>
      <w:r>
        <w:rPr>
          <w:rStyle w:val="NormalTok"/>
        </w:rPr>
        <w:t xml:space="preserve">(bes17_cor2, </w:t>
      </w:r>
      <w:r>
        <w:rPr>
          <w:rStyle w:val="DecValTok"/>
        </w:rPr>
        <w:t xml:space="preserve">3</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Con15</w:t>
            </w:r>
          </w:p>
        </w:tc>
        <w:tc>
          <w:tcPr>
            <w:tcBorders>
              <w:bottom w:val="single"/>
            </w:tcBorders>
            <w:vAlign w:val="bottom"/>
          </w:tcPr>
          <w:p>
            <w:pPr>
              <w:pStyle w:val="Compact"/>
              <w:jc w:val="right"/>
            </w:pPr>
            <w:r>
              <w:t xml:space="preserve">c11EthnicityWhite</w:t>
            </w:r>
          </w:p>
        </w:tc>
        <w:tc>
          <w:tcPr>
            <w:tcBorders>
              <w:bottom w:val="single"/>
            </w:tcBorders>
            <w:vAlign w:val="bottom"/>
          </w:tcPr>
          <w:p>
            <w:pPr>
              <w:pStyle w:val="Compact"/>
              <w:jc w:val="right"/>
            </w:pPr>
            <w:r>
              <w:t xml:space="preserve">BrexitYes</w:t>
            </w:r>
          </w:p>
        </w:tc>
      </w:tr>
      <w:tr>
        <w:tc>
          <w:p>
            <w:pPr>
              <w:pStyle w:val="Compact"/>
              <w:jc w:val="left"/>
            </w:pPr>
            <w:r>
              <w:t xml:space="preserve">Con15</w:t>
            </w:r>
          </w:p>
        </w:tc>
        <w:tc>
          <w:p>
            <w:pPr>
              <w:pStyle w:val="Compact"/>
              <w:jc w:val="right"/>
            </w:pPr>
            <w:r>
              <w:t xml:space="preserve">1.000</w:t>
            </w:r>
          </w:p>
        </w:tc>
        <w:tc>
          <w:p>
            <w:pPr>
              <w:pStyle w:val="Compact"/>
              <w:jc w:val="right"/>
            </w:pPr>
            <w:r>
              <w:t xml:space="preserve">0.233</w:t>
            </w:r>
          </w:p>
        </w:tc>
        <w:tc>
          <w:p>
            <w:pPr>
              <w:pStyle w:val="Compact"/>
              <w:jc w:val="right"/>
            </w:pPr>
            <w:r>
              <w:t xml:space="preserve">0.242</w:t>
            </w:r>
          </w:p>
        </w:tc>
      </w:tr>
      <w:tr>
        <w:tc>
          <w:p>
            <w:pPr>
              <w:pStyle w:val="Compact"/>
              <w:jc w:val="left"/>
            </w:pPr>
            <w:r>
              <w:t xml:space="preserve">c11EthnicityWhite</w:t>
            </w:r>
          </w:p>
        </w:tc>
        <w:tc>
          <w:p>
            <w:pPr>
              <w:pStyle w:val="Compact"/>
              <w:jc w:val="right"/>
            </w:pPr>
            <w:r>
              <w:t xml:space="preserve">0.233</w:t>
            </w:r>
          </w:p>
        </w:tc>
        <w:tc>
          <w:p>
            <w:pPr>
              <w:pStyle w:val="Compact"/>
              <w:jc w:val="right"/>
            </w:pPr>
            <w:r>
              <w:t xml:space="preserve">1.000</w:t>
            </w:r>
          </w:p>
        </w:tc>
        <w:tc>
          <w:p>
            <w:pPr>
              <w:pStyle w:val="Compact"/>
              <w:jc w:val="right"/>
            </w:pPr>
            <w:r>
              <w:t xml:space="preserve">0.287</w:t>
            </w:r>
          </w:p>
        </w:tc>
      </w:tr>
      <w:tr>
        <w:tc>
          <w:p>
            <w:pPr>
              <w:pStyle w:val="Compact"/>
              <w:jc w:val="left"/>
            </w:pPr>
            <w:r>
              <w:t xml:space="preserve">BrexitYes</w:t>
            </w:r>
          </w:p>
        </w:tc>
        <w:tc>
          <w:p>
            <w:pPr>
              <w:pStyle w:val="Compact"/>
              <w:jc w:val="right"/>
            </w:pPr>
            <w:r>
              <w:t xml:space="preserve">0.242</w:t>
            </w:r>
          </w:p>
        </w:tc>
        <w:tc>
          <w:p>
            <w:pPr>
              <w:pStyle w:val="Compact"/>
              <w:jc w:val="right"/>
            </w:pPr>
            <w:r>
              <w:t xml:space="preserve">0.287</w:t>
            </w:r>
          </w:p>
        </w:tc>
        <w:tc>
          <w:p>
            <w:pPr>
              <w:pStyle w:val="Compact"/>
              <w:jc w:val="right"/>
            </w:pPr>
            <w:r>
              <w:t xml:space="preserve">1.000</w:t>
            </w:r>
          </w:p>
        </w:tc>
      </w:tr>
    </w:tbl>
    <w:p>
      <w:pPr>
        <w:pStyle w:val="Heading6"/>
      </w:pPr>
      <w:bookmarkStart w:id="88" w:name="section-39"/>
      <w:bookmarkEnd w:id="88"/>
      <w:r>
        <w:t xml:space="preserve">(18)</w:t>
      </w:r>
    </w:p>
    <w:p>
      <w:pPr>
        <w:pStyle w:val="SourceCode"/>
      </w:pPr>
      <w:r>
        <w:rPr>
          <w:rStyle w:val="NormalTok"/>
        </w:rPr>
        <w:t xml:space="preserve">bes17_sv2 &lt;-</w:t>
      </w:r>
      <w:r>
        <w:rPr>
          <w:rStyle w:val="StringTok"/>
        </w:rPr>
        <w:t xml:space="preserve"> </w:t>
      </w:r>
      <w:r>
        <w:rPr>
          <w:rStyle w:val="NormalTok"/>
        </w:rPr>
        <w:t xml:space="preserve">bes17_cor2</w:t>
      </w:r>
      <w:r>
        <w:rPr>
          <w:rStyle w:val="OperatorTok"/>
        </w:rPr>
        <w:t xml:space="preserve">*</w:t>
      </w:r>
      <w:r>
        <w:rPr>
          <w:rStyle w:val="NormalTok"/>
        </w:rPr>
        <w:t xml:space="preserve">bes17_cor2</w:t>
      </w:r>
      <w:r>
        <w:br w:type="textWrapping"/>
      </w:r>
      <w:r>
        <w:br w:type="textWrapping"/>
      </w:r>
      <w:r>
        <w:rPr>
          <w:rStyle w:val="NormalTok"/>
        </w:rPr>
        <w:t xml:space="preserve">knitr</w:t>
      </w:r>
      <w:r>
        <w:rPr>
          <w:rStyle w:val="OperatorTok"/>
        </w:rPr>
        <w:t xml:space="preserve">::</w:t>
      </w:r>
      <w:r>
        <w:rPr>
          <w:rStyle w:val="StringTok"/>
        </w:rPr>
        <w:t xml:space="preserve"> </w:t>
      </w:r>
      <w:r>
        <w:rPr>
          <w:rStyle w:val="KeywordTok"/>
        </w:rPr>
        <w:t xml:space="preserve">kable</w:t>
      </w:r>
      <w:r>
        <w:rPr>
          <w:rStyle w:val="NormalTok"/>
        </w:rPr>
        <w:t xml:space="preserve">(</w:t>
      </w:r>
      <w:r>
        <w:rPr>
          <w:rStyle w:val="KeywordTok"/>
        </w:rPr>
        <w:t xml:space="preserve">round</w:t>
      </w:r>
      <w:r>
        <w:rPr>
          <w:rStyle w:val="NormalTok"/>
        </w:rPr>
        <w:t xml:space="preserve">(bes17_sv2, </w:t>
      </w:r>
      <w:r>
        <w:rPr>
          <w:rStyle w:val="DecValTok"/>
        </w:rPr>
        <w:t xml:space="preserve">3</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Con15</w:t>
            </w:r>
          </w:p>
        </w:tc>
        <w:tc>
          <w:tcPr>
            <w:tcBorders>
              <w:bottom w:val="single"/>
            </w:tcBorders>
            <w:vAlign w:val="bottom"/>
          </w:tcPr>
          <w:p>
            <w:pPr>
              <w:pStyle w:val="Compact"/>
              <w:jc w:val="right"/>
            </w:pPr>
            <w:r>
              <w:t xml:space="preserve">c11EthnicityWhite</w:t>
            </w:r>
          </w:p>
        </w:tc>
        <w:tc>
          <w:tcPr>
            <w:tcBorders>
              <w:bottom w:val="single"/>
            </w:tcBorders>
            <w:vAlign w:val="bottom"/>
          </w:tcPr>
          <w:p>
            <w:pPr>
              <w:pStyle w:val="Compact"/>
              <w:jc w:val="right"/>
            </w:pPr>
            <w:r>
              <w:t xml:space="preserve">BrexitYes</w:t>
            </w:r>
          </w:p>
        </w:tc>
      </w:tr>
      <w:tr>
        <w:tc>
          <w:p>
            <w:pPr>
              <w:pStyle w:val="Compact"/>
              <w:jc w:val="left"/>
            </w:pPr>
            <w:r>
              <w:t xml:space="preserve">Con15</w:t>
            </w:r>
          </w:p>
        </w:tc>
        <w:tc>
          <w:p>
            <w:pPr>
              <w:pStyle w:val="Compact"/>
              <w:jc w:val="right"/>
            </w:pPr>
            <w:r>
              <w:t xml:space="preserve">1.000</w:t>
            </w:r>
          </w:p>
        </w:tc>
        <w:tc>
          <w:p>
            <w:pPr>
              <w:pStyle w:val="Compact"/>
              <w:jc w:val="right"/>
            </w:pPr>
            <w:r>
              <w:t xml:space="preserve">0.054</w:t>
            </w:r>
          </w:p>
        </w:tc>
        <w:tc>
          <w:p>
            <w:pPr>
              <w:pStyle w:val="Compact"/>
              <w:jc w:val="right"/>
            </w:pPr>
            <w:r>
              <w:t xml:space="preserve">0.059</w:t>
            </w:r>
          </w:p>
        </w:tc>
      </w:tr>
      <w:tr>
        <w:tc>
          <w:p>
            <w:pPr>
              <w:pStyle w:val="Compact"/>
              <w:jc w:val="left"/>
            </w:pPr>
            <w:r>
              <w:t xml:space="preserve">c11EthnicityWhite</w:t>
            </w:r>
          </w:p>
        </w:tc>
        <w:tc>
          <w:p>
            <w:pPr>
              <w:pStyle w:val="Compact"/>
              <w:jc w:val="right"/>
            </w:pPr>
            <w:r>
              <w:t xml:space="preserve">0.054</w:t>
            </w:r>
          </w:p>
        </w:tc>
        <w:tc>
          <w:p>
            <w:pPr>
              <w:pStyle w:val="Compact"/>
              <w:jc w:val="right"/>
            </w:pPr>
            <w:r>
              <w:t xml:space="preserve">1.000</w:t>
            </w:r>
          </w:p>
        </w:tc>
        <w:tc>
          <w:p>
            <w:pPr>
              <w:pStyle w:val="Compact"/>
              <w:jc w:val="right"/>
            </w:pPr>
            <w:r>
              <w:t xml:space="preserve">0.083</w:t>
            </w:r>
          </w:p>
        </w:tc>
      </w:tr>
      <w:tr>
        <w:tc>
          <w:p>
            <w:pPr>
              <w:pStyle w:val="Compact"/>
              <w:jc w:val="left"/>
            </w:pPr>
            <w:r>
              <w:t xml:space="preserve">BrexitYes</w:t>
            </w:r>
          </w:p>
        </w:tc>
        <w:tc>
          <w:p>
            <w:pPr>
              <w:pStyle w:val="Compact"/>
              <w:jc w:val="right"/>
            </w:pPr>
            <w:r>
              <w:t xml:space="preserve">0.059</w:t>
            </w:r>
          </w:p>
        </w:tc>
        <w:tc>
          <w:p>
            <w:pPr>
              <w:pStyle w:val="Compact"/>
              <w:jc w:val="right"/>
            </w:pPr>
            <w:r>
              <w:t xml:space="preserve">0.083</w:t>
            </w:r>
          </w:p>
        </w:tc>
        <w:tc>
          <w:p>
            <w:pPr>
              <w:pStyle w:val="Compact"/>
              <w:jc w:val="right"/>
            </w:pPr>
            <w:r>
              <w:t xml:space="preserve">1.000</w:t>
            </w:r>
          </w:p>
        </w:tc>
      </w:tr>
    </w:tbl>
    <w:p>
      <w:pPr>
        <w:pStyle w:val="Heading6"/>
      </w:pPr>
      <w:bookmarkStart w:id="89" w:name="section-40"/>
      <w:bookmarkEnd w:id="89"/>
      <w:r>
        <w:t xml:space="preserve">(19)</w:t>
      </w:r>
    </w:p>
    <w:p>
      <w:pPr>
        <w:pStyle w:val="SourceCode"/>
      </w:pP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bes17, </w:t>
      </w:r>
      <w:r>
        <w:rPr>
          <w:rStyle w:val="DataTypeTok"/>
        </w:rPr>
        <w:t xml:space="preserve">formula =</w:t>
      </w:r>
      <w:r>
        <w:rPr>
          <w:rStyle w:val="NormalTok"/>
        </w:rPr>
        <w:t xml:space="preserve"> Con17 </w:t>
      </w:r>
      <w:r>
        <w:rPr>
          <w:rStyle w:val="OperatorTok"/>
        </w:rPr>
        <w:t xml:space="preserve">~</w:t>
      </w:r>
      <w:r>
        <w:rPr>
          <w:rStyle w:val="StringTok"/>
        </w:rPr>
        <w:t xml:space="preserve"> </w:t>
      </w:r>
      <w:r>
        <w:rPr>
          <w:rStyle w:val="NormalTok"/>
        </w:rPr>
        <w:t xml:space="preserve">Con15 </w:t>
      </w:r>
      <w:r>
        <w:rPr>
          <w:rStyle w:val="OperatorTok"/>
        </w:rPr>
        <w:t xml:space="preserve">+</w:t>
      </w:r>
      <w:r>
        <w:rPr>
          <w:rStyle w:val="StringTok"/>
        </w:rPr>
        <w:t xml:space="preserve">  </w:t>
      </w:r>
      <w:r>
        <w:rPr>
          <w:rStyle w:val="NormalTok"/>
        </w:rPr>
        <w:t xml:space="preserve">c11EthnicityWhite </w:t>
      </w:r>
      <w:r>
        <w:rPr>
          <w:rStyle w:val="OperatorTok"/>
        </w:rPr>
        <w:t xml:space="preserve">+</w:t>
      </w:r>
      <w:r>
        <w:rPr>
          <w:rStyle w:val="StringTok"/>
        </w:rPr>
        <w:t xml:space="preserve"> </w:t>
      </w:r>
      <w:r>
        <w:rPr>
          <w:rStyle w:val="NormalTok"/>
        </w:rPr>
        <w:t xml:space="preserve">BrexitYes </w:t>
      </w:r>
      <w:r>
        <w:rPr>
          <w:rStyle w:val="OperatorTok"/>
        </w:rPr>
        <w:t xml:space="preserve">+</w:t>
      </w:r>
      <w:r>
        <w:rPr>
          <w:rStyle w:val="StringTok"/>
        </w:rPr>
        <w:t xml:space="preserve"> </w:t>
      </w:r>
      <w:r>
        <w:rPr>
          <w:rStyle w:val="NormalTok"/>
        </w:rPr>
        <w:t xml:space="preserve">BrexitYes</w:t>
      </w:r>
      <w:r>
        <w:rPr>
          <w:rStyle w:val="OperatorTok"/>
        </w:rPr>
        <w:t xml:space="preserve">*</w:t>
      </w:r>
      <w:r>
        <w:rPr>
          <w:rStyle w:val="NormalTok"/>
        </w:rPr>
        <w:t xml:space="preserve">c11EthnicityWhite)</w:t>
      </w:r>
      <w:r>
        <w:br w:type="textWrapping"/>
      </w:r>
      <w:r>
        <w:br w:type="textWrapping"/>
      </w:r>
      <w:r>
        <w:rPr>
          <w:rStyle w:val="KeywordTok"/>
        </w:rPr>
        <w:t xml:space="preserve">stargazer</w:t>
      </w:r>
      <w:r>
        <w:rPr>
          <w:rStyle w:val="NormalTok"/>
        </w:rPr>
        <w:t xml:space="preserve">(model_</w:t>
      </w:r>
      <w:r>
        <w:rPr>
          <w:rStyle w:val="DecValTok"/>
        </w:rPr>
        <w:t xml:space="preserve">2</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"text"</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"OLS Regression Results for Model 2"</w:t>
      </w:r>
      <w:r>
        <w:rPr>
          <w:rStyle w:val="NormalTok"/>
        </w:rPr>
        <w:t xml:space="preserve">,</w:t>
      </w:r>
      <w:r>
        <w:br w:type="textWrapping"/>
      </w:r>
      <w:r>
        <w:rPr>
          <w:rStyle w:val="NormalTok"/>
        </w:rPr>
        <w:t xml:space="preserve">          </w:t>
      </w:r>
      <w:r>
        <w:rPr>
          <w:rStyle w:val="DataTypeTok"/>
        </w:rPr>
        <w:t xml:space="preserve">covariate.labels =</w:t>
      </w:r>
      <w:r>
        <w:rPr>
          <w:rStyle w:val="NormalTok"/>
        </w:rPr>
        <w:t xml:space="preserve"> </w:t>
      </w:r>
      <w:r>
        <w:rPr>
          <w:rStyle w:val="KeywordTok"/>
        </w:rPr>
        <w:t xml:space="preserve">c</w:t>
      </w:r>
      <w:r>
        <w:rPr>
          <w:rStyle w:val="NormalTok"/>
        </w:rPr>
        <w:t xml:space="preserve">(</w:t>
      </w:r>
      <w:r>
        <w:rPr>
          <w:rStyle w:val="StringTok"/>
        </w:rPr>
        <w:t xml:space="preserve">"Con15"</w:t>
      </w:r>
      <w:r>
        <w:rPr>
          <w:rStyle w:val="NormalTok"/>
        </w:rPr>
        <w:t xml:space="preserve">,</w:t>
      </w:r>
      <w:r>
        <w:br w:type="textWrapping"/>
      </w:r>
      <w:r>
        <w:rPr>
          <w:rStyle w:val="NormalTok"/>
        </w:rPr>
        <w:t xml:space="preserve">                                </w:t>
      </w:r>
      <w:r>
        <w:rPr>
          <w:rStyle w:val="StringTok"/>
        </w:rPr>
        <w:t xml:space="preserve">"c11EthnicityWhite"</w:t>
      </w:r>
      <w:r>
        <w:rPr>
          <w:rStyle w:val="NormalTok"/>
        </w:rPr>
        <w:t xml:space="preserve">,</w:t>
      </w:r>
      <w:r>
        <w:br w:type="textWrapping"/>
      </w:r>
      <w:r>
        <w:rPr>
          <w:rStyle w:val="NormalTok"/>
        </w:rPr>
        <w:t xml:space="preserve">                                </w:t>
      </w:r>
      <w:r>
        <w:rPr>
          <w:rStyle w:val="StringTok"/>
        </w:rPr>
        <w:t xml:space="preserve">"BrexitYes"</w:t>
      </w:r>
      <w:r>
        <w:rPr>
          <w:rStyle w:val="NormalTok"/>
        </w:rPr>
        <w:t xml:space="preserve">,</w:t>
      </w:r>
      <w:r>
        <w:br w:type="textWrapping"/>
      </w:r>
      <w:r>
        <w:rPr>
          <w:rStyle w:val="NormalTok"/>
        </w:rPr>
        <w:t xml:space="preserve">                                </w:t>
      </w:r>
      <w:r>
        <w:rPr>
          <w:rStyle w:val="StringTok"/>
        </w:rPr>
        <w:t xml:space="preserve">"BrexitYes*c11EthnicityWhite"</w:t>
      </w:r>
      <w:r>
        <w:rPr>
          <w:rStyle w:val="NormalTok"/>
        </w:rPr>
        <w:t xml:space="preserve">,</w:t>
      </w:r>
      <w:r>
        <w:br w:type="textWrapping"/>
      </w:r>
      <w:r>
        <w:rPr>
          <w:rStyle w:val="NormalTok"/>
        </w:rPr>
        <w:t xml:space="preserve">                                </w:t>
      </w:r>
      <w:r>
        <w:rPr>
          <w:rStyle w:val="StringTok"/>
        </w:rPr>
        <w:t xml:space="preserve">"Intercept"</w:t>
      </w:r>
      <w:r>
        <w:rPr>
          <w:rStyle w:val="NormalTok"/>
        </w:rPr>
        <w:t xml:space="preserve">))</w:t>
      </w:r>
    </w:p>
    <w:p>
      <w:pPr>
        <w:pStyle w:val="SourceCode"/>
      </w:pPr>
      <w:r>
        <w:rPr>
          <w:rStyle w:val="VerbatimChar"/>
        </w:rPr>
        <w:t xml:space="preserve">## </w:t>
      </w:r>
      <w:r>
        <w:br w:type="textWrapping"/>
      </w:r>
      <w:r>
        <w:rPr>
          <w:rStyle w:val="VerbatimChar"/>
        </w:rPr>
        <w:t xml:space="preserve">## OLS Regression Results for Model 2</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Con17           </w:t>
      </w:r>
      <w:r>
        <w:br w:type="textWrapping"/>
      </w:r>
      <w:r>
        <w:rPr>
          <w:rStyle w:val="VerbatimChar"/>
        </w:rPr>
        <w:t xml:space="preserve">## -------------------------------------------------------</w:t>
      </w:r>
      <w:r>
        <w:br w:type="textWrapping"/>
      </w:r>
      <w:r>
        <w:rPr>
          <w:rStyle w:val="VerbatimChar"/>
        </w:rPr>
        <w:t xml:space="preserve">## Con15                                0.818***          </w:t>
      </w:r>
      <w:r>
        <w:br w:type="textWrapping"/>
      </w:r>
      <w:r>
        <w:rPr>
          <w:rStyle w:val="VerbatimChar"/>
        </w:rPr>
        <w:t xml:space="preserve">##                                       (0.011)          </w:t>
      </w:r>
      <w:r>
        <w:br w:type="textWrapping"/>
      </w:r>
      <w:r>
        <w:rPr>
          <w:rStyle w:val="VerbatimChar"/>
        </w:rPr>
        <w:t xml:space="preserve">##                                                        </w:t>
      </w:r>
      <w:r>
        <w:br w:type="textWrapping"/>
      </w:r>
      <w:r>
        <w:rPr>
          <w:rStyle w:val="VerbatimChar"/>
        </w:rPr>
        <w:t xml:space="preserve">## c11EthnicityWhite                    0.220***          </w:t>
      </w:r>
      <w:r>
        <w:br w:type="textWrapping"/>
      </w:r>
      <w:r>
        <w:rPr>
          <w:rStyle w:val="VerbatimChar"/>
        </w:rPr>
        <w:t xml:space="preserve">##                                       (0.015)          </w:t>
      </w:r>
      <w:r>
        <w:br w:type="textWrapping"/>
      </w:r>
      <w:r>
        <w:rPr>
          <w:rStyle w:val="VerbatimChar"/>
        </w:rPr>
        <w:t xml:space="preserve">##                                                        </w:t>
      </w:r>
      <w:r>
        <w:br w:type="textWrapping"/>
      </w:r>
      <w:r>
        <w:rPr>
          <w:rStyle w:val="VerbatimChar"/>
        </w:rPr>
        <w:t xml:space="preserve">## BrexitYes                            10.678***         </w:t>
      </w:r>
      <w:r>
        <w:br w:type="textWrapping"/>
      </w:r>
      <w:r>
        <w:rPr>
          <w:rStyle w:val="VerbatimChar"/>
        </w:rPr>
        <w:t xml:space="preserve">##                                       (2.116)          </w:t>
      </w:r>
      <w:r>
        <w:br w:type="textWrapping"/>
      </w:r>
      <w:r>
        <w:rPr>
          <w:rStyle w:val="VerbatimChar"/>
        </w:rPr>
        <w:t xml:space="preserve">##                                                        </w:t>
      </w:r>
      <w:r>
        <w:br w:type="textWrapping"/>
      </w:r>
      <w:r>
        <w:rPr>
          <w:rStyle w:val="VerbatimChar"/>
        </w:rPr>
        <w:t xml:space="preserve">## BrexitYes*c11EthnicityWhite          -0.075***         </w:t>
      </w:r>
      <w:r>
        <w:br w:type="textWrapping"/>
      </w:r>
      <w:r>
        <w:rPr>
          <w:rStyle w:val="VerbatimChar"/>
        </w:rPr>
        <w:t xml:space="preserve">##                                       (0.024)          </w:t>
      </w:r>
      <w:r>
        <w:br w:type="textWrapping"/>
      </w:r>
      <w:r>
        <w:rPr>
          <w:rStyle w:val="VerbatimChar"/>
        </w:rPr>
        <w:t xml:space="preserve">##                                                        </w:t>
      </w:r>
      <w:r>
        <w:br w:type="textWrapping"/>
      </w:r>
      <w:r>
        <w:rPr>
          <w:rStyle w:val="VerbatimChar"/>
        </w:rPr>
        <w:t xml:space="preserve">## Intercept                            -9.262***         </w:t>
      </w:r>
      <w:r>
        <w:br w:type="textWrapping"/>
      </w:r>
      <w:r>
        <w:rPr>
          <w:rStyle w:val="VerbatimChar"/>
        </w:rPr>
        <w:t xml:space="preserve">##                                       (1.261)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631            </w:t>
      </w:r>
      <w:r>
        <w:br w:type="textWrapping"/>
      </w:r>
      <w:r>
        <w:rPr>
          <w:rStyle w:val="VerbatimChar"/>
        </w:rPr>
        <w:t xml:space="preserve">## R2                                     0.928           </w:t>
      </w:r>
      <w:r>
        <w:br w:type="textWrapping"/>
      </w:r>
      <w:r>
        <w:rPr>
          <w:rStyle w:val="VerbatimChar"/>
        </w:rPr>
        <w:t xml:space="preserve">## Adjusted R2                            0.928           </w:t>
      </w:r>
      <w:r>
        <w:br w:type="textWrapping"/>
      </w:r>
      <w:r>
        <w:rPr>
          <w:rStyle w:val="VerbatimChar"/>
        </w:rPr>
        <w:t xml:space="preserve">## Residual Std. Error              4.137 (df = 626)      </w:t>
      </w:r>
      <w:r>
        <w:br w:type="textWrapping"/>
      </w:r>
      <w:r>
        <w:rPr>
          <w:rStyle w:val="VerbatimChar"/>
        </w:rPr>
        <w:t xml:space="preserve">## F Statistic                 2,019.563*** (df = 4; 626) </w:t>
      </w:r>
      <w:r>
        <w:br w:type="textWrapping"/>
      </w:r>
      <w:r>
        <w:rPr>
          <w:rStyle w:val="VerbatimChar"/>
        </w:rPr>
        <w:t xml:space="preserve">## =======================================================</w:t>
      </w:r>
      <w:r>
        <w:br w:type="textWrapping"/>
      </w:r>
      <w:r>
        <w:rPr>
          <w:rStyle w:val="VerbatimChar"/>
        </w:rPr>
        <w:t xml:space="preserve">## Note:                       *p&lt;0.1; **p&lt;0.05; ***p&lt;0.01</w:t>
      </w:r>
    </w:p>
    <w:p>
      <w:pPr>
        <w:pStyle w:val="Heading6"/>
      </w:pPr>
      <w:bookmarkStart w:id="90" w:name="section-41"/>
      <w:bookmarkEnd w:id="90"/>
      <w:r>
        <w:t xml:space="preserve">(20)</w:t>
      </w:r>
    </w:p>
    <w:p>
      <w:pPr>
        <w:pStyle w:val="SourceCode"/>
      </w:pPr>
      <w:r>
        <w:rPr>
          <w:rStyle w:val="NormalTok"/>
        </w:rPr>
        <w:t xml:space="preserve">model_2_ci &lt;-</w:t>
      </w:r>
      <w:r>
        <w:rPr>
          <w:rStyle w:val="StringTok"/>
        </w:rPr>
        <w:t xml:space="preserve"> </w:t>
      </w:r>
      <w:r>
        <w:rPr>
          <w:rStyle w:val="KeywordTok"/>
        </w:rPr>
        <w:t xml:space="preserve">summary</w:t>
      </w:r>
      <w:r>
        <w:rPr>
          <w:rStyle w:val="NormalTok"/>
        </w:rPr>
        <w:t xml:space="preserve">(model_</w:t>
      </w:r>
      <w:r>
        <w:rPr>
          <w:rStyle w:val="DecValTok"/>
        </w:rPr>
        <w:t xml:space="preserve">2</w:t>
      </w:r>
      <w:r>
        <w:rPr>
          <w:rStyle w:val="NormalTok"/>
        </w:rPr>
        <w:t xml:space="preserve">)</w:t>
      </w:r>
      <w:r>
        <w:rPr>
          <w:rStyle w:val="OperatorTok"/>
        </w:rPr>
        <w:t xml:space="preserve">$</w:t>
      </w:r>
      <w:r>
        <w:rPr>
          <w:rStyle w:val="NormalTok"/>
        </w:rPr>
        <w:t xml:space="preserve">coefficients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StringTok"/>
        </w:rPr>
        <w:t xml:space="preserve"> </w:t>
      </w:r>
      <w:r>
        <w:rPr>
          <w:rStyle w:val="KeywordTok"/>
        </w:rPr>
        <w:t xml:space="preserve">as_tibble</w:t>
      </w:r>
      <w:r>
        <w:rPr>
          <w:rStyle w:val="NormalTok"/>
        </w:rPr>
        <w:t xml:space="preserve">(</w:t>
      </w:r>
      <w:r>
        <w:rPr>
          <w:rStyle w:val="DataTypeTok"/>
        </w:rPr>
        <w:t xml:space="preserve">rownames =</w:t>
      </w:r>
      <w:r>
        <w:rPr>
          <w:rStyle w:val="NormalTok"/>
        </w:rPr>
        <w:t xml:space="preserve"> </w:t>
      </w:r>
      <w:r>
        <w:rPr>
          <w:rStyle w:val="KeywordTok"/>
        </w:rPr>
        <w:t xml:space="preserve">c</w:t>
      </w:r>
      <w:r>
        <w:rPr>
          <w:rStyle w:val="NormalTok"/>
        </w:rPr>
        <w:t xml:space="preserve">(</w:t>
      </w:r>
      <w:r>
        <w:rPr>
          <w:rStyle w:val="StringTok"/>
        </w:rPr>
        <w:t xml:space="preserve">"Variables"</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StringTok"/>
        </w:rPr>
        <w:t xml:space="preserve"> </w:t>
      </w:r>
      <w:r>
        <w:rPr>
          <w:rStyle w:val="KeywordTok"/>
        </w:rPr>
        <w:t xml:space="preserve">mutate</w:t>
      </w:r>
      <w:r>
        <w:rPr>
          <w:rStyle w:val="NormalTok"/>
        </w:rPr>
        <w:t xml:space="preserve">(</w:t>
      </w:r>
      <w:r>
        <w:rPr>
          <w:rStyle w:val="DataTypeTok"/>
        </w:rPr>
        <w:t xml:space="preserve">CI_95_Lower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w:t>
      </w:r>
      <w:r>
        <w:rPr>
          <w:rStyle w:val="StringTok"/>
        </w:rPr>
        <w:t xml:space="preserve">`</w:t>
      </w:r>
      <w:r>
        <w:rPr>
          <w:rStyle w:val="DataTypeTok"/>
        </w:rPr>
        <w:t xml:space="preserve">Std. Error</w:t>
      </w:r>
      <w:r>
        <w:rPr>
          <w:rStyle w:val="StringTok"/>
        </w:rPr>
        <w:t xml:space="preserve">`</w:t>
      </w:r>
      <w:r>
        <w:rPr>
          <w:rStyle w:val="NormalTok"/>
        </w:rPr>
        <w:t xml:space="preserve">),</w:t>
      </w:r>
      <w:r>
        <w:br w:type="textWrapping"/>
      </w:r>
      <w:r>
        <w:rPr>
          <w:rStyle w:val="NormalTok"/>
        </w:rPr>
        <w:t xml:space="preserve">                 </w:t>
      </w:r>
      <w:r>
        <w:rPr>
          <w:rStyle w:val="DataTypeTok"/>
        </w:rPr>
        <w:t xml:space="preserve">CI_95_Upper =</w:t>
      </w:r>
      <w:r>
        <w:rPr>
          <w:rStyle w:val="NormalTok"/>
        </w:rPr>
        <w:t xml:space="preserve"> Estimate </w:t>
      </w:r>
      <w:r>
        <w:rPr>
          <w:rStyle w:val="OperatorTok"/>
        </w:rPr>
        <w:t xml:space="preserve">+</w:t>
      </w:r>
      <w:r>
        <w:rPr>
          <w:rStyle w:val="StringTok"/>
        </w:rPr>
        <w:t xml:space="preserve"> </w:t>
      </w:r>
      <w:r>
        <w:rPr>
          <w:rStyle w:val="FloatTok"/>
        </w:rPr>
        <w:t xml:space="preserve">1.96</w:t>
      </w:r>
      <w:r>
        <w:rPr>
          <w:rStyle w:val="OperatorTok"/>
        </w:rPr>
        <w:t xml:space="preserve">*</w:t>
      </w:r>
      <w:r>
        <w:rPr>
          <w:rStyle w:val="NormalTok"/>
        </w:rPr>
        <w:t xml:space="preserve">(</w:t>
      </w:r>
      <w:r>
        <w:rPr>
          <w:rStyle w:val="StringTok"/>
        </w:rPr>
        <w:t xml:space="preserve">`</w:t>
      </w:r>
      <w:r>
        <w:rPr>
          <w:rStyle w:val="DataTypeTok"/>
        </w:rPr>
        <w:t xml:space="preserve">Std. Error</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StringTok"/>
        </w:rPr>
        <w:t xml:space="preserve"> </w:t>
      </w:r>
      <w:r>
        <w:rPr>
          <w:rStyle w:val="KeywordTok"/>
        </w:rPr>
        <w:t xml:space="preserve">select</w:t>
      </w:r>
      <w:r>
        <w:rPr>
          <w:rStyle w:val="NormalTok"/>
        </w:rPr>
        <w:t xml:space="preserve">(Variables, Estimate, CI_95_Lower, CI_95_Upper)</w:t>
      </w:r>
      <w:r>
        <w:br w:type="textWrapping"/>
      </w:r>
      <w:r>
        <w:br w:type="textWrapping"/>
      </w:r>
      <w:r>
        <w:rPr>
          <w:rStyle w:val="NormalTok"/>
        </w:rPr>
        <w:t xml:space="preserve">knitr</w:t>
      </w:r>
      <w:r>
        <w:rPr>
          <w:rStyle w:val="OperatorTok"/>
        </w:rPr>
        <w:t xml:space="preserve">::</w:t>
      </w:r>
      <w:r>
        <w:rPr>
          <w:rStyle w:val="StringTok"/>
        </w:rPr>
        <w:t xml:space="preserve"> </w:t>
      </w:r>
      <w:r>
        <w:rPr>
          <w:rStyle w:val="KeywordTok"/>
        </w:rPr>
        <w:t xml:space="preserve">kable</w:t>
      </w:r>
      <w:r>
        <w:rPr>
          <w:rStyle w:val="NormalTok"/>
        </w:rPr>
        <w:t xml:space="preserve">(model_2_ci)</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CI_95_Lower</w:t>
            </w:r>
          </w:p>
        </w:tc>
        <w:tc>
          <w:tcPr>
            <w:tcBorders>
              <w:bottom w:val="single"/>
            </w:tcBorders>
            <w:vAlign w:val="bottom"/>
          </w:tcPr>
          <w:p>
            <w:pPr>
              <w:pStyle w:val="Compact"/>
              <w:jc w:val="right"/>
            </w:pPr>
            <w:r>
              <w:t xml:space="preserve">CI_95_Upper</w:t>
            </w:r>
          </w:p>
        </w:tc>
      </w:tr>
      <w:tr>
        <w:tc>
          <w:p>
            <w:pPr>
              <w:pStyle w:val="Compact"/>
              <w:jc w:val="left"/>
            </w:pPr>
            <w:r>
              <w:t xml:space="preserve">(Intercept)</w:t>
            </w:r>
          </w:p>
        </w:tc>
        <w:tc>
          <w:p>
            <w:pPr>
              <w:pStyle w:val="Compact"/>
              <w:jc w:val="right"/>
            </w:pPr>
            <w:r>
              <w:t xml:space="preserve">-9.2622652</w:t>
            </w:r>
          </w:p>
        </w:tc>
        <w:tc>
          <w:p>
            <w:pPr>
              <w:pStyle w:val="Compact"/>
              <w:jc w:val="right"/>
            </w:pPr>
            <w:r>
              <w:t xml:space="preserve">-11.7341276</w:t>
            </w:r>
          </w:p>
        </w:tc>
        <w:tc>
          <w:p>
            <w:pPr>
              <w:pStyle w:val="Compact"/>
              <w:jc w:val="right"/>
            </w:pPr>
            <w:r>
              <w:t xml:space="preserve">-6.7904027</w:t>
            </w:r>
          </w:p>
        </w:tc>
      </w:tr>
      <w:tr>
        <w:tc>
          <w:p>
            <w:pPr>
              <w:pStyle w:val="Compact"/>
              <w:jc w:val="left"/>
            </w:pPr>
            <w:r>
              <w:t xml:space="preserve">Con15</w:t>
            </w:r>
          </w:p>
        </w:tc>
        <w:tc>
          <w:p>
            <w:pPr>
              <w:pStyle w:val="Compact"/>
              <w:jc w:val="right"/>
            </w:pPr>
            <w:r>
              <w:t xml:space="preserve">0.8181908</w:t>
            </w:r>
          </w:p>
        </w:tc>
        <w:tc>
          <w:p>
            <w:pPr>
              <w:pStyle w:val="Compact"/>
              <w:jc w:val="right"/>
            </w:pPr>
            <w:r>
              <w:t xml:space="preserve">0.7971486</w:t>
            </w:r>
          </w:p>
        </w:tc>
        <w:tc>
          <w:p>
            <w:pPr>
              <w:pStyle w:val="Compact"/>
              <w:jc w:val="right"/>
            </w:pPr>
            <w:r>
              <w:t xml:space="preserve">0.8392330</w:t>
            </w:r>
          </w:p>
        </w:tc>
      </w:tr>
      <w:tr>
        <w:tc>
          <w:p>
            <w:pPr>
              <w:pStyle w:val="Compact"/>
              <w:jc w:val="left"/>
            </w:pPr>
            <w:r>
              <w:t xml:space="preserve">c11EthnicityWhite</w:t>
            </w:r>
          </w:p>
        </w:tc>
        <w:tc>
          <w:p>
            <w:pPr>
              <w:pStyle w:val="Compact"/>
              <w:jc w:val="right"/>
            </w:pPr>
            <w:r>
              <w:t xml:space="preserve">0.2199261</w:t>
            </w:r>
          </w:p>
        </w:tc>
        <w:tc>
          <w:p>
            <w:pPr>
              <w:pStyle w:val="Compact"/>
              <w:jc w:val="right"/>
            </w:pPr>
            <w:r>
              <w:t xml:space="preserve">0.1911211</w:t>
            </w:r>
          </w:p>
        </w:tc>
        <w:tc>
          <w:p>
            <w:pPr>
              <w:pStyle w:val="Compact"/>
              <w:jc w:val="right"/>
            </w:pPr>
            <w:r>
              <w:t xml:space="preserve">0.2487311</w:t>
            </w:r>
          </w:p>
        </w:tc>
      </w:tr>
      <w:tr>
        <w:tc>
          <w:p>
            <w:pPr>
              <w:pStyle w:val="Compact"/>
              <w:jc w:val="left"/>
            </w:pPr>
            <w:r>
              <w:t xml:space="preserve">BrexitYes</w:t>
            </w:r>
          </w:p>
        </w:tc>
        <w:tc>
          <w:p>
            <w:pPr>
              <w:pStyle w:val="Compact"/>
              <w:jc w:val="right"/>
            </w:pPr>
            <w:r>
              <w:t xml:space="preserve">10.6775552</w:t>
            </w:r>
          </w:p>
        </w:tc>
        <w:tc>
          <w:p>
            <w:pPr>
              <w:pStyle w:val="Compact"/>
              <w:jc w:val="right"/>
            </w:pPr>
            <w:r>
              <w:t xml:space="preserve">6.5298391</w:t>
            </w:r>
          </w:p>
        </w:tc>
        <w:tc>
          <w:p>
            <w:pPr>
              <w:pStyle w:val="Compact"/>
              <w:jc w:val="right"/>
            </w:pPr>
            <w:r>
              <w:t xml:space="preserve">14.8252713</w:t>
            </w:r>
          </w:p>
        </w:tc>
      </w:tr>
      <w:tr>
        <w:tc>
          <w:p>
            <w:pPr>
              <w:pStyle w:val="Compact"/>
              <w:jc w:val="left"/>
            </w:pPr>
            <w:r>
              <w:t xml:space="preserve">c11EthnicityWhite:BrexitYes</w:t>
            </w:r>
          </w:p>
        </w:tc>
        <w:tc>
          <w:p>
            <w:pPr>
              <w:pStyle w:val="Compact"/>
              <w:jc w:val="right"/>
            </w:pPr>
            <w:r>
              <w:t xml:space="preserve">-0.0747050</w:t>
            </w:r>
          </w:p>
        </w:tc>
        <w:tc>
          <w:p>
            <w:pPr>
              <w:pStyle w:val="Compact"/>
              <w:jc w:val="right"/>
            </w:pPr>
            <w:r>
              <w:t xml:space="preserve">-0.1213832</w:t>
            </w:r>
          </w:p>
        </w:tc>
        <w:tc>
          <w:p>
            <w:pPr>
              <w:pStyle w:val="Compact"/>
              <w:jc w:val="right"/>
            </w:pPr>
            <w:r>
              <w:t xml:space="preserve">-0.0280268</w:t>
            </w:r>
          </w:p>
        </w:tc>
      </w:tr>
    </w:tbl>
    <w:p>
      <w:pPr>
        <w:pStyle w:val="Heading6"/>
      </w:pPr>
      <w:bookmarkStart w:id="91" w:name="section-42"/>
      <w:bookmarkEnd w:id="91"/>
      <w:r>
        <w:t xml:space="preserve">(21)</w:t>
      </w:r>
    </w:p>
    <w:p>
      <w:pPr>
        <w:pStyle w:val="SourceCode"/>
      </w:pPr>
      <w:r>
        <w:rPr>
          <w:rStyle w:val="KeywordTok"/>
        </w:rPr>
        <w:t xml:space="preserve">anova</w:t>
      </w:r>
      <w:r>
        <w:rPr>
          <w:rStyle w:val="NormalTok"/>
        </w:rPr>
        <w:t xml:space="preserve">(model_</w:t>
      </w:r>
      <w:r>
        <w:rPr>
          <w:rStyle w:val="DecValTok"/>
        </w:rPr>
        <w:t xml:space="preserve">1</w:t>
      </w:r>
      <w:r>
        <w:rPr>
          <w:rStyle w:val="NormalTok"/>
        </w:rPr>
        <w:t xml:space="preserve">, model_</w:t>
      </w:r>
      <w:r>
        <w:rPr>
          <w:rStyle w:val="DecValTok"/>
        </w:rPr>
        <w:t xml:space="preserve">2</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Con17 ~ Con15 + c11EthnicityWhite</w:t>
      </w:r>
      <w:r>
        <w:br w:type="textWrapping"/>
      </w:r>
      <w:r>
        <w:rPr>
          <w:rStyle w:val="VerbatimChar"/>
        </w:rPr>
        <w:t xml:space="preserve">## Model 2: Con17 ~ Con15 + c11EthnicityWhite + BrexitYes + BrexitYes * c11EthnicityWhite</w:t>
      </w:r>
      <w:r>
        <w:br w:type="textWrapping"/>
      </w:r>
      <w:r>
        <w:rPr>
          <w:rStyle w:val="VerbatimChar"/>
        </w:rPr>
        <w:t xml:space="preserve">##   Res.Df   RSS Df Sum of Sq      F    Pr(&gt;F)    </w:t>
      </w:r>
      <w:r>
        <w:br w:type="textWrapping"/>
      </w:r>
      <w:r>
        <w:rPr>
          <w:rStyle w:val="VerbatimChar"/>
        </w:rPr>
        <w:t xml:space="preserve">## 1    628 13090                                  </w:t>
      </w:r>
      <w:r>
        <w:br w:type="textWrapping"/>
      </w:r>
      <w:r>
        <w:rPr>
          <w:rStyle w:val="VerbatimChar"/>
        </w:rPr>
        <w:t xml:space="preserve">## 2    626 10714  2    2375.9 69.413 &lt; 2.2e-16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92" w:name="bibliography"/>
      <w:bookmarkEnd w:id="92"/>
      <w:r>
        <w:t xml:space="preserve">Bibliography</w:t>
      </w:r>
    </w:p>
    <w:p>
      <w:pPr>
        <w:pStyle w:val="Bibliography"/>
      </w:pPr>
      <w:r>
        <w:t xml:space="preserve">Akehurst, Steve. 2019. “Housing and the 2017 Election: What the Numbers Say Shelter.” Accessed November 23.</w:t>
      </w:r>
      <w:r>
        <w:t xml:space="preserve"> </w:t>
      </w:r>
      <w:hyperlink r:id="rId93">
        <w:r>
          <w:rPr>
            <w:rStyle w:val="Hyperlink"/>
          </w:rPr>
          <w:t xml:space="preserve">https://blog.shelter.org.uk/2017/06/housing-and-the-2017-election-what-the-numbers-say/</w:t>
        </w:r>
      </w:hyperlink>
      <w:r>
        <w:t xml:space="preserve">.</w:t>
      </w:r>
    </w:p>
    <w:p>
      <w:pPr>
        <w:pStyle w:val="Bibliography"/>
      </w:pPr>
      <w:r>
        <w:t xml:space="preserve">Alec, Tyson. 2016. “Behind Trump’s Victory: Divisions by Race, Gender, Education,” November.</w:t>
      </w:r>
      <w:r>
        <w:t xml:space="preserve"> </w:t>
      </w:r>
      <w:hyperlink r:id="rId94">
        <w:r>
          <w:rPr>
            <w:rStyle w:val="Hyperlink"/>
          </w:rPr>
          <w:t xml:space="preserve">https://www.pewresearch.org/fact-tank/2016/11/09/behind-trumps-victory-divisions-by-race-gender-education/</w:t>
        </w:r>
      </w:hyperlink>
      <w:r>
        <w:t xml:space="preserve">.</w:t>
      </w:r>
    </w:p>
    <w:p>
      <w:pPr>
        <w:pStyle w:val="Bibliography"/>
      </w:pPr>
      <w:r>
        <w:t xml:space="preserve">Baker, Carl, Oliver Hawkins, Lukas Audickas, Alex Bate, Richard Cracknell, Vyara Apostolova, Noel Dempsey, Roderick McInnes, Tom Rutherford, and Elise Uberoi. 2019. “General Election 2017: Full Results and Analysis,” January.</w:t>
      </w:r>
      <w:r>
        <w:t xml:space="preserve"> </w:t>
      </w:r>
      <w:hyperlink r:id="rId95">
        <w:r>
          <w:rPr>
            <w:rStyle w:val="Hyperlink"/>
          </w:rPr>
          <w:t xml:space="preserve">https://researchbriefings.parliament.uk/ResearchBriefing/Summary/CBP-7979</w:t>
        </w:r>
      </w:hyperlink>
      <w:r>
        <w:t xml:space="preserve">.</w:t>
      </w:r>
    </w:p>
    <w:p>
      <w:pPr>
        <w:pStyle w:val="Bibliography"/>
      </w:pPr>
      <w:r>
        <w:t xml:space="preserve">Cowley, Philip, and Dennis Kavanagh. 2016.</w:t>
      </w:r>
      <w:r>
        <w:t xml:space="preserve"> </w:t>
      </w:r>
      <w:r>
        <w:rPr>
          <w:i/>
        </w:rPr>
        <w:t xml:space="preserve">The British General Election of 2015</w:t>
      </w:r>
      <w:r>
        <w:t xml:space="preserve">. British General Election Series. Palgrave Macmillan UK. doi:</w:t>
      </w:r>
      <w:hyperlink r:id="rId96">
        <w:r>
          <w:rPr>
            <w:rStyle w:val="Hyperlink"/>
          </w:rPr>
          <w:t xml:space="preserve">10.1057/9781137366115</w:t>
        </w:r>
      </w:hyperlink>
      <w:r>
        <w:t xml:space="preserve">.</w:t>
      </w:r>
    </w:p>
    <w:p>
      <w:pPr>
        <w:pStyle w:val="Bibliography"/>
      </w:pPr>
      <w:r>
        <w:t xml:space="preserve">———. 2018.</w:t>
      </w:r>
      <w:r>
        <w:t xml:space="preserve"> </w:t>
      </w:r>
      <w:r>
        <w:rPr>
          <w:i/>
        </w:rPr>
        <w:t xml:space="preserve">The British General Election of 2017</w:t>
      </w:r>
      <w:r>
        <w:t xml:space="preserve">. British General Election Series. Palgrave Macmillan. doi:</w:t>
      </w:r>
      <w:hyperlink r:id="rId97">
        <w:r>
          <w:rPr>
            <w:rStyle w:val="Hyperlink"/>
          </w:rPr>
          <w:t xml:space="preserve">10.1007/978-3-319-95936-8</w:t>
        </w:r>
      </w:hyperlink>
      <w:r>
        <w:t xml:space="preserve">.</w:t>
      </w:r>
    </w:p>
    <w:p>
      <w:pPr>
        <w:pStyle w:val="Bibliography"/>
      </w:pPr>
      <w:r>
        <w:t xml:space="preserve">Cracknell, Richard, Nick Duckworth, Oliver Hawkins, and John Wood. 2014. “Census 2011 Constituency Results.” House of Commons.</w:t>
      </w:r>
    </w:p>
    <w:p>
      <w:pPr>
        <w:pStyle w:val="Bibliography"/>
      </w:pPr>
      <w:r>
        <w:t xml:space="preserve">Curtis, Chris. 2019. “How Britain Voted at the 2017 General Election YouGov.” Accessed November 23.</w:t>
      </w:r>
      <w:r>
        <w:t xml:space="preserve"> </w:t>
      </w:r>
      <w:hyperlink r:id="rId98">
        <w:r>
          <w:rPr>
            <w:rStyle w:val="Hyperlink"/>
          </w:rPr>
          <w:t xml:space="preserve">https://yougov.co.uk/topics/politics/articles-reports/2017/06/13/how-britain-voted-2017-general-election</w:t>
        </w:r>
      </w:hyperlink>
      <w:r>
        <w:t xml:space="preserve">.</w:t>
      </w:r>
    </w:p>
    <w:p>
      <w:pPr>
        <w:pStyle w:val="Bibliography"/>
      </w:pPr>
      <w:r>
        <w:t xml:space="preserve">“Ecological Fallacy Epidemiology.” 2019.</w:t>
      </w:r>
      <w:r>
        <w:t xml:space="preserve"> </w:t>
      </w:r>
      <w:r>
        <w:rPr>
          <w:i/>
        </w:rPr>
        <w:t xml:space="preserve">Encyclopedia Britannica</w:t>
      </w:r>
      <w:r>
        <w:t xml:space="preserve">. Accessed November 23.</w:t>
      </w:r>
      <w:r>
        <w:t xml:space="preserve"> </w:t>
      </w:r>
      <w:hyperlink r:id="rId99">
        <w:r>
          <w:rPr>
            <w:rStyle w:val="Hyperlink"/>
          </w:rPr>
          <w:t xml:space="preserve">https://www.britannica.com/science/ecological-fallacy</w:t>
        </w:r>
      </w:hyperlink>
      <w:r>
        <w:t xml:space="preserve">.</w:t>
      </w:r>
    </w:p>
    <w:p>
      <w:pPr>
        <w:pStyle w:val="Bibliography"/>
      </w:pPr>
      <w:r>
        <w:t xml:space="preserve">Gov.UK. 2019a. “Age Groups.” Accessed November 23.</w:t>
      </w:r>
      <w:r>
        <w:t xml:space="preserve"> </w:t>
      </w:r>
      <w:hyperlink r:id="rId100">
        <w:r>
          <w:rPr>
            <w:rStyle w:val="Hyperlink"/>
          </w:rPr>
          <w:t xml:space="preserve">https://www.ethnicity-facts-figures.service.gov.uk/uk-population-by-ethnicity/demographics/age-groups/latest#average-age-by-ethnicity</w:t>
        </w:r>
      </w:hyperlink>
      <w:r>
        <w:t xml:space="preserve">.</w:t>
      </w:r>
    </w:p>
    <w:p>
      <w:pPr>
        <w:pStyle w:val="Bibliography"/>
      </w:pPr>
      <w:r>
        <w:t xml:space="preserve">———. 2019b. “Home Ownership.” Accessed November 23.</w:t>
      </w:r>
      <w:r>
        <w:t xml:space="preserve"> </w:t>
      </w:r>
      <w:hyperlink r:id="rId101">
        <w:r>
          <w:rPr>
            <w:rStyle w:val="Hyperlink"/>
          </w:rPr>
          <w:t xml:space="preserve">https://www.ethnicity-facts-figures.service.gov.uk/housing/owning-and-renting/home-ownership/latest#by-ethnicity</w:t>
        </w:r>
      </w:hyperlink>
      <w:r>
        <w:t xml:space="preserve">.</w:t>
      </w:r>
    </w:p>
    <w:p>
      <w:pPr>
        <w:pStyle w:val="Bibliography"/>
      </w:pPr>
      <w:r>
        <w:t xml:space="preserve">Hanck, Christoph, Martin Arnold, Alexander Gerber, and Martin Schmelzer. 2019. “Econometrics with R.”</w:t>
      </w:r>
      <w:r>
        <w:t xml:space="preserve"> </w:t>
      </w:r>
      <w:r>
        <w:rPr>
          <w:i/>
        </w:rPr>
        <w:t xml:space="preserve">Introduction to Econometrics with R</w:t>
      </w:r>
      <w:r>
        <w:t xml:space="preserve">.</w:t>
      </w:r>
      <w:r>
        <w:t xml:space="preserve"> </w:t>
      </w:r>
      <w:hyperlink r:id="rId102">
        <w:r>
          <w:rPr>
            <w:rStyle w:val="Hyperlink"/>
          </w:rPr>
          <w:t xml:space="preserve">https://www.econometrics-with-r.org/</w:t>
        </w:r>
      </w:hyperlink>
      <w:r>
        <w:t xml:space="preserve">.</w:t>
      </w:r>
    </w:p>
    <w:p>
      <w:pPr>
        <w:pStyle w:val="Bibliography"/>
      </w:pPr>
      <w:r>
        <w:t xml:space="preserve">Hanretty, Chris. 2017. “Areal Interpolation and the UK’s Referendum on EU Membership.”</w:t>
      </w:r>
      <w:r>
        <w:t xml:space="preserve"> </w:t>
      </w:r>
      <w:r>
        <w:rPr>
          <w:i/>
        </w:rPr>
        <w:t xml:space="preserve">Journal of Elections, Public Opinion and Parties</w:t>
      </w:r>
      <w:r>
        <w:t xml:space="preserve"> </w:t>
      </w:r>
      <w:r>
        <w:t xml:space="preserve">27 (4): 466–83. doi:</w:t>
      </w:r>
      <w:hyperlink r:id="rId103">
        <w:r>
          <w:rPr>
            <w:rStyle w:val="Hyperlink"/>
          </w:rPr>
          <w:t xml:space="preserve">10.1080/17457289.2017.1287081</w:t>
        </w:r>
      </w:hyperlink>
      <w:r>
        <w:t xml:space="preserve">.</w:t>
      </w:r>
    </w:p>
    <w:p>
      <w:pPr>
        <w:pStyle w:val="Bibliography"/>
      </w:pPr>
      <w:r>
        <w:t xml:space="preserve">James, Gareth, Daniela Witten, Trevor Hastie, and Robert Tibshirani. 2013.</w:t>
      </w:r>
      <w:r>
        <w:t xml:space="preserve"> </w:t>
      </w:r>
      <w:r>
        <w:rPr>
          <w:i/>
        </w:rPr>
        <w:t xml:space="preserve">An Introduction to Statistical Learning</w:t>
      </w:r>
      <w:r>
        <w:t xml:space="preserve">. Vol. 103. Springer Texts in Statistics. New York, NY: Springer New York. doi:</w:t>
      </w:r>
      <w:hyperlink r:id="rId104">
        <w:r>
          <w:rPr>
            <w:rStyle w:val="Hyperlink"/>
          </w:rPr>
          <w:t xml:space="preserve">10.1007/978-1-4614-7138-7</w:t>
        </w:r>
      </w:hyperlink>
      <w:r>
        <w:t xml:space="preserve">.</w:t>
      </w:r>
    </w:p>
    <w:p>
      <w:pPr>
        <w:pStyle w:val="Bibliography"/>
      </w:pPr>
      <w:r>
        <w:t xml:space="preserve">Khan, Omar, Kjartan Páll Sveinsson, and Runnymede Trust. 2015.</w:t>
      </w:r>
      <w:r>
        <w:t xml:space="preserve"> </w:t>
      </w:r>
      <w:r>
        <w:rPr>
          <w:i/>
        </w:rPr>
        <w:t xml:space="preserve">Race and Elections</w:t>
      </w:r>
      <w:r>
        <w:t xml:space="preserve">.</w:t>
      </w:r>
    </w:p>
    <w:p>
      <w:pPr>
        <w:pStyle w:val="Bibliography"/>
      </w:pPr>
      <w:r>
        <w:t xml:space="preserve">Martin, Nicole, and Omar Khan. 2017. “Ethnic Minorities at the 2017 British General Election,” 4.</w:t>
      </w:r>
    </w:p>
    <w:p>
      <w:pPr>
        <w:pStyle w:val="Bibliography"/>
      </w:pPr>
      <w:r>
        <w:t xml:space="preserve">McNeese, Bill. 2008. “Are the Skewness and Kurtosis Useful Statistics?”</w:t>
      </w:r>
      <w:r>
        <w:t xml:space="preserve"> </w:t>
      </w:r>
      <w:hyperlink r:id="rId105">
        <w:r>
          <w:rPr>
            <w:rStyle w:val="Hyperlink"/>
          </w:rPr>
          <w:t xml:space="preserve">https://www.spcforexcel.com/knowledge/basic-statistics/are-skewness-and-kurtosis-useful-statistics#skewness</w:t>
        </w:r>
      </w:hyperlink>
      <w:r>
        <w:t xml:space="preserve">.</w:t>
      </w:r>
    </w:p>
    <w:p>
      <w:pPr>
        <w:pStyle w:val="Bibliography"/>
      </w:pPr>
      <w:r>
        <w:t xml:space="preserve">Robinson, W. S. 1950. “Ecological Correlations and the Behavior of Individuals.”</w:t>
      </w:r>
      <w:r>
        <w:t xml:space="preserve"> </w:t>
      </w:r>
      <w:r>
        <w:rPr>
          <w:i/>
        </w:rPr>
        <w:t xml:space="preserve">American Sociological Review</w:t>
      </w:r>
      <w:r>
        <w:t xml:space="preserve"> </w:t>
      </w:r>
      <w:r>
        <w:t xml:space="preserve">15 (3): 351–57. doi:</w:t>
      </w:r>
      <w:hyperlink r:id="rId106">
        <w:r>
          <w:rPr>
            <w:rStyle w:val="Hyperlink"/>
          </w:rPr>
          <w:t xml:space="preserve">10.2307/2087176</w:t>
        </w:r>
      </w:hyperlink>
      <w:r>
        <w:t xml:space="preserve">.</w:t>
      </w:r>
    </w:p>
    <w:p>
      <w:pPr>
        <w:pStyle w:val="Bibliography"/>
      </w:pPr>
      <w:r>
        <w:t xml:space="preserve">tutor2u. 2019. “Safe Seats.” Text/html.</w:t>
      </w:r>
      <w:r>
        <w:t xml:space="preserve"> </w:t>
      </w:r>
      <w:r>
        <w:rPr>
          <w:i/>
        </w:rPr>
        <w:t xml:space="preserve">Tutor2u</w:t>
      </w:r>
      <w:r>
        <w:t xml:space="preserve">.</w:t>
      </w:r>
      <w:r>
        <w:t xml:space="preserve"> </w:t>
      </w:r>
      <w:hyperlink r:id="rId107">
        <w:r>
          <w:rPr>
            <w:rStyle w:val="Hyperlink"/>
          </w:rPr>
          <w:t xml:space="preserve">https://www.tutor2u.net/politics/reference/safe-seats</w:t>
        </w:r>
      </w:hyperlink>
      <w:r>
        <w:t xml:space="preserve">.</w:t>
      </w:r>
    </w:p>
    <w:p>
      <w:pPr>
        <w:pStyle w:val="Bibliography"/>
      </w:pPr>
      <w:r>
        <w:t xml:space="preserve">Westfall, Peter H. 2014. “Kurtosis as Peakedness, 1905 – 2014. R.I.P.”</w:t>
      </w:r>
      <w:r>
        <w:t xml:space="preserve"> </w:t>
      </w:r>
      <w:r>
        <w:rPr>
          <w:i/>
        </w:rPr>
        <w:t xml:space="preserve">The American Statistician</w:t>
      </w:r>
      <w:r>
        <w:t xml:space="preserve"> </w:t>
      </w:r>
      <w:r>
        <w:t xml:space="preserve">68 (3): 191–95. doi:</w:t>
      </w:r>
      <w:hyperlink r:id="rId108">
        <w:r>
          <w:rPr>
            <w:rStyle w:val="Hyperlink"/>
          </w:rPr>
          <w:t xml:space="preserve">10.1080/00031305.2014.917055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c18e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62" Target="media/rId6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hyperlink" Id="rId93" Target="https://blog.shelter.org.uk/2017/06/housing-and-the-2017-election-what-the-numbers-say/" TargetMode="External" /><Relationship Type="http://schemas.openxmlformats.org/officeDocument/2006/relationships/hyperlink" Id="rId104" Target="https://doi.org/10.1007/978-1-4614-7138-7" TargetMode="External" /><Relationship Type="http://schemas.openxmlformats.org/officeDocument/2006/relationships/hyperlink" Id="rId97" Target="https://doi.org/10.1007/978-3-319-95936-8" TargetMode="External" /><Relationship Type="http://schemas.openxmlformats.org/officeDocument/2006/relationships/hyperlink" Id="rId96" Target="https://doi.org/10.1057/9781137366115" TargetMode="External" /><Relationship Type="http://schemas.openxmlformats.org/officeDocument/2006/relationships/hyperlink" Id="rId108" Target="https://doi.org/10.1080/00031305.2014.917055" TargetMode="External" /><Relationship Type="http://schemas.openxmlformats.org/officeDocument/2006/relationships/hyperlink" Id="rId103" Target="https://doi.org/10.1080/17457289.2017.1287081" TargetMode="External" /><Relationship Type="http://schemas.openxmlformats.org/officeDocument/2006/relationships/hyperlink" Id="rId106" Target="https://doi.org/10.2307/2087176" TargetMode="External" /><Relationship Type="http://schemas.openxmlformats.org/officeDocument/2006/relationships/hyperlink" Id="rId95" Target="https://researchbriefings.parliament.uk/ResearchBriefing/Summary/CBP-7979" TargetMode="External" /><Relationship Type="http://schemas.openxmlformats.org/officeDocument/2006/relationships/hyperlink" Id="rId99" Target="https://www.britannica.com/science/ecological-fallacy" TargetMode="External" /><Relationship Type="http://schemas.openxmlformats.org/officeDocument/2006/relationships/hyperlink" Id="rId102" Target="https://www.econometrics-with-r.org/" TargetMode="External" /><Relationship Type="http://schemas.openxmlformats.org/officeDocument/2006/relationships/hyperlink" Id="rId101" Target="https://www.ethnicity-facts-figures.service.gov.uk/housing/owning-and-renting/home-ownership/latest#by-ethnicity" TargetMode="External" /><Relationship Type="http://schemas.openxmlformats.org/officeDocument/2006/relationships/hyperlink" Id="rId100" Target="https://www.ethnicity-facts-figures.service.gov.uk/uk-population-by-ethnicity/demographics/age-groups/latest#average-age-by-ethnicity" TargetMode="External" /><Relationship Type="http://schemas.openxmlformats.org/officeDocument/2006/relationships/hyperlink" Id="rId94" Target="https://www.pewresearch.org/fact-tank/2016/11/09/behind-trumps-victory-divisions-by-race-gender-education/" TargetMode="External" /><Relationship Type="http://schemas.openxmlformats.org/officeDocument/2006/relationships/hyperlink" Id="rId105" Target="https://www.spcforexcel.com/knowledge/basic-statistics/are-skewness-and-kurtosis-useful-statistics#skewness" TargetMode="External" /><Relationship Type="http://schemas.openxmlformats.org/officeDocument/2006/relationships/hyperlink" Id="rId107" Target="https://www.tutor2u.net/politics/reference/safe-seats" TargetMode="External" /><Relationship Type="http://schemas.openxmlformats.org/officeDocument/2006/relationships/hyperlink" Id="rId98" Target="https://yougov.co.uk/topics/politics/articles-reports/2017/06/13/how-britain-voted-2017-general-election" TargetMode="External" /></Relationships>
</file>

<file path=word/_rels/footnotes.xml.rels><?xml version="1.0" encoding="UTF-8"?>
<Relationships xmlns="http://schemas.openxmlformats.org/package/2006/relationships"><Relationship Type="http://schemas.openxmlformats.org/officeDocument/2006/relationships/hyperlink" Id="rId93" Target="https://blog.shelter.org.uk/2017/06/housing-and-the-2017-election-what-the-numbers-say/" TargetMode="External" /><Relationship Type="http://schemas.openxmlformats.org/officeDocument/2006/relationships/hyperlink" Id="rId104" Target="https://doi.org/10.1007/978-1-4614-7138-7" TargetMode="External" /><Relationship Type="http://schemas.openxmlformats.org/officeDocument/2006/relationships/hyperlink" Id="rId97" Target="https://doi.org/10.1007/978-3-319-95936-8" TargetMode="External" /><Relationship Type="http://schemas.openxmlformats.org/officeDocument/2006/relationships/hyperlink" Id="rId96" Target="https://doi.org/10.1057/9781137366115" TargetMode="External" /><Relationship Type="http://schemas.openxmlformats.org/officeDocument/2006/relationships/hyperlink" Id="rId108" Target="https://doi.org/10.1080/00031305.2014.917055" TargetMode="External" /><Relationship Type="http://schemas.openxmlformats.org/officeDocument/2006/relationships/hyperlink" Id="rId103" Target="https://doi.org/10.1080/17457289.2017.1287081" TargetMode="External" /><Relationship Type="http://schemas.openxmlformats.org/officeDocument/2006/relationships/hyperlink" Id="rId106" Target="https://doi.org/10.2307/2087176" TargetMode="External" /><Relationship Type="http://schemas.openxmlformats.org/officeDocument/2006/relationships/hyperlink" Id="rId95" Target="https://researchbriefings.parliament.uk/ResearchBriefing/Summary/CBP-7979" TargetMode="External" /><Relationship Type="http://schemas.openxmlformats.org/officeDocument/2006/relationships/hyperlink" Id="rId99" Target="https://www.britannica.com/science/ecological-fallacy" TargetMode="External" /><Relationship Type="http://schemas.openxmlformats.org/officeDocument/2006/relationships/hyperlink" Id="rId102" Target="https://www.econometrics-with-r.org/" TargetMode="External" /><Relationship Type="http://schemas.openxmlformats.org/officeDocument/2006/relationships/hyperlink" Id="rId101" Target="https://www.ethnicity-facts-figures.service.gov.uk/housing/owning-and-renting/home-ownership/latest#by-ethnicity" TargetMode="External" /><Relationship Type="http://schemas.openxmlformats.org/officeDocument/2006/relationships/hyperlink" Id="rId100" Target="https://www.ethnicity-facts-figures.service.gov.uk/uk-population-by-ethnicity/demographics/age-groups/latest#average-age-by-ethnicity" TargetMode="External" /><Relationship Type="http://schemas.openxmlformats.org/officeDocument/2006/relationships/hyperlink" Id="rId94" Target="https://www.pewresearch.org/fact-tank/2016/11/09/behind-trumps-victory-divisions-by-race-gender-education/" TargetMode="External" /><Relationship Type="http://schemas.openxmlformats.org/officeDocument/2006/relationships/hyperlink" Id="rId105" Target="https://www.spcforexcel.com/knowledge/basic-statistics/are-skewness-and-kurtosis-useful-statistics#skewness" TargetMode="External" /><Relationship Type="http://schemas.openxmlformats.org/officeDocument/2006/relationships/hyperlink" Id="rId107" Target="https://www.tutor2u.net/politics/reference/safe-seats" TargetMode="External" /><Relationship Type="http://schemas.openxmlformats.org/officeDocument/2006/relationships/hyperlink" Id="rId98" Target="https://yougov.co.uk/topics/politics/articles-reports/2017/06/13/how-britain-voted-2017-general-el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Essay for POL2077</dc:title>
  <dc:creator>660009633</dc:creator>
  <dcterms:created xsi:type="dcterms:W3CDTF">2020-02-03T14:05:50Z</dcterms:created>
  <dcterms:modified xsi:type="dcterms:W3CDTF">2020-02-03T14:05:50Z</dcterms:modified>
</cp:coreProperties>
</file>