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ADCB5FA" w14:textId="35F424E7" w:rsidR="00864E40" w:rsidRPr="00AE0D2A" w:rsidRDefault="00864E40" w:rsidP="00AE0D2A">
      <w:pPr>
        <w:jc w:val="center"/>
        <w:rPr>
          <w:b/>
        </w:rPr>
      </w:pPr>
      <w:r w:rsidRPr="00AE0D2A">
        <w:rPr>
          <w:b/>
        </w:rPr>
        <w:t>Power analysis</w:t>
      </w:r>
    </w:p>
    <w:tbl>
      <w:tblPr>
        <w:tblStyle w:val="TableGrid"/>
        <w:tblW w:w="10740" w:type="dxa"/>
        <w:tblLook w:val="04A0" w:firstRow="1" w:lastRow="0" w:firstColumn="1" w:lastColumn="0" w:noHBand="0" w:noVBand="1"/>
      </w:tblPr>
      <w:tblGrid>
        <w:gridCol w:w="1432"/>
        <w:gridCol w:w="3496"/>
        <w:gridCol w:w="1559"/>
        <w:gridCol w:w="4253"/>
      </w:tblGrid>
      <w:tr w:rsidR="00864E40" w14:paraId="73C24048" w14:textId="77777777" w:rsidTr="009923DF">
        <w:tc>
          <w:tcPr>
            <w:tcW w:w="1432" w:type="dxa"/>
          </w:tcPr>
          <w:p w14:paraId="303E194E" w14:textId="77777777" w:rsidR="00864E40" w:rsidRPr="00AE0D2A" w:rsidRDefault="00864E40">
            <w:pPr>
              <w:rPr>
                <w:b/>
              </w:rPr>
            </w:pPr>
            <w:r w:rsidRPr="00AE0D2A">
              <w:rPr>
                <w:b/>
              </w:rPr>
              <w:t>Parameters</w:t>
            </w:r>
          </w:p>
        </w:tc>
        <w:tc>
          <w:tcPr>
            <w:tcW w:w="9308" w:type="dxa"/>
            <w:gridSpan w:val="3"/>
          </w:tcPr>
          <w:p w14:paraId="595D84F3" w14:textId="77777777" w:rsidR="00864E40" w:rsidRPr="00864E40" w:rsidRDefault="00864E40">
            <w:pPr>
              <w:rPr>
                <w:b/>
              </w:rPr>
            </w:pPr>
            <w:r w:rsidRPr="00864E40">
              <w:rPr>
                <w:b/>
              </w:rPr>
              <w:t>Notes</w:t>
            </w:r>
          </w:p>
        </w:tc>
      </w:tr>
      <w:tr w:rsidR="00864E40" w14:paraId="48BBDB95" w14:textId="77777777" w:rsidTr="009923DF">
        <w:tc>
          <w:tcPr>
            <w:tcW w:w="1432" w:type="dxa"/>
          </w:tcPr>
          <w:p w14:paraId="69FD2E2B" w14:textId="3F66C5B6" w:rsidR="00864E40" w:rsidRDefault="002E4E88">
            <m:oMathPara>
              <m:oMath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oMath>
            </m:oMathPara>
          </w:p>
        </w:tc>
        <w:tc>
          <w:tcPr>
            <w:tcW w:w="9308" w:type="dxa"/>
            <w:gridSpan w:val="3"/>
          </w:tcPr>
          <w:p w14:paraId="30E127AD" w14:textId="55B08327" w:rsidR="00864E40" w:rsidRDefault="00864E40" w:rsidP="002E4E88">
            <w:r>
              <w:t>Missing rate</w:t>
            </w:r>
            <w:r w:rsidR="00AE0D2A">
              <w:t xml:space="preserve">, </w:t>
            </w:r>
            <m:oMath>
              <m:r>
                <m:rPr>
                  <m:scr m:val="script"/>
                </m:rPr>
                <w:rPr>
                  <w:rFonts w:ascii="Cambria Math" w:hAnsi="Cambria Math"/>
                </w:rPr>
                <m:t>l=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exp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⁡(</m:t>
                  </m:r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bμ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num>
                <m:den>
                  <m:r>
                    <w:rPr>
                      <w:rFonts w:ascii="Cambria Math" w:hAnsi="Cambria Math"/>
                    </w:rPr>
                    <m:t>1+exp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⁡(</m:t>
                  </m:r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bμ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den>
              </m:f>
            </m:oMath>
            <w:r w:rsidR="002E4E88">
              <w:t>.</w:t>
            </w:r>
          </w:p>
        </w:tc>
      </w:tr>
      <w:tr w:rsidR="009923DF" w14:paraId="6AEB59C9" w14:textId="77777777" w:rsidTr="009923DF">
        <w:tc>
          <w:tcPr>
            <w:tcW w:w="1432" w:type="dxa"/>
          </w:tcPr>
          <w:p w14:paraId="36D6C44D" w14:textId="56A2B6F4" w:rsidR="009923DF" w:rsidRDefault="009923DF">
            <w:pPr>
              <w:rPr>
                <w:rFonts w:eastAsia="ＭＳ 明朝" w:cs="Times New Roman"/>
              </w:rPr>
            </w:pPr>
            <m:oMathPara>
              <m:oMath>
                <m:r>
                  <w:rPr>
                    <w:rFonts w:ascii="Cambria Math" w:eastAsia="ＭＳ 明朝" w:hAnsi="Cambria Math" w:cs="Times New Roman"/>
                  </w:rPr>
                  <m:t>m</m:t>
                </m:r>
              </m:oMath>
            </m:oMathPara>
          </w:p>
        </w:tc>
        <w:tc>
          <w:tcPr>
            <w:tcW w:w="9308" w:type="dxa"/>
            <w:gridSpan w:val="3"/>
          </w:tcPr>
          <w:p w14:paraId="683596E9" w14:textId="3B518795" w:rsidR="009923DF" w:rsidRDefault="009923DF" w:rsidP="00AE0D2A">
            <w:r>
              <w:t>The number of proteins</w:t>
            </w:r>
          </w:p>
        </w:tc>
      </w:tr>
      <w:tr w:rsidR="00AE0D2A" w14:paraId="504831B5" w14:textId="77777777" w:rsidTr="009923DF">
        <w:tc>
          <w:tcPr>
            <w:tcW w:w="1432" w:type="dxa"/>
          </w:tcPr>
          <w:p w14:paraId="67CCAD39" w14:textId="72AC4784" w:rsidR="00AE0D2A" w:rsidRDefault="00AE0D2A" w:rsidP="00AE0D2A">
            <w:pPr>
              <w:rPr>
                <w:rFonts w:eastAsia="ＭＳ 明朝" w:cs="Times New Roman"/>
              </w:rPr>
            </w:pPr>
            <m:oMathPara>
              <m:oMath>
                <m:r>
                  <w:rPr>
                    <w:rFonts w:ascii="Cambria Math" w:eastAsia="ＭＳ 明朝" w:hAnsi="Cambria Math" w:cs="Times New Roman"/>
                  </w:rPr>
                  <m:t>α</m:t>
                </m:r>
              </m:oMath>
            </m:oMathPara>
          </w:p>
        </w:tc>
        <w:tc>
          <w:tcPr>
            <w:tcW w:w="9308" w:type="dxa"/>
            <w:gridSpan w:val="3"/>
          </w:tcPr>
          <w:p w14:paraId="321E524D" w14:textId="415AEEC5" w:rsidR="00AE0D2A" w:rsidRDefault="00AE0D2A" w:rsidP="002E4E88">
            <w:r>
              <w:t>Type I error rate</w:t>
            </w:r>
            <w:r w:rsidR="002E4E88">
              <w:t xml:space="preserve">, often </w:t>
            </w:r>
            <m:oMath>
              <m:r>
                <w:rPr>
                  <w:rFonts w:ascii="Cambria Math" w:hAnsi="Cambria Math"/>
                </w:rPr>
                <m:t>α=0.05</m:t>
              </m:r>
            </m:oMath>
            <w:r w:rsidR="002E4E88">
              <w:t>.</w:t>
            </w:r>
          </w:p>
        </w:tc>
      </w:tr>
      <w:tr w:rsidR="00AE0D2A" w14:paraId="25CA290F" w14:textId="77777777" w:rsidTr="009923DF">
        <w:tc>
          <w:tcPr>
            <w:tcW w:w="1432" w:type="dxa"/>
          </w:tcPr>
          <w:p w14:paraId="23BB6867" w14:textId="631917A3" w:rsidR="00AE0D2A" w:rsidRDefault="00AE0D2A" w:rsidP="00AE0D2A">
            <w:pPr>
              <w:rPr>
                <w:rFonts w:eastAsia="ＭＳ 明朝" w:cs="Times New Roman"/>
              </w:rPr>
            </w:pPr>
            <m:oMathPara>
              <m:oMath>
                <m:r>
                  <w:rPr>
                    <w:rFonts w:ascii="Cambria Math" w:eastAsia="ＭＳ 明朝" w:hAnsi="Cambria Math" w:cs="Times New Roman"/>
                  </w:rPr>
                  <m:t>β</m:t>
                </m:r>
              </m:oMath>
            </m:oMathPara>
          </w:p>
        </w:tc>
        <w:tc>
          <w:tcPr>
            <w:tcW w:w="9308" w:type="dxa"/>
            <w:gridSpan w:val="3"/>
          </w:tcPr>
          <w:p w14:paraId="67A0FB00" w14:textId="71A7F82C" w:rsidR="00AE0D2A" w:rsidRDefault="00AE0D2A" w:rsidP="002E4E88">
            <w:r>
              <w:t>Type II error rate</w:t>
            </w:r>
            <w:r w:rsidR="002E4E88">
              <w:t xml:space="preserve">, often </w:t>
            </w:r>
            <m:oMath>
              <m:r>
                <w:rPr>
                  <w:rFonts w:ascii="Cambria Math" w:hAnsi="Cambria Math"/>
                </w:rPr>
                <m:t>β=0.2</m:t>
              </m:r>
            </m:oMath>
            <w:r w:rsidR="00B70CA8">
              <w:t xml:space="preserve">, and power is </w:t>
            </w:r>
            <m:oMath>
              <m:r>
                <w:rPr>
                  <w:rFonts w:ascii="Cambria Math" w:hAnsi="Cambria Math"/>
                </w:rPr>
                <m:t>1-β</m:t>
              </m:r>
            </m:oMath>
            <w:r w:rsidR="002E4E88">
              <w:t>.</w:t>
            </w:r>
          </w:p>
        </w:tc>
      </w:tr>
      <w:tr w:rsidR="00AE0D2A" w14:paraId="6CE9D28E" w14:textId="77777777" w:rsidTr="009923DF">
        <w:tc>
          <w:tcPr>
            <w:tcW w:w="1432" w:type="dxa"/>
          </w:tcPr>
          <w:p w14:paraId="5DA0026D" w14:textId="77777777" w:rsidR="00AE0D2A" w:rsidRDefault="00AE0D2A" w:rsidP="00AE0D2A">
            <w:pPr>
              <w:rPr>
                <w:rFonts w:eastAsia="ＭＳ 明朝" w:cs="Times New Roman"/>
              </w:rPr>
            </w:pPr>
          </w:p>
        </w:tc>
        <w:tc>
          <w:tcPr>
            <w:tcW w:w="9308" w:type="dxa"/>
            <w:gridSpan w:val="3"/>
          </w:tcPr>
          <w:p w14:paraId="5E89F0DA" w14:textId="77777777" w:rsidR="00AE0D2A" w:rsidRDefault="00AE0D2A" w:rsidP="00AE0D2A"/>
        </w:tc>
      </w:tr>
      <w:tr w:rsidR="00AE0D2A" w14:paraId="3DCA0839" w14:textId="77777777" w:rsidTr="009923DF">
        <w:tc>
          <w:tcPr>
            <w:tcW w:w="1432" w:type="dxa"/>
          </w:tcPr>
          <w:p w14:paraId="69E3C4C2" w14:textId="319F11AE" w:rsidR="00AE0D2A" w:rsidRDefault="006D361B" w:rsidP="00864E40">
            <w:pPr>
              <w:rPr>
                <w:rFonts w:eastAsia="ＭＳ 明朝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ＭＳ 明朝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ＭＳ 明朝" w:hAnsi="Cambria Math" w:cs="Times New Roman"/>
                      </w:rPr>
                      <m:t>σ</m:t>
                    </m:r>
                  </m:e>
                  <m:sub>
                    <m:r>
                      <w:rPr>
                        <w:rFonts w:ascii="Cambria Math" w:eastAsia="ＭＳ 明朝" w:hAnsi="Cambria Math" w:cs="Times New Roman"/>
                      </w:rPr>
                      <m:t>cs</m:t>
                    </m:r>
                  </m:sub>
                </m:sSub>
              </m:oMath>
            </m:oMathPara>
          </w:p>
        </w:tc>
        <w:tc>
          <w:tcPr>
            <w:tcW w:w="3496" w:type="dxa"/>
          </w:tcPr>
          <w:p w14:paraId="176CC137" w14:textId="77777777" w:rsidR="00AE0D2A" w:rsidRDefault="00AE0D2A">
            <w:r>
              <w:t>Standard deviation for cases</w:t>
            </w:r>
          </w:p>
        </w:tc>
        <w:tc>
          <w:tcPr>
            <w:tcW w:w="1559" w:type="dxa"/>
          </w:tcPr>
          <w:p w14:paraId="423D27B5" w14:textId="5214AAC2" w:rsidR="00AE0D2A" w:rsidRDefault="006D361B">
            <m:oMathPara>
              <m:oMath>
                <m:sSub>
                  <m:sSubPr>
                    <m:ctrlPr>
                      <w:rPr>
                        <w:rFonts w:ascii="Cambria Math" w:eastAsia="ＭＳ 明朝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ＭＳ 明朝" w:hAnsi="Cambria Math" w:cs="Times New Roman"/>
                      </w:rPr>
                      <m:t>σ</m:t>
                    </m:r>
                  </m:e>
                  <m:sub>
                    <m:r>
                      <w:rPr>
                        <w:rFonts w:ascii="Cambria Math" w:eastAsia="ＭＳ 明朝" w:hAnsi="Cambria Math" w:cs="Times New Roman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4253" w:type="dxa"/>
          </w:tcPr>
          <w:p w14:paraId="62003A50" w14:textId="7DE7AFD0" w:rsidR="00AE0D2A" w:rsidRDefault="00AE0D2A">
            <w:r>
              <w:t>Standard deviation for controls</w:t>
            </w:r>
          </w:p>
        </w:tc>
      </w:tr>
      <w:tr w:rsidR="00AE0D2A" w14:paraId="761334DE" w14:textId="77777777" w:rsidTr="009923DF">
        <w:tc>
          <w:tcPr>
            <w:tcW w:w="1432" w:type="dxa"/>
          </w:tcPr>
          <w:p w14:paraId="0AAA4189" w14:textId="5EDE6B9C" w:rsidR="00AE0D2A" w:rsidRDefault="006D361B" w:rsidP="000A4422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cs</m:t>
                    </m:r>
                  </m:sub>
                </m:sSub>
              </m:oMath>
            </m:oMathPara>
          </w:p>
        </w:tc>
        <w:tc>
          <w:tcPr>
            <w:tcW w:w="3496" w:type="dxa"/>
          </w:tcPr>
          <w:p w14:paraId="04A275CD" w14:textId="5073DD31" w:rsidR="00AE0D2A" w:rsidRDefault="00AE0D2A">
            <w:r>
              <w:t>Actual sample size for cases</w:t>
            </w:r>
          </w:p>
        </w:tc>
        <w:tc>
          <w:tcPr>
            <w:tcW w:w="1559" w:type="dxa"/>
          </w:tcPr>
          <w:p w14:paraId="678DFAF5" w14:textId="10CBAE8B" w:rsidR="00AE0D2A" w:rsidRDefault="006D361B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4253" w:type="dxa"/>
          </w:tcPr>
          <w:p w14:paraId="40A0DB8B" w14:textId="685A0379" w:rsidR="00AE0D2A" w:rsidRDefault="00AE0D2A">
            <w:r>
              <w:t>Actual sample size for controls</w:t>
            </w:r>
          </w:p>
        </w:tc>
      </w:tr>
      <w:tr w:rsidR="00AE0D2A" w14:paraId="4DAE173D" w14:textId="77777777" w:rsidTr="009923DF">
        <w:tc>
          <w:tcPr>
            <w:tcW w:w="1432" w:type="dxa"/>
          </w:tcPr>
          <w:p w14:paraId="59E00C87" w14:textId="015CDFDE" w:rsidR="00AE0D2A" w:rsidRDefault="006D361B" w:rsidP="000A4422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cs</m:t>
                    </m:r>
                  </m:sub>
                </m:sSub>
              </m:oMath>
            </m:oMathPara>
          </w:p>
        </w:tc>
        <w:tc>
          <w:tcPr>
            <w:tcW w:w="3496" w:type="dxa"/>
          </w:tcPr>
          <w:p w14:paraId="430E7128" w14:textId="3FA1F02B" w:rsidR="00AE0D2A" w:rsidRDefault="00AE0D2A" w:rsidP="00EF6AEF">
            <w:r>
              <w:t>Mean for cases</w:t>
            </w:r>
            <w:r w:rsidR="00EF6AEF">
              <w:t xml:space="preserve"> after taking </w:t>
            </w:r>
            <m:oMath>
              <m:r>
                <w:rPr>
                  <w:rFonts w:ascii="Cambria Math" w:hAnsi="Cambria Math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="00EF6AEF">
              <w:t xml:space="preserve"> scale.</w:t>
            </w:r>
          </w:p>
        </w:tc>
        <w:tc>
          <w:tcPr>
            <w:tcW w:w="1559" w:type="dxa"/>
          </w:tcPr>
          <w:p w14:paraId="1C17E765" w14:textId="443E66EF" w:rsidR="00AE0D2A" w:rsidRDefault="006D361B" w:rsidP="00AE0D2A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4253" w:type="dxa"/>
          </w:tcPr>
          <w:p w14:paraId="034D75D5" w14:textId="76A4278A" w:rsidR="00AE0D2A" w:rsidRDefault="00AE0D2A">
            <w:r>
              <w:t>Mean for controls</w:t>
            </w:r>
            <w:r w:rsidR="00EF6AEF">
              <w:t xml:space="preserve"> after taking </w:t>
            </w:r>
            <m:oMath>
              <m:r>
                <w:rPr>
                  <w:rFonts w:ascii="Cambria Math" w:hAnsi="Cambria Math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="00EF6AEF">
              <w:t xml:space="preserve"> scale.</w:t>
            </w:r>
          </w:p>
        </w:tc>
      </w:tr>
      <w:tr w:rsidR="00AE0D2A" w14:paraId="712263DB" w14:textId="77777777" w:rsidTr="009923DF">
        <w:tc>
          <w:tcPr>
            <w:tcW w:w="1432" w:type="dxa"/>
          </w:tcPr>
          <w:p w14:paraId="2ABE551B" w14:textId="335D568F" w:rsidR="00AE0D2A" w:rsidRDefault="00AE0D2A" w:rsidP="000A4422">
            <w:pPr>
              <w:rPr>
                <w:rFonts w:eastAsia="ＭＳ 明朝" w:cs="Times New Roman"/>
              </w:rPr>
            </w:pPr>
          </w:p>
        </w:tc>
        <w:tc>
          <w:tcPr>
            <w:tcW w:w="3496" w:type="dxa"/>
          </w:tcPr>
          <w:p w14:paraId="2E10E2B2" w14:textId="604432CA" w:rsidR="00AE0D2A" w:rsidRDefault="00AE0D2A" w:rsidP="000A4422"/>
        </w:tc>
        <w:tc>
          <w:tcPr>
            <w:tcW w:w="1559" w:type="dxa"/>
          </w:tcPr>
          <w:p w14:paraId="58D58C1F" w14:textId="77777777" w:rsidR="00AE0D2A" w:rsidRDefault="00AE0D2A" w:rsidP="000A4422"/>
        </w:tc>
        <w:tc>
          <w:tcPr>
            <w:tcW w:w="4253" w:type="dxa"/>
          </w:tcPr>
          <w:p w14:paraId="62D3C466" w14:textId="1448206E" w:rsidR="00AE0D2A" w:rsidRDefault="00AE0D2A" w:rsidP="000A4422"/>
        </w:tc>
      </w:tr>
    </w:tbl>
    <w:p w14:paraId="4A5961A1" w14:textId="77777777" w:rsidR="00864E40" w:rsidRDefault="00864E40"/>
    <w:p w14:paraId="671A494E" w14:textId="0B48AD0D" w:rsidR="002E4E88" w:rsidRDefault="002E4E88">
      <w:r>
        <w:t>Given the empirical data</w:t>
      </w:r>
      <w:r w:rsidR="00E50870">
        <w:t xml:space="preserve">, as summarized </w:t>
      </w:r>
      <w:r>
        <w:t xml:space="preserve">at </w:t>
      </w:r>
      <w:hyperlink r:id="rId7" w:history="1">
        <w:r w:rsidRPr="00CF05F9">
          <w:rPr>
            <w:rStyle w:val="Hyperlink"/>
          </w:rPr>
          <w:t>http://rpubs.com/gc5k/proQC</w:t>
        </w:r>
      </w:hyperlink>
    </w:p>
    <w:p w14:paraId="5AF5E71C" w14:textId="77777777" w:rsidR="00E50870" w:rsidRDefault="00E50870">
      <w:r>
        <w:t>We can reasonably have assumptions as below</w:t>
      </w:r>
    </w:p>
    <w:p w14:paraId="472E2353" w14:textId="0FFAC2F4" w:rsidR="009923DF" w:rsidRDefault="009923DF" w:rsidP="00E50870">
      <w:pPr>
        <w:pStyle w:val="ListParagraph"/>
        <w:numPr>
          <w:ilvl w:val="0"/>
          <w:numId w:val="2"/>
        </w:numPr>
      </w:pPr>
      <w:r>
        <w:t xml:space="preserve">we always assume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cs</m:t>
            </m:r>
          </m:sub>
        </m:sSub>
        <m:r>
          <w:rPr>
            <w:rFonts w:ascii="Cambria Math" w:hAnsi="Cambria Math"/>
          </w:rPr>
          <m:t>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cl</m:t>
            </m:r>
          </m:sub>
        </m:sSub>
      </m:oMath>
      <w:r>
        <w:t xml:space="preserve"> as observed in PPP1 data.</w:t>
      </w:r>
    </w:p>
    <w:p w14:paraId="6FA44B1A" w14:textId="6838FB63" w:rsidR="002E4E88" w:rsidRDefault="00E50870" w:rsidP="00E50870">
      <w:pPr>
        <w:pStyle w:val="ListParagraph"/>
        <w:numPr>
          <w:ilvl w:val="0"/>
          <w:numId w:val="2"/>
        </w:numPr>
      </w:pP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t xml:space="preserve"> is between 0~1, and </w:t>
      </w:r>
      <m:oMath>
        <m:r>
          <m:rPr>
            <m:scr m:val="script"/>
          </m:rPr>
          <w:rPr>
            <w:rFonts w:ascii="Cambria Math" w:hAnsi="Cambria Math"/>
          </w:rPr>
          <m:t>l∝</m:t>
        </m:r>
        <m:r>
          <w:rPr>
            <w:rFonts w:ascii="Cambria Math" w:hAnsi="Cambria Math"/>
          </w:rPr>
          <m:t>μ</m:t>
        </m:r>
      </m:oMath>
      <w:r>
        <w:t xml:space="preserve">. When </w:t>
      </w:r>
      <m:oMath>
        <m:r>
          <w:rPr>
            <w:rFonts w:ascii="Cambria Math" w:hAnsi="Cambria Math"/>
          </w:rPr>
          <m:t>μ</m:t>
        </m:r>
      </m:oMath>
      <w:r>
        <w:t xml:space="preserve"> is close </w:t>
      </w:r>
      <w:r w:rsidR="004F498A">
        <w:t xml:space="preserve">to </w:t>
      </w:r>
      <w:r>
        <w:t xml:space="preserve">13, </w:t>
      </w:r>
      <m:oMath>
        <m:r>
          <m:rPr>
            <m:scr m:val="script"/>
          </m:rPr>
          <w:rPr>
            <w:rFonts w:ascii="Cambria Math" w:hAnsi="Cambria Math"/>
          </w:rPr>
          <m:t>l≈</m:t>
        </m:r>
        <m:r>
          <w:rPr>
            <w:rFonts w:ascii="Cambria Math" w:hAnsi="Cambria Math"/>
          </w:rPr>
          <m:t>0.5</m:t>
        </m:r>
      </m:oMath>
      <w:r w:rsidR="004F498A">
        <w:t xml:space="preserve">; As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4F498A">
        <w:t xml:space="preserve"> is upon the expression level, so it is possibly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cs</m:t>
            </m:r>
          </m:sub>
        </m:sSub>
        <m:r>
          <w:rPr>
            <w:rFonts w:ascii="Cambria Math" w:hAnsi="Cambria Math"/>
          </w:rPr>
          <m:t>≠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cl</m:t>
            </m:r>
          </m:sub>
        </m:sSub>
      </m:oMath>
      <w:r w:rsidR="004F498A">
        <w:t>.</w:t>
      </w:r>
    </w:p>
    <w:p w14:paraId="133C27B8" w14:textId="1E5B92AC" w:rsidR="00EF6AEF" w:rsidRDefault="006D361B" w:rsidP="00E50870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.</m:t>
            </m:r>
          </m:sub>
        </m:sSub>
      </m:oMath>
      <w:r w:rsidR="00346B95">
        <w:t xml:space="preserve"> is close to 0.75</w:t>
      </w:r>
    </w:p>
    <w:p w14:paraId="4D06B063" w14:textId="0E9C2C3D" w:rsidR="00F608DF" w:rsidRDefault="00F608DF" w:rsidP="00E50870">
      <w:pPr>
        <w:pStyle w:val="ListParagraph"/>
        <w:numPr>
          <w:ilvl w:val="0"/>
          <w:numId w:val="2"/>
        </w:numPr>
      </w:pPr>
      <w:r>
        <w:t>we are interested in two-tailed test.</w:t>
      </w:r>
    </w:p>
    <w:p w14:paraId="25E1D5CD" w14:textId="77777777" w:rsidR="009923DF" w:rsidRDefault="009923DF" w:rsidP="009923DF">
      <w:pPr>
        <w:rPr>
          <w:u w:val="single"/>
        </w:rPr>
      </w:pPr>
    </w:p>
    <w:p w14:paraId="765C4AEA" w14:textId="63160E79" w:rsidR="009C60C4" w:rsidRPr="006D361B" w:rsidRDefault="006D361B" w:rsidP="006D361B">
      <w:pPr>
        <w:jc w:val="center"/>
        <w:rPr>
          <w:b/>
          <w:u w:val="single"/>
          <w:lang w:val="en-US"/>
        </w:rPr>
      </w:pPr>
      <w:r w:rsidRPr="006D361B">
        <w:rPr>
          <w:b/>
          <w:u w:val="single"/>
          <w:lang w:val="en-US"/>
        </w:rPr>
        <w:t>L</w:t>
      </w:r>
      <w:r w:rsidR="009C60C4" w:rsidRPr="006D361B">
        <w:rPr>
          <w:b/>
          <w:u w:val="single"/>
          <w:lang w:val="en-US"/>
        </w:rPr>
        <w:t>inear model analysis</w:t>
      </w:r>
    </w:p>
    <w:p w14:paraId="10BF8EEB" w14:textId="40E4ECFC" w:rsidR="00EA6FB1" w:rsidRPr="009C60C4" w:rsidRDefault="009C60C4" w:rsidP="009923DF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y=a+bx+e</m:t>
          </m:r>
        </m:oMath>
      </m:oMathPara>
    </w:p>
    <w:p w14:paraId="2E886BED" w14:textId="3FCFAA54" w:rsidR="009C60C4" w:rsidRPr="009C60C4" w:rsidRDefault="009C60C4" w:rsidP="009923DF">
      <w:pPr>
        <w:rPr>
          <w:lang w:val="en-US"/>
        </w:rPr>
      </w:pPr>
      <w:r>
        <w:rPr>
          <w:lang w:val="en-US"/>
        </w:rPr>
        <w:t xml:space="preserve">in which </w:t>
      </w: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is coded 1 and 0 for cases and controls.</w:t>
      </w:r>
    </w:p>
    <w:p w14:paraId="4A4850F3" w14:textId="2B8F465D" w:rsidR="009C60C4" w:rsidRDefault="009C60C4" w:rsidP="009923DF">
      <w:pPr>
        <w:rPr>
          <w:lang w:val="en-US"/>
        </w:rPr>
      </w:pPr>
      <w:r>
        <w:rPr>
          <w:lang w:val="en-US"/>
        </w:rPr>
        <w:t xml:space="preserve">Then we have </w:t>
      </w:r>
      <m:oMath>
        <m:r>
          <w:rPr>
            <w:rFonts w:ascii="Cambria Math" w:hAnsi="Cambria Math"/>
            <w:lang w:val="en-US"/>
          </w:rPr>
          <m:t>cov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x,y</m:t>
            </m:r>
          </m:e>
        </m:d>
        <m:r>
          <w:rPr>
            <w:rFonts w:ascii="Cambria Math" w:hAnsi="Cambria Math"/>
            <w:lang w:val="en-US"/>
          </w:rPr>
          <m:t>=E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xy</m:t>
            </m:r>
          </m:e>
        </m:d>
        <m:r>
          <w:rPr>
            <w:rFonts w:ascii="Cambria Math" w:hAnsi="Cambria Math"/>
            <w:lang w:val="en-US"/>
          </w:rPr>
          <m:t>-E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y</m:t>
            </m:r>
          </m:e>
        </m:d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cs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cl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cs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cl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and </w:t>
      </w:r>
      <m:oMath>
        <m:r>
          <w:rPr>
            <w:rFonts w:ascii="Cambria Math" w:hAnsi="Cambria Math"/>
            <w:lang w:val="en-US"/>
          </w:rPr>
          <m:t>var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cs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cl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</m:oMath>
      <w:r>
        <w:rPr>
          <w:lang w:val="en-US"/>
        </w:rPr>
        <w:t xml:space="preserve">. So, </w:t>
      </w:r>
      <m:oMath>
        <m:r>
          <w:rPr>
            <w:rFonts w:ascii="Cambria Math" w:hAnsi="Cambria Math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b</m:t>
            </m:r>
          </m:e>
        </m:d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cov(x,y)</m:t>
            </m:r>
          </m:num>
          <m:den>
            <m:r>
              <w:rPr>
                <w:rFonts w:ascii="Cambria Math" w:hAnsi="Cambria Math"/>
                <w:lang w:val="en-US"/>
              </w:rPr>
              <m:t>var(x)</m:t>
            </m:r>
          </m:den>
        </m:f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cs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cl</m:t>
            </m:r>
          </m:sub>
        </m:sSub>
      </m:oMath>
      <w:r>
        <w:rPr>
          <w:lang w:val="en-US"/>
        </w:rPr>
        <w:t>.</w:t>
      </w:r>
    </w:p>
    <w:p w14:paraId="1534F45D" w14:textId="51B2BD98" w:rsidR="009C60C4" w:rsidRDefault="009C60C4" w:rsidP="009923DF">
      <w:pPr>
        <w:rPr>
          <w:lang w:val="en-US"/>
        </w:rPr>
      </w:pPr>
      <w:r>
        <w:rPr>
          <w:lang w:val="en-US"/>
        </w:rPr>
        <w:t xml:space="preserve">The sampling variance of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r>
          <w:rPr>
            <w:rFonts w:ascii="Cambria Math" w:hAnsi="Cambria Math"/>
            <w:lang w:val="en-US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bSup>
              </m:num>
              <m:den>
                <m:r>
                  <w:rPr>
                    <w:rFonts w:ascii="Cambria Math" w:hAnsi="Cambria Math"/>
                    <w:lang w:val="en-US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cs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cl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)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bSup>
              </m:den>
            </m:f>
          </m:e>
        </m:rad>
        <m:r>
          <w:rPr>
            <w:rFonts w:ascii="Cambria Math" w:hAnsi="Cambria Math"/>
            <w:lang w:val="en-US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cl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bSup>
              </m:num>
              <m:den>
                <m:r>
                  <w:rPr>
                    <w:rFonts w:ascii="Cambria Math" w:hAnsi="Cambria Math"/>
                    <w:lang w:val="en-US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cs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cl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)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bSup>
              </m:den>
            </m:f>
          </m:e>
        </m:rad>
      </m:oMath>
      <w:r>
        <w:rPr>
          <w:lang w:val="en-US"/>
        </w:rPr>
        <w:t xml:space="preserve">, and the t-test statistic is </w:t>
      </w:r>
    </w:p>
    <w:p w14:paraId="3DC1DFC7" w14:textId="6A91345A" w:rsidR="009C60C4" w:rsidRPr="00395BDC" w:rsidRDefault="009C60C4" w:rsidP="009923DF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cs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cl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cs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cl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)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bSup>
                    </m:den>
                  </m:f>
                </m:e>
              </m:rad>
            </m:den>
          </m:f>
          <m:r>
            <w:rPr>
              <w:rFonts w:ascii="Cambria Math" w:hAnsi="Cambria Math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cs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</m:e>
          </m:rad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cs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cs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</m:den>
          </m:f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cl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cs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cl</m:t>
                      </m:r>
                    </m:sub>
                  </m:sSub>
                </m:den>
              </m:f>
            </m:e>
          </m:rad>
        </m:oMath>
      </m:oMathPara>
    </w:p>
    <w:p w14:paraId="403B4EB5" w14:textId="516908DD" w:rsidR="00395BDC" w:rsidRDefault="00395BDC" w:rsidP="009923DF">
      <w:pPr>
        <w:rPr>
          <w:lang w:val="en-US"/>
        </w:rPr>
      </w:pPr>
      <w:r>
        <w:rPr>
          <w:lang w:val="en-US"/>
        </w:rPr>
        <w:t xml:space="preserve">After convert it to Chisquare test, its NCP is 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cs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cl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num>
          <m:den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</m:den>
        </m:f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den>
        </m:f>
        <m:r>
          <w:rPr>
            <w:rFonts w:ascii="Cambria Math" w:hAnsi="Cambria Math"/>
            <w:lang w:val="en-US"/>
          </w:rPr>
          <m:t>=n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cs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cl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num>
          <m:den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</m:den>
        </m:f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den>
        </m:f>
      </m:oMath>
      <w:r>
        <w:rPr>
          <w:lang w:val="en-US"/>
        </w:rPr>
        <w:t>.</w:t>
      </w:r>
    </w:p>
    <w:p w14:paraId="64F85691" w14:textId="77777777" w:rsidR="00CA5220" w:rsidRPr="00EA6FB1" w:rsidRDefault="00CA5220" w:rsidP="009923DF">
      <w:pPr>
        <w:rPr>
          <w:lang w:val="en-US"/>
        </w:rPr>
      </w:pPr>
      <w:bookmarkStart w:id="0" w:name="_GoBack"/>
      <w:bookmarkEnd w:id="0"/>
    </w:p>
    <w:sectPr w:rsidR="00CA5220" w:rsidRPr="00EA6FB1" w:rsidSect="002E4E88">
      <w:pgSz w:w="11900" w:h="16840"/>
      <w:pgMar w:top="720" w:right="720" w:bottom="720" w:left="720" w:header="708" w:footer="708" w:gutter="0"/>
      <w:lnNumType w:countBy="1" w:restart="continuous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auto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5FB6106"/>
    <w:multiLevelType w:val="hybridMultilevel"/>
    <w:tmpl w:val="CE762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7BEA1453"/>
    <w:multiLevelType w:val="hybridMultilevel"/>
    <w:tmpl w:val="E82453B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F3FA1"/>
    <w:rsid w:val="0006103E"/>
    <w:rsid w:val="000A4422"/>
    <w:rsid w:val="00224BAF"/>
    <w:rsid w:val="002E4E88"/>
    <w:rsid w:val="00346B95"/>
    <w:rsid w:val="00395BDC"/>
    <w:rsid w:val="003C27A4"/>
    <w:rsid w:val="00460010"/>
    <w:rsid w:val="004F498A"/>
    <w:rsid w:val="00690EA1"/>
    <w:rsid w:val="006C2096"/>
    <w:rsid w:val="006D31FC"/>
    <w:rsid w:val="006D361B"/>
    <w:rsid w:val="007F3FA1"/>
    <w:rsid w:val="008067A4"/>
    <w:rsid w:val="00821AD3"/>
    <w:rsid w:val="00864E40"/>
    <w:rsid w:val="009923DF"/>
    <w:rsid w:val="009C60C4"/>
    <w:rsid w:val="00A1067B"/>
    <w:rsid w:val="00AB4321"/>
    <w:rsid w:val="00AE0D2A"/>
    <w:rsid w:val="00B70CA8"/>
    <w:rsid w:val="00CA5220"/>
    <w:rsid w:val="00D64669"/>
    <w:rsid w:val="00E50870"/>
    <w:rsid w:val="00EA6FB1"/>
    <w:rsid w:val="00EF6AEF"/>
    <w:rsid w:val="00F608DF"/>
    <w:rsid w:val="00F87833"/>
    <w:rsid w:val="00FA2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32E106FF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aliases w:val="gc5k_ms"/>
    <w:qFormat/>
    <w:rsid w:val="00460010"/>
    <w:rPr>
      <w:rFonts w:ascii="Times New Roman" w:hAnsi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64E4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64E4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4E40"/>
    <w:rPr>
      <w:rFonts w:ascii="Lucida Grande" w:hAnsi="Lucida Grande" w:cs="Lucida Grande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864E40"/>
    <w:rPr>
      <w:color w:val="808080"/>
    </w:rPr>
  </w:style>
  <w:style w:type="paragraph" w:styleId="ListParagraph">
    <w:name w:val="List Paragraph"/>
    <w:basedOn w:val="Normal"/>
    <w:uiPriority w:val="34"/>
    <w:qFormat/>
    <w:rsid w:val="009923D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923DF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2E4E88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aliases w:val="gc5k_ms"/>
    <w:qFormat/>
    <w:rsid w:val="00460010"/>
    <w:rPr>
      <w:rFonts w:ascii="Times New Roman" w:hAnsi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64E4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64E4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4E40"/>
    <w:rPr>
      <w:rFonts w:ascii="Lucida Grande" w:hAnsi="Lucida Grande" w:cs="Lucida Grande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864E40"/>
    <w:rPr>
      <w:color w:val="808080"/>
    </w:rPr>
  </w:style>
  <w:style w:type="paragraph" w:styleId="ListParagraph">
    <w:name w:val="List Paragraph"/>
    <w:basedOn w:val="Normal"/>
    <w:uiPriority w:val="34"/>
    <w:qFormat/>
    <w:rsid w:val="009923D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923DF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2E4E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hyperlink" Target="http://rpubs.com/gc5k/proQC" TargetMode="Externa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F3A75F6-DA30-BF49-8049-1C81508B6A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1</Pages>
  <Words>275</Words>
  <Characters>1569</Characters>
  <Application>Microsoft Macintosh Word</Application>
  <DocSecurity>0</DocSecurity>
  <Lines>13</Lines>
  <Paragraphs>3</Paragraphs>
  <ScaleCrop>false</ScaleCrop>
  <Company>Free</Company>
  <LinksUpToDate>false</LinksUpToDate>
  <CharactersWithSpaces>1841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Guo-Bo Chen</dc:creator>
  <cp:keywords/>
  <dc:description/>
  <cp:lastModifiedBy>Guo-Bo Chen</cp:lastModifiedBy>
  <cp:revision>21</cp:revision>
  <dcterms:created xsi:type="dcterms:W3CDTF">2019-02-23T08:59:00Z</dcterms:created>
  <dcterms:modified xsi:type="dcterms:W3CDTF">2019-02-24T14:36:00Z</dcterms:modified>
</cp:coreProperties>
</file>