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C4" w:rsidRDefault="00E52AC4">
      <w:r>
        <w:t>BPNM tutorial</w:t>
      </w:r>
    </w:p>
    <w:p w:rsidR="00FD0D9F" w:rsidRDefault="00E52AC4">
      <w:hyperlink r:id="rId4" w:history="1">
        <w:r w:rsidRPr="00137382">
          <w:rPr>
            <w:rStyle w:val="Hyperlink"/>
          </w:rPr>
          <w:t>https://camunda.org/bpmn/tutorial/</w:t>
        </w:r>
      </w:hyperlink>
    </w:p>
    <w:p w:rsidR="00E52AC4" w:rsidRDefault="00E52AC4">
      <w:bookmarkStart w:id="0" w:name="_GoBack"/>
      <w:bookmarkEnd w:id="0"/>
    </w:p>
    <w:sectPr w:rsidR="00E5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B8"/>
    <w:rsid w:val="00E52AC4"/>
    <w:rsid w:val="00EC7FB8"/>
    <w:rsid w:val="00F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7646B-FB33-4757-9670-F6737A1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unda.org/bpmn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2</cp:revision>
  <dcterms:created xsi:type="dcterms:W3CDTF">2016-10-28T01:53:00Z</dcterms:created>
  <dcterms:modified xsi:type="dcterms:W3CDTF">2016-10-28T01:54:00Z</dcterms:modified>
</cp:coreProperties>
</file>