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E4F63"/>
        </w:rPr>
        <w:t>00 — Formulário de pleito (conteúdo para o formulário eletrônico do SEI)</w:t>
      </w:r>
    </w:p>
    <w:p>
      <w:pPr>
        <w:ind w:left="454"/>
      </w:pPr>
      <w:r>
        <w:rPr>
          <w:color w:val="4A5A68"/>
        </w:rPr>
        <w:t xml:space="preserve">O formulário real é preenchido </w:t>
      </w:r>
      <w:r>
        <w:rPr>
          <w:b/>
          <w:color w:val="4A5A68"/>
        </w:rPr>
        <w:t>dentro do SEI/ColaboraGov</w:t>
      </w:r>
      <w:r>
        <w:rPr>
          <w:color w:val="4A5A68"/>
        </w:rPr>
        <w:t xml:space="preserve"> (documento principal do peticionamento). Este arquivo é a versão de referência: copiar campo a campo. Valores </w:t>
      </w:r>
      <w:r>
        <w:rPr>
          <w:b/>
          <w:color w:val="4A5A68"/>
        </w:rPr>
        <w:t>sem separador de milhar</w:t>
      </w:r>
      <w:r>
        <w:rPr>
          <w:color w:val="4A5A68"/>
        </w:rPr>
        <w:t>. Só uma pessoa de contato. Guardar este arquivo em Word antes de peticionar: o usuário externo perde o acesso ao formulário depois do envio.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Campo do formulário</w:t>
            </w:r>
          </w:p>
        </w:tc>
        <w:tc>
          <w:tcPr>
            <w:tcW w:type="dxa" w:w="4986"/>
            <w:shd w:val="clear" w:color="auto" w:fill="E9EDF1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Tipo de processo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Política de Comércio Exterior: Ex-tarifário para BK e BIT: Concessão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Pleiteante (razão social)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Factiun Sun BR Ltda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CNPJ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64947469000115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Endereço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Rua dos Franciscanos, Galpão 8, Loteamento Dom Avelar, Pirajá, Salvador-BA, CEP 41315-000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Representante legal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Tony Wellington Lamenha Lins — CPF 08190729403 — twlamenha@factiun.com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Pessoa de contato (única)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Gearlison da Silva Caires — procurador — gcaires@videltel.com.br — +55 11 943760266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NCM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8479.90.90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Categoria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BK (bem de capital)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Alíquota atual do II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14%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Alíquota pleiteada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Descrição do Ex pretendido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Amortecedores hidráulicos para seguidores solares fotovoltaicos, com força de amortecimento entre 3.300 e 8.650 N, curso nominal de 381 mm, resistência mínima à tração de 20 kN, faixa de operação de -20 °C a +60 °C e revestimento anticorrosivo ensaiado em névoa salina conforme ASTM B117, destinados à mitigação de vibrações estruturais induzidas pelo vento.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Ex de referência / precedente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Nenhum Ex vigente para o amortecedor. Ex 336 e 337 (8479.90.90, suportes de seguidores solares, vigentes até 30/09/2027) atestam que o MDIC já reconhece partes de seguidores nesta posição.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País de origem / fabricante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China — XSD Industrial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Quantidade prevista (12 meses)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[quantidade da proforma nova — projeto Boa Hora]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Valor FOB previsto (12 meses)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[valor da proforma nova, em USD] — referência do projeto: R$ 636 mil no ano 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Uso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Integração em seguidores solares Factiun TRX na unidade de Salvador-BA; primeira aplicação na usina Boa Hora, Tacaimbó-PE (150,014 MWp, 1.709 seguidores), usuária final BCP Energy S/A (CNPJ 48.909.887/0001-61)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Ganho de produtividade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1.539 → 1.998 kWh/kWp/ano (+29,8%) com seguidor; contribuição do amortecedor: 1,5 a 2,5 p.p. de disponibilidade sob vento (simulação PVsyst anexa à declaração de usuário final)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Produção nacional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Não identificada. Atestado ABIMAQ solicitado; três consultas a fabricantes nacionais em curso; memória técnica com dissimilaridade parametrizada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Cronograma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Protocolo 09/2026 · embarque previsto 11/2026 a 02/2027 · montagem 12/2026 a 12/2027</w:t>
            </w:r>
          </w:p>
        </w:tc>
      </w:tr>
    </w:tbl>
    <w:p/>
    <w:p>
      <w:pPr>
        <w:pStyle w:val="Heading2"/>
      </w:pPr>
      <w:r>
        <w:rPr>
          <w:color w:val="0E4F63"/>
        </w:rPr>
        <w:t>Anexos a listar no formulário</w:t>
      </w:r>
    </w:p>
    <w:p>
      <w:r>
        <w:t>01 Catálogo do fabricante · 03 Fatura proforma + tradução · 04 Procuração · 04b Contrato social consolidado · 04c Cartão CNPJ · 05 Memória descritiva técnica · 06 Projeto de investimento · 07 Declaração de usuário final + PVsyst · 08 Carta justificativa · (10 Atestado ABIMAQ, se disponível)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