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05 — Memória descritiva técnica — Amortecedores hidráulicos para seguidores solares</w:t>
      </w:r>
    </w:p>
    <w:p>
      <w:r>
        <w:rPr>
          <w:b/>
        </w:rPr>
        <w:t>Pleiteante:</w:t>
      </w:r>
      <w:r>
        <w:t xml:space="preserve"> Factiun Sun BR Ltda · CNPJ 64.947.469/0001-15 </w:t>
      </w:r>
      <w:r>
        <w:rPr>
          <w:b/>
        </w:rPr>
        <w:t>NCM:</w:t>
      </w:r>
      <w:r>
        <w:t xml:space="preserve"> 8479.90.90 — Partes de máquinas e aparelhos mecânicos com função própria (partes de seguidores solares, classificados em 8479.89.99 — SC COSIT 98011/2021) · </w:t>
      </w:r>
      <w:r>
        <w:rPr>
          <w:b/>
        </w:rPr>
        <w:t>Categoria:</w:t>
      </w:r>
      <w:r>
        <w:t xml:space="preserve"> BK · </w:t>
      </w:r>
      <w:r>
        <w:rPr>
          <w:b/>
        </w:rPr>
        <w:t>II atual:</w:t>
      </w:r>
      <w:r>
        <w:t xml:space="preserve"> 14% </w:t>
      </w:r>
      <w:r>
        <w:rPr>
          <w:b/>
        </w:rPr>
        <w:t>Revisão:</w:t>
      </w:r>
      <w:r>
        <w:t xml:space="preserve"> 01, de 02/09/2026 (substitui a Rev. 00 de 21/08/2026: descrição no padrão TEC, sem marca/modelo)</w:t>
      </w:r>
    </w:p>
    <w:p>
      <w:pPr>
        <w:pStyle w:val="Heading2"/>
      </w:pPr>
      <w:r>
        <w:rPr>
          <w:color w:val="0E4F63"/>
        </w:rPr>
        <w:t>1. Descrição do bem (texto do Ex pretendido)</w:t>
      </w:r>
    </w:p>
    <w:p>
      <w:r>
        <w:t>Amortecedores hidráulicos para seguidores solares fotovoltaicos, com força de amortecimento entre 3.300 e 8.650 N, curso nominal de 381 mm, resistência mínima à tração de 20 kN, faixa de operação de -20 °C a +60 °C e revestimento anticorrosivo ensaiado em névoa salina conforme ASTM B117, destinados à mitigação de vibrações estruturais induzidas pelo vento.</w:t>
      </w:r>
    </w:p>
    <w:p>
      <w:pPr>
        <w:pStyle w:val="Heading2"/>
      </w:pPr>
      <w:r>
        <w:rPr>
          <w:color w:val="0E4F63"/>
        </w:rPr>
        <w:t>2. Função e aplicação</w:t>
      </w:r>
    </w:p>
    <w:p>
      <w:r>
        <w:t xml:space="preserve">O amortecedor é montado entre a estrutura fixa (poste) e a estrutura móvel (tubo de torque) do seguidor solar de eixo horizontal. Sua função é dissipar a energia das oscilações induzidas pelo vento (galope e flutter aeroelástico) e limitar a amplitude de movimento da fileira, permitindo que o seguidor continue rastreando em regimes de vento em que, sem amortecimento, teria de ser colocado em posição de segurança. O ganho é de </w:t>
      </w:r>
      <w:r>
        <w:rPr>
          <w:b/>
        </w:rPr>
        <w:t>disponibilidade</w:t>
      </w:r>
      <w:r>
        <w:t>: 1,5 a 2,5 pontos percentuais de produtividade sob vento, dentro do ganho total de 1.539 → 1.998 kWh/kWp/ano (+29,8%) do seguidor sobre a estrutura fixa (simulação PVsyst, usina Boa Hora, 150,014 MWp).</w:t>
      </w:r>
    </w:p>
    <w:p>
      <w:pPr>
        <w:pStyle w:val="Heading2"/>
      </w:pPr>
      <w:r>
        <w:rPr>
          <w:color w:val="0E4F63"/>
        </w:rPr>
        <w:t>3. Características técnicas (parâmetros verificáveis no catálogo do fabricante)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Por que é requisito de projeto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Força de amortecimento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3.300 a 8.650 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Dimensionada para as cargas de vento do seguidor com fileiras de até [n] módulos; abaixo de 3.300 N não controla a oscilação, acima de 8.650 N transmite carga excessiva ao poste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Curso nominal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381 mm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Corresponde à amplitude angular de rastreamento do seguidor (±[ângulo] 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Resistência mínima à tração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20 kN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Solicitação em posição de segurança sob vento extremo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Faixa de temperatura de operação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-20 °C a +60 °C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Operação em campo aberto no semiárido nordestino (Tacaimbó-PE) sem perda de viscosidade do fluido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Revestimento anticorrosivo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Ensaiado em névoa salina conforme ASTM B117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Vida útil de 25 anos ao ar livre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Vida útil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 milhões de ciclos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Ciclagem diária de rastreamento ao longo da vida do projeto</w:t>
            </w:r>
          </w:p>
        </w:tc>
      </w:tr>
    </w:tbl>
    <w:p/>
    <w:p>
      <w:r>
        <w:rPr>
          <w:i/>
        </w:rPr>
        <w:t>Os campos entre colchetes devem ser preenchidos a partir do catálogo XSD (doc. 01) antes do protocolo.</w:t>
      </w:r>
    </w:p>
    <w:p>
      <w:pPr>
        <w:pStyle w:val="Heading2"/>
      </w:pPr>
      <w:r>
        <w:rPr>
          <w:color w:val="0E4F63"/>
        </w:rPr>
        <w:t>4. Dissimilaridade com produtos nacionais</w:t>
      </w:r>
    </w:p>
    <w:p>
      <w:r>
        <w:t>Não foi identificado fabricante nacional de amortecedores para seguidores solares. Os amortecedores hidráulicos produzidos no Brasil (linhas automotiva e industrial) não atendem cumulativamente aos parâmetros acima: não são dimensionados para a faixa de força 3.300–8.650 N com curso de 381 mm, não trazem resistência à tração de 20 kN nem revestimento ensaiado em ASTM B117 para exposição contínua ao ar livre por 25 anos. A comprovação será complementada por Atestado ABIMAQ (doc. 10), consultas a fabricantes nacionais (doc. 12) e laudo de engenheiro com CREA (doc. 11).</w:t>
      </w:r>
    </w:p>
    <w:p>
      <w:pPr>
        <w:pStyle w:val="Heading2"/>
      </w:pPr>
      <w:r>
        <w:rPr>
          <w:color w:val="0E4F63"/>
        </w:rPr>
        <w:t>5. Precedentes de classificação</w:t>
      </w:r>
    </w:p>
    <w:p>
      <w:pPr>
        <w:pStyle w:val="ListBullet"/>
        <w:ind w:left="340"/>
      </w:pPr>
      <w:r>
        <w:t>Seguidor solar: NCM 8479.89.99 (Solução de Consulta COSIT nº 98011/2021).</w:t>
      </w:r>
    </w:p>
    <w:p>
      <w:pPr>
        <w:pStyle w:val="ListBullet"/>
        <w:ind w:left="340"/>
      </w:pPr>
      <w:r>
        <w:t>Partes de seguidores: NCM 8479.90.90, BK, com Ex vigentes para suportes de seguidores (Ex 336 e 337, até 30/09/2027).</w:t>
      </w:r>
    </w:p>
    <w:p>
      <w:pPr>
        <w:pStyle w:val="Heading2"/>
      </w:pPr>
      <w:r>
        <w:rPr>
          <w:color w:val="0E4F63"/>
        </w:rPr>
        <w:t>6. Origem e fornecimento</w:t>
      </w:r>
    </w:p>
    <w:p>
      <w:r>
        <w:t>Fabricante: XSD Industrial (China). Importação direta pela Factiun Sun BR, via porto de Recife, para integração na unidade de Salvador-BA. Valor previsto no ano 1: R$ 636 mil.</w:t>
      </w:r>
    </w:p>
    <w:p>
      <w:pPr>
        <w:pStyle w:val="Heading2"/>
      </w:pPr>
      <w:r>
        <w:rPr>
          <w:color w:val="0E4F63"/>
        </w:rPr>
        <w:t>7. Anexos da memória</w:t>
      </w:r>
    </w:p>
    <w:p>
      <w:pPr>
        <w:pStyle w:val="ListBullet"/>
        <w:ind w:left="340"/>
      </w:pPr>
      <w:r>
        <w:t>Catálogo do fabricante (documento 01, anexado em separado no SEI)</w:t>
      </w:r>
    </w:p>
    <w:p>
      <w:pPr>
        <w:pStyle w:val="ListBullet"/>
        <w:ind w:left="340"/>
      </w:pPr>
      <w:r>
        <w:t>Item Data Sheet Factiun (apêndice)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