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07 — Declaração de Usuário Final</w:t>
      </w:r>
    </w:p>
    <w:p>
      <w:r>
        <w:rPr>
          <w:i/>
        </w:rPr>
        <w:t>(Papel timbrado da BCP Energy S/A)</w:t>
      </w:r>
    </w:p>
    <w:p>
      <w:r>
        <w:rPr>
          <w:b/>
        </w:rPr>
        <w:t>DECLARAÇÃO DE USUÁRIO FINAL</w:t>
      </w:r>
    </w:p>
    <w:p>
      <w:r>
        <w:rPr>
          <w:b/>
        </w:rPr>
        <w:t>BCP Energy S/A</w:t>
      </w:r>
      <w:r>
        <w:t xml:space="preserve">, pessoa jurídica de direito privado, inscrita no CNPJ sob o nº 48.909.887/0001-61, com sede em Fortaleza-CE, neste ato representada por seu representante legal abaixo assinado, </w:t>
      </w:r>
      <w:r>
        <w:rPr>
          <w:b/>
        </w:rPr>
        <w:t>DECLARA</w:t>
      </w:r>
      <w:r>
        <w:t>, para fins de instrução de pleito de Ex-tarifário nos termos da Resolução Gecex nº 512/2023, que:</w:t>
      </w:r>
    </w:p>
    <w:p>
      <w:pPr>
        <w:pStyle w:val="ListNumber"/>
        <w:ind w:left="340"/>
      </w:pPr>
      <w:r>
        <w:t xml:space="preserve">É a proprietária e operadora do projeto </w:t>
      </w:r>
      <w:r>
        <w:rPr>
          <w:b/>
        </w:rPr>
        <w:t>Usina Fotovoltaica Boa Hora</w:t>
      </w:r>
      <w:r>
        <w:t xml:space="preserve">, localizado em Tacaimbó, Estado de Pernambuco, com potência de </w:t>
      </w:r>
      <w:r>
        <w:rPr>
          <w:b/>
        </w:rPr>
        <w:t>150,014 MWp</w:t>
      </w:r>
      <w:r>
        <w:t xml:space="preserve"> e </w:t>
      </w:r>
      <w:r>
        <w:rPr>
          <w:b/>
        </w:rPr>
        <w:t>1.709 seguidores solares</w:t>
      </w:r>
      <w:r>
        <w:t xml:space="preserve"> de eixo horizontal, com montagem prevista entre dezembro de 2026 e dezembro de 2027.</w:t>
      </w:r>
    </w:p>
    <w:p>
      <w:pPr>
        <w:pStyle w:val="ListNumber"/>
        <w:ind w:left="340"/>
      </w:pPr>
      <w:r>
        <w:t xml:space="preserve">Contratou da </w:t>
      </w:r>
      <w:r>
        <w:rPr>
          <w:b/>
        </w:rPr>
        <w:t>Factiun Sun BR Ltda</w:t>
      </w:r>
      <w:r>
        <w:t>, CNPJ 64.947.469/0001-15, com sede em Salvador-BA, o fornecimento dos seguidores solares Factiun TRX para o referido projeto, em operação de valor aproximado de R$ 41,66 milhões (FOB) em seguidores, com importação e entrega entre dezembro de 2026 e março de 2027.</w:t>
      </w:r>
    </w:p>
    <w:p>
      <w:pPr>
        <w:pStyle w:val="ListNumber"/>
        <w:ind w:left="340"/>
      </w:pPr>
      <w:r>
        <w:t xml:space="preserve">Os seguidores contratados incorporam </w:t>
      </w:r>
      <w:r>
        <w:rPr>
          <w:b/>
        </w:rPr>
        <w:t>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</w:t>
      </w:r>
      <w:r>
        <w:t xml:space="preserve">, classificadas na </w:t>
      </w:r>
      <w:r>
        <w:rPr>
          <w:b/>
        </w:rPr>
        <w:t>NCM 8479.90.90</w:t>
      </w:r>
      <w:r>
        <w:t>, objeto do pleito de Ex-tarifário apresentado pela Factiun Sun BR Ltda.</w:t>
      </w:r>
    </w:p>
    <w:p>
      <w:pPr>
        <w:pStyle w:val="ListNumber"/>
        <w:ind w:left="340"/>
      </w:pPr>
      <w:r>
        <w:t xml:space="preserve">A adoção de seguidores solares em substituição a estruturas fixas eleva a produtividade específica do projeto de </w:t>
      </w:r>
      <w:r>
        <w:rPr>
          <w:b/>
        </w:rPr>
        <w:t>1.539 kWh/kWp/ano para 1.998 kWh/kWp/ano (+29,8%)</w:t>
      </w:r>
      <w:r>
        <w:t xml:space="preserve">, conforme simulação PVsyst que integra esta declaração como </w:t>
      </w:r>
      <w:r>
        <w:rPr>
          <w:b/>
        </w:rPr>
        <w:t>Anexo I</w:t>
      </w:r>
      <w:r>
        <w:t>, e a unidade de controle é o componente que habilita o rastreamento e o backtracking em terreno inclinado.</w:t>
      </w:r>
    </w:p>
    <w:p>
      <w:pPr>
        <w:pStyle w:val="ListNumber"/>
        <w:ind w:left="340"/>
      </w:pPr>
      <w:r>
        <w:t>Não tem conhecimento de fabricante nacional que produza o bem acima com os parâmetros indicados, e a indisponibilidade do componente inviabilizaria o cronograma do projeto.</w:t>
      </w:r>
    </w:p>
    <w:p>
      <w:r>
        <w:t>Por ser expressão da verdade, firma a presente.</w:t>
      </w:r>
    </w:p>
    <w:p>
      <w:r>
        <w:t>Fortaleza-CE, [dia] de [mês] de 2026.</w:t>
      </w:r>
    </w:p>
    <w:p>
      <w:r>
        <w:t xml:space="preserve">_______________________________________ [Nome do representante legal] [Cargo] BCP Energy S/A — CNPJ 48.909.887/0001-61 </w:t>
      </w:r>
      <w:r>
        <w:rPr>
          <w:i/>
        </w:rPr>
        <w:t>(assinatura digital gov.br ou ICP-Brasil)</w:t>
      </w:r>
    </w:p>
    <w:p>
      <w:r>
        <w:rPr>
          <w:b/>
        </w:rPr>
        <w:t>Anexo I</w:t>
      </w:r>
      <w:r>
        <w:t xml:space="preserve"> — Relatório de simulação PVsyst, Usina Boa Hora (estrutura fixa × seguidor), com tabela-resumo em português.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Correções aplicadas em relação à versão de 01/09 (não fazem parte do documento)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Versão recebida em 01/09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Esta versão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Título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"Declaração de Projecto"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"Declaração de Usuário Final"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Local de assinatura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Belo Horizonte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Fortaleza-CE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NCM no corpo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8479.90.90 genérico (enquanto a memória dizia 8517.62.59)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NCM deste processo (8479.90.90) com a descrição TEC do bem; se o parecer mudar para 8517.62.59, alterar aqui também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Assinatura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Ausente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gov.br ou ICP-Brasil, representante legal da BCP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Anexo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Nenhum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PVsyst como Anexo I, no mesmo PDF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Números de geração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216.452 → 281.106 MWh/ano (sem lastro)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Somente kWh/kWp/ano; MWh/ano quando o PVsyst confirmar</w:t>
            </w:r>
          </w:p>
        </w:tc>
      </w:tr>
    </w:tbl>
    <w:p/>
    <w:p>
      <w:r>
        <w:t xml:space="preserve">Arquivo final: </w:t>
      </w:r>
      <w:r>
        <w:rPr>
          <w:rFonts w:ascii="Consolas" w:hAnsi="Consolas"/>
          <w:sz w:val="18"/>
        </w:rPr>
        <w:t>TCU_07_Declaracao_Usuario_Final_e_Anexo_PVsyst.pdf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