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6C8FB" w14:textId="699F4C12" w:rsidR="00AE7192" w:rsidRPr="00E71382" w:rsidRDefault="0058126A" w:rsidP="00F03C85">
      <w:pPr>
        <w:spacing w:line="276" w:lineRule="auto"/>
        <w:jc w:val="both"/>
        <w:rPr>
          <w:rFonts w:asciiTheme="majorHAnsi" w:hAnsiTheme="majorHAnsi" w:cstheme="majorHAnsi"/>
        </w:rPr>
      </w:pPr>
      <w:r>
        <w:rPr>
          <w:rFonts w:asciiTheme="majorHAnsi" w:hAnsiTheme="majorHAnsi" w:cstheme="majorHAnsi"/>
        </w:rPr>
        <w:t>ML</w:t>
      </w:r>
      <w:r w:rsidR="00C05BFA" w:rsidRPr="00E71382">
        <w:rPr>
          <w:rFonts w:asciiTheme="majorHAnsi" w:hAnsiTheme="majorHAnsi" w:cstheme="majorHAnsi"/>
        </w:rPr>
        <w:t xml:space="preserve"> </w:t>
      </w:r>
      <w:r w:rsidR="000067E1" w:rsidRPr="00E71382">
        <w:rPr>
          <w:rFonts w:asciiTheme="majorHAnsi" w:hAnsiTheme="majorHAnsi" w:cstheme="majorHAnsi"/>
        </w:rPr>
        <w:t xml:space="preserve">Findings from Published Movie Data (Wallisch &amp; Whritner, 2017) </w:t>
      </w:r>
    </w:p>
    <w:p w14:paraId="6775FEEE" w14:textId="59178A1A" w:rsidR="00AE7192" w:rsidRDefault="000067E1" w:rsidP="00F03C85">
      <w:pPr>
        <w:spacing w:line="276" w:lineRule="auto"/>
        <w:jc w:val="both"/>
        <w:rPr>
          <w:rFonts w:asciiTheme="majorHAnsi" w:hAnsiTheme="majorHAnsi" w:cstheme="majorHAnsi"/>
        </w:rPr>
      </w:pPr>
      <w:r w:rsidRPr="00E71382">
        <w:rPr>
          <w:rFonts w:asciiTheme="majorHAnsi" w:hAnsiTheme="majorHAnsi" w:cstheme="majorHAnsi"/>
        </w:rPr>
        <w:t>as reported by: Guilherme Albertini</w:t>
      </w:r>
    </w:p>
    <w:p w14:paraId="7719E600" w14:textId="77777777" w:rsidR="00F52D40" w:rsidRPr="00F52D40" w:rsidRDefault="00F52D40" w:rsidP="00F03C85">
      <w:pPr>
        <w:spacing w:line="276" w:lineRule="auto"/>
        <w:jc w:val="both"/>
        <w:rPr>
          <w:rFonts w:asciiTheme="majorHAnsi" w:hAnsiTheme="majorHAnsi" w:cstheme="majorHAnsi"/>
        </w:rPr>
      </w:pPr>
    </w:p>
    <w:p w14:paraId="34C1EF17" w14:textId="77777777" w:rsidR="00AE7192" w:rsidRPr="00E71382" w:rsidRDefault="000067E1" w:rsidP="00F03C85">
      <w:pPr>
        <w:spacing w:line="276" w:lineRule="auto"/>
        <w:jc w:val="both"/>
        <w:rPr>
          <w:rFonts w:asciiTheme="majorHAnsi" w:hAnsiTheme="majorHAnsi" w:cstheme="majorHAnsi"/>
        </w:rPr>
      </w:pPr>
      <w:r w:rsidRPr="00E71382">
        <w:rPr>
          <w:rFonts w:asciiTheme="majorHAnsi" w:hAnsiTheme="majorHAnsi" w:cstheme="majorHAnsi"/>
        </w:rPr>
        <w:t>Summary</w:t>
      </w:r>
    </w:p>
    <w:p w14:paraId="0EFE1E26" w14:textId="20C0D4D6" w:rsidR="00AE7192" w:rsidRPr="00112B57" w:rsidRDefault="000067E1" w:rsidP="00F03C85">
      <w:pPr>
        <w:spacing w:line="276" w:lineRule="auto"/>
        <w:jc w:val="both"/>
        <w:rPr>
          <w:rFonts w:asciiTheme="majorHAnsi" w:hAnsiTheme="majorHAnsi" w:cstheme="majorHAnsi"/>
          <w:sz w:val="22"/>
          <w:szCs w:val="22"/>
        </w:rPr>
      </w:pPr>
      <w:r w:rsidRPr="00112B57">
        <w:rPr>
          <w:rFonts w:asciiTheme="majorHAnsi" w:hAnsiTheme="majorHAnsi" w:cstheme="majorHAnsi"/>
          <w:sz w:val="22"/>
          <w:szCs w:val="22"/>
        </w:rPr>
        <w:tab/>
      </w:r>
      <w:r w:rsidR="00B9321A" w:rsidRPr="00112B57">
        <w:rPr>
          <w:rFonts w:asciiTheme="majorHAnsi" w:hAnsiTheme="majorHAnsi" w:cstheme="majorHAnsi"/>
          <w:sz w:val="22"/>
          <w:szCs w:val="22"/>
        </w:rPr>
        <w:t xml:space="preserve">I continue from where work was left off on Project </w:t>
      </w:r>
      <w:r w:rsidR="000532A4">
        <w:rPr>
          <w:rFonts w:asciiTheme="majorHAnsi" w:hAnsiTheme="majorHAnsi" w:cstheme="majorHAnsi"/>
          <w:sz w:val="22"/>
          <w:szCs w:val="22"/>
        </w:rPr>
        <w:t>2;</w:t>
      </w:r>
      <w:r w:rsidR="00B9321A" w:rsidRPr="00112B57">
        <w:rPr>
          <w:rFonts w:asciiTheme="majorHAnsi" w:hAnsiTheme="majorHAnsi" w:cstheme="majorHAnsi"/>
          <w:sz w:val="22"/>
          <w:szCs w:val="22"/>
        </w:rPr>
        <w:t xml:space="preserve"> we are interested in </w:t>
      </w:r>
      <w:r w:rsidR="000532A4">
        <w:rPr>
          <w:rFonts w:asciiTheme="majorHAnsi" w:hAnsiTheme="majorHAnsi" w:cstheme="majorHAnsi"/>
          <w:sz w:val="22"/>
          <w:szCs w:val="22"/>
        </w:rPr>
        <w:t>applying machine learning</w:t>
      </w:r>
      <w:r w:rsidR="00B9321A" w:rsidRPr="00112B57">
        <w:rPr>
          <w:rFonts w:asciiTheme="majorHAnsi" w:hAnsiTheme="majorHAnsi" w:cstheme="majorHAnsi"/>
          <w:sz w:val="22"/>
          <w:szCs w:val="22"/>
        </w:rPr>
        <w:t xml:space="preserve"> </w:t>
      </w:r>
      <w:r w:rsidR="000532A4">
        <w:rPr>
          <w:rFonts w:asciiTheme="majorHAnsi" w:hAnsiTheme="majorHAnsi" w:cstheme="majorHAnsi"/>
          <w:sz w:val="22"/>
          <w:szCs w:val="22"/>
        </w:rPr>
        <w:t>methods</w:t>
      </w:r>
      <w:r w:rsidR="00B9321A" w:rsidRPr="00112B57">
        <w:rPr>
          <w:rFonts w:asciiTheme="majorHAnsi" w:hAnsiTheme="majorHAnsi" w:cstheme="majorHAnsi"/>
          <w:sz w:val="22"/>
          <w:szCs w:val="22"/>
        </w:rPr>
        <w:t xml:space="preserve"> </w:t>
      </w:r>
      <w:r w:rsidR="000532A4">
        <w:rPr>
          <w:rFonts w:asciiTheme="majorHAnsi" w:hAnsiTheme="majorHAnsi" w:cstheme="majorHAnsi"/>
          <w:sz w:val="22"/>
          <w:szCs w:val="22"/>
        </w:rPr>
        <w:t>to</w:t>
      </w:r>
      <w:r w:rsidR="00B9321A" w:rsidRPr="00112B57">
        <w:rPr>
          <w:rFonts w:asciiTheme="majorHAnsi" w:hAnsiTheme="majorHAnsi" w:cstheme="majorHAnsi"/>
          <w:sz w:val="22"/>
          <w:szCs w:val="22"/>
        </w:rPr>
        <w:t xml:space="preserve"> the movie rating and personality data. Once again, to</w:t>
      </w:r>
      <w:r w:rsidRPr="00112B57">
        <w:rPr>
          <w:rFonts w:asciiTheme="majorHAnsi" w:hAnsiTheme="majorHAnsi" w:cstheme="majorHAnsi"/>
          <w:sz w:val="22"/>
          <w:szCs w:val="22"/>
        </w:rPr>
        <w:t xml:space="preserve"> cut down on false positives, the per-test significance level </w:t>
      </w:r>
      <w:r w:rsidRPr="00112B57">
        <w:rPr>
          <w:rFonts w:ascii="Cambria Math" w:hAnsi="Cambria Math" w:cs="Cambria Math"/>
          <w:sz w:val="22"/>
          <w:szCs w:val="22"/>
        </w:rPr>
        <w:t>𝛼</w:t>
      </w:r>
      <w:r w:rsidRPr="00112B57">
        <w:rPr>
          <w:rFonts w:asciiTheme="majorHAnsi" w:hAnsiTheme="majorHAnsi" w:cstheme="majorHAnsi"/>
          <w:sz w:val="22"/>
          <w:szCs w:val="22"/>
        </w:rPr>
        <w:t xml:space="preserve"> is set to 0.005 (as per Benjamin et al., 2018). </w:t>
      </w:r>
      <w:r w:rsidR="00B57316" w:rsidRPr="00112B57">
        <w:rPr>
          <w:rFonts w:asciiTheme="majorHAnsi" w:hAnsiTheme="majorHAnsi" w:cstheme="majorHAnsi"/>
          <w:sz w:val="22"/>
          <w:szCs w:val="22"/>
        </w:rPr>
        <w:t xml:space="preserve">Some </w:t>
      </w:r>
      <w:r w:rsidR="00C47E7C" w:rsidRPr="00112B57">
        <w:rPr>
          <w:rFonts w:asciiTheme="majorHAnsi" w:hAnsiTheme="majorHAnsi" w:cstheme="majorHAnsi"/>
          <w:sz w:val="22"/>
          <w:szCs w:val="22"/>
        </w:rPr>
        <w:t>key findings include</w:t>
      </w:r>
      <w:r w:rsidR="00B57316" w:rsidRPr="00112B57">
        <w:rPr>
          <w:rFonts w:asciiTheme="majorHAnsi" w:hAnsiTheme="majorHAnsi" w:cstheme="majorHAnsi"/>
          <w:sz w:val="22"/>
          <w:szCs w:val="22"/>
        </w:rPr>
        <w:t>:</w:t>
      </w:r>
    </w:p>
    <w:p w14:paraId="23899F6F" w14:textId="46D5AC9B" w:rsidR="000532A4" w:rsidRDefault="000532A4" w:rsidP="00F03C85">
      <w:pPr>
        <w:pStyle w:val="ListParagraph"/>
        <w:numPr>
          <w:ilvl w:val="0"/>
          <w:numId w:val="1"/>
        </w:numPr>
        <w:spacing w:line="276" w:lineRule="auto"/>
        <w:jc w:val="both"/>
        <w:rPr>
          <w:rFonts w:asciiTheme="majorHAnsi" w:hAnsiTheme="majorHAnsi" w:cstheme="majorHAnsi"/>
          <w:sz w:val="20"/>
          <w:szCs w:val="20"/>
        </w:rPr>
      </w:pPr>
      <w:r>
        <w:rPr>
          <w:rFonts w:asciiTheme="majorHAnsi" w:hAnsiTheme="majorHAnsi" w:cstheme="majorHAnsi"/>
          <w:sz w:val="20"/>
          <w:szCs w:val="20"/>
        </w:rPr>
        <w:t>PCA identified 8 factors that greatly reduced the dimensionality of the data (using Horn’s method)</w:t>
      </w:r>
    </w:p>
    <w:p w14:paraId="324BAB23" w14:textId="0E4B959F" w:rsidR="0054402F" w:rsidRDefault="000532A4" w:rsidP="00F03C85">
      <w:pPr>
        <w:pStyle w:val="ListParagraph"/>
        <w:numPr>
          <w:ilvl w:val="0"/>
          <w:numId w:val="1"/>
        </w:numPr>
        <w:spacing w:line="276" w:lineRule="auto"/>
        <w:jc w:val="both"/>
        <w:rPr>
          <w:rFonts w:asciiTheme="majorHAnsi" w:hAnsiTheme="majorHAnsi" w:cstheme="majorHAnsi"/>
          <w:sz w:val="20"/>
          <w:szCs w:val="20"/>
        </w:rPr>
      </w:pPr>
      <w:r>
        <w:rPr>
          <w:rFonts w:asciiTheme="majorHAnsi" w:hAnsiTheme="majorHAnsi" w:cstheme="majorHAnsi"/>
          <w:sz w:val="20"/>
          <w:szCs w:val="20"/>
        </w:rPr>
        <w:t>Two optimal cluster groupings identified using the silhouette model</w:t>
      </w:r>
    </w:p>
    <w:p w14:paraId="20EABE21" w14:textId="6B54E29B" w:rsidR="000532A4" w:rsidRDefault="000532A4" w:rsidP="00F03C85">
      <w:pPr>
        <w:pStyle w:val="ListParagraph"/>
        <w:numPr>
          <w:ilvl w:val="0"/>
          <w:numId w:val="1"/>
        </w:numPr>
        <w:spacing w:line="276" w:lineRule="auto"/>
        <w:jc w:val="both"/>
        <w:rPr>
          <w:rFonts w:asciiTheme="majorHAnsi" w:hAnsiTheme="majorHAnsi" w:cstheme="majorHAnsi"/>
          <w:sz w:val="20"/>
          <w:szCs w:val="20"/>
        </w:rPr>
      </w:pPr>
      <w:r>
        <w:rPr>
          <w:rFonts w:asciiTheme="majorHAnsi" w:hAnsiTheme="majorHAnsi" w:cstheme="majorHAnsi"/>
          <w:sz w:val="20"/>
          <w:szCs w:val="20"/>
        </w:rPr>
        <w:t>The silhouette model gave a more convincing argument than elbow method for cluster grouping determination</w:t>
      </w:r>
    </w:p>
    <w:p w14:paraId="572C43AE" w14:textId="1C7A8D1E" w:rsidR="000532A4" w:rsidRDefault="000532A4" w:rsidP="00F03C85">
      <w:pPr>
        <w:pStyle w:val="ListParagraph"/>
        <w:numPr>
          <w:ilvl w:val="0"/>
          <w:numId w:val="1"/>
        </w:numPr>
        <w:spacing w:line="276" w:lineRule="auto"/>
        <w:jc w:val="both"/>
        <w:rPr>
          <w:rFonts w:asciiTheme="majorHAnsi" w:hAnsiTheme="majorHAnsi" w:cstheme="majorHAnsi"/>
          <w:sz w:val="20"/>
          <w:szCs w:val="20"/>
        </w:rPr>
      </w:pPr>
      <w:r>
        <w:rPr>
          <w:rFonts w:asciiTheme="majorHAnsi" w:hAnsiTheme="majorHAnsi" w:cstheme="majorHAnsi"/>
          <w:sz w:val="20"/>
          <w:szCs w:val="20"/>
        </w:rPr>
        <w:t>kMeans clustering alongside PCA produced a logistic regression model with AUC of 0.89</w:t>
      </w:r>
    </w:p>
    <w:p w14:paraId="24847F75" w14:textId="2BC42EA5" w:rsidR="000532A4" w:rsidRDefault="000532A4" w:rsidP="00F03C85">
      <w:pPr>
        <w:pStyle w:val="ListParagraph"/>
        <w:numPr>
          <w:ilvl w:val="0"/>
          <w:numId w:val="1"/>
        </w:numPr>
        <w:spacing w:line="276" w:lineRule="auto"/>
        <w:jc w:val="both"/>
        <w:rPr>
          <w:rFonts w:asciiTheme="majorHAnsi" w:hAnsiTheme="majorHAnsi" w:cstheme="majorHAnsi"/>
          <w:sz w:val="20"/>
          <w:szCs w:val="20"/>
        </w:rPr>
      </w:pPr>
      <w:r>
        <w:rPr>
          <w:rFonts w:asciiTheme="majorHAnsi" w:hAnsiTheme="majorHAnsi" w:cstheme="majorHAnsi"/>
          <w:sz w:val="20"/>
          <w:szCs w:val="20"/>
        </w:rPr>
        <w:t>Neural network (multi</w:t>
      </w:r>
      <w:r w:rsidR="00EC3CFE">
        <w:rPr>
          <w:rFonts w:asciiTheme="majorHAnsi" w:hAnsiTheme="majorHAnsi" w:cstheme="majorHAnsi"/>
          <w:sz w:val="20"/>
          <w:szCs w:val="20"/>
        </w:rPr>
        <w:t xml:space="preserve">-layer perceptron regressor) </w:t>
      </w:r>
      <w:r w:rsidR="002B688F">
        <w:rPr>
          <w:rFonts w:asciiTheme="majorHAnsi" w:hAnsiTheme="majorHAnsi" w:cstheme="majorHAnsi"/>
          <w:sz w:val="20"/>
          <w:szCs w:val="20"/>
        </w:rPr>
        <w:t xml:space="preserve">with 100 hidden layer units </w:t>
      </w:r>
      <w:r w:rsidR="00B1027F">
        <w:rPr>
          <w:rFonts w:asciiTheme="majorHAnsi" w:hAnsiTheme="majorHAnsi" w:cstheme="majorHAnsi"/>
          <w:sz w:val="20"/>
          <w:szCs w:val="20"/>
        </w:rPr>
        <w:t>yields coefficient</w:t>
      </w:r>
      <w:r w:rsidR="002B688F">
        <w:rPr>
          <w:rFonts w:asciiTheme="majorHAnsi" w:hAnsiTheme="majorHAnsi" w:cstheme="majorHAnsi"/>
          <w:sz w:val="20"/>
          <w:szCs w:val="20"/>
        </w:rPr>
        <w:t xml:space="preserve"> of determination of 0.45</w:t>
      </w:r>
    </w:p>
    <w:p w14:paraId="0A0F1FEC" w14:textId="01397E81" w:rsidR="00965C35" w:rsidRPr="00965C35" w:rsidRDefault="00965C35" w:rsidP="00F03C85">
      <w:pPr>
        <w:pStyle w:val="ListParagraph"/>
        <w:numPr>
          <w:ilvl w:val="0"/>
          <w:numId w:val="1"/>
        </w:numPr>
        <w:spacing w:line="276" w:lineRule="auto"/>
        <w:jc w:val="both"/>
        <w:rPr>
          <w:rFonts w:asciiTheme="majorHAnsi" w:hAnsiTheme="majorHAnsi" w:cstheme="majorHAnsi"/>
          <w:sz w:val="22"/>
          <w:szCs w:val="20"/>
        </w:rPr>
      </w:pPr>
      <w:r w:rsidRPr="00965C35">
        <w:rPr>
          <w:rFonts w:asciiTheme="majorHAnsi" w:hAnsiTheme="majorHAnsi" w:cstheme="majorHAnsi"/>
          <w:sz w:val="20"/>
          <w:szCs w:val="20"/>
        </w:rPr>
        <w:t xml:space="preserve">The sklearn library </w:t>
      </w:r>
      <w:r>
        <w:rPr>
          <w:rFonts w:asciiTheme="majorHAnsi" w:hAnsiTheme="majorHAnsi" w:cstheme="majorHAnsi"/>
          <w:sz w:val="20"/>
          <w:szCs w:val="20"/>
        </w:rPr>
        <w:t>is one of the most capable when dealing with machine learning methods</w:t>
      </w:r>
    </w:p>
    <w:p w14:paraId="18DA6A50" w14:textId="6BDCA0BB" w:rsidR="00E71382" w:rsidRPr="00965C35" w:rsidRDefault="00E71382" w:rsidP="00F03C85">
      <w:pPr>
        <w:spacing w:line="276" w:lineRule="auto"/>
        <w:jc w:val="both"/>
        <w:rPr>
          <w:rFonts w:asciiTheme="majorHAnsi" w:hAnsiTheme="majorHAnsi" w:cstheme="majorHAnsi"/>
        </w:rPr>
      </w:pPr>
      <w:r w:rsidRPr="00965C35">
        <w:rPr>
          <w:rFonts w:asciiTheme="majorHAnsi" w:hAnsiTheme="majorHAnsi" w:cstheme="majorHAnsi"/>
        </w:rPr>
        <w:t>Discussion</w:t>
      </w:r>
    </w:p>
    <w:p w14:paraId="24361F05" w14:textId="17B3544B" w:rsidR="00B9321A" w:rsidRPr="00112B57" w:rsidRDefault="00B9321A" w:rsidP="00F03C85">
      <w:pPr>
        <w:spacing w:line="276" w:lineRule="auto"/>
        <w:jc w:val="both"/>
        <w:rPr>
          <w:rFonts w:asciiTheme="majorHAnsi" w:hAnsiTheme="majorHAnsi" w:cstheme="majorHAnsi"/>
          <w:sz w:val="22"/>
          <w:szCs w:val="22"/>
        </w:rPr>
      </w:pPr>
      <w:r w:rsidRPr="00112B57">
        <w:rPr>
          <w:rFonts w:asciiTheme="majorHAnsi" w:hAnsiTheme="majorHAnsi" w:cstheme="majorHAnsi"/>
          <w:sz w:val="22"/>
          <w:szCs w:val="22"/>
        </w:rPr>
        <w:tab/>
      </w:r>
      <w:r w:rsidR="002B688F">
        <w:rPr>
          <w:rFonts w:asciiTheme="majorHAnsi" w:hAnsiTheme="majorHAnsi" w:cstheme="majorHAnsi"/>
          <w:sz w:val="22"/>
          <w:szCs w:val="22"/>
        </w:rPr>
        <w:t xml:space="preserve">First I used an overall PCA on columns 421-474 that, using Horn’s algorithms, managed to identify 8 factors that were above noise and are considered throughout the rest of the analysis. These factors </w:t>
      </w:r>
      <w:r w:rsidR="0040166C" w:rsidRPr="00112B57">
        <w:rPr>
          <w:rFonts w:asciiTheme="majorHAnsi" w:hAnsiTheme="majorHAnsi" w:cstheme="majorHAnsi"/>
          <w:sz w:val="22"/>
          <w:szCs w:val="22"/>
        </w:rPr>
        <w:t xml:space="preserve">are shown </w:t>
      </w:r>
      <w:r w:rsidR="000D3072" w:rsidRPr="00112B57">
        <w:rPr>
          <w:rFonts w:asciiTheme="majorHAnsi" w:hAnsiTheme="majorHAnsi" w:cstheme="majorHAnsi"/>
          <w:sz w:val="22"/>
          <w:szCs w:val="22"/>
        </w:rPr>
        <w:t xml:space="preserve">in </w:t>
      </w:r>
      <w:r w:rsidR="000D3072" w:rsidRPr="009C7A88">
        <w:rPr>
          <w:rFonts w:asciiTheme="majorHAnsi" w:hAnsiTheme="majorHAnsi" w:cstheme="majorHAnsi"/>
          <w:b/>
          <w:bCs/>
          <w:sz w:val="22"/>
          <w:szCs w:val="22"/>
        </w:rPr>
        <w:t>Figure 1</w:t>
      </w:r>
      <w:r w:rsidR="000D3072" w:rsidRPr="00112B57">
        <w:rPr>
          <w:rFonts w:asciiTheme="majorHAnsi" w:hAnsiTheme="majorHAnsi" w:cstheme="majorHAnsi"/>
          <w:sz w:val="22"/>
          <w:szCs w:val="22"/>
        </w:rPr>
        <w:t>.</w:t>
      </w:r>
      <w:r w:rsidR="002B688F">
        <w:rPr>
          <w:rFonts w:asciiTheme="majorHAnsi" w:hAnsiTheme="majorHAnsi" w:cstheme="majorHAnsi"/>
          <w:sz w:val="22"/>
          <w:szCs w:val="22"/>
        </w:rPr>
        <w:t xml:space="preserve"> Note that the features consisted of </w:t>
      </w:r>
      <w:r w:rsidR="00B81FF7">
        <w:rPr>
          <w:rFonts w:asciiTheme="majorHAnsi" w:hAnsiTheme="majorHAnsi" w:cstheme="majorHAnsi"/>
          <w:sz w:val="22"/>
          <w:szCs w:val="22"/>
        </w:rPr>
        <w:t xml:space="preserve">responses to </w:t>
      </w:r>
      <w:r w:rsidR="002B688F">
        <w:rPr>
          <w:rFonts w:asciiTheme="majorHAnsi" w:hAnsiTheme="majorHAnsi" w:cstheme="majorHAnsi"/>
          <w:sz w:val="22"/>
          <w:szCs w:val="22"/>
        </w:rPr>
        <w:t xml:space="preserve">questions posed to the 1097 participants. </w:t>
      </w:r>
      <w:r w:rsidR="00B81FF7">
        <w:rPr>
          <w:rFonts w:asciiTheme="majorHAnsi" w:hAnsiTheme="majorHAnsi" w:cstheme="majorHAnsi"/>
          <w:sz w:val="22"/>
          <w:szCs w:val="22"/>
        </w:rPr>
        <w:t xml:space="preserve">Further information can be found in the notebook. </w:t>
      </w:r>
      <w:r w:rsidR="002B688F">
        <w:rPr>
          <w:rFonts w:asciiTheme="majorHAnsi" w:hAnsiTheme="majorHAnsi" w:cstheme="majorHAnsi"/>
          <w:sz w:val="22"/>
          <w:szCs w:val="22"/>
        </w:rPr>
        <w:t xml:space="preserve">Data was normalized (missing values used column averages) </w:t>
      </w:r>
      <w:r w:rsidR="00B81FF7">
        <w:rPr>
          <w:rFonts w:asciiTheme="majorHAnsi" w:hAnsiTheme="majorHAnsi" w:cstheme="majorHAnsi"/>
          <w:sz w:val="22"/>
          <w:szCs w:val="22"/>
        </w:rPr>
        <w:t xml:space="preserve">and fit to the PCA model. The transformed graph is made by plotting the first 3 main components in </w:t>
      </w:r>
      <w:r w:rsidR="00B81FF7" w:rsidRPr="00B81FF7">
        <w:rPr>
          <w:rFonts w:asciiTheme="majorHAnsi" w:hAnsiTheme="majorHAnsi" w:cstheme="majorHAnsi"/>
          <w:b/>
          <w:bCs/>
          <w:sz w:val="22"/>
          <w:szCs w:val="22"/>
        </w:rPr>
        <w:t xml:space="preserve">Figure </w:t>
      </w:r>
      <w:r w:rsidR="00D931C8">
        <w:rPr>
          <w:rFonts w:asciiTheme="majorHAnsi" w:hAnsiTheme="majorHAnsi" w:cstheme="majorHAnsi"/>
          <w:b/>
          <w:bCs/>
          <w:sz w:val="22"/>
          <w:szCs w:val="22"/>
        </w:rPr>
        <w:t>2</w:t>
      </w:r>
      <w:r w:rsidR="00B81FF7">
        <w:rPr>
          <w:rFonts w:asciiTheme="majorHAnsi" w:hAnsiTheme="majorHAnsi" w:cstheme="majorHAnsi"/>
          <w:sz w:val="22"/>
          <w:szCs w:val="22"/>
        </w:rPr>
        <w:t>.</w:t>
      </w:r>
    </w:p>
    <w:p w14:paraId="19C19CA9" w14:textId="79220AF2" w:rsidR="000D3072" w:rsidRPr="00112B57" w:rsidRDefault="00B81FF7" w:rsidP="00F03C85">
      <w:pPr>
        <w:spacing w:line="276" w:lineRule="auto"/>
        <w:jc w:val="both"/>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702ADDDF" wp14:editId="6CCA7455">
            <wp:extent cx="5724525" cy="381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816350"/>
                    </a:xfrm>
                    <a:prstGeom prst="rect">
                      <a:avLst/>
                    </a:prstGeom>
                    <a:noFill/>
                    <a:ln>
                      <a:noFill/>
                    </a:ln>
                  </pic:spPr>
                </pic:pic>
              </a:graphicData>
            </a:graphic>
          </wp:inline>
        </w:drawing>
      </w:r>
    </w:p>
    <w:p w14:paraId="6E589FDE" w14:textId="44FF5D6C" w:rsidR="0040166C" w:rsidRPr="00112B57" w:rsidRDefault="000D3072" w:rsidP="00F03C85">
      <w:pPr>
        <w:pStyle w:val="Caption"/>
        <w:jc w:val="both"/>
        <w:rPr>
          <w:sz w:val="20"/>
          <w:szCs w:val="20"/>
        </w:rPr>
      </w:pPr>
      <w:r w:rsidRPr="00112B57">
        <w:rPr>
          <w:b/>
          <w:bCs/>
          <w:sz w:val="20"/>
          <w:szCs w:val="20"/>
        </w:rPr>
        <w:t xml:space="preserve">Figure 1: </w:t>
      </w:r>
      <w:r w:rsidR="002B688F">
        <w:rPr>
          <w:sz w:val="20"/>
          <w:szCs w:val="20"/>
        </w:rPr>
        <w:t>Principal components identified in PCA. The L1 norm of the vector was considered when identifying these factors. \</w:t>
      </w:r>
      <w:r w:rsidRPr="00112B57">
        <w:rPr>
          <w:sz w:val="20"/>
          <w:szCs w:val="20"/>
        </w:rPr>
        <w:t>.</w:t>
      </w:r>
    </w:p>
    <w:p w14:paraId="076D4105" w14:textId="0F8FBD72" w:rsidR="00E63FE8" w:rsidRDefault="00B81FF7" w:rsidP="00F03C85">
      <w:pPr>
        <w:spacing w:line="276" w:lineRule="auto"/>
        <w:jc w:val="both"/>
        <w:rPr>
          <w:rFonts w:asciiTheme="majorHAnsi" w:hAnsiTheme="majorHAnsi" w:cstheme="majorHAnsi"/>
          <w:sz w:val="22"/>
          <w:szCs w:val="22"/>
        </w:rPr>
      </w:pPr>
      <w:r>
        <w:rPr>
          <w:rFonts w:asciiTheme="majorHAnsi" w:hAnsiTheme="majorHAnsi" w:cstheme="majorHAnsi"/>
          <w:sz w:val="22"/>
          <w:szCs w:val="22"/>
        </w:rPr>
        <w:t>PC1 explained the most variance in the Scree plot (consult notebook) and</w:t>
      </w:r>
      <w:r w:rsidR="00414749" w:rsidRPr="00112B57">
        <w:rPr>
          <w:rFonts w:asciiTheme="majorHAnsi" w:hAnsiTheme="majorHAnsi" w:cstheme="majorHAnsi"/>
          <w:sz w:val="22"/>
          <w:szCs w:val="22"/>
        </w:rPr>
        <w:t xml:space="preserve"> </w:t>
      </w:r>
      <w:r>
        <w:rPr>
          <w:rFonts w:asciiTheme="majorHAnsi" w:hAnsiTheme="majorHAnsi" w:cstheme="majorHAnsi"/>
          <w:sz w:val="22"/>
          <w:szCs w:val="22"/>
        </w:rPr>
        <w:t xml:space="preserve">naturally showed the greatest magnitudes in all the directions of its eigenvector. </w:t>
      </w:r>
      <w:r w:rsidR="009C7A88">
        <w:rPr>
          <w:rFonts w:asciiTheme="majorHAnsi" w:hAnsiTheme="majorHAnsi" w:cstheme="majorHAnsi"/>
          <w:sz w:val="22"/>
          <w:szCs w:val="22"/>
        </w:rPr>
        <w:t>The rest of the factors did not make the most convincing groupings when factoring in the kMeans algorithm; t</w:t>
      </w:r>
      <w:r w:rsidR="009C7A88" w:rsidRPr="009C7A88">
        <w:rPr>
          <w:rFonts w:asciiTheme="majorHAnsi" w:hAnsiTheme="majorHAnsi" w:cstheme="majorHAnsi"/>
          <w:sz w:val="22"/>
          <w:szCs w:val="22"/>
        </w:rPr>
        <w:t xml:space="preserve">hough the first 3 principal components </w:t>
      </w:r>
      <w:r w:rsidR="009C7A88" w:rsidRPr="009C7A88">
        <w:rPr>
          <w:rFonts w:asciiTheme="majorHAnsi" w:hAnsiTheme="majorHAnsi" w:cstheme="majorHAnsi"/>
          <w:sz w:val="22"/>
          <w:szCs w:val="22"/>
        </w:rPr>
        <w:t>explained</w:t>
      </w:r>
      <w:r w:rsidR="009C7A88" w:rsidRPr="009C7A88">
        <w:rPr>
          <w:rFonts w:asciiTheme="majorHAnsi" w:hAnsiTheme="majorHAnsi" w:cstheme="majorHAnsi"/>
          <w:sz w:val="22"/>
          <w:szCs w:val="22"/>
        </w:rPr>
        <w:t xml:space="preserve"> roughly 26% of the data, they show the greatest cluster separation using kMeans along the principal components eigenvector axes (directions of greatest variance). The</w:t>
      </w:r>
      <w:r w:rsidR="009C7A88">
        <w:rPr>
          <w:rFonts w:asciiTheme="majorHAnsi" w:hAnsiTheme="majorHAnsi" w:cstheme="majorHAnsi"/>
          <w:sz w:val="22"/>
          <w:szCs w:val="22"/>
        </w:rPr>
        <w:t>ir</w:t>
      </w:r>
      <w:r w:rsidR="009C7A88" w:rsidRPr="009C7A88">
        <w:rPr>
          <w:rFonts w:asciiTheme="majorHAnsi" w:hAnsiTheme="majorHAnsi" w:cstheme="majorHAnsi"/>
          <w:sz w:val="22"/>
          <w:szCs w:val="22"/>
        </w:rPr>
        <w:t xml:space="preserve"> centroids are colored in yellow</w:t>
      </w:r>
      <w:r w:rsidR="009C7A88">
        <w:rPr>
          <w:rFonts w:asciiTheme="majorHAnsi" w:hAnsiTheme="majorHAnsi" w:cstheme="majorHAnsi"/>
          <w:sz w:val="22"/>
          <w:szCs w:val="22"/>
        </w:rPr>
        <w:t xml:space="preserve"> in </w:t>
      </w:r>
      <w:r w:rsidR="009C7A88" w:rsidRPr="009C7A88">
        <w:rPr>
          <w:rFonts w:asciiTheme="majorHAnsi" w:hAnsiTheme="majorHAnsi" w:cstheme="majorHAnsi"/>
          <w:b/>
          <w:bCs/>
          <w:sz w:val="22"/>
          <w:szCs w:val="22"/>
        </w:rPr>
        <w:t>Figure 2</w:t>
      </w:r>
      <w:r w:rsidR="009C7A88" w:rsidRPr="009C7A88">
        <w:rPr>
          <w:rFonts w:asciiTheme="majorHAnsi" w:hAnsiTheme="majorHAnsi" w:cstheme="majorHAnsi"/>
          <w:sz w:val="22"/>
          <w:szCs w:val="22"/>
        </w:rPr>
        <w:t xml:space="preserve">. Both cluster centroids are roughly adjacent for the other PCA plots, suggesting that misclassification portion </w:t>
      </w:r>
      <w:r w:rsidR="00E63FE8">
        <w:rPr>
          <w:rFonts w:asciiTheme="majorHAnsi" w:hAnsiTheme="majorHAnsi" w:cstheme="majorHAnsi"/>
          <w:sz w:val="22"/>
          <w:szCs w:val="22"/>
        </w:rPr>
        <w:t>found in the</w:t>
      </w:r>
      <w:r w:rsidR="009C7A88" w:rsidRPr="009C7A88">
        <w:rPr>
          <w:rFonts w:asciiTheme="majorHAnsi" w:hAnsiTheme="majorHAnsi" w:cstheme="majorHAnsi"/>
          <w:sz w:val="22"/>
          <w:szCs w:val="22"/>
        </w:rPr>
        <w:t xml:space="preserve"> score plot (the negative silhouette scores) come from components explaining </w:t>
      </w:r>
      <w:r w:rsidR="009C7A88" w:rsidRPr="009C7A88">
        <w:rPr>
          <w:rFonts w:asciiTheme="majorHAnsi" w:hAnsiTheme="majorHAnsi" w:cstheme="majorHAnsi"/>
          <w:sz w:val="22"/>
          <w:szCs w:val="22"/>
        </w:rPr>
        <w:lastRenderedPageBreak/>
        <w:t xml:space="preserve">relatively little of the data. This would prompt us to reconsider how many factors we should consider without making our model overly complex in future iterations. We can also decide to use another clustering </w:t>
      </w:r>
      <w:r w:rsidR="00E63FE8" w:rsidRPr="009C7A88">
        <w:rPr>
          <w:rFonts w:asciiTheme="majorHAnsi" w:hAnsiTheme="majorHAnsi" w:cstheme="majorHAnsi"/>
          <w:sz w:val="22"/>
          <w:szCs w:val="22"/>
        </w:rPr>
        <w:t>algorithm</w:t>
      </w:r>
      <w:r w:rsidR="009C7A88" w:rsidRPr="009C7A88">
        <w:rPr>
          <w:rFonts w:asciiTheme="majorHAnsi" w:hAnsiTheme="majorHAnsi" w:cstheme="majorHAnsi"/>
          <w:sz w:val="22"/>
          <w:szCs w:val="22"/>
        </w:rPr>
        <w:t xml:space="preserve"> in future work to compare against kMeans performance</w:t>
      </w:r>
      <w:r w:rsidR="00E63FE8">
        <w:rPr>
          <w:rFonts w:asciiTheme="majorHAnsi" w:hAnsiTheme="majorHAnsi" w:cstheme="majorHAnsi"/>
          <w:sz w:val="22"/>
          <w:szCs w:val="22"/>
        </w:rPr>
        <w:t>.</w:t>
      </w:r>
    </w:p>
    <w:p w14:paraId="6BB2DA75" w14:textId="186AA6B4" w:rsidR="00BD0D92" w:rsidRDefault="00965C35" w:rsidP="00F03C85">
      <w:pPr>
        <w:spacing w:line="276" w:lineRule="auto"/>
        <w:jc w:val="both"/>
        <w:rPr>
          <w:rFonts w:asciiTheme="majorHAnsi" w:hAnsiTheme="majorHAnsi" w:cstheme="majorHAnsi"/>
          <w:sz w:val="22"/>
          <w:szCs w:val="22"/>
        </w:rPr>
      </w:pPr>
      <w:r>
        <w:rPr>
          <w:rFonts w:asciiTheme="majorHAnsi" w:hAnsiTheme="majorHAnsi" w:cstheme="majorHAnsi"/>
          <w:noProof/>
          <w:sz w:val="22"/>
          <w:szCs w:val="22"/>
        </w:rPr>
        <w:drawing>
          <wp:anchor distT="0" distB="0" distL="114300" distR="114300" simplePos="0" relativeHeight="251658752" behindDoc="0" locked="0" layoutInCell="1" allowOverlap="1" wp14:anchorId="79AC2AF2" wp14:editId="36110E86">
            <wp:simplePos x="0" y="0"/>
            <wp:positionH relativeFrom="margin">
              <wp:posOffset>3636010</wp:posOffset>
            </wp:positionH>
            <wp:positionV relativeFrom="margin">
              <wp:posOffset>1419225</wp:posOffset>
            </wp:positionV>
            <wp:extent cx="3220720" cy="32480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20000" t="12326" r="15278" b="9723"/>
                    <a:stretch/>
                  </pic:blipFill>
                  <pic:spPr bwMode="auto">
                    <a:xfrm>
                      <a:off x="0" y="0"/>
                      <a:ext cx="3220720" cy="3248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63FE8">
        <w:rPr>
          <w:rFonts w:asciiTheme="majorHAnsi" w:hAnsiTheme="majorHAnsi" w:cstheme="majorHAnsi"/>
          <w:sz w:val="22"/>
          <w:szCs w:val="22"/>
        </w:rPr>
        <w:tab/>
        <w:t>The silhouette method is chosen over the elbow method in determining the ideal number of clusters as the “joint” at the elbow plot was not easily discernible; t</w:t>
      </w:r>
      <w:r w:rsidR="00E63FE8" w:rsidRPr="00E63FE8">
        <w:rPr>
          <w:rFonts w:asciiTheme="majorHAnsi" w:hAnsiTheme="majorHAnsi" w:cstheme="majorHAnsi"/>
          <w:sz w:val="22"/>
          <w:szCs w:val="22"/>
        </w:rPr>
        <w:t>he value of 2 and 3 for the number of clusters look</w:t>
      </w:r>
      <w:r w:rsidR="00E63FE8">
        <w:rPr>
          <w:rFonts w:asciiTheme="majorHAnsi" w:hAnsiTheme="majorHAnsi" w:cstheme="majorHAnsi"/>
          <w:sz w:val="22"/>
          <w:szCs w:val="22"/>
        </w:rPr>
        <w:t>ed</w:t>
      </w:r>
      <w:r w:rsidR="00E63FE8" w:rsidRPr="00E63FE8">
        <w:rPr>
          <w:rFonts w:asciiTheme="majorHAnsi" w:hAnsiTheme="majorHAnsi" w:cstheme="majorHAnsi"/>
          <w:sz w:val="22"/>
          <w:szCs w:val="22"/>
        </w:rPr>
        <w:t xml:space="preserve"> to be optimal. The silhouette score for each cluster </w:t>
      </w:r>
      <w:r w:rsidR="00E63FE8">
        <w:rPr>
          <w:rFonts w:asciiTheme="majorHAnsi" w:hAnsiTheme="majorHAnsi" w:cstheme="majorHAnsi"/>
          <w:sz w:val="22"/>
          <w:szCs w:val="22"/>
        </w:rPr>
        <w:t>was</w:t>
      </w:r>
      <w:r w:rsidR="00E63FE8" w:rsidRPr="00E63FE8">
        <w:rPr>
          <w:rFonts w:asciiTheme="majorHAnsi" w:hAnsiTheme="majorHAnsi" w:cstheme="majorHAnsi"/>
          <w:sz w:val="22"/>
          <w:szCs w:val="22"/>
        </w:rPr>
        <w:t xml:space="preserve"> above</w:t>
      </w:r>
      <w:r w:rsidR="00E63FE8">
        <w:rPr>
          <w:rFonts w:asciiTheme="majorHAnsi" w:hAnsiTheme="majorHAnsi" w:cstheme="majorHAnsi"/>
          <w:sz w:val="22"/>
          <w:szCs w:val="22"/>
        </w:rPr>
        <w:t xml:space="preserve"> all other</w:t>
      </w:r>
      <w:r w:rsidR="00E63FE8" w:rsidRPr="00E63FE8">
        <w:rPr>
          <w:rFonts w:asciiTheme="majorHAnsi" w:hAnsiTheme="majorHAnsi" w:cstheme="majorHAnsi"/>
          <w:sz w:val="22"/>
          <w:szCs w:val="22"/>
        </w:rPr>
        <w:t xml:space="preserve"> average silhouette scores. While the fluctuation in size is similar, the thickness is more uniform with 2 clusters than that with 3. We also see a greater </w:t>
      </w:r>
      <w:r w:rsidR="00E63FE8" w:rsidRPr="00E63FE8">
        <w:rPr>
          <w:rFonts w:asciiTheme="majorHAnsi" w:hAnsiTheme="majorHAnsi" w:cstheme="majorHAnsi"/>
          <w:sz w:val="22"/>
          <w:szCs w:val="22"/>
        </w:rPr>
        <w:t>proportion</w:t>
      </w:r>
      <w:r w:rsidR="00E63FE8" w:rsidRPr="00E63FE8">
        <w:rPr>
          <w:rFonts w:asciiTheme="majorHAnsi" w:hAnsiTheme="majorHAnsi" w:cstheme="majorHAnsi"/>
          <w:sz w:val="22"/>
          <w:szCs w:val="22"/>
        </w:rPr>
        <w:t xml:space="preserve"> of misclassification possible with 3 clusters and thus 2 </w:t>
      </w:r>
      <w:r w:rsidR="00E63FE8">
        <w:rPr>
          <w:rFonts w:asciiTheme="majorHAnsi" w:hAnsiTheme="majorHAnsi" w:cstheme="majorHAnsi"/>
          <w:sz w:val="22"/>
          <w:szCs w:val="22"/>
        </w:rPr>
        <w:t xml:space="preserve">groupings </w:t>
      </w:r>
      <w:r w:rsidR="00E63FE8" w:rsidRPr="00E63FE8">
        <w:rPr>
          <w:rFonts w:asciiTheme="majorHAnsi" w:hAnsiTheme="majorHAnsi" w:cstheme="majorHAnsi"/>
          <w:sz w:val="22"/>
          <w:szCs w:val="22"/>
        </w:rPr>
        <w:t>are chosen.</w:t>
      </w:r>
      <w:r w:rsidR="00183A52">
        <w:rPr>
          <w:rFonts w:asciiTheme="majorHAnsi" w:hAnsiTheme="majorHAnsi" w:cstheme="majorHAnsi"/>
          <w:sz w:val="22"/>
          <w:szCs w:val="22"/>
        </w:rPr>
        <w:t xml:space="preserve"> See </w:t>
      </w:r>
      <w:r w:rsidR="00183A52" w:rsidRPr="00183A52">
        <w:rPr>
          <w:rFonts w:asciiTheme="majorHAnsi" w:hAnsiTheme="majorHAnsi" w:cstheme="majorHAnsi"/>
          <w:b/>
          <w:bCs/>
          <w:sz w:val="22"/>
          <w:szCs w:val="22"/>
        </w:rPr>
        <w:t>Figure 3</w:t>
      </w:r>
      <w:r w:rsidR="00183A52">
        <w:rPr>
          <w:rFonts w:asciiTheme="majorHAnsi" w:hAnsiTheme="majorHAnsi" w:cstheme="majorHAnsi"/>
          <w:sz w:val="22"/>
          <w:szCs w:val="22"/>
        </w:rPr>
        <w:t>.</w:t>
      </w:r>
    </w:p>
    <w:p w14:paraId="6CAC118D" w14:textId="7ED9E6D8" w:rsidR="00C4488C" w:rsidRDefault="00941ED7" w:rsidP="00F03C85">
      <w:pPr>
        <w:ind w:firstLine="709"/>
        <w:jc w:val="both"/>
        <w:rPr>
          <w:rFonts w:asciiTheme="majorHAnsi" w:hAnsiTheme="majorHAnsi" w:cstheme="majorHAnsi"/>
          <w:sz w:val="22"/>
          <w:szCs w:val="22"/>
        </w:rPr>
      </w:pPr>
      <w:r>
        <w:rPr>
          <w:rFonts w:asciiTheme="majorHAnsi" w:hAnsiTheme="majorHAnsi" w:cstheme="majorHAnsi"/>
          <w:sz w:val="22"/>
          <w:szCs w:val="22"/>
        </w:rPr>
        <w:t xml:space="preserve">Using the classifiers for the data from kMeans clustering, I go on to develop a logistic regression model to predict movie data (the predicted weights are found in the methods to the logistic regression function). </w:t>
      </w:r>
      <w:r w:rsidR="00F8384E">
        <w:rPr>
          <w:rFonts w:asciiTheme="majorHAnsi" w:hAnsiTheme="majorHAnsi" w:cstheme="majorHAnsi"/>
          <w:sz w:val="22"/>
          <w:szCs w:val="22"/>
        </w:rPr>
        <w:t xml:space="preserve">kFold (10-fold) cross validation to avoid overfitting the model to the training data. An L2 penalty term is added to the logistic regression model when considering the previous results, whereby only the first 3 PCA components demonstrated clear clustered groups and other features were less predictive. </w:t>
      </w:r>
      <w:r w:rsidR="00965C35">
        <w:rPr>
          <w:rFonts w:asciiTheme="majorHAnsi" w:hAnsiTheme="majorHAnsi" w:cstheme="majorHAnsi"/>
          <w:sz w:val="22"/>
          <w:szCs w:val="22"/>
        </w:rPr>
        <w:t xml:space="preserve">The resulting AUC was 0.89, indicating a fairly good logistic regression model for this dataset. </w:t>
      </w:r>
    </w:p>
    <w:p w14:paraId="2B8A5076" w14:textId="3E738312" w:rsidR="00183A52" w:rsidRDefault="006D7B46" w:rsidP="00F03C85">
      <w:pPr>
        <w:ind w:firstLine="709"/>
        <w:jc w:val="both"/>
        <w:rPr>
          <w:rFonts w:asciiTheme="majorHAnsi" w:hAnsiTheme="majorHAnsi" w:cstheme="majorHAnsi"/>
          <w:sz w:val="22"/>
          <w:szCs w:val="22"/>
        </w:rPr>
      </w:pPr>
      <w:r>
        <w:rPr>
          <w:rFonts w:asciiTheme="majorHAnsi" w:hAnsiTheme="majorHAnsi" w:cstheme="majorHAnsi"/>
          <w:noProof/>
          <w:sz w:val="22"/>
          <w:szCs w:val="22"/>
        </w:rPr>
        <mc:AlternateContent>
          <mc:Choice Requires="wps">
            <w:drawing>
              <wp:anchor distT="0" distB="0" distL="114300" distR="114300" simplePos="0" relativeHeight="251658240" behindDoc="0" locked="0" layoutInCell="1" allowOverlap="1" wp14:anchorId="517D083E" wp14:editId="29DDD650">
                <wp:simplePos x="0" y="0"/>
                <wp:positionH relativeFrom="column">
                  <wp:posOffset>3867150</wp:posOffset>
                </wp:positionH>
                <wp:positionV relativeFrom="paragraph">
                  <wp:posOffset>1250315</wp:posOffset>
                </wp:positionV>
                <wp:extent cx="2847975" cy="314325"/>
                <wp:effectExtent l="0" t="0" r="0" b="63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B20086" w14:textId="1ADB6D01" w:rsidR="00D931C8" w:rsidRPr="00D931C8" w:rsidRDefault="00D931C8">
                            <w:pPr>
                              <w:rPr>
                                <w:i/>
                                <w:iCs/>
                              </w:rPr>
                            </w:pPr>
                            <w:r w:rsidRPr="00D931C8">
                              <w:rPr>
                                <w:b/>
                                <w:bCs/>
                                <w:i/>
                                <w:iCs/>
                                <w:sz w:val="20"/>
                                <w:szCs w:val="20"/>
                              </w:rPr>
                              <w:t>Figure</w:t>
                            </w:r>
                            <w:r>
                              <w:rPr>
                                <w:b/>
                                <w:bCs/>
                                <w:i/>
                                <w:iCs/>
                                <w:sz w:val="20"/>
                                <w:szCs w:val="20"/>
                              </w:rPr>
                              <w:t xml:space="preserve"> 2</w:t>
                            </w:r>
                            <w:r w:rsidRPr="00D931C8">
                              <w:rPr>
                                <w:b/>
                                <w:bCs/>
                                <w:i/>
                                <w:iCs/>
                                <w:sz w:val="20"/>
                                <w:szCs w:val="20"/>
                              </w:rPr>
                              <w:t xml:space="preserve">: </w:t>
                            </w:r>
                            <w:r>
                              <w:rPr>
                                <w:i/>
                                <w:iCs/>
                                <w:sz w:val="20"/>
                                <w:szCs w:val="20"/>
                              </w:rPr>
                              <w:t xml:space="preserve">First 3 principal components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7D083E" id="_x0000_t202" coordsize="21600,21600" o:spt="202" path="m,l,21600r21600,l21600,xe">
                <v:stroke joinstyle="miter"/>
                <v:path gradientshapeok="t" o:connecttype="rect"/>
              </v:shapetype>
              <v:shape id="Text Box 3" o:spid="_x0000_s1026" type="#_x0000_t202" style="position:absolute;left:0;text-align:left;margin-left:304.5pt;margin-top:98.45pt;width:224.25pt;height:2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" stroked="f">
                <v:textbox>
                  <w:txbxContent>
                    <w:p w14:paraId="44B20086" w14:textId="1ADB6D01" w:rsidR="00D931C8" w:rsidRPr="00D931C8" w:rsidRDefault="00D931C8">
                      <w:pPr>
                        <w:rPr>
                          <w:i/>
                          <w:iCs/>
                        </w:rPr>
                      </w:pPr>
                      <w:r w:rsidRPr="00D931C8">
                        <w:rPr>
                          <w:b/>
                          <w:bCs/>
                          <w:i/>
                          <w:iCs/>
                          <w:sz w:val="20"/>
                          <w:szCs w:val="20"/>
                        </w:rPr>
                        <w:t>Figure</w:t>
                      </w:r>
                      <w:r>
                        <w:rPr>
                          <w:b/>
                          <w:bCs/>
                          <w:i/>
                          <w:iCs/>
                          <w:sz w:val="20"/>
                          <w:szCs w:val="20"/>
                        </w:rPr>
                        <w:t xml:space="preserve"> 2</w:t>
                      </w:r>
                      <w:r w:rsidRPr="00D931C8">
                        <w:rPr>
                          <w:b/>
                          <w:bCs/>
                          <w:i/>
                          <w:iCs/>
                          <w:sz w:val="20"/>
                          <w:szCs w:val="20"/>
                        </w:rPr>
                        <w:t xml:space="preserve">: </w:t>
                      </w:r>
                      <w:r>
                        <w:rPr>
                          <w:i/>
                          <w:iCs/>
                          <w:sz w:val="20"/>
                          <w:szCs w:val="20"/>
                        </w:rPr>
                        <w:t xml:space="preserve">First 3 principal components </w:t>
                      </w:r>
                    </w:p>
                  </w:txbxContent>
                </v:textbox>
              </v:shape>
            </w:pict>
          </mc:Fallback>
        </mc:AlternateContent>
      </w:r>
      <w:r w:rsidR="00965C35">
        <w:rPr>
          <w:rFonts w:asciiTheme="majorHAnsi" w:hAnsiTheme="majorHAnsi" w:cstheme="majorHAnsi"/>
          <w:sz w:val="22"/>
          <w:szCs w:val="22"/>
        </w:rPr>
        <w:t xml:space="preserve">A neural network is then developed using the sklearn multi-layer-perceptron regressor with 100 neurons in its hidden layer (the default). The data is normalized here again as neural networks of this sort are sensitive to feature scaling. Many of the default parameters were chosen for this model. The </w:t>
      </w:r>
      <w:r w:rsidR="00D931C8">
        <w:rPr>
          <w:rFonts w:asciiTheme="majorHAnsi" w:hAnsiTheme="majorHAnsi" w:cstheme="majorHAnsi"/>
          <w:sz w:val="22"/>
          <w:szCs w:val="22"/>
        </w:rPr>
        <w:t>computed</w:t>
      </w:r>
      <w:r w:rsidR="00965C35">
        <w:rPr>
          <w:rFonts w:asciiTheme="majorHAnsi" w:hAnsiTheme="majorHAnsi" w:cstheme="majorHAnsi"/>
          <w:sz w:val="22"/>
          <w:szCs w:val="22"/>
        </w:rPr>
        <w:t xml:space="preserve"> coefficient of determination </w:t>
      </w:r>
      <w:r w:rsidR="00D931C8">
        <w:rPr>
          <w:rFonts w:asciiTheme="majorHAnsi" w:hAnsiTheme="majorHAnsi" w:cstheme="majorHAnsi"/>
          <w:sz w:val="22"/>
          <w:szCs w:val="22"/>
        </w:rPr>
        <w:t xml:space="preserve">for this model was 0.45, which indicates a fairly poor predictive capability. Further discussion of the tweaks made to the model are discussed below. </w:t>
      </w:r>
    </w:p>
    <w:p w14:paraId="76BCB017" w14:textId="4E1590AD" w:rsidR="00183A52" w:rsidRDefault="00183A52" w:rsidP="00F03C85">
      <w:pPr>
        <w:jc w:val="cente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58AFD5A3" wp14:editId="08DBE85F">
            <wp:extent cx="4946832" cy="2695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2099" t="6799" r="6680"/>
                    <a:stretch/>
                  </pic:blipFill>
                  <pic:spPr bwMode="auto">
                    <a:xfrm>
                      <a:off x="0" y="0"/>
                      <a:ext cx="4953149" cy="2699017"/>
                    </a:xfrm>
                    <a:prstGeom prst="rect">
                      <a:avLst/>
                    </a:prstGeom>
                    <a:noFill/>
                    <a:ln>
                      <a:noFill/>
                    </a:ln>
                    <a:extLst>
                      <a:ext uri="{53640926-AAD7-44D8-BBD7-CCE9431645EC}">
                        <a14:shadowObscured xmlns:a14="http://schemas.microsoft.com/office/drawing/2010/main"/>
                      </a:ext>
                    </a:extLst>
                  </pic:spPr>
                </pic:pic>
              </a:graphicData>
            </a:graphic>
          </wp:inline>
        </w:drawing>
      </w:r>
    </w:p>
    <w:p w14:paraId="110B7049" w14:textId="70D7358D" w:rsidR="00183A52" w:rsidRPr="0016576F" w:rsidRDefault="00183A52" w:rsidP="00F03C85">
      <w:pPr>
        <w:pStyle w:val="Caption"/>
        <w:jc w:val="both"/>
        <w:rPr>
          <w:sz w:val="20"/>
          <w:szCs w:val="20"/>
        </w:rPr>
      </w:pPr>
      <w:r w:rsidRPr="00112B57">
        <w:rPr>
          <w:b/>
          <w:bCs/>
          <w:sz w:val="20"/>
          <w:szCs w:val="20"/>
        </w:rPr>
        <w:t>Figure</w:t>
      </w:r>
      <w:r>
        <w:rPr>
          <w:b/>
          <w:bCs/>
          <w:sz w:val="20"/>
          <w:szCs w:val="20"/>
        </w:rPr>
        <w:t xml:space="preserve"> 3</w:t>
      </w:r>
      <w:r w:rsidRPr="00112B57">
        <w:rPr>
          <w:b/>
          <w:bCs/>
          <w:sz w:val="20"/>
          <w:szCs w:val="20"/>
        </w:rPr>
        <w:t xml:space="preserve">: </w:t>
      </w:r>
      <w:r>
        <w:rPr>
          <w:sz w:val="20"/>
          <w:szCs w:val="20"/>
        </w:rPr>
        <w:t>Silhouette scores used to determine the optimal cluster groups of 2 considering misclassification</w:t>
      </w:r>
      <w:r w:rsidR="0016576F">
        <w:rPr>
          <w:sz w:val="20"/>
          <w:szCs w:val="20"/>
        </w:rPr>
        <w:t>s</w:t>
      </w:r>
      <w:r>
        <w:rPr>
          <w:sz w:val="20"/>
          <w:szCs w:val="20"/>
        </w:rPr>
        <w:t xml:space="preserve"> and average </w:t>
      </w:r>
      <w:r w:rsidR="0016576F">
        <w:rPr>
          <w:sz w:val="20"/>
          <w:szCs w:val="20"/>
        </w:rPr>
        <w:t>score line.</w:t>
      </w:r>
      <w:r>
        <w:rPr>
          <w:sz w:val="20"/>
          <w:szCs w:val="20"/>
        </w:rPr>
        <w:t>. \</w:t>
      </w:r>
      <w:r w:rsidRPr="00112B57">
        <w:rPr>
          <w:sz w:val="20"/>
          <w:szCs w:val="20"/>
        </w:rPr>
        <w:t>.</w:t>
      </w:r>
    </w:p>
    <w:p w14:paraId="629ECD72" w14:textId="679D1A6B" w:rsidR="00D931C8" w:rsidRDefault="00D931C8" w:rsidP="00F03C85">
      <w:pPr>
        <w:jc w:val="both"/>
        <w:rPr>
          <w:rFonts w:asciiTheme="majorHAnsi" w:hAnsiTheme="majorHAnsi" w:cstheme="majorHAnsi"/>
        </w:rPr>
      </w:pPr>
      <w:r w:rsidRPr="00D931C8">
        <w:rPr>
          <w:rFonts w:asciiTheme="majorHAnsi" w:hAnsiTheme="majorHAnsi" w:cstheme="majorHAnsi"/>
        </w:rPr>
        <w:t>Further Discussion – Extra Credit with MLP</w:t>
      </w:r>
    </w:p>
    <w:p w14:paraId="589E4932" w14:textId="77777777" w:rsidR="00D931C8" w:rsidRPr="00D931C8" w:rsidRDefault="00D931C8" w:rsidP="00F03C85">
      <w:pPr>
        <w:jc w:val="both"/>
        <w:rPr>
          <w:rFonts w:asciiTheme="majorHAnsi" w:hAnsiTheme="majorHAnsi" w:cstheme="majorHAnsi"/>
          <w:sz w:val="20"/>
          <w:szCs w:val="20"/>
        </w:rPr>
      </w:pPr>
    </w:p>
    <w:p w14:paraId="3090293F" w14:textId="0B2E6188" w:rsidR="00D931C8" w:rsidRDefault="00D931C8" w:rsidP="00F03C85">
      <w:pPr>
        <w:ind w:firstLine="709"/>
        <w:jc w:val="both"/>
        <w:rPr>
          <w:rFonts w:asciiTheme="majorHAnsi" w:hAnsiTheme="majorHAnsi" w:cstheme="majorHAnsi"/>
          <w:sz w:val="22"/>
          <w:szCs w:val="22"/>
        </w:rPr>
      </w:pPr>
      <w:r>
        <w:rPr>
          <w:rFonts w:asciiTheme="majorHAnsi" w:hAnsiTheme="majorHAnsi" w:cstheme="majorHAnsi"/>
          <w:sz w:val="22"/>
          <w:szCs w:val="22"/>
        </w:rPr>
        <w:t xml:space="preserve">It was quite the challenge modifying the neural network architecture for the MLP regressor model. Many times, additional units and additional hidden layers would produce a coefficient of determination that was near 0 or negative, indicating that the fit was </w:t>
      </w:r>
      <w:r w:rsidR="00CF6E2B">
        <w:rPr>
          <w:rFonts w:asciiTheme="majorHAnsi" w:hAnsiTheme="majorHAnsi" w:cstheme="majorHAnsi"/>
          <w:sz w:val="22"/>
          <w:szCs w:val="22"/>
        </w:rPr>
        <w:t>very poor</w:t>
      </w:r>
      <w:r>
        <w:rPr>
          <w:rFonts w:asciiTheme="majorHAnsi" w:hAnsiTheme="majorHAnsi" w:cstheme="majorHAnsi"/>
          <w:sz w:val="22"/>
          <w:szCs w:val="22"/>
        </w:rPr>
        <w:t xml:space="preserve"> </w:t>
      </w:r>
      <w:r w:rsidR="00CF6E2B">
        <w:rPr>
          <w:rFonts w:asciiTheme="majorHAnsi" w:hAnsiTheme="majorHAnsi" w:cstheme="majorHAnsi"/>
          <w:sz w:val="22"/>
          <w:szCs w:val="22"/>
        </w:rPr>
        <w:t>when the sum of squares from the model (residual errors) are greater than the total residual errors from the mean; the</w:t>
      </w:r>
      <w:r w:rsidR="00CF6E2B" w:rsidRPr="00CF6E2B">
        <w:rPr>
          <w:rFonts w:asciiTheme="majorHAnsi" w:hAnsiTheme="majorHAnsi" w:cstheme="majorHAnsi"/>
          <w:sz w:val="22"/>
          <w:szCs w:val="22"/>
        </w:rPr>
        <w:t xml:space="preserve"> model is no better than </w:t>
      </w:r>
      <w:r w:rsidR="00CF6E2B">
        <w:rPr>
          <w:rFonts w:asciiTheme="majorHAnsi" w:hAnsiTheme="majorHAnsi" w:cstheme="majorHAnsi"/>
          <w:sz w:val="22"/>
          <w:szCs w:val="22"/>
        </w:rPr>
        <w:t xml:space="preserve">using </w:t>
      </w:r>
      <w:r w:rsidR="00CF6E2B" w:rsidRPr="00CF6E2B">
        <w:rPr>
          <w:rFonts w:asciiTheme="majorHAnsi" w:hAnsiTheme="majorHAnsi" w:cstheme="majorHAnsi"/>
          <w:sz w:val="22"/>
          <w:szCs w:val="22"/>
        </w:rPr>
        <w:t>a constant</w:t>
      </w:r>
      <w:r w:rsidR="00CF6E2B">
        <w:rPr>
          <w:rFonts w:asciiTheme="majorHAnsi" w:hAnsiTheme="majorHAnsi" w:cstheme="majorHAnsi"/>
          <w:sz w:val="22"/>
          <w:szCs w:val="22"/>
        </w:rPr>
        <w:t xml:space="preserve"> (mean) in these cases.</w:t>
      </w:r>
      <w:r>
        <w:rPr>
          <w:rFonts w:asciiTheme="majorHAnsi" w:hAnsiTheme="majorHAnsi" w:cstheme="majorHAnsi"/>
          <w:sz w:val="22"/>
          <w:szCs w:val="22"/>
        </w:rPr>
        <w:t xml:space="preserve"> </w:t>
      </w:r>
      <w:r w:rsidR="0016576F">
        <w:rPr>
          <w:rFonts w:asciiTheme="majorHAnsi" w:hAnsiTheme="majorHAnsi" w:cstheme="majorHAnsi"/>
          <w:sz w:val="22"/>
          <w:szCs w:val="22"/>
        </w:rPr>
        <w:t xml:space="preserve">Many architectures </w:t>
      </w:r>
      <w:r w:rsidR="0016576F">
        <w:rPr>
          <w:rFonts w:asciiTheme="majorHAnsi" w:hAnsiTheme="majorHAnsi" w:cstheme="majorHAnsi"/>
          <w:sz w:val="22"/>
          <w:szCs w:val="22"/>
        </w:rPr>
        <w:lastRenderedPageBreak/>
        <w:t xml:space="preserve">were tried in terms of modifying the number of hidden layers and neurons within them. The resulting chart shows the hidden layer (1 node is reserved for the input and output nodes and is not shown) and the corresponding coefficient of determination. </w:t>
      </w:r>
    </w:p>
    <w:p w14:paraId="0D6042E6" w14:textId="77777777" w:rsidR="0016576F" w:rsidRDefault="0016576F" w:rsidP="00F03C85">
      <w:pPr>
        <w:ind w:firstLine="709"/>
        <w:jc w:val="both"/>
        <w:rPr>
          <w:rFonts w:asciiTheme="majorHAnsi" w:hAnsiTheme="majorHAnsi" w:cstheme="majorHAnsi"/>
          <w:sz w:val="22"/>
          <w:szCs w:val="22"/>
        </w:rPr>
      </w:pPr>
    </w:p>
    <w:tbl>
      <w:tblPr>
        <w:tblStyle w:val="TableGrid"/>
        <w:tblW w:w="0" w:type="auto"/>
        <w:jc w:val="center"/>
        <w:tblLook w:val="04A0" w:firstRow="1" w:lastRow="0" w:firstColumn="1" w:lastColumn="0" w:noHBand="0" w:noVBand="1"/>
      </w:tblPr>
      <w:tblGrid>
        <w:gridCol w:w="3274"/>
        <w:gridCol w:w="3274"/>
      </w:tblGrid>
      <w:tr w:rsidR="0016576F" w14:paraId="65510703" w14:textId="77777777" w:rsidTr="00F03C85">
        <w:trPr>
          <w:jc w:val="center"/>
        </w:trPr>
        <w:tc>
          <w:tcPr>
            <w:tcW w:w="3274" w:type="dxa"/>
          </w:tcPr>
          <w:p w14:paraId="2C41D7D6" w14:textId="5F646FCA" w:rsidR="0016576F" w:rsidRPr="005B28AF" w:rsidRDefault="0016576F" w:rsidP="00F03C85">
            <w:pPr>
              <w:jc w:val="both"/>
              <w:rPr>
                <w:rFonts w:asciiTheme="majorHAnsi" w:hAnsiTheme="majorHAnsi" w:cstheme="majorHAnsi"/>
                <w:b/>
                <w:bCs/>
              </w:rPr>
            </w:pPr>
            <w:r w:rsidRPr="005B28AF">
              <w:rPr>
                <w:rFonts w:asciiTheme="majorHAnsi" w:hAnsiTheme="majorHAnsi" w:cstheme="majorHAnsi"/>
                <w:b/>
                <w:bCs/>
              </w:rPr>
              <w:t>Hidden Layer Architecture (Hidden Layer 1, Layer 2,…, Hidden Layer n)</w:t>
            </w:r>
          </w:p>
        </w:tc>
        <w:tc>
          <w:tcPr>
            <w:tcW w:w="3274" w:type="dxa"/>
          </w:tcPr>
          <w:p w14:paraId="7501E8E8" w14:textId="7486076B" w:rsidR="0016576F" w:rsidRPr="005B28AF" w:rsidRDefault="0016576F" w:rsidP="00F03C85">
            <w:pPr>
              <w:jc w:val="both"/>
              <w:rPr>
                <w:rFonts w:asciiTheme="majorHAnsi" w:hAnsiTheme="majorHAnsi" w:cstheme="majorHAnsi"/>
                <w:b/>
                <w:bCs/>
              </w:rPr>
            </w:pPr>
            <w:r w:rsidRPr="005B28AF">
              <w:rPr>
                <w:rFonts w:asciiTheme="majorHAnsi" w:hAnsiTheme="majorHAnsi" w:cstheme="majorHAnsi"/>
                <w:b/>
                <w:bCs/>
              </w:rPr>
              <w:t>Coefficient of Determination</w:t>
            </w:r>
            <w:r w:rsidR="00610C97">
              <w:rPr>
                <w:rFonts w:asciiTheme="majorHAnsi" w:hAnsiTheme="majorHAnsi" w:cstheme="majorHAnsi"/>
                <w:b/>
                <w:bCs/>
              </w:rPr>
              <w:t xml:space="preserve"> (COD)</w:t>
            </w:r>
          </w:p>
        </w:tc>
      </w:tr>
      <w:tr w:rsidR="0016576F" w14:paraId="28814F27" w14:textId="77777777" w:rsidTr="00F03C85">
        <w:trPr>
          <w:jc w:val="center"/>
        </w:trPr>
        <w:tc>
          <w:tcPr>
            <w:tcW w:w="3274" w:type="dxa"/>
          </w:tcPr>
          <w:p w14:paraId="7086EC4F" w14:textId="3A387328" w:rsidR="0016576F" w:rsidRPr="005B28AF" w:rsidRDefault="0016576F" w:rsidP="00F03C85">
            <w:pPr>
              <w:jc w:val="both"/>
              <w:rPr>
                <w:rFonts w:asciiTheme="majorHAnsi" w:hAnsiTheme="majorHAnsi" w:cstheme="majorHAnsi"/>
              </w:rPr>
            </w:pPr>
            <w:r w:rsidRPr="005B28AF">
              <w:rPr>
                <w:rFonts w:asciiTheme="majorHAnsi" w:hAnsiTheme="majorHAnsi" w:cstheme="majorHAnsi"/>
              </w:rPr>
              <w:t>100 (Default)</w:t>
            </w:r>
          </w:p>
        </w:tc>
        <w:tc>
          <w:tcPr>
            <w:tcW w:w="3274" w:type="dxa"/>
          </w:tcPr>
          <w:p w14:paraId="032473F6" w14:textId="37E1804C" w:rsidR="0016576F" w:rsidRPr="005B28AF" w:rsidRDefault="0016576F" w:rsidP="00F03C85">
            <w:pPr>
              <w:jc w:val="both"/>
              <w:rPr>
                <w:rFonts w:asciiTheme="majorHAnsi" w:hAnsiTheme="majorHAnsi" w:cstheme="majorHAnsi"/>
              </w:rPr>
            </w:pPr>
            <w:r w:rsidRPr="005B28AF">
              <w:rPr>
                <w:rFonts w:asciiTheme="majorHAnsi" w:hAnsiTheme="majorHAnsi" w:cstheme="majorHAnsi"/>
              </w:rPr>
              <w:t>0.45</w:t>
            </w:r>
          </w:p>
        </w:tc>
      </w:tr>
      <w:tr w:rsidR="0016576F" w14:paraId="393AD398" w14:textId="77777777" w:rsidTr="00F03C85">
        <w:trPr>
          <w:jc w:val="center"/>
        </w:trPr>
        <w:tc>
          <w:tcPr>
            <w:tcW w:w="3274" w:type="dxa"/>
          </w:tcPr>
          <w:p w14:paraId="03C65A26" w14:textId="26EC871C" w:rsidR="0016576F" w:rsidRPr="005B28AF" w:rsidRDefault="005B28AF" w:rsidP="00F03C85">
            <w:pPr>
              <w:jc w:val="both"/>
              <w:rPr>
                <w:rFonts w:asciiTheme="majorHAnsi" w:hAnsiTheme="majorHAnsi" w:cstheme="majorHAnsi"/>
              </w:rPr>
            </w:pPr>
            <w:r>
              <w:rPr>
                <w:rFonts w:asciiTheme="majorHAnsi" w:hAnsiTheme="majorHAnsi" w:cstheme="majorHAnsi"/>
              </w:rPr>
              <w:t>100, 100</w:t>
            </w:r>
          </w:p>
        </w:tc>
        <w:tc>
          <w:tcPr>
            <w:tcW w:w="3274" w:type="dxa"/>
          </w:tcPr>
          <w:p w14:paraId="6B7D1927" w14:textId="3C39EEAF" w:rsidR="0016576F" w:rsidRPr="005B28AF" w:rsidRDefault="005B28AF" w:rsidP="00F03C85">
            <w:pPr>
              <w:jc w:val="both"/>
              <w:rPr>
                <w:rFonts w:asciiTheme="majorHAnsi" w:hAnsiTheme="majorHAnsi" w:cstheme="majorHAnsi"/>
              </w:rPr>
            </w:pPr>
            <w:r>
              <w:rPr>
                <w:rFonts w:asciiTheme="majorHAnsi" w:hAnsiTheme="majorHAnsi" w:cstheme="majorHAnsi"/>
              </w:rPr>
              <w:t>-2.08</w:t>
            </w:r>
          </w:p>
        </w:tc>
      </w:tr>
      <w:tr w:rsidR="0016576F" w14:paraId="16CDBA99" w14:textId="77777777" w:rsidTr="00F03C85">
        <w:trPr>
          <w:jc w:val="center"/>
        </w:trPr>
        <w:tc>
          <w:tcPr>
            <w:tcW w:w="3274" w:type="dxa"/>
          </w:tcPr>
          <w:p w14:paraId="20D453C0" w14:textId="7C3B927E" w:rsidR="0016576F" w:rsidRPr="005B28AF" w:rsidRDefault="005B28AF" w:rsidP="00F03C85">
            <w:pPr>
              <w:jc w:val="both"/>
              <w:rPr>
                <w:rFonts w:asciiTheme="majorHAnsi" w:hAnsiTheme="majorHAnsi" w:cstheme="majorHAnsi"/>
              </w:rPr>
            </w:pPr>
            <w:r>
              <w:rPr>
                <w:rFonts w:asciiTheme="majorHAnsi" w:hAnsiTheme="majorHAnsi" w:cstheme="majorHAnsi"/>
              </w:rPr>
              <w:t>40, 20</w:t>
            </w:r>
          </w:p>
        </w:tc>
        <w:tc>
          <w:tcPr>
            <w:tcW w:w="3274" w:type="dxa"/>
          </w:tcPr>
          <w:p w14:paraId="0C9DA4F3" w14:textId="179D8B3D" w:rsidR="0016576F" w:rsidRPr="005B28AF" w:rsidRDefault="005B28AF" w:rsidP="00F03C85">
            <w:pPr>
              <w:jc w:val="both"/>
              <w:rPr>
                <w:rFonts w:asciiTheme="majorHAnsi" w:hAnsiTheme="majorHAnsi" w:cstheme="majorHAnsi"/>
              </w:rPr>
            </w:pPr>
            <w:r>
              <w:rPr>
                <w:rFonts w:asciiTheme="majorHAnsi" w:hAnsiTheme="majorHAnsi" w:cstheme="majorHAnsi"/>
              </w:rPr>
              <w:t>-0.51</w:t>
            </w:r>
          </w:p>
        </w:tc>
      </w:tr>
      <w:tr w:rsidR="0016576F" w14:paraId="0E507460" w14:textId="77777777" w:rsidTr="00F03C85">
        <w:trPr>
          <w:jc w:val="center"/>
        </w:trPr>
        <w:tc>
          <w:tcPr>
            <w:tcW w:w="3274" w:type="dxa"/>
          </w:tcPr>
          <w:p w14:paraId="6D7C3B86" w14:textId="5577211F" w:rsidR="0016576F" w:rsidRPr="005B28AF" w:rsidRDefault="005B28AF" w:rsidP="00F03C85">
            <w:pPr>
              <w:jc w:val="both"/>
              <w:rPr>
                <w:rFonts w:asciiTheme="majorHAnsi" w:hAnsiTheme="majorHAnsi" w:cstheme="majorHAnsi"/>
              </w:rPr>
            </w:pPr>
            <w:r>
              <w:rPr>
                <w:rFonts w:asciiTheme="majorHAnsi" w:hAnsiTheme="majorHAnsi" w:cstheme="majorHAnsi"/>
              </w:rPr>
              <w:t>80, 40, 5</w:t>
            </w:r>
          </w:p>
        </w:tc>
        <w:tc>
          <w:tcPr>
            <w:tcW w:w="3274" w:type="dxa"/>
          </w:tcPr>
          <w:p w14:paraId="52046982" w14:textId="25F8D3BE" w:rsidR="0016576F" w:rsidRPr="005B28AF" w:rsidRDefault="005B28AF" w:rsidP="00F03C85">
            <w:pPr>
              <w:jc w:val="both"/>
              <w:rPr>
                <w:rFonts w:asciiTheme="majorHAnsi" w:hAnsiTheme="majorHAnsi" w:cstheme="majorHAnsi"/>
              </w:rPr>
            </w:pPr>
            <w:r>
              <w:rPr>
                <w:rFonts w:asciiTheme="majorHAnsi" w:hAnsiTheme="majorHAnsi" w:cstheme="majorHAnsi"/>
              </w:rPr>
              <w:t>0.04</w:t>
            </w:r>
          </w:p>
        </w:tc>
      </w:tr>
      <w:tr w:rsidR="0016576F" w14:paraId="6A781685" w14:textId="77777777" w:rsidTr="00F03C85">
        <w:trPr>
          <w:jc w:val="center"/>
        </w:trPr>
        <w:tc>
          <w:tcPr>
            <w:tcW w:w="3274" w:type="dxa"/>
          </w:tcPr>
          <w:p w14:paraId="3F8D39AD" w14:textId="03EBF24A" w:rsidR="0016576F" w:rsidRPr="005B28AF" w:rsidRDefault="005B28AF" w:rsidP="00F03C85">
            <w:pPr>
              <w:jc w:val="both"/>
              <w:rPr>
                <w:rFonts w:asciiTheme="majorHAnsi" w:hAnsiTheme="majorHAnsi" w:cstheme="majorHAnsi"/>
              </w:rPr>
            </w:pPr>
            <w:r>
              <w:rPr>
                <w:rFonts w:asciiTheme="majorHAnsi" w:hAnsiTheme="majorHAnsi" w:cstheme="majorHAnsi"/>
              </w:rPr>
              <w:t>80, 40, 10</w:t>
            </w:r>
          </w:p>
        </w:tc>
        <w:tc>
          <w:tcPr>
            <w:tcW w:w="3274" w:type="dxa"/>
          </w:tcPr>
          <w:p w14:paraId="27EA8188" w14:textId="5F3C490B" w:rsidR="0016576F" w:rsidRPr="005B28AF" w:rsidRDefault="005B28AF" w:rsidP="00F03C85">
            <w:pPr>
              <w:jc w:val="both"/>
              <w:rPr>
                <w:rFonts w:asciiTheme="majorHAnsi" w:hAnsiTheme="majorHAnsi" w:cstheme="majorHAnsi"/>
              </w:rPr>
            </w:pPr>
            <w:r>
              <w:rPr>
                <w:rFonts w:asciiTheme="majorHAnsi" w:hAnsiTheme="majorHAnsi" w:cstheme="majorHAnsi"/>
              </w:rPr>
              <w:t>0.48</w:t>
            </w:r>
          </w:p>
        </w:tc>
      </w:tr>
      <w:tr w:rsidR="0016576F" w14:paraId="6188B82A" w14:textId="77777777" w:rsidTr="00F03C85">
        <w:trPr>
          <w:jc w:val="center"/>
        </w:trPr>
        <w:tc>
          <w:tcPr>
            <w:tcW w:w="3274" w:type="dxa"/>
          </w:tcPr>
          <w:p w14:paraId="1C04DD89" w14:textId="504D3E8A" w:rsidR="0016576F" w:rsidRPr="005B28AF" w:rsidRDefault="005B28AF" w:rsidP="00F03C85">
            <w:pPr>
              <w:jc w:val="both"/>
              <w:rPr>
                <w:rFonts w:asciiTheme="majorHAnsi" w:hAnsiTheme="majorHAnsi" w:cstheme="majorHAnsi"/>
              </w:rPr>
            </w:pPr>
            <w:r>
              <w:rPr>
                <w:rFonts w:asciiTheme="majorHAnsi" w:hAnsiTheme="majorHAnsi" w:cstheme="majorHAnsi"/>
              </w:rPr>
              <w:t>80, 45, 10</w:t>
            </w:r>
          </w:p>
        </w:tc>
        <w:tc>
          <w:tcPr>
            <w:tcW w:w="3274" w:type="dxa"/>
          </w:tcPr>
          <w:p w14:paraId="01B395DC" w14:textId="1508E01F" w:rsidR="0016576F" w:rsidRPr="005B28AF" w:rsidRDefault="005B28AF" w:rsidP="00F03C85">
            <w:pPr>
              <w:jc w:val="both"/>
              <w:rPr>
                <w:rFonts w:asciiTheme="majorHAnsi" w:hAnsiTheme="majorHAnsi" w:cstheme="majorHAnsi"/>
              </w:rPr>
            </w:pPr>
            <w:r>
              <w:rPr>
                <w:rFonts w:asciiTheme="majorHAnsi" w:hAnsiTheme="majorHAnsi" w:cstheme="majorHAnsi"/>
              </w:rPr>
              <w:t>0.46</w:t>
            </w:r>
          </w:p>
        </w:tc>
      </w:tr>
      <w:tr w:rsidR="005B28AF" w14:paraId="64016842" w14:textId="77777777" w:rsidTr="00F03C85">
        <w:trPr>
          <w:jc w:val="center"/>
        </w:trPr>
        <w:tc>
          <w:tcPr>
            <w:tcW w:w="3274" w:type="dxa"/>
          </w:tcPr>
          <w:p w14:paraId="24AC195C" w14:textId="158A4C33" w:rsidR="005B28AF" w:rsidRPr="005B28AF" w:rsidRDefault="00610C97" w:rsidP="00F03C85">
            <w:pPr>
              <w:jc w:val="both"/>
              <w:rPr>
                <w:rFonts w:asciiTheme="majorHAnsi" w:hAnsiTheme="majorHAnsi" w:cstheme="majorHAnsi"/>
              </w:rPr>
            </w:pPr>
            <w:r>
              <w:rPr>
                <w:rFonts w:asciiTheme="majorHAnsi" w:hAnsiTheme="majorHAnsi" w:cstheme="majorHAnsi"/>
              </w:rPr>
              <w:t>80, 50, 10</w:t>
            </w:r>
          </w:p>
        </w:tc>
        <w:tc>
          <w:tcPr>
            <w:tcW w:w="3274" w:type="dxa"/>
          </w:tcPr>
          <w:p w14:paraId="795599FD" w14:textId="5A6E2373" w:rsidR="005B28AF" w:rsidRPr="005B28AF" w:rsidRDefault="00610C97" w:rsidP="00F03C85">
            <w:pPr>
              <w:jc w:val="both"/>
              <w:rPr>
                <w:rFonts w:asciiTheme="majorHAnsi" w:hAnsiTheme="majorHAnsi" w:cstheme="majorHAnsi"/>
              </w:rPr>
            </w:pPr>
            <w:r>
              <w:rPr>
                <w:rFonts w:asciiTheme="majorHAnsi" w:hAnsiTheme="majorHAnsi" w:cstheme="majorHAnsi"/>
              </w:rPr>
              <w:t>-2.85</w:t>
            </w:r>
          </w:p>
        </w:tc>
      </w:tr>
      <w:tr w:rsidR="005B28AF" w14:paraId="1A3CC700" w14:textId="77777777" w:rsidTr="00F03C85">
        <w:trPr>
          <w:jc w:val="center"/>
        </w:trPr>
        <w:tc>
          <w:tcPr>
            <w:tcW w:w="3274" w:type="dxa"/>
          </w:tcPr>
          <w:p w14:paraId="050BA51C" w14:textId="51F19221" w:rsidR="005B28AF" w:rsidRPr="005B28AF" w:rsidRDefault="00610C97" w:rsidP="00F03C85">
            <w:pPr>
              <w:jc w:val="both"/>
              <w:rPr>
                <w:rFonts w:asciiTheme="majorHAnsi" w:hAnsiTheme="majorHAnsi" w:cstheme="majorHAnsi"/>
              </w:rPr>
            </w:pPr>
            <w:r>
              <w:rPr>
                <w:rFonts w:asciiTheme="majorHAnsi" w:hAnsiTheme="majorHAnsi" w:cstheme="majorHAnsi"/>
              </w:rPr>
              <w:t>90, 15, 2</w:t>
            </w:r>
          </w:p>
        </w:tc>
        <w:tc>
          <w:tcPr>
            <w:tcW w:w="3274" w:type="dxa"/>
          </w:tcPr>
          <w:p w14:paraId="2AC9C950" w14:textId="4FACBC9C" w:rsidR="005B28AF" w:rsidRPr="005B28AF" w:rsidRDefault="00610C97" w:rsidP="00F03C85">
            <w:pPr>
              <w:jc w:val="both"/>
              <w:rPr>
                <w:rFonts w:asciiTheme="majorHAnsi" w:hAnsiTheme="majorHAnsi" w:cstheme="majorHAnsi"/>
              </w:rPr>
            </w:pPr>
            <w:r>
              <w:rPr>
                <w:rFonts w:asciiTheme="majorHAnsi" w:hAnsiTheme="majorHAnsi" w:cstheme="majorHAnsi"/>
              </w:rPr>
              <w:t>0.48</w:t>
            </w:r>
          </w:p>
        </w:tc>
      </w:tr>
      <w:tr w:rsidR="00610C97" w14:paraId="0C1F1718" w14:textId="77777777" w:rsidTr="00F03C85">
        <w:trPr>
          <w:jc w:val="center"/>
        </w:trPr>
        <w:tc>
          <w:tcPr>
            <w:tcW w:w="3274" w:type="dxa"/>
          </w:tcPr>
          <w:p w14:paraId="7E20B915" w14:textId="03FA3491" w:rsidR="00610C97" w:rsidRDefault="00610C97" w:rsidP="00F03C85">
            <w:pPr>
              <w:jc w:val="both"/>
              <w:rPr>
                <w:rFonts w:asciiTheme="majorHAnsi" w:hAnsiTheme="majorHAnsi" w:cstheme="majorHAnsi"/>
              </w:rPr>
            </w:pPr>
            <w:r>
              <w:rPr>
                <w:rFonts w:asciiTheme="majorHAnsi" w:hAnsiTheme="majorHAnsi" w:cstheme="majorHAnsi"/>
              </w:rPr>
              <w:t>88,15,2</w:t>
            </w:r>
          </w:p>
        </w:tc>
        <w:tc>
          <w:tcPr>
            <w:tcW w:w="3274" w:type="dxa"/>
          </w:tcPr>
          <w:p w14:paraId="48695643" w14:textId="447D7A7D" w:rsidR="00610C97" w:rsidRDefault="00610C97" w:rsidP="00F03C85">
            <w:pPr>
              <w:jc w:val="both"/>
              <w:rPr>
                <w:rFonts w:asciiTheme="majorHAnsi" w:hAnsiTheme="majorHAnsi" w:cstheme="majorHAnsi"/>
              </w:rPr>
            </w:pPr>
            <w:r>
              <w:rPr>
                <w:rFonts w:asciiTheme="majorHAnsi" w:hAnsiTheme="majorHAnsi" w:cstheme="majorHAnsi"/>
              </w:rPr>
              <w:t>-1.46</w:t>
            </w:r>
          </w:p>
        </w:tc>
      </w:tr>
      <w:tr w:rsidR="00F03C85" w14:paraId="014F4D1F" w14:textId="77777777" w:rsidTr="00F03C85">
        <w:trPr>
          <w:jc w:val="center"/>
        </w:trPr>
        <w:tc>
          <w:tcPr>
            <w:tcW w:w="3274" w:type="dxa"/>
          </w:tcPr>
          <w:p w14:paraId="1AECEE88" w14:textId="16A32653" w:rsidR="00F03C85" w:rsidRDefault="00F03C85" w:rsidP="00F03C85">
            <w:pPr>
              <w:jc w:val="both"/>
              <w:rPr>
                <w:rFonts w:asciiTheme="majorHAnsi" w:hAnsiTheme="majorHAnsi" w:cstheme="majorHAnsi"/>
              </w:rPr>
            </w:pPr>
            <w:r>
              <w:rPr>
                <w:rFonts w:asciiTheme="majorHAnsi" w:hAnsiTheme="majorHAnsi" w:cstheme="majorHAnsi"/>
              </w:rPr>
              <w:t>10, 12, 15, 4, 3</w:t>
            </w:r>
          </w:p>
        </w:tc>
        <w:tc>
          <w:tcPr>
            <w:tcW w:w="3274" w:type="dxa"/>
          </w:tcPr>
          <w:p w14:paraId="0E878D95" w14:textId="48CF08E6" w:rsidR="00F03C85" w:rsidRDefault="00F03C85" w:rsidP="00F03C85">
            <w:pPr>
              <w:jc w:val="both"/>
              <w:rPr>
                <w:rFonts w:asciiTheme="majorHAnsi" w:hAnsiTheme="majorHAnsi" w:cstheme="majorHAnsi"/>
              </w:rPr>
            </w:pPr>
            <w:r>
              <w:rPr>
                <w:rFonts w:asciiTheme="majorHAnsi" w:hAnsiTheme="majorHAnsi" w:cstheme="majorHAnsi"/>
              </w:rPr>
              <w:t>-0.00</w:t>
            </w:r>
          </w:p>
        </w:tc>
      </w:tr>
      <w:tr w:rsidR="00F03C85" w14:paraId="621427D7" w14:textId="77777777" w:rsidTr="00F03C85">
        <w:trPr>
          <w:jc w:val="center"/>
        </w:trPr>
        <w:tc>
          <w:tcPr>
            <w:tcW w:w="3274" w:type="dxa"/>
          </w:tcPr>
          <w:p w14:paraId="287266BD" w14:textId="29F85BF4" w:rsidR="00F03C85" w:rsidRDefault="00F03C85" w:rsidP="00F03C85">
            <w:pPr>
              <w:jc w:val="both"/>
              <w:rPr>
                <w:rFonts w:asciiTheme="majorHAnsi" w:hAnsiTheme="majorHAnsi" w:cstheme="majorHAnsi"/>
              </w:rPr>
            </w:pPr>
            <w:r w:rsidRPr="00F03C85">
              <w:rPr>
                <w:rFonts w:asciiTheme="majorHAnsi" w:hAnsiTheme="majorHAnsi" w:cstheme="majorHAnsi"/>
              </w:rPr>
              <w:t>100,40,22,10,3</w:t>
            </w:r>
          </w:p>
        </w:tc>
        <w:tc>
          <w:tcPr>
            <w:tcW w:w="3274" w:type="dxa"/>
          </w:tcPr>
          <w:p w14:paraId="47DC1B67" w14:textId="46A526D1" w:rsidR="00F03C85" w:rsidRDefault="00F03C85" w:rsidP="00F03C85">
            <w:pPr>
              <w:jc w:val="both"/>
              <w:rPr>
                <w:rFonts w:asciiTheme="majorHAnsi" w:hAnsiTheme="majorHAnsi" w:cstheme="majorHAnsi"/>
              </w:rPr>
            </w:pPr>
            <w:r>
              <w:rPr>
                <w:rFonts w:asciiTheme="majorHAnsi" w:hAnsiTheme="majorHAnsi" w:cstheme="majorHAnsi"/>
              </w:rPr>
              <w:t>0.00</w:t>
            </w:r>
          </w:p>
        </w:tc>
      </w:tr>
      <w:tr w:rsidR="00356C52" w14:paraId="69C4EDEA" w14:textId="77777777" w:rsidTr="00F03C85">
        <w:trPr>
          <w:jc w:val="center"/>
        </w:trPr>
        <w:tc>
          <w:tcPr>
            <w:tcW w:w="3274" w:type="dxa"/>
          </w:tcPr>
          <w:p w14:paraId="54F96F3D" w14:textId="457D79A9" w:rsidR="00356C52" w:rsidRPr="00F03C85" w:rsidRDefault="00356C52" w:rsidP="00F03C85">
            <w:pPr>
              <w:jc w:val="both"/>
              <w:rPr>
                <w:rFonts w:asciiTheme="majorHAnsi" w:hAnsiTheme="majorHAnsi" w:cstheme="majorHAnsi"/>
              </w:rPr>
            </w:pPr>
            <w:r>
              <w:rPr>
                <w:rFonts w:asciiTheme="majorHAnsi" w:hAnsiTheme="majorHAnsi" w:cstheme="majorHAnsi"/>
              </w:rPr>
              <w:t>100, 80, 25</w:t>
            </w:r>
          </w:p>
        </w:tc>
        <w:tc>
          <w:tcPr>
            <w:tcW w:w="3274" w:type="dxa"/>
          </w:tcPr>
          <w:p w14:paraId="002D6D40" w14:textId="28EC64E4" w:rsidR="00356C52" w:rsidRDefault="00D421C1" w:rsidP="00F03C85">
            <w:pPr>
              <w:jc w:val="both"/>
              <w:rPr>
                <w:rFonts w:asciiTheme="majorHAnsi" w:hAnsiTheme="majorHAnsi" w:cstheme="majorHAnsi"/>
              </w:rPr>
            </w:pPr>
            <w:r>
              <w:rPr>
                <w:rFonts w:asciiTheme="majorHAnsi" w:hAnsiTheme="majorHAnsi" w:cstheme="majorHAnsi"/>
              </w:rPr>
              <w:t>-3.50</w:t>
            </w:r>
          </w:p>
        </w:tc>
      </w:tr>
    </w:tbl>
    <w:p w14:paraId="589E14F7" w14:textId="77777777" w:rsidR="00610C97" w:rsidRDefault="00610C97" w:rsidP="00F03C85">
      <w:pPr>
        <w:jc w:val="both"/>
        <w:rPr>
          <w:rFonts w:asciiTheme="majorHAnsi" w:hAnsiTheme="majorHAnsi" w:cstheme="majorHAnsi"/>
          <w:sz w:val="22"/>
          <w:szCs w:val="22"/>
        </w:rPr>
      </w:pPr>
    </w:p>
    <w:p w14:paraId="34E3F71B" w14:textId="751F9B21" w:rsidR="0016576F" w:rsidRDefault="00610C97" w:rsidP="00F03C85">
      <w:pPr>
        <w:jc w:val="both"/>
        <w:rPr>
          <w:rFonts w:asciiTheme="majorHAnsi" w:hAnsiTheme="majorHAnsi" w:cstheme="majorHAnsi"/>
          <w:sz w:val="22"/>
          <w:szCs w:val="22"/>
        </w:rPr>
      </w:pPr>
      <w:r>
        <w:rPr>
          <w:rFonts w:asciiTheme="majorHAnsi" w:hAnsiTheme="majorHAnsi" w:cstheme="majorHAnsi"/>
          <w:sz w:val="22"/>
          <w:szCs w:val="22"/>
        </w:rPr>
        <w:t>The chart above shows just how sensitive adding nodes or hidden layers altogether is on the efficiency of neural network. A architecture of (80, 40, 5) has a horrid COD of 0.04</w:t>
      </w:r>
      <w:r w:rsidR="00D67240">
        <w:rPr>
          <w:rFonts w:asciiTheme="majorHAnsi" w:hAnsiTheme="majorHAnsi" w:cstheme="majorHAnsi"/>
          <w:sz w:val="22"/>
          <w:szCs w:val="22"/>
        </w:rPr>
        <w:t xml:space="preserve"> but by adding 5 nodes to hidden layer 3, it’s COD skyrockets to 0.48. In contrast, Adding 5 nodes to the middle layer of this architecture decreases the COD to 0.46, and adding a further 5 neurons to the middle hidden layer yields an abysmal model! </w:t>
      </w:r>
    </w:p>
    <w:p w14:paraId="588F454F" w14:textId="4D8AE475" w:rsidR="00D67240" w:rsidRPr="00F52D40" w:rsidRDefault="00D67240" w:rsidP="00F03C85">
      <w:pPr>
        <w:jc w:val="both"/>
        <w:rPr>
          <w:rFonts w:asciiTheme="majorHAnsi" w:hAnsiTheme="majorHAnsi" w:cstheme="majorHAnsi"/>
          <w:sz w:val="22"/>
          <w:szCs w:val="22"/>
        </w:rPr>
      </w:pPr>
      <w:r>
        <w:rPr>
          <w:rFonts w:asciiTheme="majorHAnsi" w:hAnsiTheme="majorHAnsi" w:cstheme="majorHAnsi"/>
          <w:sz w:val="22"/>
          <w:szCs w:val="22"/>
        </w:rPr>
        <w:tab/>
        <w:t>These just show the many curiosities of neural networks. We scratch the surface here and would obviously not be using such a barbaric brute force approach when tuning the model; there were</w:t>
      </w:r>
      <w:r w:rsidR="00356C52">
        <w:rPr>
          <w:rFonts w:asciiTheme="majorHAnsi" w:hAnsiTheme="majorHAnsi" w:cstheme="majorHAnsi"/>
          <w:sz w:val="22"/>
          <w:szCs w:val="22"/>
        </w:rPr>
        <w:t xml:space="preserve"> also</w:t>
      </w:r>
      <w:r>
        <w:rPr>
          <w:rFonts w:asciiTheme="majorHAnsi" w:hAnsiTheme="majorHAnsi" w:cstheme="majorHAnsi"/>
          <w:sz w:val="22"/>
          <w:szCs w:val="22"/>
        </w:rPr>
        <w:t xml:space="preserve"> many parameters that were kept as defaults and merit further investigation (using SGD solver vs ADAM vs LBFGS, determining max iterations, tolerances, etc.) and analysis of these parameters go beyond the scope of the material at hand. </w:t>
      </w:r>
    </w:p>
    <w:sectPr w:rsidR="00D67240" w:rsidRPr="00F52D40" w:rsidSect="008A3BE3">
      <w:pgSz w:w="12240" w:h="15840"/>
      <w:pgMar w:top="720" w:right="720" w:bottom="720" w:left="720"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4E4F"/>
    <w:multiLevelType w:val="hybridMultilevel"/>
    <w:tmpl w:val="C3320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192"/>
    <w:rsid w:val="000067E1"/>
    <w:rsid w:val="00025535"/>
    <w:rsid w:val="000532A4"/>
    <w:rsid w:val="00062678"/>
    <w:rsid w:val="000D3072"/>
    <w:rsid w:val="00112B57"/>
    <w:rsid w:val="0016576F"/>
    <w:rsid w:val="00183A52"/>
    <w:rsid w:val="00185CD1"/>
    <w:rsid w:val="001A273F"/>
    <w:rsid w:val="001A44F4"/>
    <w:rsid w:val="002A312E"/>
    <w:rsid w:val="002B688F"/>
    <w:rsid w:val="003227E7"/>
    <w:rsid w:val="00356C52"/>
    <w:rsid w:val="00382779"/>
    <w:rsid w:val="0040166C"/>
    <w:rsid w:val="00414749"/>
    <w:rsid w:val="00472E11"/>
    <w:rsid w:val="004F39D4"/>
    <w:rsid w:val="004F7D78"/>
    <w:rsid w:val="0054402F"/>
    <w:rsid w:val="00560AEE"/>
    <w:rsid w:val="0058126A"/>
    <w:rsid w:val="0059183D"/>
    <w:rsid w:val="005B28AF"/>
    <w:rsid w:val="00610C97"/>
    <w:rsid w:val="006433E3"/>
    <w:rsid w:val="00655EE0"/>
    <w:rsid w:val="006A65DA"/>
    <w:rsid w:val="006D7B46"/>
    <w:rsid w:val="00757AB3"/>
    <w:rsid w:val="007B2211"/>
    <w:rsid w:val="008A3BE3"/>
    <w:rsid w:val="00941ED7"/>
    <w:rsid w:val="00965C35"/>
    <w:rsid w:val="009C7A88"/>
    <w:rsid w:val="00A44F45"/>
    <w:rsid w:val="00AC5C20"/>
    <w:rsid w:val="00AE7192"/>
    <w:rsid w:val="00B1027F"/>
    <w:rsid w:val="00B57316"/>
    <w:rsid w:val="00B66CF6"/>
    <w:rsid w:val="00B81FF7"/>
    <w:rsid w:val="00B9321A"/>
    <w:rsid w:val="00BD0D92"/>
    <w:rsid w:val="00C05BFA"/>
    <w:rsid w:val="00C4488C"/>
    <w:rsid w:val="00C47E7C"/>
    <w:rsid w:val="00CC1A92"/>
    <w:rsid w:val="00CF4BB5"/>
    <w:rsid w:val="00CF6E2B"/>
    <w:rsid w:val="00D1278E"/>
    <w:rsid w:val="00D421C1"/>
    <w:rsid w:val="00D55F8F"/>
    <w:rsid w:val="00D67240"/>
    <w:rsid w:val="00D931C8"/>
    <w:rsid w:val="00E046DB"/>
    <w:rsid w:val="00E63FE8"/>
    <w:rsid w:val="00E71382"/>
    <w:rsid w:val="00EC3CFE"/>
    <w:rsid w:val="00F03C85"/>
    <w:rsid w:val="00F52D40"/>
    <w:rsid w:val="00F83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80C54"/>
  <w15:docId w15:val="{A582B2B7-D7DC-45A3-9938-B21CCF842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table" w:styleId="TableGrid">
    <w:name w:val="Table Grid"/>
    <w:basedOn w:val="TableNormal"/>
    <w:uiPriority w:val="39"/>
    <w:rsid w:val="004016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731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B5A3E-3B6E-4BB7-9831-3FCF02B3D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Albertini</dc:creator>
  <dc:description/>
  <cp:lastModifiedBy>Guilherme Albertini</cp:lastModifiedBy>
  <cp:revision>2</cp:revision>
  <cp:lastPrinted>2021-11-22T22:58:00Z</cp:lastPrinted>
  <dcterms:created xsi:type="dcterms:W3CDTF">2021-12-09T21:58:00Z</dcterms:created>
  <dcterms:modified xsi:type="dcterms:W3CDTF">2021-12-09T21:58:00Z</dcterms:modified>
  <dc:language>en-US</dc:language>
</cp:coreProperties>
</file>