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8lsk0kjgeqs" w:id="0"/>
      <w:bookmarkEnd w:id="0"/>
      <w:r w:rsidDel="00000000" w:rsidR="00000000" w:rsidRPr="00000000">
        <w:rPr>
          <w:rtl w:val="0"/>
        </w:rPr>
        <w:t xml:space="preserve">Modern Monetary Theory: Economic Word Magic?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Robert P. Murphy and </w:t>
      </w:r>
      <w:hyperlink r:id="rId6">
        <w:r w:rsidDel="00000000" w:rsidR="00000000" w:rsidRPr="00000000">
          <w:rPr>
            <w:color w:val="0000ee"/>
            <w:sz w:val="24"/>
            <w:szCs w:val="24"/>
            <w:u w:val="single"/>
            <w:rtl w:val="0"/>
          </w:rPr>
          <w:t xml:space="preserve">Gene Callahan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3s1v9zeuv6fz" w:id="1"/>
      <w:bookmarkEnd w:id="1"/>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An economic doctrine called "modern monetary theory" has enjoyed great popularity recently. For example, Stephanie Kelton's TED talk on the topic has over 400,000 views. So what is this "modern" theory? What elements does it share with earlier theories, and what is truly novel about it?</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This paper will argue that significant elements of modern monetary theory (henceforth MMT) are not particularly modern at all, at least by the age standards of economic theory. There are strong elements of Keynesian macroeconomics present, as MMT's proponents focus a good deal on using fiscal stimulus to put unemployed resources to work. And of course Keynes's ideas of the 1930s have their own predecessors in the debate over Say's Law in the early nineteenth century (Sowell ref).</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The more exact predecessor of MMT is Abba Lerner’s “functional finance,” with Lerner </w:t>
      </w:r>
      <w:hyperlink r:id="rId7">
        <w:r w:rsidDel="00000000" w:rsidR="00000000" w:rsidRPr="00000000">
          <w:rPr>
            <w:color w:val="1155cc"/>
            <w:sz w:val="24"/>
            <w:szCs w:val="24"/>
            <w:u w:val="single"/>
            <w:rtl w:val="0"/>
          </w:rPr>
          <w:t xml:space="preserve">(1943)</w:t>
        </w:r>
      </w:hyperlink>
      <w:r w:rsidDel="00000000" w:rsidR="00000000" w:rsidRPr="00000000">
        <w:rPr>
          <w:sz w:val="24"/>
          <w:szCs w:val="24"/>
          <w:rtl w:val="0"/>
        </w:rPr>
        <w:t xml:space="preserve"> himself arguing that he was taking the Keynesian fiscal insights to their logical conclusion. In practical terms, Lerner popularized the notion that the public debt poses no burden because “we owe it to ourselves.”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Then just what is "modern" about MMT? We concede that if one watches a Warren Mosler or Stephanie Kelton give a public talk, it definitely </w:t>
      </w:r>
      <w:r w:rsidDel="00000000" w:rsidR="00000000" w:rsidRPr="00000000">
        <w:rPr>
          <w:i w:val="1"/>
          <w:sz w:val="24"/>
          <w:szCs w:val="24"/>
          <w:rtl w:val="0"/>
        </w:rPr>
        <w:t xml:space="preserve">feels </w:t>
      </w:r>
      <w:r w:rsidDel="00000000" w:rsidR="00000000" w:rsidRPr="00000000">
        <w:rPr>
          <w:sz w:val="24"/>
          <w:szCs w:val="24"/>
          <w:rtl w:val="0"/>
        </w:rPr>
        <w:t xml:space="preserve">new. Yet t</w:t>
      </w:r>
      <w:r w:rsidDel="00000000" w:rsidR="00000000" w:rsidRPr="00000000">
        <w:rPr>
          <w:sz w:val="24"/>
          <w:szCs w:val="24"/>
          <w:rtl w:val="0"/>
        </w:rPr>
        <w:t xml:space="preserve">his paper attempts to demonstrate that most of the actually new content of the theory consists of questionable re-definitions of familiar terms. In that it is truly novel, MMT is an attempt with the problem of genuine scarcity of real resources by means of word magic.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25dwxwf0ilcr" w:id="2"/>
      <w:bookmarkEnd w:id="2"/>
      <w:r w:rsidDel="00000000" w:rsidR="00000000" w:rsidRPr="00000000">
        <w:rPr>
          <w:rtl w:val="0"/>
        </w:rPr>
        <w:t xml:space="preserve">How Is Magic Relevant to Analyzing MMT?</w:t>
      </w:r>
    </w:p>
    <w:p w:rsidR="00000000" w:rsidDel="00000000" w:rsidP="00000000" w:rsidRDefault="00000000" w:rsidRPr="00000000" w14:paraId="00000013">
      <w:pPr>
        <w:rPr>
          <w:sz w:val="24"/>
          <w:szCs w:val="24"/>
        </w:rPr>
      </w:pPr>
      <w:r w:rsidDel="00000000" w:rsidR="00000000" w:rsidRPr="00000000">
        <w:rPr>
          <w:sz w:val="24"/>
          <w:szCs w:val="24"/>
          <w:rtl w:val="0"/>
        </w:rPr>
        <w:t xml:space="preserve">It might seem bizarre to talk about magic when analyzing a currently popular economic theory. However, the scholars Mircea Eliade (1978) and Eric Voegelin (1990)  have demonstrated that magical thinking was not something extinguished with the Scientific Revolution. (Or even shortly thereafter: Keynes described Newton as "the last magician," but he was wrong about that. See Keen, 2011.)</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In Mircea Eliade’s 1956 book </w:t>
      </w:r>
      <w:r w:rsidDel="00000000" w:rsidR="00000000" w:rsidRPr="00000000">
        <w:rPr>
          <w:i w:val="1"/>
          <w:sz w:val="24"/>
          <w:szCs w:val="24"/>
          <w:rtl w:val="0"/>
        </w:rPr>
        <w:t xml:space="preserve">The Forge and the Crucible</w:t>
      </w:r>
      <w:r w:rsidDel="00000000" w:rsidR="00000000" w:rsidRPr="00000000">
        <w:rPr>
          <w:sz w:val="24"/>
          <w:szCs w:val="24"/>
          <w:rtl w:val="0"/>
        </w:rPr>
        <w:t xml:space="preserve">, he traces how the world view associated with metallurgy and mining gradually gave birth to alchemy, and how that ideology often made utopian promises about what these new technologies could achieve.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Eliade’s central thesis is that early mining, early metallurgy, and alchemy were all largely spiritual practices. That claim may be surprising to many readers. Typically, alchemy is thought of as primitive chemistry—attempting to turn lead into gold—and metallurgy and mining as purely practical activities. But Eliade demonstrates that all three fields always involved mystical, occult ideas that saw these activities as far more than mere technical disciplines. As he put it:</w:t>
      </w:r>
    </w:p>
    <w:p w:rsidR="00000000" w:rsidDel="00000000" w:rsidP="00000000" w:rsidRDefault="00000000" w:rsidRPr="00000000" w14:paraId="00000018">
      <w:pP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rPr>
          <w:sz w:val="24"/>
          <w:szCs w:val="24"/>
        </w:rPr>
      </w:pPr>
      <w:r w:rsidDel="00000000" w:rsidR="00000000" w:rsidRPr="00000000">
        <w:rPr>
          <w:sz w:val="24"/>
          <w:szCs w:val="24"/>
          <w:rtl w:val="0"/>
        </w:rPr>
        <w:t xml:space="preserve">"What the smelter, smith and alchemist have in common is that all three lay claim to a particular magico-religious experience in their relations with matter; this experience is their monopoly and its secret is transmitted through the initiatory rites of their trades. All three work on a Matter which they hold to be at once alive and sacred, and in their labours they pursue the transformation of matter, its perfection and its transmutation." (Eliade 1978, pp. 8-9)</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Of note is that Eliade saw the “systems of political economy” as carrying forward the alchemist’s dream (Eliade 1978, p. 173).</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Eric Voegelin writes (citing Eliade): "In our contemporary world, alchemist magic is primarily to be found among the ideologists who infest social sciences with their efforts to transform man, society, and history" (Voegelin 1990b, p. 298).</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In fact, discussing a philosopher of the stature of Hegel, Voegelin writes: "For a long time, I studiously avoided any serious criticism of Hegel in my published work, because I simply could not understand him" (Voegelin 1990b, p. 296). The final piece of the "Hegel puzzle" that fell into place for Voegelin "was Hegel's self-declaration of the </w:t>
      </w:r>
      <w:r w:rsidDel="00000000" w:rsidR="00000000" w:rsidRPr="00000000">
        <w:rPr>
          <w:i w:val="1"/>
          <w:sz w:val="24"/>
          <w:szCs w:val="24"/>
          <w:rtl w:val="0"/>
        </w:rPr>
        <w:t xml:space="preserve">Phänomonolgie</w:t>
      </w:r>
      <w:r w:rsidDel="00000000" w:rsidR="00000000" w:rsidRPr="00000000">
        <w:rPr>
          <w:sz w:val="24"/>
          <w:szCs w:val="24"/>
          <w:rtl w:val="0"/>
        </w:rPr>
        <w:t xml:space="preserve"> as a work of magic"  (Voegelin 1990b, p. 297).</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As he notes, Hegel explicitly stated that he was employing magic in the construction of his system: "The single man can elevate him himself to dominance (</w:t>
      </w:r>
      <w:r w:rsidDel="00000000" w:rsidR="00000000" w:rsidRPr="00000000">
        <w:rPr>
          <w:i w:val="1"/>
          <w:sz w:val="24"/>
          <w:szCs w:val="24"/>
          <w:rtl w:val="0"/>
        </w:rPr>
        <w:t xml:space="preserve">Herrschaft</w:t>
      </w:r>
      <w:r w:rsidDel="00000000" w:rsidR="00000000" w:rsidRPr="00000000">
        <w:rPr>
          <w:sz w:val="24"/>
          <w:szCs w:val="24"/>
          <w:rtl w:val="0"/>
        </w:rPr>
        <w:t xml:space="preserve">) over an appreciable length of this chain only if he knows the direction in which the great necessity wants to move and if he learns from this knowledge to pronounce the magic words (</w:t>
      </w:r>
      <w:r w:rsidDel="00000000" w:rsidR="00000000" w:rsidRPr="00000000">
        <w:rPr>
          <w:i w:val="1"/>
          <w:sz w:val="24"/>
          <w:szCs w:val="24"/>
          <w:rtl w:val="0"/>
        </w:rPr>
        <w:t xml:space="preserve">die Zauberworte</w:t>
      </w:r>
      <w:r w:rsidDel="00000000" w:rsidR="00000000" w:rsidRPr="00000000">
        <w:rPr>
          <w:sz w:val="24"/>
          <w:szCs w:val="24"/>
          <w:rtl w:val="0"/>
        </w:rPr>
        <w:t xml:space="preserve">) that will evoke its shape (</w:t>
      </w:r>
      <w:r w:rsidDel="00000000" w:rsidR="00000000" w:rsidRPr="00000000">
        <w:rPr>
          <w:i w:val="1"/>
          <w:sz w:val="24"/>
          <w:szCs w:val="24"/>
          <w:rtl w:val="0"/>
        </w:rPr>
        <w:t xml:space="preserve">Gestalt</w:t>
      </w:r>
      <w:r w:rsidDel="00000000" w:rsidR="00000000" w:rsidRPr="00000000">
        <w:rPr>
          <w:sz w:val="24"/>
          <w:szCs w:val="24"/>
          <w:rtl w:val="0"/>
        </w:rPr>
        <w:t xml:space="preserve">)"  (Voegelin 1990a, p.221).</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He explains that a key reason why we overlook the continued presence of magical thinking in our age is how common it is: "the messiases of the early nineteenth century have left so deep an imprint on the so-called modern age that we have become accustomed to their madness; our sensitivity for the element of the grotesque in their enterprise has become dulled" (Voegelin 1990a, p. 216).</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For those who might wonder whether this sort of word magic is still practiced, consider the history of terms to describe people of low intelligence: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[BLOCKQUOTE]</w:t>
      </w:r>
    </w:p>
    <w:p w:rsidR="00000000" w:rsidDel="00000000" w:rsidP="00000000" w:rsidRDefault="00000000" w:rsidRPr="00000000" w14:paraId="00000029">
      <w:pPr>
        <w:rPr>
          <w:sz w:val="24"/>
          <w:szCs w:val="24"/>
        </w:rPr>
      </w:pPr>
      <w:r w:rsidDel="00000000" w:rsidR="00000000" w:rsidRPr="00000000">
        <w:rPr>
          <w:sz w:val="24"/>
          <w:szCs w:val="24"/>
          <w:rtl w:val="0"/>
        </w:rPr>
        <w:t xml:space="preserve">In 1910, the Association of Medical Officers of American Institutions for Idiotic and Feeble-Minded Persons adopted three classifications of people we know today as intellectually disabled, as defined by a newly invented way to measure intelligence we now call the IQ test. "Morons" were the most intelligent—they had IQs between 50 and 70. "Imbeciles" with IQs between 25 and 50 were the second level. Those below 25 would remain "idiots." (Hodges 2015)</w:t>
      </w:r>
    </w:p>
    <w:p w:rsidR="00000000" w:rsidDel="00000000" w:rsidP="00000000" w:rsidRDefault="00000000" w:rsidRPr="00000000" w14:paraId="0000002A">
      <w:pPr>
        <w:rPr>
          <w:sz w:val="24"/>
          <w:szCs w:val="24"/>
        </w:rPr>
      </w:pPr>
      <w:r w:rsidDel="00000000" w:rsidR="00000000" w:rsidRPr="00000000">
        <w:rPr>
          <w:sz w:val="24"/>
          <w:szCs w:val="24"/>
          <w:rtl w:val="0"/>
        </w:rPr>
        <w:t xml:space="preserve">[BLOCKQUOTE]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But all of those initially technical terms came to be used as insults. In reality, the problem is that people often are unkind to those of low intelligence. But that is a difficult problem to solve. So instead, an exercise in word magic took place: it was decided that these people should be called "mentally retarded," as if substituting some words for other words could solve the real problem. Of course, what happened next was that, instead, "retarded" itself came to be used as a term of abuse. But rather than face the actual difficulty, another exercise in word magic was attempted: the word "retarded" became regarded as off limits, and "intellectually disabled," or something else of that sort, was to be used in its place. We can predict that if such a new term becomes commonplace, it will also come to be used as a term of opprobrium.</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 similar operation of word magic can be seen in the recent efforts to replace the word "homeless" with the word "unhoused." The people using the new word felt very virtuous about all they were doing for the "unhoused" by using that term, but in reality, the people thus described were still sleeping under highway bridges or on street corners in cardboard boxes, and their situation had not been improved at all by the change in vocabulary. It is darkly amusing to imagine the people currently using "unhoused" visiting encampments of such people and telling them that they were now relieved of their misery, since they were no longer "homeless."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Before we address the distinctive element of word magic in MMT, let us briefly look at what it draws upon from two earlier economists, John Maynard Keynes and Abba Lerner. In these next two sections, we will deliberately avoid any evaluation of Keynes's or Lerner's work, as such an effort would distract from the main thesis of this paper: we leave it to the reader to evaluate the work of those economists for themselves, should they so desire.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2"/>
        <w:rPr/>
      </w:pPr>
      <w:bookmarkStart w:colFirst="0" w:colLast="0" w:name="_qluz7gz222v0" w:id="3"/>
      <w:bookmarkEnd w:id="3"/>
      <w:r w:rsidDel="00000000" w:rsidR="00000000" w:rsidRPr="00000000">
        <w:rPr>
          <w:rtl w:val="0"/>
        </w:rPr>
        <w:t xml:space="preserve">What MMT Takes from</w:t>
      </w:r>
      <w:r w:rsidDel="00000000" w:rsidR="00000000" w:rsidRPr="00000000">
        <w:rPr>
          <w:rtl w:val="0"/>
        </w:rPr>
        <w:t xml:space="preserve"> Keynes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g09qvuk2g2fb" w:id="4"/>
      <w:bookmarkEnd w:id="4"/>
      <w:r w:rsidDel="00000000" w:rsidR="00000000" w:rsidRPr="00000000">
        <w:rPr>
          <w:rtl w:val="0"/>
        </w:rPr>
        <w:t xml:space="preserve">What MMT Takes from Lerner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pr728gt9s7t3" w:id="5"/>
      <w:bookmarkEnd w:id="5"/>
      <w:r w:rsidDel="00000000" w:rsidR="00000000" w:rsidRPr="00000000">
        <w:rPr>
          <w:rtl w:val="0"/>
        </w:rPr>
        <w:t xml:space="preserve">What Is Novel in MMT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Writing about the aftermath of Covid and the subsequent lock-downs, Kelton claims: "To keep essential services running – schools, transportation, fire, police, and so on — state and local governments desperately needed more money" (Kelton 2020, p. xvi).</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But that is not correct: what all these services needed to continue running was </w:t>
      </w:r>
      <w:r w:rsidDel="00000000" w:rsidR="00000000" w:rsidRPr="00000000">
        <w:rPr>
          <w:i w:val="1"/>
          <w:sz w:val="24"/>
          <w:szCs w:val="24"/>
          <w:rtl w:val="0"/>
        </w:rPr>
        <w:t xml:space="preserve">resources</w:t>
      </w:r>
      <w:r w:rsidDel="00000000" w:rsidR="00000000" w:rsidRPr="00000000">
        <w:rPr>
          <w:sz w:val="24"/>
          <w:szCs w:val="24"/>
          <w:rtl w:val="0"/>
        </w:rPr>
        <w:t xml:space="preserve">: schools needed fuel to keep the students warm, and food to feed them lunch, the police and fire departments needed gasoline or electricity to run their vehicles, the city buses needed replacement parts to keep the buses operational, and, as the Marxists might put it, all of the workers providing these services needed resources to reproduce their labor day after day.</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What occurred in the wake of the Covid pandemic was a serious shortage of resources, not of money. We can easily see the problem in Kelton's case by imagining a situation in which none of these things were available: then, no matter how much money the government printed, the students would be cold, the emergency vehicles could not run, the buses could not be repaired, and the employees could not reproduce their labor each day.</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We do not wish to deny that the government handing out money might help the portions of the population that received the money from acquiring resources that they could not have otherwise. But the people thus helped would then be bidding resources away from other people who would have acquired them in the absence of the government intervention. In this paper, we will not address the pragmatic or moral case for or against this type of government redistribution of access to resources. Here, we merely wish to point out that such government policies do not increase the resource stock, they merely change which citizens are able to acquire resources from the existing stock.</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Kelton then claims: "In order to pass the kind of legislation that can usher in that decade prosperity, we must believe that it is possible. We cannot let words like 'government borrowing,' 'debt,' and 'deficit hold us back" Kelton 2020, p. xvii).</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We see that for Kelton's word magic to have its effect, there are certain taboo words that must not be spoken.</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Kelton remarks that "It is not for me to decide what that world should look like" (Kelton 2020, p. xviii). Much like an earlier magician, Karl Marx, Kelton does not wish to write recipes for the cook shops of the future (Marx Kapital Volume I).</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Kelton asks, "What if I could convince you that we can have an economy that puts people and planet first? That finding the money to do this is not the problem?" (Kelton 2020, p. 2)</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Once again, Kelton suggests that what is needed to build her utopia is not resources, but </w:t>
      </w:r>
      <w:r w:rsidDel="00000000" w:rsidR="00000000" w:rsidRPr="00000000">
        <w:rPr>
          <w:i w:val="1"/>
          <w:sz w:val="24"/>
          <w:szCs w:val="24"/>
          <w:rtl w:val="0"/>
        </w:rPr>
        <w:t xml:space="preserve">money</w:t>
      </w:r>
      <w:r w:rsidDel="00000000" w:rsidR="00000000" w:rsidRPr="00000000">
        <w:rPr>
          <w:sz w:val="24"/>
          <w:szCs w:val="24"/>
          <w:rtl w:val="0"/>
        </w:rPr>
        <w:t xml:space="preserv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"the foreclosure crisis swallowed $1 trillion in housing wealth" 7</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(See Callahan and Murphy 2001)</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"But evidence of overspending is inflation, and most of the time deficits are too small, not too big"</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However, by her own criterion, since we have had positive inflation numbers for decades, the government has steadily been over spending.</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"The fourth myth we'll tackle is the notion that deficits are harmful because they crowd out private investment and undermine long-term growth... It relies on the faulty assumption that in order to finance it deficits the government must compete with other borrowers for access to a limited supply of savings" (Kelton 2020, p. 10)</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But this misstates the issue. What government spending does is direct </w:t>
      </w:r>
      <w:r w:rsidDel="00000000" w:rsidR="00000000" w:rsidRPr="00000000">
        <w:rPr>
          <w:i w:val="1"/>
          <w:sz w:val="24"/>
          <w:szCs w:val="24"/>
          <w:rtl w:val="0"/>
        </w:rPr>
        <w:t xml:space="preserve">resources</w:t>
      </w:r>
      <w:r w:rsidDel="00000000" w:rsidR="00000000" w:rsidRPr="00000000">
        <w:rPr>
          <w:sz w:val="24"/>
          <w:szCs w:val="24"/>
          <w:rtl w:val="0"/>
        </w:rPr>
        <w:t xml:space="preserve"> to uses different from those uses to which they would've been put in the absence of that government spending.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Kelton is right that there is no reason the government can't simply create enough money to, for instance, build many more schools. But what that spending can't do is magically create the steel beams, concrete blocks, glass windows, electrical wiring, and plumbing needed to build the schools. What it can do is redirect the employment of those resources from some other use into building schools. By keeping the focus on money, Kelton is obscuring the fact that when we build a school, something else will not be built. Now perhaps that school was indeed a better use of the resources it took to build it than how they would have been employed otherwise. That is an entirely different question, and quite beyond the scope of this paper. The real problem with Kelton's claim is that simply creating more money does not magically give us new schools at no cost: their cost is what might have been built if the schools had not been built.</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Kelton deplores the view that: "Taxes and borrowing come first. Spending comes last" (Kelton 2020, p. 21).</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But we may merely add one term to see Kelton's sleight-of-hand here: Taxes or borrowing OR creating money come first. Spending comes last. Then we see these three as merely different means to effect the transfer of resources from some other use to a use the government wishes to advance. Simply commandeering the resources would work just as well, although that sort of thing is usually frowned upon in liberal democracies, exceptions being eminent domain seizures and wartime commandeering of resources like factories.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Kelton wishes her reader to believe that creating new money to redirect resource use, differently than taxing or spending, does not require any sacrifice on the part of any citizens of the money creating state: Printing money magically makes new resources available. But this is false: creating new money necessarily reduces the value of everyone's cash holdings, compared to where they would have stood in the absence of the money creation. In its distributional effects, creating new money is equivalent to a suitably calibrated tax on all cash holdings.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Kelton writes: "there's no reason to assume the government must raise taxes whenever it wants to invest in our economy" (Kelton 2020, p. 22).</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The first thing to note in this passage is the questionable use of the word "invest": is it really justified to call invading Iraq, or bailing out investment banks, our building projects the curry favor with some key portion of the electorate, "investing"? But since, as argued above, creating new money is equivalent to a tax on cash holdings, we see that Kelton is again engaging in a sleight-of-hand.</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Kelton continues, dismissing as delusion that "we probably believe that the government needs *our* money to help pay the bills" (Kelton 2020, p. 23). But if we look beyond the fluttering veil of money, we see that the common sentiment is far more valid than Kelton's dismissal of it: while the government does not literally need *our* money, since it can print money itself, it nevertheless needs *our* resources (or more accurately, resources currently possessed by someone other than the government) in order to devote those resources to some government project. </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Style w:val="Heading2"/>
        <w:rPr/>
      </w:pPr>
      <w:bookmarkStart w:colFirst="0" w:colLast="0" w:name="_c85g67geak7d" w:id="6"/>
      <w:bookmarkEnd w:id="6"/>
      <w:r w:rsidDel="00000000" w:rsidR="00000000" w:rsidRPr="00000000">
        <w:rPr>
          <w:rtl w:val="0"/>
        </w:rPr>
        <w:t xml:space="preserve">Conclusion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The effective government spending is always to divert the use of real resources into some use different than how private citizens would have employed them. The question of whether such a diversion is ever justified, or rarely justified, or commonly justified, is quite deliberately not something we addressed in this paper.</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For our purposes, what was important to show is that taxation, government borrowing, and government money creation are simply three different methods for achieving that diversion of resources into government projects. If one is in favor of such a diversion, there may be circumstantial reasons for preferring one of these methods to the other two for achieving that goal. But given that they all have the same essential effect, it should be clear that no utopian result could be achieved just by choosing one of these methods over the others.</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It is only through engaging in word magic, by putting our focus on money, rather than real resources, that the advocates for MMT can make their case seem plausible.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hh6va3wyruf2" w:id="7"/>
      <w:bookmarkEnd w:id="7"/>
      <w:r w:rsidDel="00000000" w:rsidR="00000000" w:rsidRPr="00000000">
        <w:rPr>
          <w:rtl w:val="0"/>
        </w:rPr>
        <w:t xml:space="preserve">Bibliography</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Callahan, Gene and Robert P. Murphy. 2001. "Spilled Milk." </w:t>
      </w:r>
      <w:r w:rsidDel="00000000" w:rsidR="00000000" w:rsidRPr="00000000">
        <w:rPr>
          <w:i w:val="1"/>
          <w:sz w:val="24"/>
          <w:szCs w:val="24"/>
          <w:rtl w:val="0"/>
        </w:rPr>
        <w:t xml:space="preserve">Mises Daily</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https://mises.org/es/node/70248</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2b3545"/>
          <w:sz w:val="24"/>
          <w:szCs w:val="24"/>
          <w:highlight w:val="white"/>
        </w:rPr>
      </w:pPr>
      <w:r w:rsidDel="00000000" w:rsidR="00000000" w:rsidRPr="00000000">
        <w:rPr>
          <w:color w:val="2b3545"/>
          <w:sz w:val="24"/>
          <w:szCs w:val="24"/>
          <w:highlight w:val="white"/>
          <w:rtl w:val="0"/>
        </w:rPr>
        <w:t xml:space="preserve">Eliade, Mircea. 1978. </w:t>
      </w:r>
      <w:r w:rsidDel="00000000" w:rsidR="00000000" w:rsidRPr="00000000">
        <w:rPr>
          <w:i w:val="1"/>
          <w:color w:val="2b3545"/>
          <w:sz w:val="24"/>
          <w:szCs w:val="24"/>
          <w:highlight w:val="white"/>
          <w:rtl w:val="0"/>
        </w:rPr>
        <w:t xml:space="preserve">The Forge and the Crucible : The Origins and Structures of Alchemy</w:t>
      </w:r>
      <w:r w:rsidDel="00000000" w:rsidR="00000000" w:rsidRPr="00000000">
        <w:rPr>
          <w:color w:val="2b3545"/>
          <w:sz w:val="24"/>
          <w:szCs w:val="24"/>
          <w:highlight w:val="white"/>
          <w:rtl w:val="0"/>
        </w:rPr>
        <w:t xml:space="preserve">. 2d ed. Chicago: University of Chicago Press.</w:t>
      </w:r>
    </w:p>
    <w:p w:rsidR="00000000" w:rsidDel="00000000" w:rsidP="00000000" w:rsidRDefault="00000000" w:rsidRPr="00000000" w14:paraId="00000084">
      <w:pPr>
        <w:rPr>
          <w:color w:val="2b3545"/>
          <w:sz w:val="24"/>
          <w:szCs w:val="24"/>
          <w:highlight w:val="white"/>
        </w:rPr>
      </w:pPr>
      <w:r w:rsidDel="00000000" w:rsidR="00000000" w:rsidRPr="00000000">
        <w:rPr>
          <w:rtl w:val="0"/>
        </w:rPr>
      </w:r>
    </w:p>
    <w:p w:rsidR="00000000" w:rsidDel="00000000" w:rsidP="00000000" w:rsidRDefault="00000000" w:rsidRPr="00000000" w14:paraId="00000085">
      <w:pPr>
        <w:rPr>
          <w:b w:val="1"/>
          <w:color w:val="242424"/>
          <w:sz w:val="24"/>
          <w:szCs w:val="24"/>
          <w:highlight w:val="white"/>
        </w:rPr>
      </w:pPr>
      <w:r w:rsidDel="00000000" w:rsidR="00000000" w:rsidRPr="00000000">
        <w:rPr>
          <w:color w:val="2b3545"/>
          <w:sz w:val="24"/>
          <w:szCs w:val="24"/>
          <w:highlight w:val="white"/>
          <w:rtl w:val="0"/>
        </w:rPr>
        <w:t xml:space="preserve">Hodges, Rick. 2015. "The Rise and Fall of 'Mentally Retarded'." </w:t>
      </w:r>
      <w:r w:rsidDel="00000000" w:rsidR="00000000" w:rsidRPr="00000000">
        <w:rPr>
          <w:i w:val="1"/>
          <w:color w:val="2b3545"/>
          <w:sz w:val="24"/>
          <w:szCs w:val="24"/>
          <w:highlight w:val="white"/>
          <w:rtl w:val="0"/>
        </w:rPr>
        <w:t xml:space="preserve">Medium</w:t>
      </w:r>
      <w:r w:rsidDel="00000000" w:rsidR="00000000" w:rsidRPr="00000000">
        <w:rPr>
          <w:color w:val="2b3545"/>
          <w:sz w:val="24"/>
          <w:szCs w:val="24"/>
          <w:highlight w:val="white"/>
          <w:rtl w:val="0"/>
        </w:rPr>
        <w:t xml:space="preserve">. </w:t>
      </w:r>
      <w:hyperlink r:id="rId9">
        <w:r w:rsidDel="00000000" w:rsidR="00000000" w:rsidRPr="00000000">
          <w:rPr>
            <w:color w:val="1155cc"/>
            <w:sz w:val="24"/>
            <w:szCs w:val="24"/>
            <w:highlight w:val="white"/>
            <w:u w:val="single"/>
            <w:rtl w:val="0"/>
          </w:rPr>
          <w:t xml:space="preserve">https://humanparts.medium.com/the-rise-and-fall-of-mentally-retarded-e3b9eea23018</w:t>
        </w:r>
      </w:hyperlink>
      <w:r w:rsidDel="00000000" w:rsidR="00000000" w:rsidRPr="00000000">
        <w:rPr>
          <w:b w:val="1"/>
          <w:color w:val="242424"/>
          <w:sz w:val="24"/>
          <w:szCs w:val="24"/>
          <w:highlight w:val="white"/>
          <w:rtl w:val="0"/>
        </w:rPr>
        <w:t xml:space="preserve">.</w:t>
      </w:r>
      <w:r w:rsidDel="00000000" w:rsidR="00000000" w:rsidRPr="00000000">
        <w:rPr>
          <w:rtl w:val="0"/>
        </w:rPr>
      </w:r>
    </w:p>
    <w:p w:rsidR="00000000" w:rsidDel="00000000" w:rsidP="00000000" w:rsidRDefault="00000000" w:rsidRPr="00000000" w14:paraId="00000086">
      <w:pPr>
        <w:rPr>
          <w:b w:val="1"/>
          <w:color w:val="242424"/>
          <w:sz w:val="24"/>
          <w:szCs w:val="24"/>
          <w:highlight w:val="white"/>
        </w:rPr>
      </w:pPr>
      <w:r w:rsidDel="00000000" w:rsidR="00000000" w:rsidRPr="00000000">
        <w:rPr>
          <w:rtl w:val="0"/>
        </w:rPr>
      </w:r>
    </w:p>
    <w:p w:rsidR="00000000" w:rsidDel="00000000" w:rsidP="00000000" w:rsidRDefault="00000000" w:rsidRPr="00000000" w14:paraId="00000087">
      <w:pPr>
        <w:rPr>
          <w:color w:val="2b3545"/>
          <w:sz w:val="24"/>
          <w:szCs w:val="24"/>
          <w:highlight w:val="white"/>
        </w:rPr>
      </w:pPr>
      <w:r w:rsidDel="00000000" w:rsidR="00000000" w:rsidRPr="00000000">
        <w:rPr>
          <w:color w:val="2b3545"/>
          <w:sz w:val="24"/>
          <w:szCs w:val="24"/>
          <w:highlight w:val="white"/>
          <w:rtl w:val="0"/>
        </w:rPr>
        <w:t xml:space="preserve">Keen, Sam. 2011. "Newton, the Last Magician." </w:t>
      </w:r>
      <w:r w:rsidDel="00000000" w:rsidR="00000000" w:rsidRPr="00000000">
        <w:rPr>
          <w:i w:val="1"/>
          <w:color w:val="2b3545"/>
          <w:sz w:val="24"/>
          <w:szCs w:val="24"/>
          <w:highlight w:val="white"/>
          <w:rtl w:val="0"/>
        </w:rPr>
        <w:t xml:space="preserve">Humanities</w:t>
      </w:r>
      <w:r w:rsidDel="00000000" w:rsidR="00000000" w:rsidRPr="00000000">
        <w:rPr>
          <w:color w:val="2b3545"/>
          <w:sz w:val="24"/>
          <w:szCs w:val="24"/>
          <w:highlight w:val="white"/>
          <w:rtl w:val="0"/>
        </w:rPr>
        <w:t xml:space="preserve">. </w:t>
      </w:r>
      <w:hyperlink r:id="rId10">
        <w:r w:rsidDel="00000000" w:rsidR="00000000" w:rsidRPr="00000000">
          <w:rPr>
            <w:color w:val="1155cc"/>
            <w:sz w:val="24"/>
            <w:szCs w:val="24"/>
            <w:highlight w:val="white"/>
            <w:u w:val="single"/>
            <w:rtl w:val="0"/>
          </w:rPr>
          <w:t xml:space="preserve">https://www.neh.gov/humanities/2011/januaryfebruary/feature/newton-the-last-magician</w:t>
        </w:r>
      </w:hyperlink>
      <w:r w:rsidDel="00000000" w:rsidR="00000000" w:rsidRPr="00000000">
        <w:rPr>
          <w:color w:val="2b3545"/>
          <w:sz w:val="24"/>
          <w:szCs w:val="24"/>
          <w:highlight w:val="white"/>
          <w:rtl w:val="0"/>
        </w:rPr>
        <w:t xml:space="preserve">.</w:t>
      </w:r>
      <w:r w:rsidDel="00000000" w:rsidR="00000000" w:rsidRPr="00000000">
        <w:rPr>
          <w:color w:val="2b3545"/>
          <w:sz w:val="24"/>
          <w:szCs w:val="24"/>
          <w:highlight w:val="white"/>
          <w:rtl w:val="0"/>
        </w:rPr>
        <w:t xml:space="preserve"> </w:t>
      </w:r>
    </w:p>
    <w:p w:rsidR="00000000" w:rsidDel="00000000" w:rsidP="00000000" w:rsidRDefault="00000000" w:rsidRPr="00000000" w14:paraId="00000088">
      <w:pPr>
        <w:rPr>
          <w:color w:val="2b3545"/>
          <w:sz w:val="24"/>
          <w:szCs w:val="24"/>
          <w:highlight w:val="white"/>
        </w:rPr>
      </w:pPr>
      <w:r w:rsidDel="00000000" w:rsidR="00000000" w:rsidRPr="00000000">
        <w:rPr>
          <w:rtl w:val="0"/>
        </w:rPr>
      </w:r>
    </w:p>
    <w:p w:rsidR="00000000" w:rsidDel="00000000" w:rsidP="00000000" w:rsidRDefault="00000000" w:rsidRPr="00000000" w14:paraId="00000089">
      <w:pPr>
        <w:rPr>
          <w:color w:val="2b3545"/>
          <w:sz w:val="24"/>
          <w:szCs w:val="24"/>
          <w:highlight w:val="white"/>
        </w:rPr>
      </w:pPr>
      <w:r w:rsidDel="00000000" w:rsidR="00000000" w:rsidRPr="00000000">
        <w:rPr>
          <w:color w:val="2b3545"/>
          <w:sz w:val="24"/>
          <w:szCs w:val="24"/>
          <w:highlight w:val="white"/>
          <w:rtl w:val="0"/>
        </w:rPr>
        <w:t xml:space="preserve">Kelton, Stephanie. 2020. </w:t>
      </w:r>
      <w:r w:rsidDel="00000000" w:rsidR="00000000" w:rsidRPr="00000000">
        <w:rPr>
          <w:i w:val="1"/>
          <w:color w:val="2b3545"/>
          <w:sz w:val="24"/>
          <w:szCs w:val="24"/>
          <w:rtl w:val="0"/>
        </w:rPr>
        <w:t xml:space="preserve">The Deficit Myth : Modern Monetary Theory and the Birth of the People’s Economy</w:t>
      </w:r>
      <w:r w:rsidDel="00000000" w:rsidR="00000000" w:rsidRPr="00000000">
        <w:rPr>
          <w:color w:val="2b3545"/>
          <w:sz w:val="24"/>
          <w:szCs w:val="24"/>
          <w:highlight w:val="white"/>
          <w:rtl w:val="0"/>
        </w:rPr>
        <w:t xml:space="preserve">. First edition. New York, NY: PublicAffairs, Hatchette Book Group.</w:t>
      </w:r>
    </w:p>
    <w:p w:rsidR="00000000" w:rsidDel="00000000" w:rsidP="00000000" w:rsidRDefault="00000000" w:rsidRPr="00000000" w14:paraId="0000008A">
      <w:pPr>
        <w:rPr>
          <w:color w:val="2b3545"/>
          <w:sz w:val="24"/>
          <w:szCs w:val="24"/>
          <w:highlight w:val="white"/>
        </w:rPr>
      </w:pPr>
      <w:r w:rsidDel="00000000" w:rsidR="00000000" w:rsidRPr="00000000">
        <w:rPr>
          <w:rtl w:val="0"/>
        </w:rPr>
      </w:r>
    </w:p>
    <w:p w:rsidR="00000000" w:rsidDel="00000000" w:rsidP="00000000" w:rsidRDefault="00000000" w:rsidRPr="00000000" w14:paraId="0000008B">
      <w:pPr>
        <w:rPr>
          <w:color w:val="2b3545"/>
          <w:sz w:val="24"/>
          <w:szCs w:val="24"/>
          <w:highlight w:val="white"/>
        </w:rPr>
      </w:pPr>
      <w:r w:rsidDel="00000000" w:rsidR="00000000" w:rsidRPr="00000000">
        <w:rPr>
          <w:color w:val="2b3545"/>
          <w:sz w:val="24"/>
          <w:szCs w:val="24"/>
          <w:highlight w:val="white"/>
          <w:rtl w:val="0"/>
        </w:rPr>
        <w:t xml:space="preserve">Voegelin, Eric. 1990a. </w:t>
      </w:r>
      <w:r w:rsidDel="00000000" w:rsidR="00000000" w:rsidRPr="00000000">
        <w:rPr>
          <w:sz w:val="24"/>
          <w:szCs w:val="24"/>
          <w:rtl w:val="0"/>
        </w:rPr>
        <w:t xml:space="preserve">"Hegel: A Study in Sorcery," in </w:t>
      </w:r>
      <w:r w:rsidDel="00000000" w:rsidR="00000000" w:rsidRPr="00000000">
        <w:rPr>
          <w:color w:val="2b3545"/>
          <w:sz w:val="24"/>
          <w:szCs w:val="24"/>
          <w:highlight w:val="white"/>
          <w:rtl w:val="0"/>
        </w:rPr>
        <w:t xml:space="preserve">Voegelin, Eric, and Ellis Sandoz. </w:t>
      </w:r>
      <w:r w:rsidDel="00000000" w:rsidR="00000000" w:rsidRPr="00000000">
        <w:rPr>
          <w:i w:val="1"/>
          <w:color w:val="2b3545"/>
          <w:sz w:val="24"/>
          <w:szCs w:val="24"/>
          <w:highlight w:val="white"/>
          <w:rtl w:val="0"/>
        </w:rPr>
        <w:t xml:space="preserve">Published Essays, 1966-1985</w:t>
      </w:r>
      <w:r w:rsidDel="00000000" w:rsidR="00000000" w:rsidRPr="00000000">
        <w:rPr>
          <w:color w:val="2b3545"/>
          <w:sz w:val="24"/>
          <w:szCs w:val="24"/>
          <w:highlight w:val="white"/>
          <w:rtl w:val="0"/>
        </w:rPr>
        <w:t xml:space="preserve">. Baton Rouge: Louisiana State University Press.</w:t>
      </w:r>
    </w:p>
    <w:p w:rsidR="00000000" w:rsidDel="00000000" w:rsidP="00000000" w:rsidRDefault="00000000" w:rsidRPr="00000000" w14:paraId="0000008C">
      <w:pPr>
        <w:rPr>
          <w:color w:val="2b3545"/>
          <w:sz w:val="24"/>
          <w:szCs w:val="24"/>
          <w:highlight w:val="white"/>
        </w:rPr>
      </w:pPr>
      <w:r w:rsidDel="00000000" w:rsidR="00000000" w:rsidRPr="00000000">
        <w:rPr>
          <w:rtl w:val="0"/>
        </w:rPr>
      </w:r>
    </w:p>
    <w:p w:rsidR="00000000" w:rsidDel="00000000" w:rsidP="00000000" w:rsidRDefault="00000000" w:rsidRPr="00000000" w14:paraId="0000008D">
      <w:pPr>
        <w:rPr>
          <w:color w:val="2b3545"/>
          <w:sz w:val="24"/>
          <w:szCs w:val="24"/>
          <w:highlight w:val="white"/>
        </w:rPr>
      </w:pPr>
      <w:r w:rsidDel="00000000" w:rsidR="00000000" w:rsidRPr="00000000">
        <w:rPr>
          <w:color w:val="2b3545"/>
          <w:sz w:val="24"/>
          <w:szCs w:val="24"/>
          <w:highlight w:val="white"/>
          <w:rtl w:val="0"/>
        </w:rPr>
        <w:t xml:space="preserve">Voegelin, Eric. 1990b. </w:t>
      </w:r>
      <w:r w:rsidDel="00000000" w:rsidR="00000000" w:rsidRPr="00000000">
        <w:rPr>
          <w:sz w:val="24"/>
          <w:szCs w:val="24"/>
          <w:rtl w:val="0"/>
        </w:rPr>
        <w:t xml:space="preserve">"Response to Professor Altizer," in </w:t>
      </w:r>
      <w:r w:rsidDel="00000000" w:rsidR="00000000" w:rsidRPr="00000000">
        <w:rPr>
          <w:color w:val="2b3545"/>
          <w:sz w:val="24"/>
          <w:szCs w:val="24"/>
          <w:highlight w:val="white"/>
          <w:rtl w:val="0"/>
        </w:rPr>
        <w:t xml:space="preserve">Voegelin, Eric, and Ellis Sandoz. </w:t>
      </w:r>
      <w:r w:rsidDel="00000000" w:rsidR="00000000" w:rsidRPr="00000000">
        <w:rPr>
          <w:i w:val="1"/>
          <w:color w:val="2b3545"/>
          <w:sz w:val="24"/>
          <w:szCs w:val="24"/>
          <w:highlight w:val="white"/>
          <w:rtl w:val="0"/>
        </w:rPr>
        <w:t xml:space="preserve">Published Essays, 1966-1985</w:t>
      </w:r>
      <w:r w:rsidDel="00000000" w:rsidR="00000000" w:rsidRPr="00000000">
        <w:rPr>
          <w:color w:val="2b3545"/>
          <w:sz w:val="24"/>
          <w:szCs w:val="24"/>
          <w:highlight w:val="white"/>
          <w:rtl w:val="0"/>
        </w:rPr>
        <w:t xml:space="preserve">. Baton Rouge: Louisiana State University Press.</w:t>
      </w:r>
    </w:p>
    <w:p w:rsidR="00000000" w:rsidDel="00000000" w:rsidP="00000000" w:rsidRDefault="00000000" w:rsidRPr="00000000" w14:paraId="0000008E">
      <w:pPr>
        <w:rPr>
          <w:color w:val="2b3545"/>
          <w:sz w:val="24"/>
          <w:szCs w:val="24"/>
          <w:highlight w:val="white"/>
        </w:rPr>
      </w:pPr>
      <w:r w:rsidDel="00000000" w:rsidR="00000000" w:rsidRPr="00000000">
        <w:rPr>
          <w:rtl w:val="0"/>
        </w:rPr>
      </w:r>
    </w:p>
    <w:p w:rsidR="00000000" w:rsidDel="00000000" w:rsidP="00000000" w:rsidRDefault="00000000" w:rsidRPr="00000000" w14:paraId="0000008F">
      <w:pPr>
        <w:rPr>
          <w:color w:val="2b3545"/>
          <w:sz w:val="24"/>
          <w:szCs w:val="24"/>
          <w:highlight w:val="white"/>
        </w:rPr>
      </w:pPr>
      <w:r w:rsidDel="00000000" w:rsidR="00000000" w:rsidRPr="00000000">
        <w:rPr>
          <w:rtl w:val="0"/>
        </w:rPr>
      </w:r>
    </w:p>
    <w:p w:rsidR="00000000" w:rsidDel="00000000" w:rsidP="00000000" w:rsidRDefault="00000000" w:rsidRPr="00000000" w14:paraId="00000090">
      <w:pPr>
        <w:rPr>
          <w:color w:val="2b3545"/>
          <w:sz w:val="24"/>
          <w:szCs w:val="24"/>
          <w:highlight w:val="white"/>
        </w:rPr>
      </w:pPr>
      <w:r w:rsidDel="00000000" w:rsidR="00000000" w:rsidRPr="00000000">
        <w:rPr>
          <w:color w:val="2b3545"/>
          <w:sz w:val="24"/>
          <w:szCs w:val="24"/>
          <w:highlight w:val="white"/>
          <w:rtl w:val="0"/>
        </w:rPr>
        <w:t xml:space="preserve">Yeager, Leland B., and George A. Selgin. 1997. </w:t>
      </w:r>
      <w:r w:rsidDel="00000000" w:rsidR="00000000" w:rsidRPr="00000000">
        <w:rPr>
          <w:i w:val="1"/>
          <w:color w:val="2b3545"/>
          <w:sz w:val="24"/>
          <w:szCs w:val="24"/>
          <w:highlight w:val="white"/>
          <w:rtl w:val="0"/>
        </w:rPr>
        <w:t xml:space="preserve">The Fluttering Veil : Essays on Monetary Disequilibrium</w:t>
      </w:r>
      <w:r w:rsidDel="00000000" w:rsidR="00000000" w:rsidRPr="00000000">
        <w:rPr>
          <w:color w:val="2b3545"/>
          <w:sz w:val="24"/>
          <w:szCs w:val="24"/>
          <w:highlight w:val="white"/>
          <w:rtl w:val="0"/>
        </w:rPr>
        <w:t xml:space="preserve">. Indianapolis: Liberty Fund.</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______________________________________________</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Need to be formatted properly if used: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Kelton video: </w:t>
      </w:r>
      <w:hyperlink r:id="rId11">
        <w:r w:rsidDel="00000000" w:rsidR="00000000" w:rsidRPr="00000000">
          <w:rPr>
            <w:color w:val="1155cc"/>
            <w:u w:val="single"/>
            <w:rtl w:val="0"/>
          </w:rPr>
          <w:t xml:space="preserve">https://youtu.be/FATQ0Yf0Fhc?si=rrFANjgm8FOFdwHj</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12">
        <w:r w:rsidDel="00000000" w:rsidR="00000000" w:rsidRPr="00000000">
          <w:rPr>
            <w:color w:val="1155cc"/>
            <w:u w:val="single"/>
            <w:rtl w:val="0"/>
          </w:rPr>
          <w:t xml:space="preserve">https://modernagejournal.com/the-new-ai-alchemists/247119/</w:t>
        </w:r>
      </w:hyperlink>
      <w:r w:rsidDel="00000000" w:rsidR="00000000" w:rsidRPr="00000000">
        <w:rPr>
          <w:rtl w:val="0"/>
        </w:rPr>
        <w:t xml:space="preserve"> (Callahan 2025)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hyperlink r:id="rId13">
        <w:r w:rsidDel="00000000" w:rsidR="00000000" w:rsidRPr="00000000">
          <w:rPr>
            <w:color w:val="1155cc"/>
            <w:u w:val="single"/>
            <w:rtl w:val="0"/>
          </w:rPr>
          <w:t xml:space="preserve">https://modernagejournal.com/woke-is-the-new-sorcery/218413/</w:t>
        </w:r>
      </w:hyperlink>
      <w:r w:rsidDel="00000000" w:rsidR="00000000" w:rsidRPr="00000000">
        <w:rPr>
          <w:rtl w:val="0"/>
        </w:rPr>
        <w:t xml:space="preserve"> (Callahan 2021)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hyperlink r:id="rId14">
        <w:r w:rsidDel="00000000" w:rsidR="00000000" w:rsidRPr="00000000">
          <w:rPr>
            <w:color w:val="1155cc"/>
            <w:u w:val="single"/>
            <w:rtl w:val="0"/>
          </w:rPr>
          <w:t xml:space="preserve">https://www.theamericanconservative.com/origin-of-the-specie/</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hyperlink r:id="rId15">
        <w:r w:rsidDel="00000000" w:rsidR="00000000" w:rsidRPr="00000000">
          <w:rPr>
            <w:color w:val="1155cc"/>
            <w:u w:val="single"/>
            <w:rtl w:val="0"/>
          </w:rPr>
          <w:t xml:space="preserve">https://qjae.mises.org/article/17385-book-review-the-deficit-myth-modern-monetary-theory-and-the-birth-of-the-people-s-economy</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hyperlink r:id="rId16">
        <w:r w:rsidDel="00000000" w:rsidR="00000000" w:rsidRPr="00000000">
          <w:rPr>
            <w:color w:val="1155cc"/>
            <w:u w:val="single"/>
            <w:rtl w:val="0"/>
          </w:rPr>
          <w:t xml:space="preserve">https://billmitchell.org/blog/?p=9198</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1155cc"/>
          <w:u w:val="single"/>
        </w:rPr>
      </w:pPr>
      <w:hyperlink r:id="rId17">
        <w:r w:rsidDel="00000000" w:rsidR="00000000" w:rsidRPr="00000000">
          <w:rPr>
            <w:color w:val="1155cc"/>
            <w:u w:val="single"/>
            <w:rtl w:val="0"/>
          </w:rPr>
          <w:t xml:space="preserve">https://www.youtube.com/watch?v=FATQ0Yf0Fhc</w:t>
        </w:r>
      </w:hyperlink>
      <w:r w:rsidDel="00000000" w:rsidR="00000000" w:rsidRPr="00000000">
        <w:rPr>
          <w:rtl w:val="0"/>
        </w:rPr>
      </w:r>
    </w:p>
    <w:p w:rsidR="00000000" w:rsidDel="00000000" w:rsidP="00000000" w:rsidRDefault="00000000" w:rsidRPr="00000000" w14:paraId="000000B3">
      <w:pPr>
        <w:rPr>
          <w:color w:val="222222"/>
        </w:rPr>
      </w:pPr>
      <w:r w:rsidDel="00000000" w:rsidR="00000000" w:rsidRPr="00000000">
        <w:rPr>
          <w:rtl w:val="0"/>
        </w:rPr>
      </w:r>
    </w:p>
    <w:p w:rsidR="00000000" w:rsidDel="00000000" w:rsidP="00000000" w:rsidRDefault="00000000" w:rsidRPr="00000000" w14:paraId="000000B4">
      <w:pPr>
        <w:rPr>
          <w:color w:val="1155cc"/>
          <w:u w:val="single"/>
        </w:rPr>
      </w:pPr>
      <w:hyperlink r:id="rId18">
        <w:r w:rsidDel="00000000" w:rsidR="00000000" w:rsidRPr="00000000">
          <w:rPr>
            <w:color w:val="1155cc"/>
            <w:u w:val="single"/>
            <w:rtl w:val="0"/>
          </w:rPr>
          <w:t xml:space="preserve">https://www.youtube.com/watch?v=qbOT9KW35f0</w:t>
        </w:r>
      </w:hyperlink>
      <w:r w:rsidDel="00000000" w:rsidR="00000000" w:rsidRPr="00000000">
        <w:rPr>
          <w:rtl w:val="0"/>
        </w:rPr>
      </w:r>
    </w:p>
    <w:p w:rsidR="00000000" w:rsidDel="00000000" w:rsidP="00000000" w:rsidRDefault="00000000" w:rsidRPr="00000000" w14:paraId="000000B5">
      <w:pPr>
        <w:rPr>
          <w:color w:val="222222"/>
        </w:rPr>
      </w:pPr>
      <w:r w:rsidDel="00000000" w:rsidR="00000000" w:rsidRPr="00000000">
        <w:rPr>
          <w:rtl w:val="0"/>
        </w:rPr>
      </w:r>
    </w:p>
    <w:p w:rsidR="00000000" w:rsidDel="00000000" w:rsidP="00000000" w:rsidRDefault="00000000" w:rsidRPr="00000000" w14:paraId="000000B6">
      <w:pPr>
        <w:rPr>
          <w:color w:val="1155cc"/>
          <w:u w:val="single"/>
        </w:rPr>
      </w:pPr>
      <w:hyperlink r:id="rId19">
        <w:r w:rsidDel="00000000" w:rsidR="00000000" w:rsidRPr="00000000">
          <w:rPr>
            <w:color w:val="1155cc"/>
            <w:u w:val="single"/>
            <w:rtl w:val="0"/>
          </w:rPr>
          <w:t xml:space="preserve">https://www.youtube.com/watch?v=E5JTn7GS4oA</w:t>
        </w:r>
      </w:hyperlink>
      <w:r w:rsidDel="00000000" w:rsidR="00000000" w:rsidRPr="00000000">
        <w:rPr>
          <w:rtl w:val="0"/>
        </w:rPr>
      </w:r>
    </w:p>
    <w:p w:rsidR="00000000" w:rsidDel="00000000" w:rsidP="00000000" w:rsidRDefault="00000000" w:rsidRPr="00000000" w14:paraId="000000B7">
      <w:pPr>
        <w:rPr>
          <w:color w:val="222222"/>
        </w:rPr>
      </w:pPr>
      <w:r w:rsidDel="00000000" w:rsidR="00000000" w:rsidRPr="00000000">
        <w:rPr>
          <w:rtl w:val="0"/>
        </w:rPr>
      </w:r>
    </w:p>
    <w:p w:rsidR="00000000" w:rsidDel="00000000" w:rsidP="00000000" w:rsidRDefault="00000000" w:rsidRPr="00000000" w14:paraId="000000B8">
      <w:pPr>
        <w:rPr>
          <w:color w:val="1155cc"/>
          <w:u w:val="single"/>
        </w:rPr>
      </w:pPr>
      <w:hyperlink r:id="rId20">
        <w:r w:rsidDel="00000000" w:rsidR="00000000" w:rsidRPr="00000000">
          <w:rPr>
            <w:color w:val="1155cc"/>
            <w:u w:val="single"/>
            <w:rtl w:val="0"/>
          </w:rPr>
          <w:t xml:space="preserve">https://moslereconomics.com/wp-content/uploads/2020/11/Seven-Deadly-Innocent-Frauds-of-Warren-Mosler.pdf</w:t>
        </w:r>
      </w:hyperlink>
      <w:r w:rsidDel="00000000" w:rsidR="00000000" w:rsidRPr="00000000">
        <w:rPr>
          <w:rtl w:val="0"/>
        </w:rPr>
      </w:r>
    </w:p>
    <w:p w:rsidR="00000000" w:rsidDel="00000000" w:rsidP="00000000" w:rsidRDefault="00000000" w:rsidRPr="00000000" w14:paraId="000000B9">
      <w:pPr>
        <w:rPr>
          <w:color w:val="222222"/>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un4gtvf80dtx" w:id="8"/>
      <w:bookmarkEnd w:id="8"/>
      <w:r w:rsidDel="00000000" w:rsidR="00000000" w:rsidRPr="00000000">
        <w:rPr>
          <w:rtl w:val="0"/>
        </w:rPr>
        <w:t xml:space="preserve">Notes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sz w:val="20"/>
          <w:szCs w:val="20"/>
          <w:rtl w:val="0"/>
        </w:rPr>
        <w:t xml:space="preserve">Bill Mitchell: “all spending is someone’s income”</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sz w:val="20"/>
          <w:szCs w:val="20"/>
          <w:rtl w:val="0"/>
        </w:rPr>
        <w:t xml:space="preserve">But people desire real goods and services, not “income“ for itself.</w:t>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sz w:val="20"/>
          <w:szCs w:val="20"/>
          <w:rtl w:val="0"/>
        </w:rPr>
        <w:t xml:space="preserve">Bill Mitchell: “we’ve become obsessed with these ratios like debt to GDP”</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sz w:val="20"/>
          <w:szCs w:val="20"/>
          <w:rtl w:val="0"/>
        </w:rPr>
        <w:t xml:space="preserve">Well, not so obsessed that we actually pay heed to them when passing a budget</w:t>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sz w:val="20"/>
          <w:szCs w:val="20"/>
          <w:rtl w:val="0"/>
        </w:rPr>
        <w:t xml:space="preserve">Mitchell: “If there are idle resources, government spending can’t compete with private spending”</w:t>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This assumes the government can know that the resource wasn’t just about to be put to use.</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sz w:val="20"/>
          <w:szCs w:val="20"/>
          <w:rtl w:val="0"/>
        </w:rPr>
        <w:t xml:space="preserve">Mitchell worries about producing “income.”</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Mosler is wrong in thinking that New York City can simply issue subway tokens at will with no consequences. (They pay him his 5 million subway tokens just by minting them.)</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sz w:val="20"/>
          <w:szCs w:val="20"/>
          <w:rtl w:val="0"/>
        </w:rPr>
        <w:t xml:space="preserve">If they hand out tokens in excess of the capacity of the system to handle riders, they will debase their currency .</w:t>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sz w:val="20"/>
          <w:szCs w:val="20"/>
          <w:rtl w:val="0"/>
        </w:rPr>
        <w:t xml:space="preserve">“0% is the natural interest rate in a country with floating exchange rates.”</w:t>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sz w:val="20"/>
          <w:szCs w:val="20"/>
          <w:rtl w:val="0"/>
        </w:rPr>
        <w:t xml:space="preserve">Sounds nutty.</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If people wanted to borrow subway tokens, there absolutely would be an interest rate on them.</w:t>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“If there is a steel monopolist setting price, the own rate is zero.”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color w:val="222222"/>
          <w:highlight w:val="white"/>
        </w:rPr>
      </w:pPr>
      <w:r w:rsidDel="00000000" w:rsidR="00000000" w:rsidRPr="00000000">
        <w:rPr>
          <w:color w:val="222222"/>
          <w:highlight w:val="white"/>
          <w:rtl w:val="0"/>
        </w:rPr>
        <w:t xml:space="preserve">"she may end up convincing an alarming number of readers that MMT really can turn unaffordable government boondoggles into sensible investments, just by changing the way we think about them." -- Murphy 2020.</w:t>
      </w:r>
    </w:p>
    <w:p w:rsidR="00000000" w:rsidDel="00000000" w:rsidP="00000000" w:rsidRDefault="00000000" w:rsidRPr="00000000" w14:paraId="000000E2">
      <w:pPr>
        <w:rPr>
          <w:color w:val="222222"/>
          <w:highlight w:val="white"/>
        </w:rPr>
      </w:pPr>
      <w:r w:rsidDel="00000000" w:rsidR="00000000" w:rsidRPr="00000000">
        <w:rPr>
          <w:rtl w:val="0"/>
        </w:rPr>
      </w:r>
    </w:p>
    <w:p w:rsidR="00000000" w:rsidDel="00000000" w:rsidP="00000000" w:rsidRDefault="00000000" w:rsidRPr="00000000" w14:paraId="000000E3">
      <w:pPr>
        <w:rPr>
          <w:color w:val="222222"/>
          <w:highlight w:val="white"/>
        </w:rPr>
      </w:pPr>
      <w:r w:rsidDel="00000000" w:rsidR="00000000" w:rsidRPr="00000000">
        <w:rPr>
          <w:rtl w:val="0"/>
        </w:rPr>
      </w:r>
    </w:p>
    <w:p w:rsidR="00000000" w:rsidDel="00000000" w:rsidP="00000000" w:rsidRDefault="00000000" w:rsidRPr="00000000" w14:paraId="000000E4">
      <w:pPr>
        <w:rPr>
          <w:color w:val="222222"/>
          <w:highlight w:val="white"/>
        </w:rPr>
      </w:pPr>
      <w:r w:rsidDel="00000000" w:rsidR="00000000" w:rsidRPr="00000000">
        <w:rPr>
          <w:rtl w:val="0"/>
        </w:rPr>
      </w:r>
    </w:p>
    <w:p w:rsidR="00000000" w:rsidDel="00000000" w:rsidP="00000000" w:rsidRDefault="00000000" w:rsidRPr="00000000" w14:paraId="000000E5">
      <w:pPr>
        <w:rPr>
          <w:color w:val="222222"/>
          <w:highlight w:val="white"/>
        </w:rPr>
      </w:pPr>
      <w:r w:rsidDel="00000000" w:rsidR="00000000" w:rsidRPr="00000000">
        <w:rPr>
          <w:rtl w:val="0"/>
        </w:rPr>
      </w:r>
    </w:p>
    <w:p w:rsidR="00000000" w:rsidDel="00000000" w:rsidP="00000000" w:rsidRDefault="00000000" w:rsidRPr="00000000" w14:paraId="000000E6">
      <w:pPr>
        <w:rPr>
          <w:color w:val="222222"/>
          <w:highlight w:val="white"/>
        </w:rPr>
      </w:pPr>
      <w:r w:rsidDel="00000000" w:rsidR="00000000" w:rsidRPr="00000000">
        <w:rPr>
          <w:color w:val="222222"/>
          <w:highlight w:val="white"/>
          <w:rtl w:val="0"/>
        </w:rPr>
        <w:t xml:space="preserve">"The truth is, we’re fine. The debt clock on West 43rd Street simply</w:t>
      </w:r>
    </w:p>
    <w:p w:rsidR="00000000" w:rsidDel="00000000" w:rsidP="00000000" w:rsidRDefault="00000000" w:rsidRPr="00000000" w14:paraId="000000E7">
      <w:pPr>
        <w:rPr>
          <w:color w:val="222222"/>
          <w:highlight w:val="white"/>
        </w:rPr>
      </w:pPr>
      <w:r w:rsidDel="00000000" w:rsidR="00000000" w:rsidRPr="00000000">
        <w:rPr>
          <w:color w:val="222222"/>
          <w:highlight w:val="white"/>
          <w:rtl w:val="0"/>
        </w:rPr>
        <w:t xml:space="preserve">displays a historical record of how many dollars the federal government</w:t>
      </w:r>
    </w:p>
    <w:p w:rsidR="00000000" w:rsidDel="00000000" w:rsidP="00000000" w:rsidRDefault="00000000" w:rsidRPr="00000000" w14:paraId="000000E8">
      <w:pPr>
        <w:rPr>
          <w:color w:val="222222"/>
          <w:highlight w:val="white"/>
        </w:rPr>
      </w:pPr>
      <w:r w:rsidDel="00000000" w:rsidR="00000000" w:rsidRPr="00000000">
        <w:rPr>
          <w:color w:val="222222"/>
          <w:highlight w:val="white"/>
          <w:rtl w:val="0"/>
        </w:rPr>
        <w:t xml:space="preserve">has added to people’s pockets without subtracting (taxing) them away.</w:t>
      </w:r>
    </w:p>
    <w:p w:rsidR="00000000" w:rsidDel="00000000" w:rsidP="00000000" w:rsidRDefault="00000000" w:rsidRPr="00000000" w14:paraId="000000E9">
      <w:pPr>
        <w:rPr>
          <w:color w:val="222222"/>
          <w:highlight w:val="white"/>
        </w:rPr>
      </w:pPr>
      <w:r w:rsidDel="00000000" w:rsidR="00000000" w:rsidRPr="00000000">
        <w:rPr>
          <w:color w:val="222222"/>
          <w:highlight w:val="white"/>
          <w:rtl w:val="0"/>
        </w:rPr>
        <w:t xml:space="preserve">Those dollars are being saved in the form of US Treasuries. If you’re</w:t>
      </w:r>
    </w:p>
    <w:p w:rsidR="00000000" w:rsidDel="00000000" w:rsidP="00000000" w:rsidRDefault="00000000" w:rsidRPr="00000000" w14:paraId="000000EA">
      <w:pPr>
        <w:rPr>
          <w:color w:val="222222"/>
          <w:highlight w:val="white"/>
        </w:rPr>
      </w:pPr>
      <w:r w:rsidDel="00000000" w:rsidR="00000000" w:rsidRPr="00000000">
        <w:rPr>
          <w:color w:val="222222"/>
          <w:highlight w:val="white"/>
          <w:rtl w:val="0"/>
        </w:rPr>
        <w:t xml:space="preserve">lucky enough to own some, congratulations! They’re part of your</w:t>
      </w:r>
    </w:p>
    <w:p w:rsidR="00000000" w:rsidDel="00000000" w:rsidP="00000000" w:rsidRDefault="00000000" w:rsidRPr="00000000" w14:paraId="000000EB">
      <w:pPr>
        <w:rPr>
          <w:color w:val="222222"/>
          <w:highlight w:val="white"/>
        </w:rPr>
      </w:pPr>
      <w:r w:rsidDel="00000000" w:rsidR="00000000" w:rsidRPr="00000000">
        <w:rPr>
          <w:color w:val="222222"/>
          <w:highlight w:val="white"/>
          <w:rtl w:val="0"/>
        </w:rPr>
        <w:t xml:space="preserve">wealth. While others may refer to it as a debt clock, it’s really a US dollar</w:t>
      </w:r>
    </w:p>
    <w:p w:rsidR="00000000" w:rsidDel="00000000" w:rsidP="00000000" w:rsidRDefault="00000000" w:rsidRPr="00000000" w14:paraId="000000EC">
      <w:pPr>
        <w:rPr>
          <w:color w:val="222222"/>
          <w:highlight w:val="white"/>
        </w:rPr>
      </w:pPr>
      <w:r w:rsidDel="00000000" w:rsidR="00000000" w:rsidRPr="00000000">
        <w:rPr>
          <w:color w:val="222222"/>
          <w:highlight w:val="white"/>
          <w:rtl w:val="0"/>
        </w:rPr>
        <w:t xml:space="preserve">savings clock."</w:t>
      </w:r>
    </w:p>
    <w:p w:rsidR="00000000" w:rsidDel="00000000" w:rsidP="00000000" w:rsidRDefault="00000000" w:rsidRPr="00000000" w14:paraId="000000ED">
      <w:pPr>
        <w:rPr>
          <w:color w:val="222222"/>
          <w:highlight w:val="white"/>
        </w:rPr>
      </w:pPr>
      <w:r w:rsidDel="00000000" w:rsidR="00000000" w:rsidRPr="00000000">
        <w:rPr>
          <w:color w:val="222222"/>
          <w:highlight w:val="white"/>
          <w:rtl w:val="0"/>
        </w:rPr>
        <w:t xml:space="preserve"> (Kelton, pp. 78–79.)</w:t>
      </w:r>
    </w:p>
    <w:p w:rsidR="00000000" w:rsidDel="00000000" w:rsidP="00000000" w:rsidRDefault="00000000" w:rsidRPr="00000000" w14:paraId="000000EE">
      <w:pPr>
        <w:rPr>
          <w:color w:val="222222"/>
          <w:highlight w:val="white"/>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[Bob question!]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'Second, if Kelton were right and the US national debt were a</w:t>
      </w:r>
    </w:p>
    <w:p w:rsidR="00000000" w:rsidDel="00000000" w:rsidP="00000000" w:rsidRDefault="00000000" w:rsidRPr="00000000" w14:paraId="000000F4">
      <w:pPr>
        <w:rPr/>
      </w:pPr>
      <w:r w:rsidDel="00000000" w:rsidR="00000000" w:rsidRPr="00000000">
        <w:rPr>
          <w:rtl w:val="0"/>
        </w:rPr>
        <w:t xml:space="preserve">tally of how many dollars on net the government has “spent into</w:t>
      </w:r>
    </w:p>
    <w:p w:rsidR="00000000" w:rsidDel="00000000" w:rsidP="00000000" w:rsidRDefault="00000000" w:rsidRPr="00000000" w14:paraId="000000F5">
      <w:pPr>
        <w:rPr/>
      </w:pPr>
      <w:r w:rsidDel="00000000" w:rsidR="00000000" w:rsidRPr="00000000">
        <w:rPr>
          <w:rtl w:val="0"/>
        </w:rPr>
        <w:t xml:space="preserve">existence,” then when Andrew Jackson paid off the national debt,</w:t>
      </w:r>
    </w:p>
    <w:p w:rsidR="00000000" w:rsidDel="00000000" w:rsidP="00000000" w:rsidRDefault="00000000" w:rsidRPr="00000000" w14:paraId="000000F6">
      <w:pPr>
        <w:rPr/>
      </w:pPr>
      <w:r w:rsidDel="00000000" w:rsidR="00000000" w:rsidRPr="00000000">
        <w:rPr>
          <w:rtl w:val="0"/>
        </w:rPr>
        <w:t xml:space="preserve">the American people would have had no money—the last dollar</w:t>
      </w:r>
    </w:p>
    <w:p w:rsidR="00000000" w:rsidDel="00000000" w:rsidP="00000000" w:rsidRDefault="00000000" w:rsidRPr="00000000" w14:paraId="000000F7">
      <w:pPr>
        <w:rPr/>
      </w:pPr>
      <w:r w:rsidDel="00000000" w:rsidR="00000000" w:rsidRPr="00000000">
        <w:rPr>
          <w:rtl w:val="0"/>
        </w:rPr>
        <w:t xml:space="preserve">would have been destroyed.'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Wouldn't the MMTers say, "but that was just under a commodity standard, not a floating exchange rate regime"?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"if Google borrows $10 million by issuing corporate bonds and then</w:t>
      </w:r>
    </w:p>
    <w:p w:rsidR="00000000" w:rsidDel="00000000" w:rsidP="00000000" w:rsidRDefault="00000000" w:rsidRPr="00000000" w14:paraId="000000FE">
      <w:pPr>
        <w:rPr/>
      </w:pPr>
      <w:r w:rsidDel="00000000" w:rsidR="00000000" w:rsidRPr="00000000">
        <w:rPr>
          <w:rtl w:val="0"/>
        </w:rPr>
        <w:t xml:space="preserve">it spends the money, then the net financial assets held by The-World-</w:t>
      </w:r>
    </w:p>
    <w:p w:rsidR="00000000" w:rsidDel="00000000" w:rsidP="00000000" w:rsidRDefault="00000000" w:rsidRPr="00000000" w14:paraId="000000FF">
      <w:pPr>
        <w:rPr/>
      </w:pPr>
      <w:r w:rsidDel="00000000" w:rsidR="00000000" w:rsidRPr="00000000">
        <w:rPr>
          <w:rtl w:val="0"/>
        </w:rPr>
        <w:t xml:space="preserve">Except-Google go up by precisely $10 million. (Or rather, the way one</w:t>
      </w:r>
    </w:p>
    <w:p w:rsidR="00000000" w:rsidDel="00000000" w:rsidP="00000000" w:rsidRDefault="00000000" w:rsidRPr="00000000" w14:paraId="00000100">
      <w:pPr>
        <w:rPr/>
      </w:pPr>
      <w:r w:rsidDel="00000000" w:rsidR="00000000" w:rsidRPr="00000000">
        <w:rPr>
          <w:rtl w:val="0"/>
        </w:rPr>
        <w:t xml:space="preserve">would define terms in order to make these claims true, is the same</w:t>
      </w:r>
    </w:p>
    <w:p w:rsidR="00000000" w:rsidDel="00000000" w:rsidP="00000000" w:rsidRDefault="00000000" w:rsidRPr="00000000" w14:paraId="00000101">
      <w:pPr>
        <w:rPr/>
      </w:pPr>
      <w:r w:rsidDel="00000000" w:rsidR="00000000" w:rsidRPr="00000000">
        <w:rPr>
          <w:rtl w:val="0"/>
        </w:rPr>
        <w:t xml:space="preserve">way Kelton gets the MMT claims about Uncle Sam to go through.)"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Define terms = word magic</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"Even if the central bank creates a new $1</w:t>
      </w:r>
    </w:p>
    <w:p w:rsidR="00000000" w:rsidDel="00000000" w:rsidP="00000000" w:rsidRDefault="00000000" w:rsidRPr="00000000" w14:paraId="00000107">
      <w:pPr>
        <w:rPr/>
      </w:pPr>
      <w:r w:rsidDel="00000000" w:rsidR="00000000" w:rsidRPr="00000000">
        <w:rPr>
          <w:rtl w:val="0"/>
        </w:rPr>
        <w:t xml:space="preserve">million and hands it to Jim Smith, it hasn’t made the community $1</w:t>
      </w:r>
    </w:p>
    <w:p w:rsidR="00000000" w:rsidDel="00000000" w:rsidP="00000000" w:rsidRDefault="00000000" w:rsidRPr="00000000" w14:paraId="00000108">
      <w:pPr>
        <w:rPr/>
      </w:pPr>
      <w:r w:rsidDel="00000000" w:rsidR="00000000" w:rsidRPr="00000000">
        <w:rPr>
          <w:rtl w:val="0"/>
        </w:rPr>
        <w:t xml:space="preserve">million richer except in the sense that we could all be millionaires</w:t>
      </w:r>
    </w:p>
    <w:p w:rsidR="00000000" w:rsidDel="00000000" w:rsidP="00000000" w:rsidRDefault="00000000" w:rsidRPr="00000000" w14:paraId="00000109">
      <w:pPr>
        <w:rPr/>
      </w:pPr>
      <w:r w:rsidDel="00000000" w:rsidR="00000000" w:rsidRPr="00000000">
        <w:rPr>
          <w:rtl w:val="0"/>
        </w:rPr>
        <w:t xml:space="preserve">with this practice. There aren’t any more houses or cars or acres of</w:t>
      </w:r>
    </w:p>
    <w:p w:rsidR="00000000" w:rsidDel="00000000" w:rsidP="00000000" w:rsidRDefault="00000000" w:rsidRPr="00000000" w14:paraId="0000010A">
      <w:pPr>
        <w:rPr/>
      </w:pPr>
      <w:r w:rsidDel="00000000" w:rsidR="00000000" w:rsidRPr="00000000">
        <w:rPr>
          <w:rtl w:val="0"/>
        </w:rPr>
        <w:t xml:space="preserve">arable farmland available. Printing new money doesn’t make the</w:t>
      </w:r>
    </w:p>
    <w:p w:rsidR="00000000" w:rsidDel="00000000" w:rsidP="00000000" w:rsidRDefault="00000000" w:rsidRPr="00000000" w14:paraId="0000010B">
      <w:pPr>
        <w:rPr/>
      </w:pPr>
      <w:r w:rsidDel="00000000" w:rsidR="00000000" w:rsidRPr="00000000">
        <w:rPr>
          <w:rtl w:val="0"/>
        </w:rPr>
        <w:t xml:space="preserve">community richer..."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They can't see beyond the "fluttering veil".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(Keynes himself, by the way, might be considered a latter-day magician, his theories transforming profligate spending and useless work into prosperity. In fact, Eliade saw the “systems of political economy” as carrying forward the alchemist’s dream.) (Callahan: 2025)</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urldefense.proofpoint.com/v2/url?u=https-3A__moslereconomics.com_wp-2Dcontent_uploads_2020_11_Seven-2DDeadly-2DInnocent-2DFrauds-2Dof-2DWarren-2DMosler.pdf&amp;d=DwMFaQ&amp;c=slrrB7dE8n7gBJbeO0g-IQ&amp;r=Lh9IVGoHHNI8OuoLdTE9jA&amp;m=JW91IcN2YySuL4-PRi_yeX3z1OE3hbhGNpgZy8cdfQTxqpKt64BBFphgVhuqJBgd&amp;s=XRVBJZe2Lm6hMXjUDMkwwOAbbLWOKpo4fiUKpgjiI_M&amp;e=" TargetMode="External"/><Relationship Id="rId11" Type="http://schemas.openxmlformats.org/officeDocument/2006/relationships/hyperlink" Target="https://youtu.be/FATQ0Yf0Fhc?si=rrFANjgm8FOFdwHj" TargetMode="External"/><Relationship Id="rId10" Type="http://schemas.openxmlformats.org/officeDocument/2006/relationships/hyperlink" Target="https://www.neh.gov/humanities/2011/januaryfebruary/feature/newton-the-last-magician" TargetMode="External"/><Relationship Id="rId13" Type="http://schemas.openxmlformats.org/officeDocument/2006/relationships/hyperlink" Target="https://modernagejournal.com/woke-is-the-new-sorcery/218413/" TargetMode="External"/><Relationship Id="rId12" Type="http://schemas.openxmlformats.org/officeDocument/2006/relationships/hyperlink" Target="https://modernagejournal.com/the-new-ai-alchemists/2471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manparts.medium.com/the-rise-and-fall-of-mentally-retarded-e3b9eea23018" TargetMode="External"/><Relationship Id="rId15" Type="http://schemas.openxmlformats.org/officeDocument/2006/relationships/hyperlink" Target="https://qjae.mises.org/article/17385-book-review-the-deficit-myth-modern-monetary-theory-and-the-birth-of-the-people-s-economy" TargetMode="External"/><Relationship Id="rId14" Type="http://schemas.openxmlformats.org/officeDocument/2006/relationships/hyperlink" Target="https://www.theamericanconservative.com/origin-of-the-specie/" TargetMode="External"/><Relationship Id="rId17" Type="http://schemas.openxmlformats.org/officeDocument/2006/relationships/hyperlink" Target="https://urldefense.proofpoint.com/v2/url?u=https-3A__www.youtube.com_watch-3Fv-3DFATQ0Yf0Fhc&amp;d=DwMFaQ&amp;c=slrrB7dE8n7gBJbeO0g-IQ&amp;r=Lh9IVGoHHNI8OuoLdTE9jA&amp;m=JW91IcN2YySuL4-PRi_yeX3z1OE3hbhGNpgZy8cdfQTxqpKt64BBFphgVhuqJBgd&amp;s=M9ON4ke0fisqhg3lUmw7DkklTm_swKAdcgLcCbsI598&amp;e=" TargetMode="External"/><Relationship Id="rId16" Type="http://schemas.openxmlformats.org/officeDocument/2006/relationships/hyperlink" Target="https://billmitchell.org/blog/?p=9198" TargetMode="External"/><Relationship Id="rId5" Type="http://schemas.openxmlformats.org/officeDocument/2006/relationships/styles" Target="styles.xml"/><Relationship Id="rId19" Type="http://schemas.openxmlformats.org/officeDocument/2006/relationships/hyperlink" Target="https://urldefense.proofpoint.com/v2/url?u=https-3A__www.youtube.com_watch-3Fv-3DE5JTn7GS4oA&amp;d=DwMFaQ&amp;c=slrrB7dE8n7gBJbeO0g-IQ&amp;r=Lh9IVGoHHNI8OuoLdTE9jA&amp;m=JW91IcN2YySuL4-PRi_yeX3z1OE3hbhGNpgZy8cdfQTxqpKt64BBFphgVhuqJBgd&amp;s=gxEuPH47rx675Adb5XJj-vNI-iGMFDCDSv47HorR6VY&amp;e=" TargetMode="External"/><Relationship Id="rId6" Type="http://schemas.openxmlformats.org/officeDocument/2006/relationships/hyperlink" Target="mailto:gcallah@mac.com" TargetMode="External"/><Relationship Id="rId18" Type="http://schemas.openxmlformats.org/officeDocument/2006/relationships/hyperlink" Target="https://urldefense.proofpoint.com/v2/url?u=https-3A__www.youtube.com_watch-3Fv-3DqbOT9KW35f0&amp;d=DwMFaQ&amp;c=slrrB7dE8n7gBJbeO0g-IQ&amp;r=Lh9IVGoHHNI8OuoLdTE9jA&amp;m=JW91IcN2YySuL4-PRi_yeX3z1OE3hbhGNpgZy8cdfQTxqpKt64BBFphgVhuqJBgd&amp;s=zWtdgvgEO3OKVOvjii62wJcQbWDvcspnTHOD5tPAiRc&amp;e=" TargetMode="External"/><Relationship Id="rId7" Type="http://schemas.openxmlformats.org/officeDocument/2006/relationships/hyperlink" Target="https://www.jstor.org/stable/40981939" TargetMode="External"/><Relationship Id="rId8" Type="http://schemas.openxmlformats.org/officeDocument/2006/relationships/hyperlink" Target="https://mises.org/es/node/702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