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A2464" w14:textId="04843901" w:rsidR="0040366C" w:rsidRDefault="0040366C" w:rsidP="00F269C4">
      <w:pPr>
        <w:pStyle w:val="NoSpacing"/>
        <w:spacing w:line="480" w:lineRule="auto"/>
        <w:jc w:val="center"/>
        <w:outlineLvl w:val="0"/>
        <w:rPr>
          <w:rFonts w:ascii="Times New Roman" w:hAnsi="Times New Roman" w:cs="Times New Roman"/>
          <w:b/>
          <w:sz w:val="24"/>
          <w:szCs w:val="24"/>
        </w:rPr>
      </w:pPr>
      <w:r>
        <w:rPr>
          <w:rFonts w:ascii="Times New Roman" w:hAnsi="Times New Roman" w:cs="Times New Roman"/>
          <w:b/>
          <w:sz w:val="24"/>
          <w:szCs w:val="24"/>
        </w:rPr>
        <w:t>Eric Voegelin’s Critique of Ideology</w:t>
      </w:r>
    </w:p>
    <w:p w14:paraId="1BF5DA50" w14:textId="428ED0B9" w:rsidR="0040366C" w:rsidRPr="0040366C" w:rsidRDefault="0040366C" w:rsidP="00F269C4">
      <w:pPr>
        <w:pStyle w:val="NoSpacing"/>
        <w:spacing w:line="480" w:lineRule="auto"/>
        <w:jc w:val="center"/>
        <w:outlineLvl w:val="0"/>
        <w:rPr>
          <w:rFonts w:ascii="Times New Roman" w:hAnsi="Times New Roman" w:cs="Times New Roman"/>
          <w:b/>
          <w:sz w:val="24"/>
          <w:szCs w:val="24"/>
        </w:rPr>
      </w:pPr>
      <w:r>
        <w:rPr>
          <w:rFonts w:ascii="Times New Roman" w:hAnsi="Times New Roman" w:cs="Times New Roman"/>
          <w:b/>
          <w:sz w:val="24"/>
          <w:szCs w:val="24"/>
        </w:rPr>
        <w:t>David Corey</w:t>
      </w:r>
    </w:p>
    <w:p w14:paraId="10A8803E" w14:textId="77777777" w:rsidR="0040366C" w:rsidRDefault="0040366C" w:rsidP="00F269C4">
      <w:pPr>
        <w:pStyle w:val="NoSpacing"/>
        <w:spacing w:line="480" w:lineRule="auto"/>
        <w:rPr>
          <w:rFonts w:ascii="Times New Roman" w:hAnsi="Times New Roman" w:cs="Times New Roman"/>
          <w:sz w:val="24"/>
          <w:szCs w:val="24"/>
        </w:rPr>
      </w:pPr>
    </w:p>
    <w:p w14:paraId="253BD066" w14:textId="4282028C" w:rsidR="0048200D" w:rsidRPr="0040366C" w:rsidRDefault="0048200D" w:rsidP="00F269C4">
      <w:pPr>
        <w:pStyle w:val="NoSpacing"/>
        <w:spacing w:line="480" w:lineRule="auto"/>
        <w:rPr>
          <w:rFonts w:ascii="Times New Roman" w:hAnsi="Times New Roman" w:cs="Times New Roman"/>
          <w:sz w:val="24"/>
          <w:szCs w:val="24"/>
        </w:rPr>
      </w:pPr>
      <w:r w:rsidRPr="0040366C">
        <w:rPr>
          <w:rFonts w:ascii="Times New Roman" w:hAnsi="Times New Roman" w:cs="Times New Roman"/>
          <w:sz w:val="24"/>
          <w:szCs w:val="24"/>
        </w:rPr>
        <w:t xml:space="preserve">No volume on twentieth-century critics of rationalism would be complete without a chapter on Eric Voegelin (1901-1985), even though </w:t>
      </w:r>
      <w:r w:rsidR="00CD6F59" w:rsidRPr="0040366C">
        <w:rPr>
          <w:rFonts w:ascii="Times New Roman" w:hAnsi="Times New Roman" w:cs="Times New Roman"/>
          <w:sz w:val="24"/>
          <w:szCs w:val="24"/>
        </w:rPr>
        <w:t>Voegelin</w:t>
      </w:r>
      <w:r w:rsidRPr="0040366C">
        <w:rPr>
          <w:rFonts w:ascii="Times New Roman" w:hAnsi="Times New Roman" w:cs="Times New Roman"/>
          <w:sz w:val="24"/>
          <w:szCs w:val="24"/>
        </w:rPr>
        <w:t xml:space="preserve"> did not </w:t>
      </w:r>
      <w:r w:rsidR="00BA0C43" w:rsidRPr="0040366C">
        <w:rPr>
          <w:rFonts w:ascii="Times New Roman" w:hAnsi="Times New Roman" w:cs="Times New Roman"/>
          <w:sz w:val="24"/>
          <w:szCs w:val="24"/>
        </w:rPr>
        <w:t>use</w:t>
      </w:r>
      <w:r w:rsidRPr="0040366C">
        <w:rPr>
          <w:rFonts w:ascii="Times New Roman" w:hAnsi="Times New Roman" w:cs="Times New Roman"/>
          <w:sz w:val="24"/>
          <w:szCs w:val="24"/>
        </w:rPr>
        <w:t xml:space="preserve"> the term “rationalism.”</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He rather used “ideology” and meant by it something closely related but not identical to rationalism, as that term is used in this volume.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Voegelin was once asked by a questioner after a </w:t>
      </w:r>
      <w:r w:rsidR="00BA0C43" w:rsidRPr="0040366C">
        <w:rPr>
          <w:rFonts w:ascii="Times New Roman" w:hAnsi="Times New Roman" w:cs="Times New Roman"/>
          <w:sz w:val="24"/>
          <w:szCs w:val="24"/>
        </w:rPr>
        <w:t>lecture</w:t>
      </w:r>
      <w:r w:rsidRPr="0040366C">
        <w:rPr>
          <w:rFonts w:ascii="Times New Roman" w:hAnsi="Times New Roman" w:cs="Times New Roman"/>
          <w:sz w:val="24"/>
          <w:szCs w:val="24"/>
        </w:rPr>
        <w:t xml:space="preserve"> what he meant by ideology.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Off the cuff he enumerated a few elements he took to be essential: (1) apocalypse, the idea that this present world of imperfection will be followed by a more perfect phase; (2) gnosticism, knowledge of how to bring about the more perfect world (3) immanentization, that human action on earth rather than divine action in a transcendent realm will bring about the desired end; and (4) scientism, the belief that modern science will assist us in finally transforming man and his natural world into paradise.</w:t>
      </w:r>
      <w:r w:rsidRPr="0040366C">
        <w:rPr>
          <w:rStyle w:val="EndnoteReference"/>
          <w:rFonts w:ascii="Times New Roman" w:hAnsi="Times New Roman" w:cs="Times New Roman"/>
          <w:sz w:val="24"/>
          <w:szCs w:val="24"/>
        </w:rPr>
        <w:endnoteReference w:id="1"/>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How does all this relate to rationalism?</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Certainly the gnostic and scientistic elements seem vaguely related.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there is an even more fundamental similarity.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In general, Voegelin understood ideologies to be systems of ideas designed to induce action.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And, as with rationalism, both the “system of ideas” and the consequent “actions” were deeply flawed; or rather, because the systems of ideas was flawed—in in some sense too artificial, too out of touch with concrete reality—the actions they engendered would necessarily be flawed as well.</w:t>
      </w:r>
    </w:p>
    <w:p w14:paraId="30E68752" w14:textId="3457AE38" w:rsidR="0048200D" w:rsidRPr="0040366C" w:rsidRDefault="0048200D"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Here we have a basic similarity.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the difference between Voegelin and the critics of rationalism included in this volume is significant.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Voegelin’s “corrective,” if you will, to rationalism (ideology) was not to rekindle an appreciation of custom or tradition (though he certainly valued these sources of insight and meaning); nor was it to point to some “non-rational” </w:t>
      </w:r>
      <w:r w:rsidRPr="0040366C">
        <w:rPr>
          <w:rFonts w:ascii="Times New Roman" w:hAnsi="Times New Roman" w:cs="Times New Roman"/>
          <w:sz w:val="24"/>
          <w:szCs w:val="24"/>
        </w:rPr>
        <w:lastRenderedPageBreak/>
        <w:t>or “irrational” underpinnings of human action.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It was rather to articulate a general account of the human condition that was not ideological—not a flawed system of rationalist ideas aimed at political action, but a truly representative account aimed at understanding.</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The chief feature of this account—that which differentiates Voegelin from the other thinkers in this volume—was its spiritualism. Voegelin’s contrast to rationalism (ideology) was a proper orientation of the soul towards the divine. </w:t>
      </w:r>
    </w:p>
    <w:p w14:paraId="1E4A985A" w14:textId="6EBCD3BC" w:rsidR="004D03C3"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Voegelin found ideological tendencies in most modern political movements—most obviously, National Socialism, Communism and Fascism, but also Liberalism, Progressivism, Constitutionalism, and Conservatism.</w:t>
      </w:r>
      <w:r w:rsidRPr="0040366C">
        <w:rPr>
          <w:rStyle w:val="EndnoteReference"/>
          <w:rFonts w:ascii="Times New Roman" w:hAnsi="Times New Roman" w:cs="Times New Roman"/>
          <w:sz w:val="24"/>
          <w:szCs w:val="24"/>
        </w:rPr>
        <w:endnoteReference w:id="2"/>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All have attracted groups of adherents who are prepared to take action on the basis of a dangerously distorted account of the possibilities and limits of human life.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Of course, this prompts an obvious question:</w:t>
      </w:r>
      <w:r w:rsidR="009516DD" w:rsidRPr="0040366C">
        <w:rPr>
          <w:rFonts w:ascii="Times New Roman" w:hAnsi="Times New Roman" w:cs="Times New Roman"/>
          <w:sz w:val="24"/>
          <w:szCs w:val="24"/>
        </w:rPr>
        <w:t xml:space="preserve"> </w:t>
      </w:r>
      <w:r w:rsidRPr="0040366C">
        <w:rPr>
          <w:rFonts w:ascii="Times New Roman" w:hAnsi="Times New Roman" w:cs="Times New Roman"/>
          <w:i/>
          <w:sz w:val="24"/>
          <w:szCs w:val="24"/>
        </w:rPr>
        <w:t>Why?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Why would large numbers of people find a defective account of the human condition so entrancing?</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And what motivates the inventor</w:t>
      </w:r>
      <w:r w:rsidR="00BD551A" w:rsidRPr="0040366C">
        <w:rPr>
          <w:rFonts w:ascii="Times New Roman" w:hAnsi="Times New Roman" w:cs="Times New Roman"/>
          <w:sz w:val="24"/>
          <w:szCs w:val="24"/>
        </w:rPr>
        <w:t>s</w:t>
      </w:r>
      <w:r w:rsidRPr="0040366C">
        <w:rPr>
          <w:rFonts w:ascii="Times New Roman" w:hAnsi="Times New Roman" w:cs="Times New Roman"/>
          <w:sz w:val="24"/>
          <w:szCs w:val="24"/>
        </w:rPr>
        <w:t xml:space="preserve"> of such systems?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These are the essential questions that animated Voegelin’s research</w:t>
      </w:r>
      <w:r w:rsidR="00BD551A" w:rsidRPr="0040366C">
        <w:rPr>
          <w:rFonts w:ascii="Times New Roman" w:hAnsi="Times New Roman" w:cs="Times New Roman"/>
          <w:sz w:val="24"/>
          <w:szCs w:val="24"/>
        </w:rPr>
        <w:t xml:space="preserve"> into ideologies</w:t>
      </w:r>
      <w:r w:rsidRPr="0040366C">
        <w:rPr>
          <w:rFonts w:ascii="Times New Roman" w:hAnsi="Times New Roman" w:cs="Times New Roman"/>
          <w:sz w:val="24"/>
          <w:szCs w:val="24"/>
        </w:rPr>
        <w:t>.</w:t>
      </w:r>
      <w:r w:rsidRPr="0040366C">
        <w:rPr>
          <w:rStyle w:val="EndnoteReference"/>
          <w:rFonts w:ascii="Times New Roman" w:hAnsi="Times New Roman" w:cs="Times New Roman"/>
          <w:sz w:val="24"/>
          <w:szCs w:val="24"/>
        </w:rPr>
        <w:endnoteReference w:id="3"/>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in order to speak authoritatively on such matters, more needed to be known about the fallaciousness of ideologies.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By what standard could Voegelin declare them false? </w:t>
      </w:r>
    </w:p>
    <w:p w14:paraId="5D13C017" w14:textId="77777777" w:rsidR="007E1CB8" w:rsidRPr="0040366C" w:rsidRDefault="007E1CB8" w:rsidP="007E1CB8">
      <w:pPr>
        <w:pStyle w:val="NoSpacing"/>
        <w:spacing w:line="480" w:lineRule="auto"/>
        <w:rPr>
          <w:rFonts w:ascii="Times New Roman" w:hAnsi="Times New Roman" w:cs="Times New Roman"/>
          <w:sz w:val="24"/>
          <w:szCs w:val="24"/>
        </w:rPr>
      </w:pPr>
    </w:p>
    <w:p w14:paraId="2EC3743C" w14:textId="20E609A3" w:rsidR="004D03C3" w:rsidRPr="0040366C" w:rsidRDefault="00BD551A" w:rsidP="00F269C4">
      <w:pPr>
        <w:pStyle w:val="NoSpacing"/>
        <w:spacing w:line="480" w:lineRule="auto"/>
        <w:outlineLvl w:val="0"/>
        <w:rPr>
          <w:rFonts w:ascii="Times New Roman" w:hAnsi="Times New Roman" w:cs="Times New Roman"/>
          <w:b/>
          <w:iCs/>
          <w:sz w:val="24"/>
          <w:szCs w:val="24"/>
        </w:rPr>
      </w:pPr>
      <w:r w:rsidRPr="0040366C">
        <w:rPr>
          <w:rFonts w:ascii="Times New Roman" w:hAnsi="Times New Roman" w:cs="Times New Roman"/>
          <w:b/>
          <w:iCs/>
          <w:sz w:val="24"/>
          <w:szCs w:val="24"/>
        </w:rPr>
        <w:t>Towards a Standard of the Healthy Soul</w:t>
      </w:r>
    </w:p>
    <w:p w14:paraId="1B4EFCD6" w14:textId="63A88B47" w:rsidR="004D03C3" w:rsidRPr="0040366C" w:rsidRDefault="004D03C3" w:rsidP="00F269C4">
      <w:pPr>
        <w:pStyle w:val="NoSpacing"/>
        <w:spacing w:line="480" w:lineRule="auto"/>
        <w:rPr>
          <w:rFonts w:ascii="Times New Roman" w:hAnsi="Times New Roman" w:cs="Times New Roman"/>
          <w:sz w:val="24"/>
          <w:szCs w:val="24"/>
        </w:rPr>
      </w:pPr>
      <w:r w:rsidRPr="0040366C">
        <w:rPr>
          <w:rFonts w:ascii="Times New Roman" w:hAnsi="Times New Roman" w:cs="Times New Roman"/>
          <w:sz w:val="24"/>
          <w:szCs w:val="24"/>
        </w:rPr>
        <w:t>Voegelin’s method was to read ideological writers with great care—literally taking them at their word—in order to see what they themselves thought they were doing.</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before he could convince anyone that ideologues were “wrong,” he needed a critical standard of some kind, a “true” account of the human condition that might serve to expose the problem.</w:t>
      </w:r>
      <w:r w:rsidRPr="0040366C">
        <w:rPr>
          <w:rStyle w:val="EndnoteReference"/>
          <w:rFonts w:ascii="Times New Roman" w:hAnsi="Times New Roman" w:cs="Times New Roman"/>
          <w:sz w:val="24"/>
          <w:szCs w:val="24"/>
        </w:rPr>
        <w:endnoteReference w:id="4"/>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Voegelin in fact spent decades poring over literature from antiquity to the present and from East to West striving to articulate an empirical conception of the human condition with its real potentialities as well as </w:t>
      </w:r>
      <w:r w:rsidRPr="0040366C">
        <w:rPr>
          <w:rFonts w:ascii="Times New Roman" w:hAnsi="Times New Roman" w:cs="Times New Roman"/>
          <w:sz w:val="24"/>
          <w:szCs w:val="24"/>
        </w:rPr>
        <w:lastRenderedPageBreak/>
        <w:t>its vexing limitations.</w:t>
      </w:r>
      <w:r w:rsidRPr="0040366C">
        <w:rPr>
          <w:rStyle w:val="EndnoteReference"/>
          <w:rFonts w:ascii="Times New Roman" w:hAnsi="Times New Roman" w:cs="Times New Roman"/>
          <w:sz w:val="24"/>
          <w:szCs w:val="24"/>
        </w:rPr>
        <w:endnoteReference w:id="5"/>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What he ultimately reached was a philosophical anthropology that remains one of the most lucid and comprehensive to this day.</w:t>
      </w:r>
      <w:r w:rsidR="009516DD" w:rsidRPr="0040366C">
        <w:rPr>
          <w:rFonts w:ascii="Times New Roman" w:hAnsi="Times New Roman" w:cs="Times New Roman"/>
          <w:sz w:val="24"/>
          <w:szCs w:val="24"/>
        </w:rPr>
        <w:t xml:space="preserve"> </w:t>
      </w:r>
    </w:p>
    <w:p w14:paraId="40466BD1" w14:textId="3692CD99"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Voegelin presents the healthy orientation in terms of the “open soul,” an expression he found in Henri Bergson.</w:t>
      </w:r>
      <w:r w:rsidRPr="0040366C">
        <w:rPr>
          <w:rStyle w:val="EndnoteReference"/>
          <w:rFonts w:ascii="Times New Roman" w:hAnsi="Times New Roman" w:cs="Times New Roman"/>
          <w:sz w:val="24"/>
          <w:szCs w:val="24"/>
        </w:rPr>
        <w:endnoteReference w:id="6"/>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As it was used by the Greek philosophers, the soul (</w:t>
      </w:r>
      <w:r w:rsidRPr="0040366C">
        <w:rPr>
          <w:rFonts w:ascii="Times New Roman" w:hAnsi="Times New Roman" w:cs="Times New Roman"/>
          <w:i/>
          <w:sz w:val="24"/>
          <w:szCs w:val="24"/>
        </w:rPr>
        <w:t>psyche</w:t>
      </w:r>
      <w:r w:rsidRPr="0040366C">
        <w:rPr>
          <w:rFonts w:ascii="Times New Roman" w:hAnsi="Times New Roman" w:cs="Times New Roman"/>
          <w:sz w:val="24"/>
          <w:szCs w:val="24"/>
        </w:rPr>
        <w:t>) designated a certain range of movement in human beings, a yearning and searching for completeness.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Such a search presupposes, of course, a sense of incompleteness; and Voegelin frequently stressed the degree to which this was fundamental to the human condition.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Not knowing whence we come or where we are going, not knowing when we shall die or what exists beyond this life, not knowing the very </w:t>
      </w:r>
      <w:r w:rsidRPr="0040366C">
        <w:rPr>
          <w:rFonts w:ascii="Times New Roman" w:hAnsi="Times New Roman" w:cs="Times New Roman"/>
          <w:i/>
          <w:sz w:val="24"/>
          <w:szCs w:val="24"/>
        </w:rPr>
        <w:t>meaning</w:t>
      </w:r>
      <w:r w:rsidRPr="0040366C">
        <w:rPr>
          <w:rFonts w:ascii="Times New Roman" w:hAnsi="Times New Roman" w:cs="Times New Roman"/>
          <w:sz w:val="24"/>
          <w:szCs w:val="24"/>
        </w:rPr>
        <w:t xml:space="preserve"> of our existence or what we should be doing here on earth, discontent with our many imperfections, never fully satisfied in our needs or desires, we human beings are creatures of “existential unrest.”</w:t>
      </w:r>
      <w:r w:rsidRPr="0040366C">
        <w:rPr>
          <w:rStyle w:val="EndnoteReference"/>
          <w:rFonts w:ascii="Times New Roman" w:hAnsi="Times New Roman" w:cs="Times New Roman"/>
          <w:sz w:val="24"/>
          <w:szCs w:val="24"/>
        </w:rPr>
        <w:endnoteReference w:id="7"/>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at the same time, our unrest has direction, because it is roused by specific questions for which we long to have answers.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Our questions therefore condition our quest.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So the Greeks suggested, but of course the Greeks were not unique in experiencing unrest, only in describing it in such a finely articulated way.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experiences are rather universal.</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 </w:t>
      </w:r>
      <w:r w:rsidRPr="0040366C">
        <w:rPr>
          <w:rFonts w:ascii="Times New Roman" w:hAnsi="Times New Roman" w:cs="Times New Roman"/>
          <w:i/>
          <w:sz w:val="24"/>
          <w:szCs w:val="24"/>
        </w:rPr>
        <w:t>Vanitas vanitatum, omnia vanitas</w:t>
      </w:r>
      <w:r w:rsidRPr="0040366C">
        <w:rPr>
          <w:rFonts w:ascii="Times New Roman" w:hAnsi="Times New Roman" w:cs="Times New Roman"/>
          <w:sz w:val="24"/>
          <w:szCs w:val="24"/>
        </w:rPr>
        <w:t>, says the Preacher of Ecclesiastes, expressing similar feelings.</w:t>
      </w:r>
    </w:p>
    <w:p w14:paraId="68A3151A" w14:textId="768143D7"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From the experience of direction-filled unrest, the classical analysis of the soul proceeds through a hierarchy of stages.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before describing those stages, I should stress that Voegelin’s analysis of basic unrest already carries with it implications for the study of ideology.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Precisely because human beings exist in a state of unrest stemming from questions for which we desperately crave answers, we are to that extent vulnerable to artificial answers from the seemingly wise.</w:t>
      </w:r>
      <w:r w:rsidRPr="0040366C">
        <w:rPr>
          <w:rStyle w:val="EndnoteReference"/>
          <w:rFonts w:ascii="Times New Roman" w:hAnsi="Times New Roman" w:cs="Times New Roman"/>
          <w:sz w:val="24"/>
          <w:szCs w:val="24"/>
        </w:rPr>
        <w:endnoteReference w:id="8"/>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at the same time, to recover the fundamental questions, as Voegelin did, helps already to dispel some of the seductiveness of ideologies.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We need only bear three things in mind about our questions. First, they arise naturally from our human condition; they are not </w:t>
      </w:r>
      <w:r w:rsidRPr="0040366C">
        <w:rPr>
          <w:rFonts w:ascii="Times New Roman" w:hAnsi="Times New Roman" w:cs="Times New Roman"/>
          <w:sz w:val="24"/>
          <w:szCs w:val="24"/>
        </w:rPr>
        <w:lastRenderedPageBreak/>
        <w:t>“made up,” and thus cannot be willed away as if they do not exist.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 Second, they point to a “beyond” as the location of possible answers; they are not answerable from our present position.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And third, they are </w:t>
      </w:r>
      <w:r w:rsidRPr="0040366C">
        <w:rPr>
          <w:rFonts w:ascii="Times New Roman" w:hAnsi="Times New Roman" w:cs="Times New Roman"/>
          <w:i/>
          <w:sz w:val="24"/>
          <w:szCs w:val="24"/>
        </w:rPr>
        <w:t xml:space="preserve">questions </w:t>
      </w:r>
      <w:r w:rsidRPr="0040366C">
        <w:rPr>
          <w:rFonts w:ascii="Times New Roman" w:hAnsi="Times New Roman" w:cs="Times New Roman"/>
          <w:sz w:val="24"/>
          <w:szCs w:val="24"/>
        </w:rPr>
        <w:t>rather than answers.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That is perhaps the most basic point.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Mass political movements garner energy by asserting answers to the great questions of human life.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if citizens were to keep the questions themselves rather than bogus answers foremost in mind then ideologies would have a difficult time gaining ground.</w:t>
      </w:r>
      <w:r w:rsidRPr="0040366C">
        <w:rPr>
          <w:rStyle w:val="EndnoteReference"/>
          <w:rFonts w:ascii="Times New Roman" w:hAnsi="Times New Roman" w:cs="Times New Roman"/>
          <w:sz w:val="24"/>
          <w:szCs w:val="24"/>
        </w:rPr>
        <w:endnoteReference w:id="9"/>
      </w:r>
    </w:p>
    <w:p w14:paraId="536D8107" w14:textId="37DEE6C7"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Now, to view the soul as “open” is to sense that the ascending stages of the quest for meaning culminate in something not entirely “in” us, something largely “beyond” us. Following the analysis of Aristotle in particular, Voegelin catalogued the soul’s structure from lowest to highest as “inorganic nature,” “vegetative nature,” “animal nature,” “human passions,” and “human reason” (</w:t>
      </w:r>
      <w:r w:rsidRPr="0040366C">
        <w:rPr>
          <w:rFonts w:ascii="Times New Roman" w:hAnsi="Times New Roman" w:cs="Times New Roman"/>
          <w:i/>
          <w:sz w:val="24"/>
          <w:szCs w:val="24"/>
        </w:rPr>
        <w:t>nous</w:t>
      </w:r>
      <w:r w:rsidRPr="0040366C">
        <w:rPr>
          <w:rFonts w:ascii="Times New Roman" w:hAnsi="Times New Roman" w:cs="Times New Roman"/>
          <w:sz w:val="24"/>
          <w:szCs w:val="24"/>
        </w:rPr>
        <w: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These are in one sense “parts” of the soul, but they are more accurately speaking ways in which human beings participate in Being as such.</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“Man’s nature is the epitome,” wrote Voegelin, “of the hierarchy of Being.”</w:t>
      </w:r>
      <w:r w:rsidRPr="0040366C">
        <w:rPr>
          <w:rStyle w:val="EndnoteReference"/>
          <w:rFonts w:ascii="Times New Roman" w:hAnsi="Times New Roman" w:cs="Times New Roman"/>
          <w:sz w:val="24"/>
          <w:szCs w:val="24"/>
        </w:rPr>
        <w:endnoteReference w:id="10"/>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And that hierarchy is cumulative in a fascinating way, such that higher levels systematically contain the lower.</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Human beings, for </w:t>
      </w:r>
      <w:r w:rsidR="00AF5BA1" w:rsidRPr="0040366C">
        <w:rPr>
          <w:rFonts w:ascii="Times New Roman" w:hAnsi="Times New Roman" w:cs="Times New Roman"/>
          <w:sz w:val="24"/>
          <w:szCs w:val="24"/>
        </w:rPr>
        <w:t>instance</w:t>
      </w:r>
      <w:r w:rsidRPr="0040366C">
        <w:rPr>
          <w:rFonts w:ascii="Times New Roman" w:hAnsi="Times New Roman" w:cs="Times New Roman"/>
          <w:sz w:val="24"/>
          <w:szCs w:val="24"/>
        </w:rPr>
        <w:t>, participate fully in the lower forms of Being (we possess inorganic, organic, and animal elements), but they (the lower forms) do not participate in anything higher than their rank.</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Plants and animals, thus, do not share humans’ distinct capacity of reason.</w:t>
      </w:r>
    </w:p>
    <w:p w14:paraId="7F53C12F" w14:textId="3D68FA91"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When this image of the soul is approached now in terms of man’s quest for the meaning of his existence, the so-called “parts” come to light as “stages.”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Only humans seem concerned about meaning. But where should it be sought?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It would seem absurd to attempt to locate it in the lower elements that humans share with other forms of nature rather than in that which is distinctly human—namely reason.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The meaning of our life is not that we contain inorganic </w:t>
      </w:r>
      <w:r w:rsidRPr="0040366C">
        <w:rPr>
          <w:rFonts w:ascii="Times New Roman" w:hAnsi="Times New Roman" w:cs="Times New Roman"/>
          <w:sz w:val="24"/>
          <w:szCs w:val="24"/>
        </w:rPr>
        <w:lastRenderedPageBreak/>
        <w:t>matter, or that we process food and grow, or that we have desires and locomotion like other animals.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It has rather something to do with reason.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what?</w:t>
      </w:r>
      <w:r w:rsidR="009516DD" w:rsidRPr="0040366C">
        <w:rPr>
          <w:rFonts w:ascii="Times New Roman" w:hAnsi="Times New Roman" w:cs="Times New Roman"/>
          <w:sz w:val="24"/>
          <w:szCs w:val="24"/>
        </w:rPr>
        <w:t xml:space="preserve"> </w:t>
      </w:r>
    </w:p>
    <w:p w14:paraId="2AFBC9AD" w14:textId="577EEC59"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Voegelin, following Aristotle, went on to analyze the structure of reason itself, noticing that it too has lower and higher functions.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Its lower function is “instrumental” reason, figuring out “means” to arrive at various ends.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Thus we deem something “rational” if it is done by suitable means.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here a problem arises.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For if this were all that reason entailed, then we would not be able to speak of the rationality of “ends,” only of means.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This was in fact a serious predicament with modernity itself, which Voegelin (along with Michael Oakeshott and Hannah Arendt) criticized: reason had been reduced to instrumental reason alone.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If we cannot speak of the rationality of the ends of human action except by converting them into means to further ends—which is instrumentalizing them—then human action becomes ultimately </w:t>
      </w:r>
      <w:r w:rsidRPr="0040366C">
        <w:rPr>
          <w:rFonts w:ascii="Times New Roman" w:hAnsi="Times New Roman" w:cs="Times New Roman"/>
          <w:i/>
          <w:sz w:val="24"/>
          <w:szCs w:val="24"/>
        </w:rPr>
        <w:t>meaningless</w:t>
      </w:r>
      <w:r w:rsidRPr="0040366C">
        <w:rPr>
          <w:rFonts w:ascii="Times New Roman" w:hAnsi="Times New Roman" w:cs="Times New Roman"/>
          <w:sz w:val="24"/>
          <w:szCs w:val="24"/>
        </w:rPr>
        <w: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As Voegelin says, “we [would] have rational adequacy in the pragmatic sense. . . but the whole chain hangs in the air and we do not know whether the whole chain is rational.”</w:t>
      </w:r>
      <w:r w:rsidRPr="0040366C">
        <w:rPr>
          <w:rStyle w:val="EndnoteReference"/>
          <w:rFonts w:ascii="Times New Roman" w:hAnsi="Times New Roman" w:cs="Times New Roman"/>
          <w:sz w:val="24"/>
          <w:szCs w:val="24"/>
        </w:rPr>
        <w:endnoteReference w:id="11"/>
      </w:r>
    </w:p>
    <w:p w14:paraId="1874CD6A" w14:textId="3A7F68C6"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 xml:space="preserve">The solution to this problem, as far as the Greek philosophers were concerned, lay in another, higher, function of reason called </w:t>
      </w:r>
      <w:r w:rsidRPr="0040366C">
        <w:rPr>
          <w:rFonts w:ascii="Times New Roman" w:hAnsi="Times New Roman" w:cs="Times New Roman"/>
          <w:i/>
          <w:sz w:val="24"/>
          <w:szCs w:val="24"/>
        </w:rPr>
        <w:t>nous</w:t>
      </w:r>
      <w:r w:rsidRPr="0040366C">
        <w:rPr>
          <w:rFonts w:ascii="Times New Roman" w:hAnsi="Times New Roman" w:cs="Times New Roman"/>
          <w:sz w:val="24"/>
          <w:szCs w:val="24"/>
        </w:rPr>
        <w:t>, a term that can be variously translated as intelligence, understanding or reason.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But </w:t>
      </w:r>
      <w:r w:rsidRPr="0040366C">
        <w:rPr>
          <w:rFonts w:ascii="Times New Roman" w:hAnsi="Times New Roman" w:cs="Times New Roman"/>
          <w:i/>
          <w:sz w:val="24"/>
          <w:szCs w:val="24"/>
        </w:rPr>
        <w:t>nous</w:t>
      </w:r>
      <w:r w:rsidRPr="0040366C">
        <w:rPr>
          <w:rFonts w:ascii="Times New Roman" w:hAnsi="Times New Roman" w:cs="Times New Roman"/>
          <w:sz w:val="24"/>
          <w:szCs w:val="24"/>
        </w:rPr>
        <w:t xml:space="preserve"> is not instrumental reason.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It is rather the capacity humans have to make astounding intuitive leaps into the order and causes of things.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From the experience of a few instances of a kind, humans have the ability to intuit the common essence that binds the instances together.</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So, for instance, from the experience of rye, wheat, and barley, we intuit the class of “grain.”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What accounts for this?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truth is that the power to make such leaps is quite mysterious, and the ancients regarded it as such.</w:t>
      </w:r>
      <w:r w:rsidRPr="0040366C">
        <w:rPr>
          <w:rStyle w:val="EndnoteReference"/>
          <w:rFonts w:ascii="Times New Roman" w:hAnsi="Times New Roman" w:cs="Times New Roman"/>
          <w:sz w:val="24"/>
          <w:szCs w:val="24"/>
        </w:rPr>
        <w:endnoteReference w:id="12"/>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Aristotle described it as our most god-like capacity.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its powers are hardly exhausted in perceiving the ordered structure of such mundane things as grain.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Its powers are rather most impressively employed in perceiving </w:t>
      </w:r>
      <w:r w:rsidRPr="0040366C">
        <w:rPr>
          <w:rFonts w:ascii="Times New Roman" w:hAnsi="Times New Roman" w:cs="Times New Roman"/>
          <w:sz w:val="24"/>
          <w:szCs w:val="24"/>
        </w:rPr>
        <w:lastRenderedPageBreak/>
        <w:t>the structure of intelligible Being at its heights.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And here what comes to light is that “reasoning” of the very sort we are describing (</w:t>
      </w:r>
      <w:r w:rsidRPr="0040366C">
        <w:rPr>
          <w:rFonts w:ascii="Times New Roman" w:hAnsi="Times New Roman" w:cs="Times New Roman"/>
          <w:i/>
          <w:sz w:val="24"/>
          <w:szCs w:val="24"/>
        </w:rPr>
        <w:t>nous</w:t>
      </w:r>
      <w:r w:rsidRPr="0040366C">
        <w:rPr>
          <w:rFonts w:ascii="Times New Roman" w:hAnsi="Times New Roman" w:cs="Times New Roman"/>
          <w:sz w:val="24"/>
          <w:szCs w:val="24"/>
        </w:rPr>
        <w:t xml:space="preserve">) is itself an instance of a kind—the highest of all kinds—namely of </w:t>
      </w:r>
      <w:r w:rsidRPr="0040366C">
        <w:rPr>
          <w:rFonts w:ascii="Times New Roman" w:hAnsi="Times New Roman" w:cs="Times New Roman"/>
          <w:i/>
          <w:sz w:val="24"/>
          <w:szCs w:val="24"/>
        </w:rPr>
        <w:t>Nous</w:t>
      </w:r>
      <w:r w:rsidRPr="0040366C">
        <w:rPr>
          <w:rFonts w:ascii="Times New Roman" w:hAnsi="Times New Roman" w:cs="Times New Roman"/>
          <w:sz w:val="24"/>
          <w:szCs w:val="24"/>
        </w:rPr>
        <w:t xml:space="preserve"> not human but divine.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In other words, man’s search for the ground of his existence, for an “end” that is not also a means, issues in the insight that the search itself is the highest and most godlike activity.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And though humans cannot fully reach or possess that ground for which we long, we can in the very search for it partake of, or participate in, it.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 </w:t>
      </w:r>
    </w:p>
    <w:p w14:paraId="53F90DA2" w14:textId="11932AFA"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This leads Voegelin to a pivotal insight with respect to ideologies.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While the “open soul” with its ultimate posture of “faith,” “hope” and “love” in relation to its goal is the well-ordered soul, the temptation is powerful to </w:t>
      </w:r>
      <w:r w:rsidRPr="0040366C">
        <w:rPr>
          <w:rFonts w:ascii="Times New Roman" w:hAnsi="Times New Roman" w:cs="Times New Roman"/>
          <w:i/>
          <w:sz w:val="24"/>
          <w:szCs w:val="24"/>
        </w:rPr>
        <w:t>reject</w:t>
      </w:r>
      <w:r w:rsidRPr="0040366C">
        <w:rPr>
          <w:rFonts w:ascii="Times New Roman" w:hAnsi="Times New Roman" w:cs="Times New Roman"/>
          <w:sz w:val="24"/>
          <w:szCs w:val="24"/>
        </w:rPr>
        <w:t xml:space="preserve"> openness in favor of closure.</w:t>
      </w:r>
      <w:r w:rsidRPr="0040366C">
        <w:rPr>
          <w:rStyle w:val="EndnoteReference"/>
          <w:rFonts w:ascii="Times New Roman" w:hAnsi="Times New Roman" w:cs="Times New Roman"/>
          <w:sz w:val="24"/>
          <w:szCs w:val="24"/>
        </w:rPr>
        <w:endnoteReference w:id="13"/>
      </w:r>
      <w:r w:rsidRPr="0040366C">
        <w:rPr>
          <w:rFonts w:ascii="Times New Roman" w:hAnsi="Times New Roman" w:cs="Times New Roman"/>
          <w:sz w:val="24"/>
          <w:szCs w:val="24"/>
        </w:rPr>
        <w:t xml:space="preserve"> This is because faith, hope and love seem so unsatisfactory, so incomplete—and they are.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the vexations of openness do not justify the willful act of closure, which has to be artificial in order to occur at all. What does “closure” entail in this context?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It can take several forms.</w:t>
      </w:r>
      <w:r w:rsidRPr="0040366C">
        <w:rPr>
          <w:rStyle w:val="EndnoteReference"/>
          <w:rFonts w:ascii="Times New Roman" w:hAnsi="Times New Roman" w:cs="Times New Roman"/>
          <w:sz w:val="24"/>
          <w:szCs w:val="24"/>
        </w:rPr>
        <w:endnoteReference w:id="14"/>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One is to posit a divine ground that is less mysterious and transcendent—more knowable and active—than the God of human experience.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 Something like this is a recurring pattern in religious fundamentalism of various types.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Another form of closure is to deny the existence of God altogether—to embrace atheism.</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And yet another is to locate the meaning of life in one of the lower functions of Being (e.g., inorganic, vegetative or animal-passions).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This is the way of thinkers who posit that we are nothing but matter and motion, or that we are just beasts, apes with highly developed minds. The </w:t>
      </w:r>
      <w:r w:rsidR="006B03E9" w:rsidRPr="0040366C">
        <w:rPr>
          <w:rFonts w:ascii="Times New Roman" w:hAnsi="Times New Roman" w:cs="Times New Roman"/>
          <w:i/>
          <w:iCs/>
          <w:sz w:val="24"/>
          <w:szCs w:val="24"/>
        </w:rPr>
        <w:t>strenuousness</w:t>
      </w:r>
      <w:r w:rsidRPr="0040366C">
        <w:rPr>
          <w:rFonts w:ascii="Times New Roman" w:hAnsi="Times New Roman" w:cs="Times New Roman"/>
          <w:sz w:val="24"/>
          <w:szCs w:val="24"/>
        </w:rPr>
        <w:t xml:space="preserve"> of living the life of openness towards a divine ground that is all-important but not fully knowable seemed to Voegelin the key to understanding ideologies.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 Ideologies offer answers not to just any questions, but rather to the most fundamental questions of human life: what are we, what is our purpose, how can we arrive at a destination more comfortable than the condition in which we presently find ourselves?</w:t>
      </w:r>
    </w:p>
    <w:p w14:paraId="148CED8D" w14:textId="21173896" w:rsidR="004D03C3" w:rsidRPr="009D438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lastRenderedPageBreak/>
        <w:t>A final breakthrough for Voegelin in understanding the nature of ideology came when he began to consider human life in terms of a “tension” between two “poles.”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Neither of these terms appears in classical Greek psychology, though Voegelin thought a passage of Plato’s </w:t>
      </w:r>
      <w:r w:rsidRPr="0040366C">
        <w:rPr>
          <w:rFonts w:ascii="Times New Roman" w:hAnsi="Times New Roman" w:cs="Times New Roman"/>
          <w:i/>
          <w:sz w:val="24"/>
          <w:szCs w:val="24"/>
        </w:rPr>
        <w:t>Philebus</w:t>
      </w:r>
      <w:r w:rsidRPr="0040366C">
        <w:rPr>
          <w:rFonts w:ascii="Times New Roman" w:hAnsi="Times New Roman" w:cs="Times New Roman"/>
          <w:sz w:val="24"/>
          <w:szCs w:val="24"/>
        </w:rPr>
        <w:t xml:space="preserve"> (16d-e) came close to what he had in mind.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Voegelin’s image was one of being pulled or drawn, not simply toward the divine ground, but also toward its antipode: death, nothingness.</w:t>
      </w:r>
      <w:r w:rsidRPr="0040366C">
        <w:rPr>
          <w:rStyle w:val="EndnoteReference"/>
          <w:rFonts w:ascii="Times New Roman" w:hAnsi="Times New Roman" w:cs="Times New Roman"/>
          <w:sz w:val="24"/>
          <w:szCs w:val="24"/>
        </w:rPr>
        <w:endnoteReference w:id="15"/>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In Christian theological terms, one might say man experiences his condition as one of falling away from as well as rising back toward God (</w:t>
      </w:r>
      <w:r w:rsidRPr="0040366C">
        <w:rPr>
          <w:rFonts w:ascii="Times New Roman" w:hAnsi="Times New Roman" w:cs="Times New Roman"/>
          <w:i/>
          <w:sz w:val="24"/>
          <w:szCs w:val="24"/>
        </w:rPr>
        <w:t>exitus-reditus</w:t>
      </w:r>
      <w:r w:rsidRPr="0040366C">
        <w:rPr>
          <w:rFonts w:ascii="Times New Roman" w:hAnsi="Times New Roman" w:cs="Times New Roman"/>
          <w:sz w:val="24"/>
          <w:szCs w:val="24"/>
        </w:rPr>
        <w: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the ultimate goals of these motions (the poles) are not actually in human reach.</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Like the pegs on a violin, the poles are something other, something “beyond,” that which is suspended between them, and yet they are </w:t>
      </w:r>
      <w:r w:rsidRPr="0040366C">
        <w:rPr>
          <w:rFonts w:ascii="Times New Roman" w:hAnsi="Times New Roman" w:cs="Times New Roman"/>
          <w:i/>
          <w:sz w:val="24"/>
          <w:szCs w:val="24"/>
        </w:rPr>
        <w:t>part of</w:t>
      </w:r>
      <w:r w:rsidRPr="0040366C">
        <w:rPr>
          <w:rFonts w:ascii="Times New Roman" w:hAnsi="Times New Roman" w:cs="Times New Roman"/>
          <w:sz w:val="24"/>
          <w:szCs w:val="24"/>
        </w:rPr>
        <w:t xml:space="preserve"> the experience of being suspended or pulled.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This way of understanding the human condition was epitomized for Voegelin by the term “metaxy,” which he found in Plato (</w:t>
      </w:r>
      <w:r w:rsidRPr="0040366C">
        <w:rPr>
          <w:rFonts w:ascii="Times New Roman" w:hAnsi="Times New Roman" w:cs="Times New Roman"/>
          <w:i/>
          <w:sz w:val="24"/>
          <w:szCs w:val="24"/>
        </w:rPr>
        <w:t xml:space="preserve">Philebus </w:t>
      </w:r>
      <w:r w:rsidRPr="0040366C">
        <w:rPr>
          <w:rFonts w:ascii="Times New Roman" w:hAnsi="Times New Roman" w:cs="Times New Roman"/>
          <w:sz w:val="24"/>
          <w:szCs w:val="24"/>
        </w:rPr>
        <w:t xml:space="preserve">16e: </w:t>
      </w:r>
      <w:r w:rsidRPr="0040366C">
        <w:rPr>
          <w:rFonts w:ascii="Times New Roman" w:hAnsi="Times New Roman" w:cs="Times New Roman"/>
          <w:i/>
          <w:sz w:val="24"/>
          <w:szCs w:val="24"/>
        </w:rPr>
        <w:t>metaxu</w:t>
      </w:r>
      <w:r w:rsidRPr="0040366C">
        <w:rPr>
          <w:rFonts w:ascii="Times New Roman" w:hAnsi="Times New Roman" w:cs="Times New Roman"/>
          <w:sz w:val="24"/>
          <w:szCs w:val="24"/>
        </w:rPr>
        <w: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It means, simply, “in-between.”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But for Voegelin it offered a most vivid image of the </w:t>
      </w:r>
      <w:r w:rsidRPr="0040366C">
        <w:rPr>
          <w:rFonts w:ascii="Times New Roman" w:hAnsi="Times New Roman" w:cs="Times New Roman"/>
          <w:i/>
          <w:sz w:val="24"/>
          <w:szCs w:val="24"/>
        </w:rPr>
        <w:t>limits</w:t>
      </w:r>
      <w:r w:rsidRPr="0040366C">
        <w:rPr>
          <w:rFonts w:ascii="Times New Roman" w:hAnsi="Times New Roman" w:cs="Times New Roman"/>
          <w:sz w:val="24"/>
          <w:szCs w:val="24"/>
        </w:rPr>
        <w:t xml:space="preserve"> of the human condition.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By inserting the Aristotelian levels of the soul into the framework of the two poles, Voegelin arrived at the “critical standard” he had desired for evaluating ideologies </w:t>
      </w:r>
      <w:r w:rsidRPr="009D438C">
        <w:rPr>
          <w:rFonts w:ascii="Times New Roman" w:hAnsi="Times New Roman" w:cs="Times New Roman"/>
          <w:sz w:val="24"/>
          <w:szCs w:val="24"/>
        </w:rPr>
        <w:t>(See figure).</w:t>
      </w:r>
      <w:r w:rsidR="009516DD" w:rsidRPr="009D438C">
        <w:rPr>
          <w:rFonts w:ascii="Times New Roman" w:hAnsi="Times New Roman" w:cs="Times New Roman"/>
          <w:sz w:val="24"/>
          <w:szCs w:val="24"/>
        </w:rPr>
        <w:t xml:space="preserve"> </w:t>
      </w:r>
      <w:r w:rsidRPr="009D438C">
        <w:rPr>
          <w:rFonts w:ascii="Times New Roman" w:hAnsi="Times New Roman" w:cs="Times New Roman"/>
          <w:sz w:val="24"/>
          <w:szCs w:val="24"/>
        </w:rPr>
        <w:t>And this enabled him to formulate some basic rules to resist ideological temptations.</w:t>
      </w:r>
    </w:p>
    <w:p w14:paraId="27647FDE" w14:textId="77777777" w:rsidR="009D438C" w:rsidRPr="009D438C" w:rsidRDefault="009D438C" w:rsidP="009D438C">
      <w:pPr>
        <w:rPr>
          <w:rFonts w:asciiTheme="majorBidi" w:hAnsiTheme="majorBidi" w:cstheme="majorBidi"/>
          <w:sz w:val="24"/>
          <w:szCs w:val="24"/>
        </w:rPr>
      </w:pPr>
    </w:p>
    <w:p w14:paraId="75EE6349" w14:textId="6F40E37F" w:rsidR="009D438C" w:rsidRPr="009D438C" w:rsidRDefault="009D438C" w:rsidP="009D438C">
      <w:pPr>
        <w:rPr>
          <w:rFonts w:asciiTheme="majorBidi" w:hAnsiTheme="majorBidi" w:cstheme="majorBidi"/>
          <w:sz w:val="24"/>
          <w:szCs w:val="24"/>
        </w:rPr>
      </w:pPr>
      <w:r w:rsidRPr="009D438C">
        <w:rPr>
          <w:rFonts w:asciiTheme="majorBidi" w:hAnsiTheme="majorBidi" w:cstheme="majorBidi"/>
          <w:sz w:val="24"/>
          <w:szCs w:val="24"/>
        </w:rPr>
        <w:t>Figure</w:t>
      </w:r>
    </w:p>
    <w:p w14:paraId="732B1EFC" w14:textId="77777777" w:rsidR="009D438C" w:rsidRPr="009D438C" w:rsidRDefault="009D438C" w:rsidP="009D438C">
      <w:pPr>
        <w:pStyle w:val="ListParagraph"/>
        <w:numPr>
          <w:ilvl w:val="0"/>
          <w:numId w:val="5"/>
        </w:numPr>
        <w:spacing w:after="0" w:line="240" w:lineRule="auto"/>
        <w:rPr>
          <w:rFonts w:asciiTheme="majorBidi" w:hAnsiTheme="majorBidi" w:cstheme="majorBidi"/>
          <w:sz w:val="24"/>
          <w:szCs w:val="24"/>
        </w:rPr>
      </w:pPr>
      <w:r w:rsidRPr="009D438C">
        <w:rPr>
          <w:rFonts w:asciiTheme="majorBidi" w:hAnsiTheme="majorBidi" w:cstheme="majorBidi"/>
          <w:sz w:val="24"/>
          <w:szCs w:val="24"/>
        </w:rPr>
        <w:t>Divine Pole</w:t>
      </w:r>
    </w:p>
    <w:p w14:paraId="5850A1BB" w14:textId="39AE5007" w:rsidR="009D438C" w:rsidRPr="009D438C" w:rsidRDefault="009D438C" w:rsidP="009D438C">
      <w:pPr>
        <w:pStyle w:val="ListParagraph"/>
        <w:rPr>
          <w:rFonts w:asciiTheme="majorBidi" w:hAnsiTheme="majorBidi" w:cstheme="majorBidi"/>
          <w:sz w:val="24"/>
          <w:szCs w:val="24"/>
        </w:rPr>
      </w:pPr>
      <w:r w:rsidRPr="009D438C">
        <w:rPr>
          <w:noProof/>
          <w:sz w:val="24"/>
          <w:szCs w:val="24"/>
        </w:rPr>
        <mc:AlternateContent>
          <mc:Choice Requires="wps">
            <w:drawing>
              <wp:anchor distT="0" distB="0" distL="114300" distR="114300" simplePos="0" relativeHeight="251658240" behindDoc="0" locked="0" layoutInCell="1" allowOverlap="1" wp14:anchorId="4065B263" wp14:editId="7F4FF671">
                <wp:simplePos x="0" y="0"/>
                <wp:positionH relativeFrom="column">
                  <wp:posOffset>279400</wp:posOffset>
                </wp:positionH>
                <wp:positionV relativeFrom="paragraph">
                  <wp:posOffset>38735</wp:posOffset>
                </wp:positionV>
                <wp:extent cx="228600" cy="1256665"/>
                <wp:effectExtent l="0" t="0" r="0" b="635"/>
                <wp:wrapSquare wrapText="bothSides"/>
                <wp:docPr id="2" name="Text Box 2"/>
                <wp:cNvGraphicFramePr/>
                <a:graphic xmlns:a="http://schemas.openxmlformats.org/drawingml/2006/main">
                  <a:graphicData uri="http://schemas.microsoft.com/office/word/2010/wordprocessingShape">
                    <wps:wsp>
                      <wps:cNvSpPr txBox="1"/>
                      <wps:spPr>
                        <a:xfrm>
                          <a:off x="0" y="0"/>
                          <a:ext cx="228600" cy="12566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795A08" w14:textId="77777777" w:rsidR="009D438C" w:rsidRDefault="009D438C" w:rsidP="009D438C">
                            <w:pPr>
                              <w:jc w:val="thaiDistribute"/>
                              <w:rPr>
                                <w:sz w:val="20"/>
                                <w:szCs w:val="20"/>
                              </w:rPr>
                            </w:pPr>
                            <w:r>
                              <w:rPr>
                                <w:sz w:val="20"/>
                                <w:szCs w:val="20"/>
                              </w:rPr>
                              <w:t xml:space="preserve"> METAXY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065B263" id="_x0000_t202" coordsize="21600,21600" o:spt="202" path="m,l,21600r21600,l21600,xe">
                <v:stroke joinstyle="miter"/>
                <v:path gradientshapeok="t" o:connecttype="rect"/>
              </v:shapetype>
              <v:shape id="Text Box 2" o:spid="_x0000_s1026" type="#_x0000_t202" style="position:absolute;left:0;text-align:left;margin-left:22pt;margin-top:3.05pt;width:18pt;height:9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" filled="f" stroked="f">
                <v:textbox>
                  <w:txbxContent>
                    <w:p w14:paraId="18795A08" w14:textId="77777777" w:rsidR="009D438C" w:rsidRDefault="009D438C" w:rsidP="009D438C">
                      <w:pPr>
                        <w:jc w:val="thaiDistribute"/>
                        <w:rPr>
                          <w:sz w:val="20"/>
                          <w:szCs w:val="20"/>
                        </w:rPr>
                      </w:pPr>
                      <w:r>
                        <w:rPr>
                          <w:sz w:val="20"/>
                          <w:szCs w:val="20"/>
                        </w:rPr>
                        <w:t xml:space="preserve"> METAXY</w:t>
                      </w:r>
                    </w:p>
                  </w:txbxContent>
                </v:textbox>
                <w10:wrap type="square"/>
              </v:shape>
            </w:pict>
          </mc:Fallback>
        </mc:AlternateContent>
      </w:r>
    </w:p>
    <w:p w14:paraId="28596A43" w14:textId="77777777" w:rsidR="009D438C" w:rsidRPr="009D438C" w:rsidRDefault="009D438C" w:rsidP="009D438C">
      <w:pPr>
        <w:pStyle w:val="ListParagraph"/>
        <w:numPr>
          <w:ilvl w:val="0"/>
          <w:numId w:val="6"/>
        </w:numPr>
        <w:spacing w:after="0" w:line="240" w:lineRule="auto"/>
        <w:rPr>
          <w:rFonts w:asciiTheme="majorBidi" w:hAnsiTheme="majorBidi" w:cstheme="majorBidi"/>
          <w:sz w:val="24"/>
          <w:szCs w:val="24"/>
        </w:rPr>
      </w:pPr>
      <w:r w:rsidRPr="009D438C">
        <w:rPr>
          <w:rFonts w:asciiTheme="majorBidi" w:hAnsiTheme="majorBidi" w:cstheme="majorBidi"/>
          <w:sz w:val="24"/>
          <w:szCs w:val="24"/>
        </w:rPr>
        <w:t>Noetic Reason</w:t>
      </w:r>
    </w:p>
    <w:p w14:paraId="094E5254" w14:textId="77777777" w:rsidR="009D438C" w:rsidRPr="009D438C" w:rsidRDefault="009D438C" w:rsidP="009D438C">
      <w:pPr>
        <w:pStyle w:val="ListParagraph"/>
        <w:numPr>
          <w:ilvl w:val="0"/>
          <w:numId w:val="6"/>
        </w:numPr>
        <w:spacing w:after="0" w:line="240" w:lineRule="auto"/>
        <w:rPr>
          <w:rFonts w:asciiTheme="majorBidi" w:hAnsiTheme="majorBidi" w:cstheme="majorBidi"/>
          <w:sz w:val="24"/>
          <w:szCs w:val="24"/>
        </w:rPr>
      </w:pPr>
      <w:r w:rsidRPr="009D438C">
        <w:rPr>
          <w:rFonts w:asciiTheme="majorBidi" w:hAnsiTheme="majorBidi" w:cstheme="majorBidi"/>
          <w:sz w:val="24"/>
          <w:szCs w:val="24"/>
        </w:rPr>
        <w:t>Instrumental Reason</w:t>
      </w:r>
    </w:p>
    <w:p w14:paraId="1CB906A8" w14:textId="77777777" w:rsidR="009D438C" w:rsidRPr="009D438C" w:rsidRDefault="009D438C" w:rsidP="009D438C">
      <w:pPr>
        <w:pStyle w:val="ListParagraph"/>
        <w:numPr>
          <w:ilvl w:val="0"/>
          <w:numId w:val="6"/>
        </w:numPr>
        <w:spacing w:after="0" w:line="240" w:lineRule="auto"/>
        <w:rPr>
          <w:rFonts w:asciiTheme="majorBidi" w:hAnsiTheme="majorBidi" w:cstheme="majorBidi"/>
          <w:sz w:val="24"/>
          <w:szCs w:val="24"/>
        </w:rPr>
      </w:pPr>
      <w:r w:rsidRPr="009D438C">
        <w:rPr>
          <w:rFonts w:asciiTheme="majorBidi" w:hAnsiTheme="majorBidi" w:cstheme="majorBidi"/>
          <w:sz w:val="24"/>
          <w:szCs w:val="24"/>
        </w:rPr>
        <w:t>Passions</w:t>
      </w:r>
    </w:p>
    <w:p w14:paraId="01411FF8" w14:textId="77777777" w:rsidR="009D438C" w:rsidRPr="009D438C" w:rsidRDefault="009D438C" w:rsidP="009D438C">
      <w:pPr>
        <w:pStyle w:val="ListParagraph"/>
        <w:numPr>
          <w:ilvl w:val="0"/>
          <w:numId w:val="6"/>
        </w:numPr>
        <w:spacing w:after="0" w:line="240" w:lineRule="auto"/>
        <w:rPr>
          <w:rFonts w:asciiTheme="majorBidi" w:hAnsiTheme="majorBidi" w:cstheme="majorBidi"/>
          <w:sz w:val="24"/>
          <w:szCs w:val="24"/>
        </w:rPr>
      </w:pPr>
      <w:r w:rsidRPr="009D438C">
        <w:rPr>
          <w:rFonts w:asciiTheme="majorBidi" w:hAnsiTheme="majorBidi" w:cstheme="majorBidi"/>
          <w:sz w:val="24"/>
          <w:szCs w:val="24"/>
        </w:rPr>
        <w:t>Animal Nature</w:t>
      </w:r>
    </w:p>
    <w:p w14:paraId="3A7424C4" w14:textId="77777777" w:rsidR="009D438C" w:rsidRPr="009D438C" w:rsidRDefault="009D438C" w:rsidP="009D438C">
      <w:pPr>
        <w:pStyle w:val="ListParagraph"/>
        <w:numPr>
          <w:ilvl w:val="0"/>
          <w:numId w:val="6"/>
        </w:numPr>
        <w:spacing w:after="0" w:line="240" w:lineRule="auto"/>
        <w:rPr>
          <w:rFonts w:asciiTheme="majorBidi" w:hAnsiTheme="majorBidi" w:cstheme="majorBidi"/>
          <w:sz w:val="24"/>
          <w:szCs w:val="24"/>
        </w:rPr>
      </w:pPr>
      <w:r w:rsidRPr="009D438C">
        <w:rPr>
          <w:rFonts w:asciiTheme="majorBidi" w:hAnsiTheme="majorBidi" w:cstheme="majorBidi"/>
          <w:sz w:val="24"/>
          <w:szCs w:val="24"/>
        </w:rPr>
        <w:t>Vegetative (organic) nature</w:t>
      </w:r>
    </w:p>
    <w:p w14:paraId="14B34B79" w14:textId="77777777" w:rsidR="009D438C" w:rsidRPr="009D438C" w:rsidRDefault="009D438C" w:rsidP="009D438C">
      <w:pPr>
        <w:pStyle w:val="ListParagraph"/>
        <w:numPr>
          <w:ilvl w:val="0"/>
          <w:numId w:val="6"/>
        </w:numPr>
        <w:spacing w:after="0" w:line="240" w:lineRule="auto"/>
        <w:rPr>
          <w:rFonts w:asciiTheme="majorBidi" w:hAnsiTheme="majorBidi" w:cstheme="majorBidi"/>
          <w:sz w:val="24"/>
          <w:szCs w:val="24"/>
        </w:rPr>
      </w:pPr>
      <w:r w:rsidRPr="009D438C">
        <w:rPr>
          <w:rFonts w:asciiTheme="majorBidi" w:hAnsiTheme="majorBidi" w:cstheme="majorBidi"/>
          <w:sz w:val="24"/>
          <w:szCs w:val="24"/>
        </w:rPr>
        <w:t>Inorganic nature</w:t>
      </w:r>
    </w:p>
    <w:p w14:paraId="3D631ED9" w14:textId="77777777" w:rsidR="009D438C" w:rsidRPr="009D438C" w:rsidRDefault="009D438C" w:rsidP="009D438C">
      <w:pPr>
        <w:pStyle w:val="ListParagraph"/>
        <w:ind w:left="1440"/>
        <w:rPr>
          <w:rFonts w:asciiTheme="majorBidi" w:hAnsiTheme="majorBidi" w:cstheme="majorBidi"/>
          <w:sz w:val="24"/>
          <w:szCs w:val="24"/>
        </w:rPr>
      </w:pPr>
    </w:p>
    <w:p w14:paraId="1EA34606" w14:textId="77777777" w:rsidR="009D438C" w:rsidRPr="009D438C" w:rsidRDefault="009D438C" w:rsidP="009D438C">
      <w:pPr>
        <w:pStyle w:val="ListParagraph"/>
        <w:numPr>
          <w:ilvl w:val="0"/>
          <w:numId w:val="5"/>
        </w:numPr>
        <w:spacing w:after="0" w:line="240" w:lineRule="auto"/>
        <w:rPr>
          <w:rFonts w:asciiTheme="majorBidi" w:hAnsiTheme="majorBidi" w:cstheme="majorBidi"/>
          <w:sz w:val="24"/>
          <w:szCs w:val="24"/>
        </w:rPr>
      </w:pPr>
      <w:r w:rsidRPr="009D438C">
        <w:rPr>
          <w:rFonts w:asciiTheme="majorBidi" w:hAnsiTheme="majorBidi" w:cstheme="majorBidi"/>
          <w:sz w:val="24"/>
          <w:szCs w:val="24"/>
        </w:rPr>
        <w:t>Death, nothingness</w:t>
      </w:r>
    </w:p>
    <w:p w14:paraId="12E295A2" w14:textId="04D325A5" w:rsidR="007E1CB8" w:rsidRPr="009D438C" w:rsidRDefault="007E1CB8" w:rsidP="00F269C4">
      <w:pPr>
        <w:pStyle w:val="NoSpacing"/>
        <w:spacing w:line="480" w:lineRule="auto"/>
        <w:ind w:firstLine="720"/>
        <w:rPr>
          <w:rFonts w:ascii="Times New Roman" w:hAnsi="Times New Roman" w:cs="Times New Roman"/>
          <w:sz w:val="24"/>
          <w:szCs w:val="24"/>
        </w:rPr>
      </w:pPr>
    </w:p>
    <w:p w14:paraId="7D81EAB3" w14:textId="2EBD62EA" w:rsidR="004D03C3" w:rsidRPr="0040366C" w:rsidRDefault="004D03C3" w:rsidP="00F269C4">
      <w:pPr>
        <w:pStyle w:val="NoSpacing"/>
        <w:numPr>
          <w:ilvl w:val="0"/>
          <w:numId w:val="4"/>
        </w:numPr>
        <w:spacing w:line="480" w:lineRule="auto"/>
        <w:rPr>
          <w:rFonts w:ascii="Times New Roman" w:hAnsi="Times New Roman" w:cs="Times New Roman"/>
          <w:sz w:val="24"/>
          <w:szCs w:val="24"/>
        </w:rPr>
      </w:pPr>
      <w:r w:rsidRPr="009D438C">
        <w:rPr>
          <w:rFonts w:ascii="Times New Roman" w:hAnsi="Times New Roman" w:cs="Times New Roman"/>
          <w:sz w:val="24"/>
          <w:szCs w:val="24"/>
        </w:rPr>
        <w:t xml:space="preserve">Human nature participates in all levels of the </w:t>
      </w:r>
      <w:r w:rsidR="00C8059F" w:rsidRPr="009D438C">
        <w:rPr>
          <w:rFonts w:ascii="Times New Roman" w:hAnsi="Times New Roman" w:cs="Times New Roman"/>
          <w:sz w:val="24"/>
          <w:szCs w:val="24"/>
        </w:rPr>
        <w:t>hierarchy</w:t>
      </w:r>
      <w:r w:rsidRPr="009D438C">
        <w:rPr>
          <w:rFonts w:ascii="Times New Roman" w:hAnsi="Times New Roman" w:cs="Times New Roman"/>
          <w:sz w:val="24"/>
          <w:szCs w:val="24"/>
        </w:rPr>
        <w:t xml:space="preserve"> from top to bottom.</w:t>
      </w:r>
      <w:r w:rsidR="009516DD" w:rsidRPr="009D438C">
        <w:rPr>
          <w:rFonts w:ascii="Times New Roman" w:hAnsi="Times New Roman" w:cs="Times New Roman"/>
          <w:sz w:val="24"/>
          <w:szCs w:val="24"/>
        </w:rPr>
        <w:t xml:space="preserve"> </w:t>
      </w:r>
      <w:r w:rsidRPr="009D438C">
        <w:rPr>
          <w:rFonts w:ascii="Times New Roman" w:hAnsi="Times New Roman" w:cs="Times New Roman"/>
          <w:sz w:val="24"/>
          <w:szCs w:val="24"/>
        </w:rPr>
        <w:t xml:space="preserve">Any account of man that omits or denies one of the basic levels is </w:t>
      </w:r>
      <w:r w:rsidRPr="009D438C">
        <w:rPr>
          <w:rFonts w:ascii="Times New Roman" w:hAnsi="Times New Roman" w:cs="Times New Roman"/>
          <w:i/>
          <w:sz w:val="24"/>
          <w:szCs w:val="24"/>
        </w:rPr>
        <w:t>ipso facto</w:t>
      </w:r>
      <w:r w:rsidRPr="009D438C">
        <w:rPr>
          <w:rFonts w:ascii="Times New Roman" w:hAnsi="Times New Roman" w:cs="Times New Roman"/>
          <w:sz w:val="24"/>
          <w:szCs w:val="24"/>
        </w:rPr>
        <w:t xml:space="preserve"> reductionist.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This applies equally to systems that deny the upper levels as to those that deny the lower.</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We are neither spiritless animals nor immaterial spirits, but rather, permanently, all levels at once.</w:t>
      </w:r>
      <w:r w:rsidR="009516DD" w:rsidRPr="0040366C">
        <w:rPr>
          <w:rFonts w:ascii="Times New Roman" w:hAnsi="Times New Roman" w:cs="Times New Roman"/>
          <w:sz w:val="24"/>
          <w:szCs w:val="24"/>
        </w:rPr>
        <w:t xml:space="preserve"> </w:t>
      </w:r>
    </w:p>
    <w:p w14:paraId="7C15C2DE" w14:textId="45785F12" w:rsidR="004D03C3" w:rsidRPr="0040366C" w:rsidRDefault="004D03C3" w:rsidP="00F269C4">
      <w:pPr>
        <w:pStyle w:val="NoSpacing"/>
        <w:numPr>
          <w:ilvl w:val="0"/>
          <w:numId w:val="4"/>
        </w:numPr>
        <w:spacing w:line="480" w:lineRule="auto"/>
        <w:rPr>
          <w:rFonts w:ascii="Times New Roman" w:hAnsi="Times New Roman" w:cs="Times New Roman"/>
          <w:sz w:val="24"/>
          <w:szCs w:val="24"/>
        </w:rPr>
      </w:pPr>
      <w:r w:rsidRPr="0040366C">
        <w:rPr>
          <w:rFonts w:ascii="Times New Roman" w:hAnsi="Times New Roman" w:cs="Times New Roman"/>
          <w:sz w:val="24"/>
          <w:szCs w:val="24"/>
        </w:rPr>
        <w:t xml:space="preserve">Any account that treats the poles of the tension as “things” or “beings” or “phenomena” </w:t>
      </w:r>
      <w:r w:rsidRPr="0040366C">
        <w:rPr>
          <w:rFonts w:ascii="Times New Roman" w:hAnsi="Times New Roman" w:cs="Times New Roman"/>
          <w:i/>
          <w:sz w:val="24"/>
          <w:szCs w:val="24"/>
        </w:rPr>
        <w:t>within</w:t>
      </w:r>
      <w:r w:rsidRPr="0040366C">
        <w:rPr>
          <w:rFonts w:ascii="Times New Roman" w:hAnsi="Times New Roman" w:cs="Times New Roman"/>
          <w:sz w:val="24"/>
          <w:szCs w:val="24"/>
        </w:rPr>
        <w:t xml:space="preserve"> the metaxy is a misrepresentation.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poles transcend the metaxy.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Voegelin refers to this error as hypostatization or reification—literally to “thingify” that which is not a thing.</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significance of this error becomes apparent when an intellectual like Nietzsche declares that “God is dead.”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Only when God is understood in reified terms is it possible to pronounce him dead.</w:t>
      </w:r>
      <w:r w:rsidR="009516DD" w:rsidRPr="0040366C">
        <w:rPr>
          <w:rFonts w:ascii="Times New Roman" w:hAnsi="Times New Roman" w:cs="Times New Roman"/>
          <w:sz w:val="24"/>
          <w:szCs w:val="24"/>
        </w:rPr>
        <w:t xml:space="preserve"> </w:t>
      </w:r>
    </w:p>
    <w:p w14:paraId="69E1C9F0" w14:textId="4E607ADD" w:rsidR="004D03C3" w:rsidRPr="0040366C" w:rsidRDefault="004D03C3" w:rsidP="00F269C4">
      <w:pPr>
        <w:pStyle w:val="NoSpacing"/>
        <w:numPr>
          <w:ilvl w:val="0"/>
          <w:numId w:val="4"/>
        </w:numPr>
        <w:spacing w:line="480" w:lineRule="auto"/>
        <w:rPr>
          <w:rFonts w:ascii="Times New Roman" w:hAnsi="Times New Roman" w:cs="Times New Roman"/>
          <w:sz w:val="24"/>
          <w:szCs w:val="24"/>
        </w:rPr>
      </w:pPr>
      <w:r w:rsidRPr="0040366C">
        <w:rPr>
          <w:rFonts w:ascii="Times New Roman" w:hAnsi="Times New Roman" w:cs="Times New Roman"/>
          <w:sz w:val="24"/>
          <w:szCs w:val="24"/>
        </w:rPr>
        <w:t xml:space="preserve">Any account that presents the complete fulfillment of human longing as something achievable in the </w:t>
      </w:r>
      <w:r w:rsidRPr="0040366C">
        <w:rPr>
          <w:rFonts w:ascii="Times New Roman" w:hAnsi="Times New Roman" w:cs="Times New Roman"/>
          <w:iCs/>
          <w:sz w:val="24"/>
          <w:szCs w:val="24"/>
        </w:rPr>
        <w:t>metaxy</w:t>
      </w:r>
      <w:r w:rsidRPr="0040366C">
        <w:rPr>
          <w:rFonts w:ascii="Times New Roman" w:hAnsi="Times New Roman" w:cs="Times New Roman"/>
          <w:sz w:val="24"/>
          <w:szCs w:val="24"/>
        </w:rPr>
        <w:t xml:space="preserve"> is false.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human condition does not include release from the human condition.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 important caveat, though, relates to what Voegelin calls “genuine eschatological or apocalyptic symbolisms.”</w:t>
      </w:r>
      <w:r w:rsidRPr="0040366C">
        <w:rPr>
          <w:rStyle w:val="EndnoteReference"/>
          <w:rFonts w:ascii="Times New Roman" w:hAnsi="Times New Roman" w:cs="Times New Roman"/>
          <w:sz w:val="24"/>
          <w:szCs w:val="24"/>
        </w:rPr>
        <w:endnoteReference w:id="16"/>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These are accounts, observable in the Greek as well as the Hebrew and Christian traditions, of an </w:t>
      </w:r>
      <w:r w:rsidRPr="0040366C">
        <w:rPr>
          <w:rFonts w:ascii="Times New Roman" w:hAnsi="Times New Roman" w:cs="Times New Roman"/>
          <w:i/>
          <w:sz w:val="24"/>
          <w:szCs w:val="24"/>
        </w:rPr>
        <w:t>otherworldly</w:t>
      </w:r>
      <w:r w:rsidRPr="0040366C">
        <w:rPr>
          <w:rFonts w:ascii="Times New Roman" w:hAnsi="Times New Roman" w:cs="Times New Roman"/>
          <w:sz w:val="24"/>
          <w:szCs w:val="24"/>
        </w:rPr>
        <w:t xml:space="preserve"> fulfillment and are, as such, perfectly compatible</w:t>
      </w:r>
      <w:r w:rsidR="000E1CA9" w:rsidRPr="0040366C">
        <w:rPr>
          <w:rFonts w:ascii="Times New Roman" w:hAnsi="Times New Roman" w:cs="Times New Roman"/>
          <w:sz w:val="24"/>
          <w:szCs w:val="24"/>
        </w:rPr>
        <w:t xml:space="preserve"> with the genuine </w:t>
      </w:r>
      <w:r w:rsidRPr="0040366C">
        <w:rPr>
          <w:rFonts w:ascii="Times New Roman" w:hAnsi="Times New Roman" w:cs="Times New Roman"/>
          <w:sz w:val="24"/>
          <w:szCs w:val="24"/>
        </w:rPr>
        <w:t>experience of “divine-human participation.” The error comes only when the “beyond” is treated as an immanent possibility—usually involving mass political action (and typically some killing).</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Voegelin famously referred to this error as that of “immanentizing the eschaton.”</w:t>
      </w:r>
      <w:r w:rsidR="009516DD" w:rsidRPr="0040366C">
        <w:rPr>
          <w:rFonts w:ascii="Times New Roman" w:hAnsi="Times New Roman" w:cs="Times New Roman"/>
          <w:sz w:val="24"/>
          <w:szCs w:val="24"/>
        </w:rPr>
        <w:t xml:space="preserve"> </w:t>
      </w:r>
    </w:p>
    <w:p w14:paraId="4E07CA30" w14:textId="69C45841" w:rsidR="004D03C3" w:rsidRPr="0040366C" w:rsidRDefault="004D03C3" w:rsidP="00F269C4">
      <w:pPr>
        <w:pStyle w:val="NoSpacing"/>
        <w:numPr>
          <w:ilvl w:val="0"/>
          <w:numId w:val="4"/>
        </w:numPr>
        <w:spacing w:line="480" w:lineRule="auto"/>
        <w:rPr>
          <w:rFonts w:ascii="Times New Roman" w:hAnsi="Times New Roman" w:cs="Times New Roman"/>
          <w:sz w:val="24"/>
          <w:szCs w:val="24"/>
        </w:rPr>
      </w:pPr>
      <w:r w:rsidRPr="0040366C">
        <w:rPr>
          <w:rFonts w:ascii="Times New Roman" w:hAnsi="Times New Roman" w:cs="Times New Roman"/>
          <w:sz w:val="24"/>
          <w:szCs w:val="24"/>
        </w:rPr>
        <w:lastRenderedPageBreak/>
        <w:t xml:space="preserve">Man experiences the </w:t>
      </w:r>
      <w:r w:rsidR="00B0754A" w:rsidRPr="0040366C">
        <w:rPr>
          <w:rFonts w:ascii="Times New Roman" w:hAnsi="Times New Roman" w:cs="Times New Roman"/>
          <w:sz w:val="24"/>
          <w:szCs w:val="24"/>
        </w:rPr>
        <w:t>hierarchical levels of</w:t>
      </w:r>
      <w:r w:rsidRPr="0040366C">
        <w:rPr>
          <w:rFonts w:ascii="Times New Roman" w:hAnsi="Times New Roman" w:cs="Times New Roman"/>
          <w:sz w:val="24"/>
          <w:szCs w:val="24"/>
        </w:rPr>
        <w:t xml:space="preserve"> life in three different domains: in his individual person, in his society and in his sense of history.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these three domains do not share the same status.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The person is the </w:t>
      </w:r>
      <w:r w:rsidRPr="0040366C">
        <w:rPr>
          <w:rFonts w:ascii="Times New Roman" w:hAnsi="Times New Roman" w:cs="Times New Roman"/>
          <w:i/>
          <w:sz w:val="24"/>
          <w:szCs w:val="24"/>
        </w:rPr>
        <w:t>foundation</w:t>
      </w:r>
      <w:r w:rsidRPr="0040366C">
        <w:rPr>
          <w:rFonts w:ascii="Times New Roman" w:hAnsi="Times New Roman" w:cs="Times New Roman"/>
          <w:sz w:val="24"/>
          <w:szCs w:val="24"/>
        </w:rPr>
        <w:t xml:space="preserve"> of society and of history and thus cannot be sacrificed to them.</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Voegelin thus writes: “All philosophies of history that hypostatize society or history as an absolute, eclipsing personal existence and its meaning, are excluded as false.”</w:t>
      </w:r>
      <w:r w:rsidRPr="0040366C">
        <w:rPr>
          <w:rStyle w:val="EndnoteReference"/>
          <w:rFonts w:ascii="Times New Roman" w:hAnsi="Times New Roman" w:cs="Times New Roman"/>
          <w:sz w:val="24"/>
          <w:szCs w:val="24"/>
        </w:rPr>
        <w:endnoteReference w:id="17"/>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Moreover, any political philosophy or any philosophy of history that attempts to deny all the vertical levels of the soul is false.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Man does not become more or less divine as he enters into society, nor as he moves through history.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Man is what he is, and this will be </w:t>
      </w:r>
      <w:r w:rsidRPr="0040366C">
        <w:rPr>
          <w:rFonts w:ascii="Times New Roman" w:hAnsi="Times New Roman" w:cs="Times New Roman"/>
          <w:i/>
          <w:sz w:val="24"/>
          <w:szCs w:val="24"/>
        </w:rPr>
        <w:t>permanently</w:t>
      </w:r>
      <w:r w:rsidRPr="0040366C">
        <w:rPr>
          <w:rFonts w:ascii="Times New Roman" w:hAnsi="Times New Roman" w:cs="Times New Roman"/>
          <w:sz w:val="24"/>
          <w:szCs w:val="24"/>
        </w:rPr>
        <w:t xml:space="preserve"> reflected in his politics and his history.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Such are the limits of the human condition.</w:t>
      </w:r>
    </w:p>
    <w:p w14:paraId="3A1C47BE" w14:textId="77777777" w:rsidR="007E1CB8" w:rsidRDefault="007E1CB8" w:rsidP="00F269C4">
      <w:pPr>
        <w:pStyle w:val="NoSpacing"/>
        <w:spacing w:line="480" w:lineRule="auto"/>
        <w:outlineLvl w:val="0"/>
        <w:rPr>
          <w:rFonts w:ascii="Times New Roman" w:hAnsi="Times New Roman" w:cs="Times New Roman"/>
          <w:b/>
          <w:iCs/>
          <w:sz w:val="24"/>
          <w:szCs w:val="24"/>
        </w:rPr>
      </w:pPr>
    </w:p>
    <w:p w14:paraId="09586FBB" w14:textId="199311BD" w:rsidR="004D03C3" w:rsidRPr="0040366C" w:rsidRDefault="006A2141" w:rsidP="00F269C4">
      <w:pPr>
        <w:pStyle w:val="NoSpacing"/>
        <w:spacing w:line="480" w:lineRule="auto"/>
        <w:outlineLvl w:val="0"/>
        <w:rPr>
          <w:rFonts w:ascii="Times New Roman" w:hAnsi="Times New Roman" w:cs="Times New Roman"/>
          <w:b/>
          <w:iCs/>
          <w:sz w:val="24"/>
          <w:szCs w:val="24"/>
        </w:rPr>
      </w:pPr>
      <w:r w:rsidRPr="0040366C">
        <w:rPr>
          <w:rFonts w:ascii="Times New Roman" w:hAnsi="Times New Roman" w:cs="Times New Roman"/>
          <w:b/>
          <w:iCs/>
          <w:sz w:val="24"/>
          <w:szCs w:val="24"/>
        </w:rPr>
        <w:t>Ideology as Spiritual Revolt from the Human Condition</w:t>
      </w:r>
    </w:p>
    <w:p w14:paraId="20C30DC3" w14:textId="1702AC97" w:rsidR="004D03C3" w:rsidRPr="0040366C" w:rsidRDefault="004D03C3" w:rsidP="00F269C4">
      <w:pPr>
        <w:pStyle w:val="NoSpacing"/>
        <w:spacing w:line="480" w:lineRule="auto"/>
        <w:rPr>
          <w:rFonts w:ascii="Times New Roman" w:hAnsi="Times New Roman" w:cs="Times New Roman"/>
          <w:sz w:val="24"/>
          <w:szCs w:val="24"/>
        </w:rPr>
      </w:pPr>
      <w:r w:rsidRPr="0040366C">
        <w:rPr>
          <w:rFonts w:ascii="Times New Roman" w:hAnsi="Times New Roman" w:cs="Times New Roman"/>
          <w:sz w:val="24"/>
          <w:szCs w:val="24"/>
        </w:rPr>
        <w:t>In light of his investigations into the open soul and its limits, Voegelin could maintain that ideologies were a “diseased” response to the human condition,</w:t>
      </w:r>
      <w:r w:rsidRPr="0040366C">
        <w:rPr>
          <w:rStyle w:val="EndnoteReference"/>
          <w:rFonts w:ascii="Times New Roman" w:hAnsi="Times New Roman" w:cs="Times New Roman"/>
          <w:sz w:val="24"/>
          <w:szCs w:val="24"/>
        </w:rPr>
        <w:t xml:space="preserve"> </w:t>
      </w:r>
      <w:r w:rsidRPr="0040366C">
        <w:rPr>
          <w:rFonts w:ascii="Times New Roman" w:hAnsi="Times New Roman" w:cs="Times New Roman"/>
          <w:sz w:val="24"/>
          <w:szCs w:val="24"/>
        </w:rPr>
        <w:t>and he dubbed this response one of “spiritual revolt.”</w:t>
      </w:r>
      <w:r w:rsidRPr="0040366C">
        <w:rPr>
          <w:rStyle w:val="EndnoteReference"/>
          <w:rFonts w:ascii="Times New Roman" w:hAnsi="Times New Roman" w:cs="Times New Roman"/>
          <w:sz w:val="24"/>
          <w:szCs w:val="24"/>
        </w:rPr>
        <w:endnoteReference w:id="18"/>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To understand his meaning one must separate the question of the </w:t>
      </w:r>
      <w:r w:rsidRPr="0040366C">
        <w:rPr>
          <w:rFonts w:ascii="Times New Roman" w:hAnsi="Times New Roman" w:cs="Times New Roman"/>
          <w:i/>
          <w:sz w:val="24"/>
          <w:szCs w:val="24"/>
        </w:rPr>
        <w:t>character</w:t>
      </w:r>
      <w:r w:rsidRPr="0040366C">
        <w:rPr>
          <w:rFonts w:ascii="Times New Roman" w:hAnsi="Times New Roman" w:cs="Times New Roman"/>
          <w:sz w:val="24"/>
          <w:szCs w:val="24"/>
        </w:rPr>
        <w:t xml:space="preserve"> of the human condition from the question of how that information is </w:t>
      </w:r>
      <w:r w:rsidRPr="0040366C">
        <w:rPr>
          <w:rFonts w:ascii="Times New Roman" w:hAnsi="Times New Roman" w:cs="Times New Roman"/>
          <w:i/>
          <w:sz w:val="24"/>
          <w:szCs w:val="24"/>
        </w:rPr>
        <w:t>received</w:t>
      </w:r>
      <w:r w:rsidRPr="0040366C">
        <w:rPr>
          <w:rFonts w:ascii="Times New Roman" w:hAnsi="Times New Roman" w:cs="Times New Roman"/>
          <w:sz w:val="24"/>
          <w:szCs w:val="24"/>
        </w:rPr>
        <w:t xml:space="preserve"> by any particular person or group.</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“attitude” of reception is decisive.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That there are indeed soaring possibilities</w:t>
      </w:r>
      <w:r w:rsidRPr="0040366C">
        <w:rPr>
          <w:rFonts w:ascii="Times New Roman" w:hAnsi="Times New Roman" w:cs="Times New Roman"/>
          <w:i/>
          <w:sz w:val="24"/>
          <w:szCs w:val="24"/>
        </w:rPr>
        <w:t xml:space="preserve"> </w:t>
      </w:r>
      <w:r w:rsidRPr="0040366C">
        <w:rPr>
          <w:rFonts w:ascii="Times New Roman" w:hAnsi="Times New Roman" w:cs="Times New Roman"/>
          <w:sz w:val="24"/>
          <w:szCs w:val="24"/>
        </w:rPr>
        <w:t>and yet frustrating</w:t>
      </w:r>
      <w:r w:rsidRPr="0040366C">
        <w:rPr>
          <w:rFonts w:ascii="Times New Roman" w:hAnsi="Times New Roman" w:cs="Times New Roman"/>
          <w:i/>
          <w:sz w:val="24"/>
          <w:szCs w:val="24"/>
        </w:rPr>
        <w:t xml:space="preserve"> </w:t>
      </w:r>
      <w:r w:rsidRPr="0040366C">
        <w:rPr>
          <w:rFonts w:ascii="Times New Roman" w:hAnsi="Times New Roman" w:cs="Times New Roman"/>
          <w:sz w:val="24"/>
          <w:szCs w:val="24"/>
        </w:rPr>
        <w:t>limits</w:t>
      </w:r>
      <w:r w:rsidRPr="0040366C">
        <w:rPr>
          <w:rFonts w:ascii="Times New Roman" w:hAnsi="Times New Roman" w:cs="Times New Roman"/>
          <w:i/>
          <w:sz w:val="24"/>
          <w:szCs w:val="24"/>
        </w:rPr>
        <w:t xml:space="preserve"> </w:t>
      </w:r>
      <w:r w:rsidRPr="0040366C">
        <w:rPr>
          <w:rFonts w:ascii="Times New Roman" w:hAnsi="Times New Roman" w:cs="Times New Roman"/>
          <w:sz w:val="24"/>
          <w:szCs w:val="24"/>
        </w:rPr>
        <w:t>inherent in the human condition suggested to Voegelin that the healthiest attitude was one of “balance.”</w:t>
      </w:r>
      <w:r w:rsidRPr="0040366C">
        <w:rPr>
          <w:rStyle w:val="EndnoteReference"/>
          <w:rFonts w:ascii="Times New Roman" w:hAnsi="Times New Roman" w:cs="Times New Roman"/>
          <w:sz w:val="24"/>
          <w:szCs w:val="24"/>
        </w:rPr>
        <w:endnoteReference w:id="19"/>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He thus spoke of the “balance of consciousness” in the same breath as the “well-ordered soul” and the “open soul.”</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What “balance” signifies in this context is the ability to preserve the genuine experience of the metaxy without either (</w:t>
      </w:r>
      <w:r w:rsidRPr="0040366C">
        <w:rPr>
          <w:rFonts w:ascii="Times New Roman" w:hAnsi="Times New Roman" w:cs="Times New Roman"/>
          <w:i/>
          <w:sz w:val="24"/>
          <w:szCs w:val="24"/>
        </w:rPr>
        <w:t>a</w:t>
      </w:r>
      <w:r w:rsidRPr="0040366C">
        <w:rPr>
          <w:rFonts w:ascii="Times New Roman" w:hAnsi="Times New Roman" w:cs="Times New Roman"/>
          <w:sz w:val="24"/>
          <w:szCs w:val="24"/>
        </w:rPr>
        <w:t>) becoming so excited by the experience of a divine pull that one forgets one is still human or that the world remains unchanged, or (</w:t>
      </w:r>
      <w:r w:rsidRPr="0040366C">
        <w:rPr>
          <w:rFonts w:ascii="Times New Roman" w:hAnsi="Times New Roman" w:cs="Times New Roman"/>
          <w:i/>
          <w:sz w:val="24"/>
          <w:szCs w:val="24"/>
        </w:rPr>
        <w:t>b</w:t>
      </w:r>
      <w:r w:rsidRPr="0040366C">
        <w:rPr>
          <w:rFonts w:ascii="Times New Roman" w:hAnsi="Times New Roman" w:cs="Times New Roman"/>
          <w:sz w:val="24"/>
          <w:szCs w:val="24"/>
        </w:rPr>
        <w:t xml:space="preserve">) becoming so frustrated with the evasiveness of divinity that </w:t>
      </w:r>
      <w:r w:rsidRPr="0040366C">
        <w:rPr>
          <w:rFonts w:ascii="Times New Roman" w:hAnsi="Times New Roman" w:cs="Times New Roman"/>
          <w:sz w:val="24"/>
          <w:szCs w:val="24"/>
        </w:rPr>
        <w:lastRenderedPageBreak/>
        <w:t>one rejects it altogether.</w:t>
      </w:r>
      <w:r w:rsidRPr="0040366C">
        <w:rPr>
          <w:rStyle w:val="EndnoteReference"/>
          <w:rFonts w:ascii="Times New Roman" w:hAnsi="Times New Roman" w:cs="Times New Roman"/>
          <w:sz w:val="24"/>
          <w:szCs w:val="24"/>
        </w:rPr>
        <w:endnoteReference w:id="20"/>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problem of an imbalanced attitude tended to take these two forms: one of disregarding the world in favor of divine transfiguration of some kind, the other of disregarding the divine in favor of humanism, materialism or atheism.</w:t>
      </w:r>
      <w:r w:rsidR="009516DD" w:rsidRPr="0040366C">
        <w:rPr>
          <w:rFonts w:ascii="Times New Roman" w:hAnsi="Times New Roman" w:cs="Times New Roman"/>
          <w:sz w:val="24"/>
          <w:szCs w:val="24"/>
        </w:rPr>
        <w:t xml:space="preserve"> </w:t>
      </w:r>
    </w:p>
    <w:p w14:paraId="75F3A77C" w14:textId="76766D76"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Voegelin supplied arresting historical examples of both types of imbalance.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first, he thought</w:t>
      </w:r>
      <w:r w:rsidR="00A24CF1" w:rsidRPr="0040366C">
        <w:rPr>
          <w:rFonts w:ascii="Times New Roman" w:hAnsi="Times New Roman" w:cs="Times New Roman"/>
          <w:sz w:val="24"/>
          <w:szCs w:val="24"/>
        </w:rPr>
        <w:t xml:space="preserve"> (rightly or wrongly)</w:t>
      </w:r>
      <w:r w:rsidRPr="0040366C">
        <w:rPr>
          <w:rFonts w:ascii="Times New Roman" w:hAnsi="Times New Roman" w:cs="Times New Roman"/>
          <w:sz w:val="24"/>
          <w:szCs w:val="24"/>
        </w:rPr>
        <w:t>, was exemplified by the prophet Isaiah in the eighth century BC</w:t>
      </w:r>
      <w:r w:rsidR="00A24CF1" w:rsidRPr="0040366C">
        <w:rPr>
          <w:rFonts w:ascii="Times New Roman" w:hAnsi="Times New Roman" w:cs="Times New Roman"/>
          <w:sz w:val="24"/>
          <w:szCs w:val="24"/>
        </w:rPr>
        <w:t>E</w:t>
      </w:r>
      <w:r w:rsidRPr="0040366C">
        <w:rPr>
          <w:rFonts w:ascii="Times New Roman" w:hAnsi="Times New Roman" w:cs="Times New Roman"/>
          <w:sz w:val="24"/>
          <w:szCs w:val="24"/>
        </w:rPr>
        <w:t>, who departed from what might be called Israel’s historic “balance of consciousness.”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Israel was well aware, on the one hand, of being the Chosen People of God, and, on the other, of certain permanent necessities of earthly existence (particularly military necessities).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Against this “balanced” view, however, Isaiah counseled Israel to rely exclusively on Yahweh (or rather on Isaiah’s prophetic presentations of Yahweh’s will) </w:t>
      </w:r>
      <w:r w:rsidRPr="0040366C">
        <w:rPr>
          <w:rFonts w:ascii="Times New Roman" w:hAnsi="Times New Roman" w:cs="Times New Roman"/>
          <w:i/>
          <w:sz w:val="24"/>
          <w:szCs w:val="24"/>
        </w:rPr>
        <w:t>rather</w:t>
      </w:r>
      <w:r w:rsidRPr="0040366C">
        <w:rPr>
          <w:rFonts w:ascii="Times New Roman" w:hAnsi="Times New Roman" w:cs="Times New Roman"/>
          <w:sz w:val="24"/>
          <w:szCs w:val="24"/>
        </w:rPr>
        <w:t xml:space="preserve"> than on military power or military alliances.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According to Voegelin, the error was classic.</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From the spiritual insight that God wants Israel to survive, Isaiah inferred that nothing further need be known or done than to trust in God.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Isaiah thought his own “prophetic charisma” could stand in place of weapons on the battlefield.</w:t>
      </w:r>
      <w:r w:rsidRPr="0040366C">
        <w:rPr>
          <w:rStyle w:val="EndnoteReference"/>
          <w:rFonts w:ascii="Times New Roman" w:hAnsi="Times New Roman" w:cs="Times New Roman"/>
          <w:sz w:val="24"/>
          <w:szCs w:val="24"/>
        </w:rPr>
        <w:endnoteReference w:id="21"/>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The possibility of knowing </w:t>
      </w:r>
      <w:r w:rsidRPr="0040366C">
        <w:rPr>
          <w:rFonts w:ascii="Times New Roman" w:hAnsi="Times New Roman" w:cs="Times New Roman"/>
          <w:i/>
          <w:sz w:val="24"/>
          <w:szCs w:val="24"/>
        </w:rPr>
        <w:t>something</w:t>
      </w:r>
      <w:r w:rsidRPr="0040366C">
        <w:rPr>
          <w:rFonts w:ascii="Times New Roman" w:hAnsi="Times New Roman" w:cs="Times New Roman"/>
          <w:sz w:val="24"/>
          <w:szCs w:val="24"/>
        </w:rPr>
        <w:t xml:space="preserve"> of god had blinded this prophet to the permanent conditions of the world.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Voegelin insisted, “the constitution of being is what it is, and cannot be affected by human fancies.”</w:t>
      </w:r>
      <w:r w:rsidRPr="0040366C">
        <w:rPr>
          <w:rStyle w:val="EndnoteReference"/>
          <w:rFonts w:ascii="Times New Roman" w:hAnsi="Times New Roman" w:cs="Times New Roman"/>
          <w:sz w:val="24"/>
          <w:szCs w:val="24"/>
        </w:rPr>
        <w:endnoteReference w:id="22"/>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Michael Franz has shown that Voegelin saw at least some evidence of this type of spiritual imbalance in such diverse sources as “the apocalyptic strains of Old Testament Prophesy and early Christianity, the Gospel of John, the Epistles of Paul, ancient Gnostic and Manichaean writings, the millennial ‘heresies’ of the Middle Ages, and the tracts of militant Puritainism.”</w:t>
      </w:r>
      <w:r w:rsidRPr="0040366C">
        <w:rPr>
          <w:rStyle w:val="EndnoteReference"/>
          <w:rFonts w:ascii="Times New Roman" w:hAnsi="Times New Roman" w:cs="Times New Roman"/>
          <w:sz w:val="24"/>
          <w:szCs w:val="24"/>
        </w:rPr>
        <w:endnoteReference w:id="23"/>
      </w:r>
    </w:p>
    <w:p w14:paraId="1F6D4259" w14:textId="7DD5430A"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The second type of imbalance was epitomized for Voegelin by the figure of Prometheus, the Titan who revolted against the Olympian gods in the interest of mankind.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The core of this psychic disease is hubris, Voegelin thought: the rejection of the true divine and the substitution </w:t>
      </w:r>
      <w:r w:rsidRPr="0040366C">
        <w:rPr>
          <w:rFonts w:ascii="Times New Roman" w:hAnsi="Times New Roman" w:cs="Times New Roman"/>
          <w:sz w:val="24"/>
          <w:szCs w:val="24"/>
        </w:rPr>
        <w:lastRenderedPageBreak/>
        <w:t>of oneself in its role. Voegelin documented myriad instances of this across human history from Israel to Greece to Rome.</w:t>
      </w:r>
      <w:r w:rsidRPr="0040366C">
        <w:rPr>
          <w:rStyle w:val="EndnoteReference"/>
          <w:rFonts w:ascii="Times New Roman" w:hAnsi="Times New Roman" w:cs="Times New Roman"/>
          <w:sz w:val="24"/>
          <w:szCs w:val="24"/>
        </w:rPr>
        <w:endnoteReference w:id="24"/>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He was especially impressed though by the deliberate appropriation of the Prometheus legend by modern writers such as Karl Marx, who prefaced his doctoral dissertation with the following blasphemous claim:</w:t>
      </w:r>
      <w:r w:rsidR="009516DD" w:rsidRPr="0040366C">
        <w:rPr>
          <w:rFonts w:ascii="Times New Roman" w:hAnsi="Times New Roman" w:cs="Times New Roman"/>
          <w:sz w:val="24"/>
          <w:szCs w:val="24"/>
        </w:rPr>
        <w:t xml:space="preserve"> </w:t>
      </w:r>
    </w:p>
    <w:p w14:paraId="137A4A4A" w14:textId="77777777" w:rsidR="007E1CB8" w:rsidRDefault="007E1CB8" w:rsidP="00F269C4">
      <w:pPr>
        <w:pStyle w:val="NoSpacing"/>
        <w:spacing w:line="480" w:lineRule="auto"/>
        <w:ind w:left="720"/>
        <w:rPr>
          <w:rFonts w:ascii="Times New Roman" w:hAnsi="Times New Roman" w:cs="Times New Roman"/>
          <w:sz w:val="24"/>
          <w:szCs w:val="24"/>
        </w:rPr>
      </w:pPr>
    </w:p>
    <w:p w14:paraId="3D972560" w14:textId="69F913D2" w:rsidR="004D03C3" w:rsidRPr="0040366C" w:rsidRDefault="004D03C3" w:rsidP="00F269C4">
      <w:pPr>
        <w:pStyle w:val="NoSpacing"/>
        <w:spacing w:line="480" w:lineRule="auto"/>
        <w:ind w:left="720"/>
        <w:rPr>
          <w:rFonts w:ascii="Times New Roman" w:hAnsi="Times New Roman" w:cs="Times New Roman"/>
          <w:sz w:val="24"/>
          <w:szCs w:val="24"/>
        </w:rPr>
      </w:pPr>
      <w:r w:rsidRPr="0040366C">
        <w:rPr>
          <w:rFonts w:ascii="Times New Roman" w:hAnsi="Times New Roman" w:cs="Times New Roman"/>
          <w:sz w:val="24"/>
          <w:szCs w:val="24"/>
        </w:rPr>
        <w:t>Philosophy makes no secret of it.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confession of Prometheus—“In a word, I hate all the gods”—is its [philosophy’s] own confession, its own verdict against all gods heavenly and earthly who do not acknowledge human self-consciousness as the supreme deity.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There shall be none beside it.</w:t>
      </w:r>
      <w:r w:rsidRPr="0040366C">
        <w:rPr>
          <w:rStyle w:val="EndnoteReference"/>
          <w:rFonts w:ascii="Times New Roman" w:hAnsi="Times New Roman" w:cs="Times New Roman"/>
          <w:sz w:val="24"/>
          <w:szCs w:val="24"/>
        </w:rPr>
        <w:endnoteReference w:id="25"/>
      </w:r>
    </w:p>
    <w:p w14:paraId="46947DBF" w14:textId="77777777" w:rsidR="007E1CB8" w:rsidRDefault="007E1CB8" w:rsidP="00F269C4">
      <w:pPr>
        <w:pStyle w:val="NoSpacing"/>
        <w:spacing w:line="480" w:lineRule="auto"/>
        <w:rPr>
          <w:rFonts w:ascii="Times New Roman" w:hAnsi="Times New Roman" w:cs="Times New Roman"/>
          <w:sz w:val="24"/>
          <w:szCs w:val="24"/>
        </w:rPr>
      </w:pPr>
    </w:p>
    <w:p w14:paraId="6A81B3EE" w14:textId="5580BB0B" w:rsidR="004D03C3" w:rsidRPr="0040366C" w:rsidRDefault="004D03C3" w:rsidP="00F269C4">
      <w:pPr>
        <w:pStyle w:val="NoSpacing"/>
        <w:spacing w:line="480" w:lineRule="auto"/>
        <w:rPr>
          <w:rFonts w:ascii="Times New Roman" w:hAnsi="Times New Roman" w:cs="Times New Roman"/>
          <w:sz w:val="24"/>
          <w:szCs w:val="24"/>
        </w:rPr>
      </w:pPr>
      <w:r w:rsidRPr="0040366C">
        <w:rPr>
          <w:rFonts w:ascii="Times New Roman" w:hAnsi="Times New Roman" w:cs="Times New Roman"/>
          <w:sz w:val="24"/>
          <w:szCs w:val="24"/>
        </w:rPr>
        <w:t xml:space="preserve">Some intimate link seemed to connect the Promethean strand of </w:t>
      </w:r>
      <w:r w:rsidR="00A4595E" w:rsidRPr="0040366C">
        <w:rPr>
          <w:rFonts w:ascii="Times New Roman" w:hAnsi="Times New Roman" w:cs="Times New Roman"/>
          <w:sz w:val="24"/>
          <w:szCs w:val="24"/>
        </w:rPr>
        <w:t>imbalance to many of the modern “-isms”</w:t>
      </w:r>
      <w:r w:rsidRPr="0040366C">
        <w:rPr>
          <w:rFonts w:ascii="Times New Roman" w:hAnsi="Times New Roman" w:cs="Times New Roman"/>
          <w:sz w:val="24"/>
          <w:szCs w:val="24"/>
        </w:rPr>
        <w:t xml:space="preserve">, and Voegelin </w:t>
      </w:r>
      <w:r w:rsidR="00A4595E" w:rsidRPr="0040366C">
        <w:rPr>
          <w:rFonts w:ascii="Times New Roman" w:hAnsi="Times New Roman" w:cs="Times New Roman"/>
          <w:sz w:val="24"/>
          <w:szCs w:val="24"/>
        </w:rPr>
        <w:t>pressed this point</w:t>
      </w:r>
      <w:r w:rsidRPr="0040366C">
        <w:rPr>
          <w:rFonts w:ascii="Times New Roman" w:hAnsi="Times New Roman" w:cs="Times New Roman"/>
          <w:sz w:val="24"/>
          <w:szCs w:val="24"/>
        </w:rPr>
        <w:t xml:space="preserve"> repeatedly.</w:t>
      </w:r>
      <w:r w:rsidRPr="0040366C">
        <w:rPr>
          <w:rStyle w:val="EndnoteReference"/>
          <w:rFonts w:ascii="Times New Roman" w:hAnsi="Times New Roman" w:cs="Times New Roman"/>
          <w:sz w:val="24"/>
          <w:szCs w:val="24"/>
        </w:rPr>
        <w:endnoteReference w:id="26"/>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the precise nature of this linkage still needed to be worked out.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Was it a direct line of historical influence or a mere family resemblance?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Were modern ideologues the direct heirs of various ancient schools of thought, or were they rather reenacting afresh certain psychological tendencies that are a permanent feature of the human landscape?</w:t>
      </w:r>
    </w:p>
    <w:p w14:paraId="0CE0AC6C" w14:textId="654B0F92"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Such questions will be addressed below, but the point to stress here is that human experience of divine transcendence, on the one hand, and the real limits of the human condition, on the other, give rise to a variety of possible responses.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One is the “balanced” consciousness.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others are forms of escape or revolt.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This framework seemed to Voegelin pregnant with possibilities as a tool for understanding modern ideological mass movements.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Ideologists seem to be suffering from an imbalance of some kind.</w:t>
      </w:r>
      <w:r w:rsidR="009516DD" w:rsidRPr="0040366C">
        <w:rPr>
          <w:rFonts w:ascii="Times New Roman" w:hAnsi="Times New Roman" w:cs="Times New Roman"/>
          <w:sz w:val="24"/>
          <w:szCs w:val="24"/>
        </w:rPr>
        <w:t xml:space="preserve"> </w:t>
      </w:r>
    </w:p>
    <w:p w14:paraId="2243617C" w14:textId="39663E50"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lastRenderedPageBreak/>
        <w:t xml:space="preserve">But here a problem arose, for the imbalanced </w:t>
      </w:r>
      <w:r w:rsidR="00B21B6A" w:rsidRPr="0040366C">
        <w:rPr>
          <w:rFonts w:ascii="Times New Roman" w:hAnsi="Times New Roman" w:cs="Times New Roman"/>
          <w:sz w:val="24"/>
          <w:szCs w:val="24"/>
        </w:rPr>
        <w:t>attitudes</w:t>
      </w:r>
      <w:r w:rsidRPr="0040366C">
        <w:rPr>
          <w:rFonts w:ascii="Times New Roman" w:hAnsi="Times New Roman" w:cs="Times New Roman"/>
          <w:sz w:val="24"/>
          <w:szCs w:val="24"/>
        </w:rPr>
        <w:t xml:space="preserve"> that Voegelin noticed go back in history to some of the earliest written records.</w:t>
      </w:r>
      <w:r w:rsidRPr="0040366C">
        <w:rPr>
          <w:rStyle w:val="EndnoteReference"/>
          <w:rFonts w:ascii="Times New Roman" w:hAnsi="Times New Roman" w:cs="Times New Roman"/>
          <w:sz w:val="24"/>
          <w:szCs w:val="24"/>
        </w:rPr>
        <w:endnoteReference w:id="27"/>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Yet ideology in the form of mass movements seemed to him a strictly modern</w:t>
      </w:r>
      <w:r w:rsidR="00B21B6A" w:rsidRPr="0040366C">
        <w:rPr>
          <w:rFonts w:ascii="Times New Roman" w:hAnsi="Times New Roman" w:cs="Times New Roman"/>
          <w:sz w:val="24"/>
          <w:szCs w:val="24"/>
        </w:rPr>
        <w:t xml:space="preserve"> phenomenon</w:t>
      </w:r>
      <w:r w:rsidRPr="0040366C">
        <w:rPr>
          <w:rFonts w:ascii="Times New Roman" w:hAnsi="Times New Roman" w:cs="Times New Roman"/>
          <w:sz w:val="24"/>
          <w:szCs w:val="24"/>
        </w:rPr>
        <w: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How then could this matter of “attitude” explain their rise?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The answer </w:t>
      </w:r>
      <w:r w:rsidR="00B21B6A" w:rsidRPr="0040366C">
        <w:rPr>
          <w:rFonts w:ascii="Times New Roman" w:hAnsi="Times New Roman" w:cs="Times New Roman"/>
          <w:sz w:val="24"/>
          <w:szCs w:val="24"/>
        </w:rPr>
        <w:t>was</w:t>
      </w:r>
      <w:r w:rsidRPr="0040366C">
        <w:rPr>
          <w:rFonts w:ascii="Times New Roman" w:hAnsi="Times New Roman" w:cs="Times New Roman"/>
          <w:sz w:val="24"/>
          <w:szCs w:val="24"/>
        </w:rPr>
        <w:t xml:space="preserve"> that it could not, unless it were considered in a more dynamic way.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What was needed, Voegelin realized, was not just a philosophical anthropology, but also a dynamic account of the way man’s reception of the human condition changed under different historical conditions. This is where Voegelin’s account of Christianity as a historical force comes into play.</w:t>
      </w:r>
      <w:r w:rsidR="009516DD" w:rsidRPr="0040366C">
        <w:rPr>
          <w:rFonts w:ascii="Times New Roman" w:hAnsi="Times New Roman" w:cs="Times New Roman"/>
          <w:sz w:val="24"/>
          <w:szCs w:val="24"/>
        </w:rPr>
        <w:t xml:space="preserve"> </w:t>
      </w:r>
    </w:p>
    <w:p w14:paraId="6E99E123" w14:textId="77777777" w:rsidR="007E1CB8" w:rsidRDefault="007E1CB8" w:rsidP="00F269C4">
      <w:pPr>
        <w:pStyle w:val="NoSpacing"/>
        <w:spacing w:line="480" w:lineRule="auto"/>
        <w:outlineLvl w:val="0"/>
        <w:rPr>
          <w:rFonts w:ascii="Times New Roman" w:hAnsi="Times New Roman" w:cs="Times New Roman"/>
          <w:b/>
          <w:iCs/>
          <w:sz w:val="24"/>
          <w:szCs w:val="24"/>
        </w:rPr>
      </w:pPr>
    </w:p>
    <w:p w14:paraId="0DFF9902" w14:textId="49A8DFAE" w:rsidR="004D03C3" w:rsidRPr="0040366C" w:rsidRDefault="00057F5E" w:rsidP="00F269C4">
      <w:pPr>
        <w:pStyle w:val="NoSpacing"/>
        <w:spacing w:line="480" w:lineRule="auto"/>
        <w:outlineLvl w:val="0"/>
        <w:rPr>
          <w:rFonts w:ascii="Times New Roman" w:hAnsi="Times New Roman" w:cs="Times New Roman"/>
          <w:b/>
          <w:iCs/>
          <w:sz w:val="24"/>
          <w:szCs w:val="24"/>
        </w:rPr>
      </w:pPr>
      <w:r w:rsidRPr="0040366C">
        <w:rPr>
          <w:rFonts w:ascii="Times New Roman" w:hAnsi="Times New Roman" w:cs="Times New Roman"/>
          <w:b/>
          <w:iCs/>
          <w:sz w:val="24"/>
          <w:szCs w:val="24"/>
        </w:rPr>
        <w:t>Ideology and Christianity</w:t>
      </w:r>
    </w:p>
    <w:p w14:paraId="219D95BB" w14:textId="1770D9D9" w:rsidR="004D03C3" w:rsidRPr="0040366C" w:rsidRDefault="004D03C3" w:rsidP="00F269C4">
      <w:pPr>
        <w:pStyle w:val="NoSpacing"/>
        <w:spacing w:line="480" w:lineRule="auto"/>
        <w:rPr>
          <w:rFonts w:ascii="Times New Roman" w:hAnsi="Times New Roman" w:cs="Times New Roman"/>
          <w:sz w:val="24"/>
          <w:szCs w:val="24"/>
        </w:rPr>
      </w:pPr>
      <w:r w:rsidRPr="0040366C">
        <w:rPr>
          <w:rFonts w:ascii="Times New Roman" w:hAnsi="Times New Roman" w:cs="Times New Roman"/>
          <w:sz w:val="24"/>
          <w:szCs w:val="24"/>
        </w:rPr>
        <w:t>Historically, Voegelin attributed the rise of modern ideologies to three pivotal events, none of which, alone, would have been sufficient.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They are, in chronological order of impact, (</w:t>
      </w:r>
      <w:r w:rsidRPr="0040366C">
        <w:rPr>
          <w:rFonts w:ascii="Times New Roman" w:hAnsi="Times New Roman" w:cs="Times New Roman"/>
          <w:i/>
          <w:sz w:val="24"/>
          <w:szCs w:val="24"/>
        </w:rPr>
        <w:t>a</w:t>
      </w:r>
      <w:r w:rsidRPr="0040366C">
        <w:rPr>
          <w:rFonts w:ascii="Times New Roman" w:hAnsi="Times New Roman" w:cs="Times New Roman"/>
          <w:sz w:val="24"/>
          <w:szCs w:val="24"/>
        </w:rPr>
        <w:t>) the advent of Christianity, (</w:t>
      </w:r>
      <w:r w:rsidRPr="0040366C">
        <w:rPr>
          <w:rFonts w:ascii="Times New Roman" w:hAnsi="Times New Roman" w:cs="Times New Roman"/>
          <w:i/>
          <w:sz w:val="24"/>
          <w:szCs w:val="24"/>
        </w:rPr>
        <w:t>b</w:t>
      </w:r>
      <w:r w:rsidRPr="0040366C">
        <w:rPr>
          <w:rFonts w:ascii="Times New Roman" w:hAnsi="Times New Roman" w:cs="Times New Roman"/>
          <w:sz w:val="24"/>
          <w:szCs w:val="24"/>
        </w:rPr>
        <w:t>) the decline of Christianity as an imperial power in the West after the Reformation, and (</w:t>
      </w:r>
      <w:r w:rsidRPr="0040366C">
        <w:rPr>
          <w:rFonts w:ascii="Times New Roman" w:hAnsi="Times New Roman" w:cs="Times New Roman"/>
          <w:i/>
          <w:sz w:val="24"/>
          <w:szCs w:val="24"/>
        </w:rPr>
        <w:t>c</w:t>
      </w:r>
      <w:r w:rsidRPr="0040366C">
        <w:rPr>
          <w:rFonts w:ascii="Times New Roman" w:hAnsi="Times New Roman" w:cs="Times New Roman"/>
          <w:sz w:val="24"/>
          <w:szCs w:val="24"/>
        </w:rPr>
        <w:t>) the rise of modern scientism.</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All three factors need to be elucidated in order to render Voegelin’s theory intelligible, but what is perhaps worth stressing at the outset is how Voegelin’s </w:t>
      </w:r>
      <w:r w:rsidR="00033022" w:rsidRPr="0040366C">
        <w:rPr>
          <w:rFonts w:ascii="Times New Roman" w:hAnsi="Times New Roman" w:cs="Times New Roman"/>
          <w:sz w:val="24"/>
          <w:szCs w:val="24"/>
        </w:rPr>
        <w:t xml:space="preserve">way of thinking historically about ideology was different from other analysts of ideological phenomena. </w:t>
      </w:r>
      <w:r w:rsidRPr="0040366C">
        <w:rPr>
          <w:rFonts w:ascii="Times New Roman" w:hAnsi="Times New Roman" w:cs="Times New Roman"/>
          <w:sz w:val="24"/>
          <w:szCs w:val="24"/>
        </w:rPr>
        <w:t xml:space="preserve">It was so for two reasons: first, because it pushed the causes of modern ideology further back in time than </w:t>
      </w:r>
      <w:r w:rsidR="00CD6F59" w:rsidRPr="0040366C">
        <w:rPr>
          <w:rFonts w:ascii="Times New Roman" w:hAnsi="Times New Roman" w:cs="Times New Roman"/>
          <w:sz w:val="24"/>
          <w:szCs w:val="24"/>
        </w:rPr>
        <w:t>was typical</w:t>
      </w:r>
      <w:r w:rsidRPr="0040366C">
        <w:rPr>
          <w:rFonts w:ascii="Times New Roman" w:hAnsi="Times New Roman" w:cs="Times New Roman"/>
          <w:sz w:val="24"/>
          <w:szCs w:val="24"/>
        </w:rPr>
        <w:t xml:space="preserve">; and second, because it located the true </w:t>
      </w:r>
      <w:r w:rsidR="00CD6F59" w:rsidRPr="0040366C">
        <w:rPr>
          <w:rFonts w:ascii="Times New Roman" w:hAnsi="Times New Roman" w:cs="Times New Roman"/>
          <w:sz w:val="24"/>
          <w:szCs w:val="24"/>
        </w:rPr>
        <w:t xml:space="preserve">historical </w:t>
      </w:r>
      <w:r w:rsidRPr="0040366C">
        <w:rPr>
          <w:rFonts w:ascii="Times New Roman" w:hAnsi="Times New Roman" w:cs="Times New Roman"/>
          <w:sz w:val="24"/>
          <w:szCs w:val="24"/>
        </w:rPr>
        <w:t>roots of ideology not in the economic or political domain, as was typical, but in the spiritual domain.</w:t>
      </w:r>
      <w:r w:rsidR="009516DD" w:rsidRPr="0040366C">
        <w:rPr>
          <w:rFonts w:ascii="Times New Roman" w:hAnsi="Times New Roman" w:cs="Times New Roman"/>
          <w:sz w:val="24"/>
          <w:szCs w:val="24"/>
        </w:rPr>
        <w:t xml:space="preserve"> </w:t>
      </w:r>
    </w:p>
    <w:p w14:paraId="3585DCA8" w14:textId="3DE2F866"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On both points, Voegelin objected to Hannah Arendt’s analysis of ideology in her</w:t>
      </w:r>
      <w:r w:rsidRPr="0040366C">
        <w:rPr>
          <w:rFonts w:ascii="Times New Roman" w:hAnsi="Times New Roman" w:cs="Times New Roman"/>
          <w:i/>
          <w:sz w:val="24"/>
          <w:szCs w:val="24"/>
        </w:rPr>
        <w:t xml:space="preserve"> </w:t>
      </w:r>
      <w:r w:rsidR="00CD6F59" w:rsidRPr="0040366C">
        <w:rPr>
          <w:rFonts w:ascii="Times New Roman" w:hAnsi="Times New Roman" w:cs="Times New Roman"/>
          <w:iCs/>
          <w:sz w:val="24"/>
          <w:szCs w:val="24"/>
        </w:rPr>
        <w:t xml:space="preserve">famous </w:t>
      </w:r>
      <w:r w:rsidRPr="0040366C">
        <w:rPr>
          <w:rFonts w:ascii="Times New Roman" w:hAnsi="Times New Roman" w:cs="Times New Roman"/>
          <w:i/>
          <w:sz w:val="24"/>
          <w:szCs w:val="24"/>
        </w:rPr>
        <w:t>Origins of Totalitarianism</w:t>
      </w:r>
      <w:r w:rsidRPr="0040366C">
        <w:rPr>
          <w:rFonts w:ascii="Times New Roman" w:hAnsi="Times New Roman" w:cs="Times New Roman"/>
          <w:sz w:val="24"/>
          <w:szCs w:val="24"/>
        </w:rPr>
        <w: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Writing to Arendt in 1951, </w:t>
      </w:r>
      <w:r w:rsidR="00CD6F59" w:rsidRPr="0040366C">
        <w:rPr>
          <w:rFonts w:ascii="Times New Roman" w:hAnsi="Times New Roman" w:cs="Times New Roman"/>
          <w:sz w:val="24"/>
          <w:szCs w:val="24"/>
        </w:rPr>
        <w:t>Voegelin</w:t>
      </w:r>
      <w:r w:rsidRPr="0040366C">
        <w:rPr>
          <w:rFonts w:ascii="Times New Roman" w:hAnsi="Times New Roman" w:cs="Times New Roman"/>
          <w:sz w:val="24"/>
          <w:szCs w:val="24"/>
        </w:rPr>
        <w:t xml:space="preserve"> censured </w:t>
      </w:r>
      <w:r w:rsidR="00CD6F59" w:rsidRPr="0040366C">
        <w:rPr>
          <w:rFonts w:ascii="Times New Roman" w:hAnsi="Times New Roman" w:cs="Times New Roman"/>
          <w:sz w:val="24"/>
          <w:szCs w:val="24"/>
        </w:rPr>
        <w:t>her</w:t>
      </w:r>
      <w:r w:rsidRPr="0040366C">
        <w:rPr>
          <w:rFonts w:ascii="Times New Roman" w:hAnsi="Times New Roman" w:cs="Times New Roman"/>
          <w:sz w:val="24"/>
          <w:szCs w:val="24"/>
        </w:rPr>
        <w:t xml:space="preserve"> for equating the origins of totalitarianism more or less with the origins of anti-Semitism, that is, of allowing “the </w:t>
      </w:r>
      <w:r w:rsidRPr="0040366C">
        <w:rPr>
          <w:rFonts w:ascii="Times New Roman" w:hAnsi="Times New Roman" w:cs="Times New Roman"/>
          <w:sz w:val="24"/>
          <w:szCs w:val="24"/>
        </w:rPr>
        <w:lastRenderedPageBreak/>
        <w:t>Jewish question” to distort her analysis.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“One cannot be an anti-Semite (in the modern sense) as long as one is a Christian,” Voegelin protested; and thus the “decay of Christianity in the sociological sense, as a force that determines the character of civilization” is a precondition for the rise of ideologies.</w:t>
      </w:r>
      <w:r w:rsidR="009516DD" w:rsidRPr="0040366C">
        <w:rPr>
          <w:rFonts w:ascii="Times New Roman" w:hAnsi="Times New Roman" w:cs="Times New Roman"/>
          <w:sz w:val="24"/>
          <w:szCs w:val="24"/>
        </w:rPr>
        <w:t xml:space="preserve"> </w:t>
      </w:r>
      <w:r w:rsidR="0089705B" w:rsidRPr="0040366C">
        <w:rPr>
          <w:rFonts w:ascii="Times New Roman" w:hAnsi="Times New Roman" w:cs="Times New Roman"/>
          <w:sz w:val="24"/>
          <w:szCs w:val="24"/>
        </w:rPr>
        <w:t>This meant</w:t>
      </w:r>
      <w:r w:rsidRPr="0040366C">
        <w:rPr>
          <w:rFonts w:ascii="Times New Roman" w:hAnsi="Times New Roman" w:cs="Times New Roman"/>
          <w:sz w:val="24"/>
          <w:szCs w:val="24"/>
        </w:rPr>
        <w:t xml:space="preserve"> that the search for ideology’s causes </w:t>
      </w:r>
      <w:r w:rsidR="0089705B" w:rsidRPr="0040366C">
        <w:rPr>
          <w:rFonts w:ascii="Times New Roman" w:hAnsi="Times New Roman" w:cs="Times New Roman"/>
          <w:sz w:val="24"/>
          <w:szCs w:val="24"/>
        </w:rPr>
        <w:t>could not</w:t>
      </w:r>
      <w:r w:rsidRPr="0040366C">
        <w:rPr>
          <w:rFonts w:ascii="Times New Roman" w:hAnsi="Times New Roman" w:cs="Times New Roman"/>
          <w:sz w:val="24"/>
          <w:szCs w:val="24"/>
        </w:rPr>
        <w:t xml:space="preserve"> be limited to the late-modern era.</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Moreover, Voegelin wrote, “the totalitarian catastrophes cannot be explained exclusively by the political, social, or economic situation . . . [but] have to be interpreted in terms of the state of health, or disease of the order of the soul.”</w:t>
      </w:r>
      <w:r w:rsidRPr="0040366C">
        <w:rPr>
          <w:rStyle w:val="EndnoteReference"/>
          <w:rFonts w:ascii="Times New Roman" w:hAnsi="Times New Roman" w:cs="Times New Roman"/>
          <w:sz w:val="24"/>
          <w:szCs w:val="24"/>
        </w:rPr>
        <w:endnoteReference w:id="28"/>
      </w:r>
      <w:r w:rsidR="009516DD" w:rsidRPr="0040366C">
        <w:rPr>
          <w:rFonts w:ascii="Times New Roman" w:hAnsi="Times New Roman" w:cs="Times New Roman"/>
          <w:sz w:val="24"/>
          <w:szCs w:val="24"/>
        </w:rPr>
        <w:t xml:space="preserve"> </w:t>
      </w:r>
    </w:p>
    <w:p w14:paraId="6B6EFBEF" w14:textId="2F672648"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Voegelin was confident that the advent of Christianity had a significant impact on the problem of “attitude” referred to above.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reason is twofold.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First, the form of redemption offered by Christ raised questions and posed problems for those who followed him.</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Christianity emerged as a Jewish messianic movement, but the Jewish expectation was that God would redeem the world in history.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Christ, </w:t>
      </w:r>
      <w:r w:rsidR="00656694" w:rsidRPr="0040366C">
        <w:rPr>
          <w:rFonts w:ascii="Times New Roman" w:hAnsi="Times New Roman" w:cs="Times New Roman"/>
          <w:sz w:val="24"/>
          <w:szCs w:val="24"/>
        </w:rPr>
        <w:t>however</w:t>
      </w:r>
      <w:r w:rsidRPr="0040366C">
        <w:rPr>
          <w:rFonts w:ascii="Times New Roman" w:hAnsi="Times New Roman" w:cs="Times New Roman"/>
          <w:sz w:val="24"/>
          <w:szCs w:val="24"/>
        </w:rPr>
        <w:t>, said his kingdom was “not of this world.”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Thus the earliest Christian communities oscillated anxiously between the eschatological expectation of the Parousia and the not</w:t>
      </w:r>
      <w:r w:rsidR="00656694" w:rsidRPr="0040366C">
        <w:rPr>
          <w:rFonts w:ascii="Times New Roman" w:hAnsi="Times New Roman" w:cs="Times New Roman"/>
          <w:sz w:val="24"/>
          <w:szCs w:val="24"/>
        </w:rPr>
        <w:t>ion, eventually adopted by the C</w:t>
      </w:r>
      <w:r w:rsidRPr="0040366C">
        <w:rPr>
          <w:rFonts w:ascii="Times New Roman" w:hAnsi="Times New Roman" w:cs="Times New Roman"/>
          <w:sz w:val="24"/>
          <w:szCs w:val="24"/>
        </w:rPr>
        <w:t xml:space="preserve">hurch, that redemption would come in the form of a </w:t>
      </w:r>
      <w:r w:rsidRPr="0040366C">
        <w:rPr>
          <w:rFonts w:ascii="Times New Roman" w:hAnsi="Times New Roman" w:cs="Times New Roman"/>
          <w:i/>
          <w:sz w:val="24"/>
          <w:szCs w:val="24"/>
        </w:rPr>
        <w:t>transcendent</w:t>
      </w:r>
      <w:r w:rsidRPr="0040366C">
        <w:rPr>
          <w:rFonts w:ascii="Times New Roman" w:hAnsi="Times New Roman" w:cs="Times New Roman"/>
          <w:sz w:val="24"/>
          <w:szCs w:val="24"/>
        </w:rPr>
        <w:t xml:space="preserve"> perfection.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Such uncertainty was difficult enough, but the ev</w:t>
      </w:r>
      <w:r w:rsidR="00656694" w:rsidRPr="0040366C">
        <w:rPr>
          <w:rFonts w:ascii="Times New Roman" w:hAnsi="Times New Roman" w:cs="Times New Roman"/>
          <w:sz w:val="24"/>
          <w:szCs w:val="24"/>
        </w:rPr>
        <w:t>entual position adopted by the C</w:t>
      </w:r>
      <w:r w:rsidRPr="0040366C">
        <w:rPr>
          <w:rFonts w:ascii="Times New Roman" w:hAnsi="Times New Roman" w:cs="Times New Roman"/>
          <w:sz w:val="24"/>
          <w:szCs w:val="24"/>
        </w:rPr>
        <w:t>hurch posed its own challenges for people unaccustomed to thinking of redemption in such terms.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The expectation of an imminent coming of the realm could be “stirred to white heat again and again,” because the idea of a trans-historical salvation was so difficult to accept. </w:t>
      </w:r>
      <w:r w:rsidRPr="0040366C">
        <w:rPr>
          <w:rStyle w:val="EndnoteReference"/>
          <w:rFonts w:ascii="Times New Roman" w:hAnsi="Times New Roman" w:cs="Times New Roman"/>
          <w:sz w:val="24"/>
          <w:szCs w:val="24"/>
        </w:rPr>
        <w:endnoteReference w:id="29"/>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Voegelin, in fact, interpreted the Revelation of St. John as a throwback to Jewish apocalyptic and pointed to certain fateful consequences of its inclusion in the canon.</w:t>
      </w:r>
      <w:r w:rsidRPr="0040366C">
        <w:rPr>
          <w:rStyle w:val="EndnoteReference"/>
          <w:rFonts w:ascii="Times New Roman" w:hAnsi="Times New Roman" w:cs="Times New Roman"/>
          <w:sz w:val="24"/>
          <w:szCs w:val="24"/>
        </w:rPr>
        <w:endnoteReference w:id="30"/>
      </w:r>
    </w:p>
    <w:p w14:paraId="1BC3F70A" w14:textId="29EFDD88"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The second reason that Christianity impacted the attitude of believers relates to its conception of God.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Just as salvation becomes trans-historical, so too does the divine become transcendent.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But a transcendent God meant that the longstanding traditions of paganism with its </w:t>
      </w:r>
      <w:r w:rsidRPr="0040366C">
        <w:rPr>
          <w:rFonts w:ascii="Times New Roman" w:hAnsi="Times New Roman" w:cs="Times New Roman"/>
          <w:sz w:val="24"/>
          <w:szCs w:val="24"/>
        </w:rPr>
        <w:lastRenderedPageBreak/>
        <w:t>more tangible, more human-like gods had to go.</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This process, which Voegelin called the “de-divinization of the world,” was of course a gradual one, but it was nevertheless massively disorienting:</w:t>
      </w:r>
    </w:p>
    <w:p w14:paraId="74E24FE9" w14:textId="77777777" w:rsidR="007E1CB8" w:rsidRDefault="007E1CB8" w:rsidP="00F269C4">
      <w:pPr>
        <w:pStyle w:val="NoSpacing"/>
        <w:spacing w:line="480" w:lineRule="auto"/>
        <w:ind w:left="720"/>
        <w:rPr>
          <w:rFonts w:ascii="Times New Roman" w:hAnsi="Times New Roman" w:cs="Times New Roman"/>
          <w:sz w:val="24"/>
          <w:szCs w:val="24"/>
        </w:rPr>
      </w:pPr>
    </w:p>
    <w:p w14:paraId="47E8EDCF" w14:textId="205EEE22" w:rsidR="004D03C3" w:rsidRPr="0040366C" w:rsidRDefault="004D03C3" w:rsidP="00F269C4">
      <w:pPr>
        <w:pStyle w:val="NoSpacing"/>
        <w:spacing w:line="480" w:lineRule="auto"/>
        <w:ind w:left="720"/>
        <w:rPr>
          <w:rFonts w:ascii="Times New Roman" w:hAnsi="Times New Roman" w:cs="Times New Roman"/>
          <w:sz w:val="24"/>
          <w:szCs w:val="24"/>
        </w:rPr>
      </w:pPr>
      <w:r w:rsidRPr="0040366C">
        <w:rPr>
          <w:rFonts w:ascii="Times New Roman" w:hAnsi="Times New Roman" w:cs="Times New Roman"/>
          <w:sz w:val="24"/>
          <w:szCs w:val="24"/>
        </w:rPr>
        <w:t>The feeling of security in a “world full of gods” is lost with the gods themselves; when the world is de-divinized, communication with the world-transcendent God is reduced to the tenuous bond of faith, in the sense of Heb. 11:1, as the substance of things hoped for and the proof of things unseen.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Ontologically, the substance of things hoped for is nowhere to be found but in faith itself; and, epistemologically, there is no proof for things unseen but again in this very faith.</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bond is tenuous, indeed, and it may snap easily.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life of the soul in openness toward God, the waiting, the periods of aridity and dullness, guilt and despondency, contrition and repentance, forsakenness and hope against hope, the silent stirrings of love and grace, trembling on the verge of a certainty which if gained is loss—the very lightness of this fabric may prove too heavy a burden for men who lust for massively possessive experience.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danger of a breakdown of faith to a socially relevant degree, now, will increase in the measure in which Christianity is a worldly success. . . .</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more people are drawn into or pressured into the Christian orbit, the greater will be the number among them who do not have the spiritual stamina for the heroic adventure of the soul that is Christianity; and the likeliness of a fall from faith will increase when civilizational progress of education, literacy, and intellectual debate will bring the full seriousness of Christianity to the understanding of ever more individuals.</w:t>
      </w:r>
      <w:r w:rsidRPr="0040366C">
        <w:rPr>
          <w:rStyle w:val="EndnoteReference"/>
          <w:rFonts w:ascii="Times New Roman" w:hAnsi="Times New Roman" w:cs="Times New Roman"/>
          <w:sz w:val="24"/>
          <w:szCs w:val="24"/>
        </w:rPr>
        <w:endnoteReference w:id="31"/>
      </w:r>
      <w:r w:rsidRPr="0040366C">
        <w:rPr>
          <w:rFonts w:ascii="Times New Roman" w:hAnsi="Times New Roman" w:cs="Times New Roman"/>
          <w:sz w:val="24"/>
          <w:szCs w:val="24"/>
        </w:rPr>
        <w:t xml:space="preserve"> </w:t>
      </w:r>
    </w:p>
    <w:p w14:paraId="62F583EB" w14:textId="77777777" w:rsidR="007E1CB8" w:rsidRDefault="007E1CB8" w:rsidP="00F269C4">
      <w:pPr>
        <w:pStyle w:val="NoSpacing"/>
        <w:spacing w:line="480" w:lineRule="auto"/>
        <w:rPr>
          <w:rFonts w:ascii="Times New Roman" w:hAnsi="Times New Roman" w:cs="Times New Roman"/>
          <w:sz w:val="24"/>
          <w:szCs w:val="24"/>
        </w:rPr>
      </w:pPr>
    </w:p>
    <w:p w14:paraId="4DF7FA5C" w14:textId="29209B60" w:rsidR="004D03C3" w:rsidRPr="0040366C" w:rsidRDefault="004D03C3" w:rsidP="00F269C4">
      <w:pPr>
        <w:pStyle w:val="NoSpacing"/>
        <w:spacing w:line="480" w:lineRule="auto"/>
        <w:rPr>
          <w:rFonts w:ascii="Times New Roman" w:hAnsi="Times New Roman" w:cs="Times New Roman"/>
          <w:sz w:val="24"/>
          <w:szCs w:val="24"/>
        </w:rPr>
      </w:pPr>
      <w:r w:rsidRPr="0040366C">
        <w:rPr>
          <w:rFonts w:ascii="Times New Roman" w:hAnsi="Times New Roman" w:cs="Times New Roman"/>
          <w:sz w:val="24"/>
          <w:szCs w:val="24"/>
        </w:rPr>
        <w:lastRenderedPageBreak/>
        <w:t>Of course, Christianity was not the first movement in history to view God as transcendent.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Both the ancient Israelites and the Greek philosophers possessed this insight.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these were not mass movements on the order of Christianity.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Both in a geographical and a sociological sense, Christianity was universal, a message for everyone.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Yet it was a message that presumed a great deal.</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human quest for meaning and fulfillment is so intense that it may not recognize an unworldly god as any kind of answer.</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thin thread of faith can easily snap.</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Thus Voegelin viewed the epiphany of Christ as “the great catalyst that made eschatological consciousness an historical force both in forming </w:t>
      </w:r>
      <w:r w:rsidRPr="0040366C">
        <w:rPr>
          <w:rFonts w:ascii="Times New Roman" w:hAnsi="Times New Roman" w:cs="Times New Roman"/>
          <w:i/>
          <w:sz w:val="24"/>
          <w:szCs w:val="24"/>
        </w:rPr>
        <w:t>and deforming</w:t>
      </w:r>
      <w:r w:rsidRPr="0040366C">
        <w:rPr>
          <w:rFonts w:ascii="Times New Roman" w:hAnsi="Times New Roman" w:cs="Times New Roman"/>
          <w:sz w:val="24"/>
          <w:szCs w:val="24"/>
        </w:rPr>
        <w:t xml:space="preserve"> humanity.”</w:t>
      </w:r>
      <w:r w:rsidRPr="0040366C">
        <w:rPr>
          <w:rStyle w:val="EndnoteReference"/>
          <w:rFonts w:ascii="Times New Roman" w:hAnsi="Times New Roman" w:cs="Times New Roman"/>
          <w:sz w:val="24"/>
          <w:szCs w:val="24"/>
        </w:rPr>
        <w:endnoteReference w:id="32"/>
      </w:r>
      <w:r w:rsidRPr="0040366C">
        <w:rPr>
          <w:rFonts w:ascii="Times New Roman" w:hAnsi="Times New Roman" w:cs="Times New Roman"/>
          <w:sz w:val="24"/>
          <w:szCs w:val="24"/>
        </w:rPr>
        <w:t xml:space="preserve"> </w:t>
      </w:r>
    </w:p>
    <w:p w14:paraId="3D4C854C" w14:textId="2F327B67"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Moving forward fifteen-hundred years, the significance of the breakup of the universal church for the rise of ideology relates precisely to this problem of stamina.</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Difficult though it was, the tenuous life of Christian faith happened to be greatly aided by a community of believers—the larger the better—and by uniform teachings on core beliefs.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This, among other things, is what imperial Christianity in the West supplied.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Thus Voegelin thought that one factor which certainly aided the rise of modern ideologies was the fracturing of Christendom; and this had a tangible political aspect.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Because the universal church was not only a community of believers but also a political power that held Europe together, its sudden atrophy flung the door wide open for religious sects to seek political power.</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experience of a plurality of churches, each claiming to represent the true faith,” thus led to wars for religious control of the state.</w:t>
      </w:r>
      <w:r w:rsidRPr="0040366C">
        <w:rPr>
          <w:rStyle w:val="EndnoteReference"/>
          <w:rFonts w:ascii="Times New Roman" w:hAnsi="Times New Roman" w:cs="Times New Roman"/>
          <w:sz w:val="24"/>
          <w:szCs w:val="24"/>
        </w:rPr>
        <w:endnoteReference w:id="33"/>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These were ideal conditions for a renewal of apocalypticism, the thought that God might, after all, bring about his kingdom here on earth, by </w:t>
      </w:r>
      <w:r w:rsidRPr="0040366C">
        <w:rPr>
          <w:rFonts w:ascii="Times New Roman" w:hAnsi="Times New Roman" w:cs="Times New Roman"/>
          <w:i/>
          <w:sz w:val="24"/>
          <w:szCs w:val="24"/>
        </w:rPr>
        <w:t>political</w:t>
      </w:r>
      <w:r w:rsidRPr="0040366C">
        <w:rPr>
          <w:rFonts w:ascii="Times New Roman" w:hAnsi="Times New Roman" w:cs="Times New Roman"/>
          <w:sz w:val="24"/>
          <w:szCs w:val="24"/>
        </w:rPr>
        <w:t xml:space="preserve"> means.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 </w:t>
      </w:r>
    </w:p>
    <w:p w14:paraId="3BA28156" w14:textId="3012E206"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 xml:space="preserve">In his abandoned, but posthumously published </w:t>
      </w:r>
      <w:r w:rsidRPr="0040366C">
        <w:rPr>
          <w:rFonts w:ascii="Times New Roman" w:hAnsi="Times New Roman" w:cs="Times New Roman"/>
          <w:i/>
          <w:sz w:val="24"/>
          <w:szCs w:val="24"/>
        </w:rPr>
        <w:t xml:space="preserve">History of Political Ideas, </w:t>
      </w:r>
      <w:r w:rsidRPr="0040366C">
        <w:rPr>
          <w:rFonts w:ascii="Times New Roman" w:hAnsi="Times New Roman" w:cs="Times New Roman"/>
          <w:sz w:val="24"/>
          <w:szCs w:val="24"/>
        </w:rPr>
        <w:t xml:space="preserve">Voegelin analyzed a dozen or more movements that seemed like prototypes of later ideological movements, and he observed a striking change in the “social relevance” of these groups before </w:t>
      </w:r>
      <w:r w:rsidRPr="0040366C">
        <w:rPr>
          <w:rFonts w:ascii="Times New Roman" w:hAnsi="Times New Roman" w:cs="Times New Roman"/>
          <w:sz w:val="24"/>
          <w:szCs w:val="24"/>
        </w:rPr>
        <w:lastRenderedPageBreak/>
        <w:t>and after the Reformation.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Before the Reformation, they appear only as fringe movements and are dealt with either by incorporation into the Church or by annihilation.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Voegelin analyzed such groups as the quasi-Manichean Paulicians who flourished</w:t>
      </w:r>
      <w:r w:rsidR="00B554FB" w:rsidRPr="0040366C">
        <w:rPr>
          <w:rFonts w:ascii="Times New Roman" w:hAnsi="Times New Roman" w:cs="Times New Roman"/>
          <w:sz w:val="24"/>
          <w:szCs w:val="24"/>
        </w:rPr>
        <w:t xml:space="preserve"> between 650 and 852 in Armenia;</w:t>
      </w:r>
      <w:r w:rsidRPr="0040366C">
        <w:rPr>
          <w:rFonts w:ascii="Times New Roman" w:hAnsi="Times New Roman" w:cs="Times New Roman"/>
          <w:sz w:val="24"/>
          <w:szCs w:val="24"/>
        </w:rPr>
        <w:t xml:space="preserve"> the Joachites, a millenarian group that arose from the Franci</w:t>
      </w:r>
      <w:r w:rsidR="00B554FB" w:rsidRPr="0040366C">
        <w:rPr>
          <w:rFonts w:ascii="Times New Roman" w:hAnsi="Times New Roman" w:cs="Times New Roman"/>
          <w:sz w:val="24"/>
          <w:szCs w:val="24"/>
        </w:rPr>
        <w:t>scans in the thirteenth century;</w:t>
      </w:r>
      <w:r w:rsidRPr="0040366C">
        <w:rPr>
          <w:rFonts w:ascii="Times New Roman" w:hAnsi="Times New Roman" w:cs="Times New Roman"/>
          <w:sz w:val="24"/>
          <w:szCs w:val="24"/>
        </w:rPr>
        <w:t xml:space="preserve"> the Albigensians, a group defeated under Pope Innocent III in the Cathar C</w:t>
      </w:r>
      <w:r w:rsidR="00B554FB" w:rsidRPr="0040366C">
        <w:rPr>
          <w:rFonts w:ascii="Times New Roman" w:hAnsi="Times New Roman" w:cs="Times New Roman"/>
          <w:sz w:val="24"/>
          <w:szCs w:val="24"/>
        </w:rPr>
        <w:t>rusade (1209-1229);</w:t>
      </w:r>
      <w:r w:rsidRPr="0040366C">
        <w:rPr>
          <w:rFonts w:ascii="Times New Roman" w:hAnsi="Times New Roman" w:cs="Times New Roman"/>
          <w:sz w:val="24"/>
          <w:szCs w:val="24"/>
        </w:rPr>
        <w:t xml:space="preserve"> and the Ortliebians, the thirteenth century followers of Ortlieb of Staussbourg who maintained a doctrine of self-deification (also condemned by Pope Innocent III).</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What is significant about these groups besides their general ideological character is how </w:t>
      </w:r>
      <w:r w:rsidRPr="0040366C">
        <w:rPr>
          <w:rFonts w:ascii="Times New Roman" w:hAnsi="Times New Roman" w:cs="Times New Roman"/>
          <w:i/>
          <w:sz w:val="24"/>
          <w:szCs w:val="24"/>
        </w:rPr>
        <w:t>minor</w:t>
      </w:r>
      <w:r w:rsidRPr="0040366C">
        <w:rPr>
          <w:rFonts w:ascii="Times New Roman" w:hAnsi="Times New Roman" w:cs="Times New Roman"/>
          <w:sz w:val="24"/>
          <w:szCs w:val="24"/>
        </w:rPr>
        <w:t xml:space="preserve"> they were.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Neither their numbers nor their social impact </w:t>
      </w:r>
      <w:r w:rsidR="00B554FB" w:rsidRPr="0040366C">
        <w:rPr>
          <w:rFonts w:ascii="Times New Roman" w:hAnsi="Times New Roman" w:cs="Times New Roman"/>
          <w:sz w:val="24"/>
          <w:szCs w:val="24"/>
        </w:rPr>
        <w:t>were</w:t>
      </w:r>
      <w:r w:rsidRPr="0040366C">
        <w:rPr>
          <w:rFonts w:ascii="Times New Roman" w:hAnsi="Times New Roman" w:cs="Times New Roman"/>
          <w:sz w:val="24"/>
          <w:szCs w:val="24"/>
        </w:rPr>
        <w:t xml:space="preserve"> significant.</w:t>
      </w:r>
      <w:r w:rsidR="009516DD" w:rsidRPr="0040366C">
        <w:rPr>
          <w:rFonts w:ascii="Times New Roman" w:hAnsi="Times New Roman" w:cs="Times New Roman"/>
          <w:sz w:val="24"/>
          <w:szCs w:val="24"/>
        </w:rPr>
        <w:t xml:space="preserve"> </w:t>
      </w:r>
    </w:p>
    <w:p w14:paraId="64489A14" w14:textId="5F75D526"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But after the Reformation, things changed dramatically. Groups of mystical activists now saw an opportunity to achieve something on the political plane</w:t>
      </w:r>
      <w:r w:rsidR="00B554FB" w:rsidRPr="0040366C">
        <w:rPr>
          <w:rFonts w:ascii="Times New Roman" w:hAnsi="Times New Roman" w:cs="Times New Roman"/>
          <w:sz w:val="24"/>
          <w:szCs w:val="24"/>
        </w:rPr>
        <w:t xml:space="preserve"> that could not have been achieved before</w:t>
      </w:r>
      <w:r w:rsidRPr="0040366C">
        <w:rPr>
          <w:rFonts w:ascii="Times New Roman" w:hAnsi="Times New Roman" w:cs="Times New Roman"/>
          <w:sz w:val="24"/>
          <w:szCs w:val="24"/>
        </w:rPr>
        <w: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Voegelin’s generic name for such groups—a name culled from their own tracts—was the “People of God.”</w:t>
      </w:r>
      <w:r w:rsidRPr="0040366C">
        <w:rPr>
          <w:rStyle w:val="EndnoteReference"/>
          <w:rFonts w:ascii="Times New Roman" w:hAnsi="Times New Roman" w:cs="Times New Roman"/>
          <w:sz w:val="24"/>
          <w:szCs w:val="24"/>
        </w:rPr>
        <w:endnoteReference w:id="34"/>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This included, for example, the “the Anabaptist movement that spread from Holland to Switzerland and from Alsace to Moravia, with its continuation in the sect life of Holland, England and America,” but it is not limited to the Anabaptists.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Voegelin analyzed the tracts of several individual writers,</w:t>
      </w:r>
      <w:r w:rsidRPr="0040366C">
        <w:rPr>
          <w:rStyle w:val="EndnoteReference"/>
          <w:rFonts w:ascii="Times New Roman" w:hAnsi="Times New Roman" w:cs="Times New Roman"/>
          <w:sz w:val="24"/>
          <w:szCs w:val="24"/>
        </w:rPr>
        <w:endnoteReference w:id="35"/>
      </w:r>
      <w:r w:rsidRPr="0040366C">
        <w:rPr>
          <w:rFonts w:ascii="Times New Roman" w:hAnsi="Times New Roman" w:cs="Times New Roman"/>
          <w:sz w:val="24"/>
          <w:szCs w:val="24"/>
        </w:rPr>
        <w:t xml:space="preserve"> and he linked them explicitly to modern ideological movements: </w:t>
      </w:r>
    </w:p>
    <w:p w14:paraId="54B355ED" w14:textId="77777777" w:rsidR="007E1CB8" w:rsidRDefault="007E1CB8" w:rsidP="00F269C4">
      <w:pPr>
        <w:pStyle w:val="NoSpacing"/>
        <w:spacing w:line="480" w:lineRule="auto"/>
        <w:ind w:left="720"/>
        <w:rPr>
          <w:rFonts w:ascii="Times New Roman" w:hAnsi="Times New Roman" w:cs="Times New Roman"/>
          <w:sz w:val="24"/>
          <w:szCs w:val="24"/>
        </w:rPr>
      </w:pPr>
    </w:p>
    <w:p w14:paraId="162F99F4" w14:textId="7FD2CA99" w:rsidR="004D03C3" w:rsidRPr="0040366C" w:rsidRDefault="004D03C3" w:rsidP="00F269C4">
      <w:pPr>
        <w:pStyle w:val="NoSpacing"/>
        <w:spacing w:line="480" w:lineRule="auto"/>
        <w:ind w:left="720"/>
        <w:rPr>
          <w:rFonts w:ascii="Times New Roman" w:hAnsi="Times New Roman" w:cs="Times New Roman"/>
          <w:sz w:val="24"/>
          <w:szCs w:val="24"/>
        </w:rPr>
      </w:pPr>
      <w:r w:rsidRPr="0040366C">
        <w:rPr>
          <w:rFonts w:ascii="Times New Roman" w:hAnsi="Times New Roman" w:cs="Times New Roman"/>
          <w:sz w:val="24"/>
          <w:szCs w:val="24"/>
        </w:rPr>
        <w:t>The transformation of the mystical symbol of perfection into a political program for “activists” lies at the core of modern political mass movements.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It is not confined to Christian sectarianism in politics in the narrow sense; the transformation remains a constant into the atheistic and anti-Christian political sects of the nineteenth century.</w:t>
      </w:r>
      <w:r w:rsidRPr="0040366C">
        <w:rPr>
          <w:rStyle w:val="EndnoteReference"/>
          <w:rFonts w:ascii="Times New Roman" w:hAnsi="Times New Roman" w:cs="Times New Roman"/>
          <w:sz w:val="24"/>
          <w:szCs w:val="24"/>
        </w:rPr>
        <w:endnoteReference w:id="36"/>
      </w:r>
    </w:p>
    <w:p w14:paraId="7F0D6197" w14:textId="77777777" w:rsidR="007E1CB8" w:rsidRDefault="007E1CB8" w:rsidP="00F269C4">
      <w:pPr>
        <w:pStyle w:val="NoSpacing"/>
        <w:spacing w:line="480" w:lineRule="auto"/>
        <w:rPr>
          <w:rFonts w:ascii="Times New Roman" w:hAnsi="Times New Roman" w:cs="Times New Roman"/>
          <w:sz w:val="24"/>
          <w:szCs w:val="24"/>
        </w:rPr>
      </w:pPr>
    </w:p>
    <w:p w14:paraId="0B42085E" w14:textId="7EF45928" w:rsidR="004D03C3" w:rsidRPr="0040366C" w:rsidRDefault="004D03C3" w:rsidP="00F269C4">
      <w:pPr>
        <w:pStyle w:val="NoSpacing"/>
        <w:spacing w:line="480" w:lineRule="auto"/>
        <w:rPr>
          <w:rFonts w:ascii="Times New Roman" w:hAnsi="Times New Roman" w:cs="Times New Roman"/>
          <w:sz w:val="24"/>
          <w:szCs w:val="24"/>
        </w:rPr>
      </w:pPr>
      <w:r w:rsidRPr="0040366C">
        <w:rPr>
          <w:rFonts w:ascii="Times New Roman" w:hAnsi="Times New Roman" w:cs="Times New Roman"/>
          <w:sz w:val="24"/>
          <w:szCs w:val="24"/>
        </w:rPr>
        <w:lastRenderedPageBreak/>
        <w:t xml:space="preserve">In other words, Voegelin argued for a </w:t>
      </w:r>
      <w:r w:rsidR="008F08DE" w:rsidRPr="0040366C">
        <w:rPr>
          <w:rFonts w:ascii="Times New Roman" w:hAnsi="Times New Roman" w:cs="Times New Roman"/>
          <w:sz w:val="24"/>
          <w:szCs w:val="24"/>
        </w:rPr>
        <w:t xml:space="preserve">strong </w:t>
      </w:r>
      <w:r w:rsidRPr="0040366C">
        <w:rPr>
          <w:rFonts w:ascii="Times New Roman" w:hAnsi="Times New Roman" w:cs="Times New Roman"/>
          <w:sz w:val="24"/>
          <w:szCs w:val="24"/>
        </w:rPr>
        <w:t>connection—if not of direct lineage then of recurrent patterns—between the first activist sectarian movements of the Reformation and the ideological mass movements of the twentieth century.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To this extent, Voegelin thought that ideologies were </w:t>
      </w:r>
      <w:r w:rsidR="00286622" w:rsidRPr="0040366C">
        <w:rPr>
          <w:rFonts w:ascii="Times New Roman" w:hAnsi="Times New Roman" w:cs="Times New Roman"/>
          <w:sz w:val="24"/>
          <w:szCs w:val="24"/>
        </w:rPr>
        <w:t xml:space="preserve">indeed </w:t>
      </w:r>
      <w:r w:rsidRPr="0040366C">
        <w:rPr>
          <w:rFonts w:ascii="Times New Roman" w:hAnsi="Times New Roman" w:cs="Times New Roman"/>
          <w:sz w:val="24"/>
          <w:szCs w:val="24"/>
        </w:rPr>
        <w:t>a modern phenomenon.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Their roots were not modern at all, but their “social relevance” was modern insofar as this presupposed the disintegration of Christianity at the dawn of the modern era.</w:t>
      </w:r>
      <w:r w:rsidRPr="0040366C">
        <w:rPr>
          <w:rStyle w:val="EndnoteReference"/>
          <w:rFonts w:ascii="Times New Roman" w:hAnsi="Times New Roman" w:cs="Times New Roman"/>
          <w:sz w:val="24"/>
          <w:szCs w:val="24"/>
        </w:rPr>
        <w:endnoteReference w:id="37"/>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And Voegelin saw concrete similarities between the outcomes of mystical activism and those of ideology: “the dictatorship of Cromwell in the wake of the revolution of the saints,” would be echoed by “the dictatorship of Robespierre and Napoleon in the wake of exuberant freedom in the French Revolution, [and] the dictatorship of Lenin and Stalin in the wake of the Communist revolution.”</w:t>
      </w:r>
      <w:r w:rsidRPr="0040366C">
        <w:rPr>
          <w:rStyle w:val="EndnoteReference"/>
          <w:rFonts w:ascii="Times New Roman" w:hAnsi="Times New Roman" w:cs="Times New Roman"/>
          <w:sz w:val="24"/>
          <w:szCs w:val="24"/>
        </w:rPr>
        <w:endnoteReference w:id="38"/>
      </w:r>
      <w:r w:rsidR="009516DD" w:rsidRPr="0040366C">
        <w:rPr>
          <w:rFonts w:ascii="Times New Roman" w:hAnsi="Times New Roman" w:cs="Times New Roman"/>
          <w:sz w:val="24"/>
          <w:szCs w:val="24"/>
        </w:rPr>
        <w:t xml:space="preserve"> </w:t>
      </w:r>
    </w:p>
    <w:p w14:paraId="7F47A602" w14:textId="0BD49D99"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Summarizing, then, Voegelin thought that the advent of Christianity as well as its unraveling as a spiritual and political force exacerbated what might otherwise have remained a culturally insignificant problem—that of spiritual rebellion against the limits of our nature.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problem of spiritual rebellion grew in size because Christianity—the “good news” of which is difficult to bear—spread so far; and because, having failed to meet the challenges of maintaining itself institutionally, it opened the door for rival sects to battle each other on the political plane and to dream political dreams.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final element in the surge of ideologies heading into the contemporary era was (and is) the rise of “scientism.”</w:t>
      </w:r>
    </w:p>
    <w:p w14:paraId="44439D55" w14:textId="77777777" w:rsidR="007E1CB8" w:rsidRDefault="007E1CB8" w:rsidP="00F269C4">
      <w:pPr>
        <w:pStyle w:val="NoSpacing"/>
        <w:spacing w:line="480" w:lineRule="auto"/>
        <w:rPr>
          <w:rFonts w:ascii="Times New Roman" w:hAnsi="Times New Roman" w:cs="Times New Roman"/>
          <w:b/>
          <w:bCs/>
          <w:iCs/>
          <w:sz w:val="24"/>
          <w:szCs w:val="24"/>
        </w:rPr>
      </w:pPr>
    </w:p>
    <w:p w14:paraId="435B43C3" w14:textId="3F65ED0B" w:rsidR="00EF570D" w:rsidRPr="0040366C" w:rsidRDefault="00EF570D" w:rsidP="00F269C4">
      <w:pPr>
        <w:pStyle w:val="NoSpacing"/>
        <w:spacing w:line="480" w:lineRule="auto"/>
        <w:rPr>
          <w:rFonts w:ascii="Times New Roman" w:hAnsi="Times New Roman" w:cs="Times New Roman"/>
          <w:b/>
          <w:bCs/>
          <w:iCs/>
          <w:sz w:val="24"/>
          <w:szCs w:val="24"/>
        </w:rPr>
      </w:pPr>
      <w:r w:rsidRPr="0040366C">
        <w:rPr>
          <w:rFonts w:ascii="Times New Roman" w:hAnsi="Times New Roman" w:cs="Times New Roman"/>
          <w:b/>
          <w:bCs/>
          <w:iCs/>
          <w:sz w:val="24"/>
          <w:szCs w:val="24"/>
        </w:rPr>
        <w:t>Ideology and Scientism</w:t>
      </w:r>
    </w:p>
    <w:p w14:paraId="7AB88CD7" w14:textId="1FC8AA68" w:rsidR="004D03C3" w:rsidRPr="0040366C" w:rsidRDefault="004D03C3" w:rsidP="00F269C4">
      <w:pPr>
        <w:pStyle w:val="NoSpacing"/>
        <w:spacing w:line="480" w:lineRule="auto"/>
        <w:rPr>
          <w:rFonts w:ascii="Times New Roman" w:hAnsi="Times New Roman" w:cs="Times New Roman"/>
          <w:sz w:val="24"/>
          <w:szCs w:val="24"/>
        </w:rPr>
      </w:pPr>
      <w:r w:rsidRPr="0040366C">
        <w:rPr>
          <w:rFonts w:ascii="Times New Roman" w:hAnsi="Times New Roman" w:cs="Times New Roman"/>
          <w:sz w:val="24"/>
          <w:szCs w:val="24"/>
        </w:rPr>
        <w:t xml:space="preserve">Scientism is not mere science but a set of beliefs </w:t>
      </w:r>
      <w:r w:rsidRPr="0040366C">
        <w:rPr>
          <w:rFonts w:ascii="Times New Roman" w:hAnsi="Times New Roman" w:cs="Times New Roman"/>
          <w:i/>
          <w:sz w:val="24"/>
          <w:szCs w:val="24"/>
        </w:rPr>
        <w:t>about</w:t>
      </w:r>
      <w:r w:rsidRPr="0040366C">
        <w:rPr>
          <w:rFonts w:ascii="Times New Roman" w:hAnsi="Times New Roman" w:cs="Times New Roman"/>
          <w:sz w:val="24"/>
          <w:szCs w:val="24"/>
        </w:rPr>
        <w:t xml:space="preserve"> science, particularly about its potential to transform the human condition.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Voegelin was actually an accomplished student of modern science.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Having picked up a copy of Einstein’s Theory of Relativity when it first appeared in </w:t>
      </w:r>
      <w:r w:rsidRPr="0040366C">
        <w:rPr>
          <w:rFonts w:ascii="Times New Roman" w:hAnsi="Times New Roman" w:cs="Times New Roman"/>
          <w:sz w:val="24"/>
          <w:szCs w:val="24"/>
        </w:rPr>
        <w:lastRenderedPageBreak/>
        <w:t>1919 (Voegelin was still in high school), he worked through it with a friend and was shocked by its simplicity: “We understood it perfectly well but could not believe that something so simple could arouse such a furor as a difficult new theory.”</w:t>
      </w:r>
      <w:r w:rsidRPr="0040366C">
        <w:rPr>
          <w:rStyle w:val="EndnoteReference"/>
          <w:rFonts w:ascii="Times New Roman" w:hAnsi="Times New Roman" w:cs="Times New Roman"/>
          <w:sz w:val="24"/>
          <w:szCs w:val="24"/>
        </w:rPr>
        <w:endnoteReference w:id="39"/>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Voegelin was thus no critic of science </w:t>
      </w:r>
      <w:r w:rsidRPr="0040366C">
        <w:rPr>
          <w:rFonts w:ascii="Times New Roman" w:hAnsi="Times New Roman" w:cs="Times New Roman"/>
          <w:i/>
          <w:sz w:val="24"/>
          <w:szCs w:val="24"/>
        </w:rPr>
        <w:t>per se</w:t>
      </w:r>
      <w:r w:rsidRPr="0040366C">
        <w:rPr>
          <w:rFonts w:ascii="Times New Roman" w:hAnsi="Times New Roman" w:cs="Times New Roman"/>
          <w:sz w:val="24"/>
          <w:szCs w:val="24"/>
        </w:rPr>
        <w:t xml:space="preserve"> and rather acknowledged its “rational core.”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“If we have knowledge of causal relations we can form means-end relations; if we have the means we can achieve the end; hence knowledge in this sense is eminently useful.”</w:t>
      </w:r>
      <w:r w:rsidRPr="0040366C">
        <w:rPr>
          <w:rStyle w:val="EndnoteReference"/>
          <w:rFonts w:ascii="Times New Roman" w:hAnsi="Times New Roman" w:cs="Times New Roman"/>
          <w:sz w:val="24"/>
          <w:szCs w:val="24"/>
        </w:rPr>
        <w:endnoteReference w:id="40"/>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Voegelin thought that this “rational core” had over time acquired the character of “a cancerous growth.”</w:t>
      </w:r>
      <w:r w:rsidRPr="0040366C">
        <w:rPr>
          <w:rStyle w:val="EndnoteReference"/>
          <w:rFonts w:ascii="Times New Roman" w:hAnsi="Times New Roman" w:cs="Times New Roman"/>
          <w:sz w:val="24"/>
          <w:szCs w:val="24"/>
        </w:rPr>
        <w:endnoteReference w:id="41"/>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Science became scientism.</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Why?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In part this was due to a doctrinal hardening of the scientific outlook under the pressure of the church: scientists “had to suffer from the persecutions of literalist [Christian] doctrinaires, . . . and the memories of the struggle are the solid ground on which the ideologue can take his stand.”</w:t>
      </w:r>
      <w:r w:rsidRPr="0040366C">
        <w:rPr>
          <w:rStyle w:val="EndnoteReference"/>
          <w:rFonts w:ascii="Times New Roman" w:hAnsi="Times New Roman" w:cs="Times New Roman"/>
          <w:sz w:val="24"/>
          <w:szCs w:val="24"/>
        </w:rPr>
        <w:endnoteReference w:id="42"/>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also, scientism emerged through the very success of science and the “prestige effect” that this brought about.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Science, particularly natural science, really had improved physical life on earth; and the thought occurred that perhaps such improvements could be reproduced in every aspect of life.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Thus Voegelin defined scientism in terms of three creedal assumptions: “(1) that the mathematized science of natural phenomena is a model science to which all other sciences ought to conform; (2) that all realms of being are accessible to the methods of the sciences of phenomena; and (3) that all reality that is not accessible to sciences of phenomena is either irrelevant or, in the more radical form of the dogma, illusionary.”</w:t>
      </w:r>
      <w:r w:rsidRPr="0040366C">
        <w:rPr>
          <w:rStyle w:val="EndnoteReference"/>
          <w:rFonts w:ascii="Times New Roman" w:hAnsi="Times New Roman" w:cs="Times New Roman"/>
          <w:sz w:val="24"/>
          <w:szCs w:val="24"/>
        </w:rPr>
        <w:endnoteReference w:id="43"/>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These three beliefs are maintained in a spirit of soaring optimism about the potential of science in all areas of life, but they in fact amount to a restriction of the horizon of science, such that an authentic science of human affairs is completely eclipsed by empirical studies on the model of natural science.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Voegelin saw this clearly and suggested a memorable term to describe the narrowly scientistic outlook: “We suggest the term ‘spiritual eunuchism’ for the designation of [these] personality </w:t>
      </w:r>
      <w:r w:rsidRPr="0040366C">
        <w:rPr>
          <w:rFonts w:ascii="Times New Roman" w:hAnsi="Times New Roman" w:cs="Times New Roman"/>
          <w:sz w:val="24"/>
          <w:szCs w:val="24"/>
        </w:rPr>
        <w:lastRenderedPageBreak/>
        <w:t>traits, . . . as well as for the designation of the traits which a society acquires when this human type gains social ascendancy.”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Voegelin went on to claim that the nineteenth century was simply unsurpassed in world history “as a period of rapid transformation of a civilization through the eunuch type, preparing the spiritual anarchy of the twentieth century.”</w:t>
      </w:r>
      <w:r w:rsidRPr="0040366C">
        <w:rPr>
          <w:rStyle w:val="EndnoteReference"/>
          <w:rFonts w:ascii="Times New Roman" w:hAnsi="Times New Roman" w:cs="Times New Roman"/>
          <w:sz w:val="24"/>
          <w:szCs w:val="24"/>
        </w:rPr>
        <w:endnoteReference w:id="44"/>
      </w:r>
      <w:r w:rsidRPr="0040366C">
        <w:rPr>
          <w:rFonts w:ascii="Times New Roman" w:hAnsi="Times New Roman" w:cs="Times New Roman"/>
          <w:sz w:val="24"/>
          <w:szCs w:val="24"/>
        </w:rPr>
        <w:t xml:space="preserve"> </w:t>
      </w:r>
    </w:p>
    <w:p w14:paraId="15000686" w14:textId="2CB519F6"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From Voegelin’s account of scientism, one can specify two ways in which this widespread attitude fed concrete ideologies.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first is the crippling effect it had on man’s understanding of the soul as a tension between two transcendent poles.</w:t>
      </w:r>
      <w:r w:rsidR="009516DD" w:rsidRPr="0040366C">
        <w:rPr>
          <w:rFonts w:ascii="Times New Roman" w:hAnsi="Times New Roman" w:cs="Times New Roman"/>
          <w:sz w:val="24"/>
          <w:szCs w:val="24"/>
        </w:rPr>
        <w:t xml:space="preserve"> </w:t>
      </w:r>
      <w:r w:rsidR="008C245A" w:rsidRPr="0040366C">
        <w:rPr>
          <w:rFonts w:ascii="Times New Roman" w:hAnsi="Times New Roman" w:cs="Times New Roman"/>
          <w:sz w:val="24"/>
          <w:szCs w:val="24"/>
        </w:rPr>
        <w:t>Perhaps t</w:t>
      </w:r>
      <w:r w:rsidRPr="0040366C">
        <w:rPr>
          <w:rFonts w:ascii="Times New Roman" w:hAnsi="Times New Roman" w:cs="Times New Roman"/>
          <w:sz w:val="24"/>
          <w:szCs w:val="24"/>
        </w:rPr>
        <w:t>he growth of science begins with a mere “underrating and neglect” for the life of spiritual longing and striving.</w:t>
      </w:r>
      <w:r w:rsidR="009516DD" w:rsidRPr="0040366C">
        <w:rPr>
          <w:rFonts w:ascii="Times New Roman" w:hAnsi="Times New Roman" w:cs="Times New Roman"/>
          <w:sz w:val="24"/>
          <w:szCs w:val="24"/>
        </w:rPr>
        <w:t xml:space="preserve"> </w:t>
      </w:r>
      <w:r w:rsidR="008C245A" w:rsidRPr="0040366C">
        <w:rPr>
          <w:rFonts w:ascii="Times New Roman" w:hAnsi="Times New Roman" w:cs="Times New Roman"/>
          <w:sz w:val="24"/>
          <w:szCs w:val="24"/>
        </w:rPr>
        <w:t>But it ends</w:t>
      </w:r>
      <w:r w:rsidRPr="0040366C">
        <w:rPr>
          <w:rFonts w:ascii="Times New Roman" w:hAnsi="Times New Roman" w:cs="Times New Roman"/>
          <w:sz w:val="24"/>
          <w:szCs w:val="24"/>
        </w:rPr>
        <w:t xml:space="preserve"> in a colossal misunderstanding of the very terms (or, in Voegelin’s words, the “symbols”) by which the spiritual life has been described though the centuries. Words like “soul,” “God,” “divine,” “ground,” and “heaven,” do not refer to physical beings or locations (obviously), nor in the context of the spiritual quest do words like “love,” “hope,” and “faith” refer to mundane objects of orientation.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These are rather </w:t>
      </w:r>
      <w:r w:rsidR="00243807" w:rsidRPr="0040366C">
        <w:rPr>
          <w:rFonts w:ascii="Times New Roman" w:hAnsi="Times New Roman" w:cs="Times New Roman"/>
          <w:sz w:val="24"/>
          <w:szCs w:val="24"/>
        </w:rPr>
        <w:t>terms</w:t>
      </w:r>
      <w:r w:rsidRPr="0040366C">
        <w:rPr>
          <w:rFonts w:ascii="Times New Roman" w:hAnsi="Times New Roman" w:cs="Times New Roman"/>
          <w:sz w:val="24"/>
          <w:szCs w:val="24"/>
        </w:rPr>
        <w:t xml:space="preserve"> for various sta</w:t>
      </w:r>
      <w:r w:rsidR="00243807" w:rsidRPr="0040366C">
        <w:rPr>
          <w:rFonts w:ascii="Times New Roman" w:hAnsi="Times New Roman" w:cs="Times New Roman"/>
          <w:sz w:val="24"/>
          <w:szCs w:val="24"/>
        </w:rPr>
        <w:t>tions in the spiritual movement</w:t>
      </w:r>
      <w:r w:rsidRPr="0040366C">
        <w:rPr>
          <w:rFonts w:ascii="Times New Roman" w:hAnsi="Times New Roman" w:cs="Times New Roman"/>
          <w:sz w:val="24"/>
          <w:szCs w:val="24"/>
        </w:rPr>
        <w:t xml:space="preserve"> of the soul towards its transcendent poles.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with the advent of scientism, such descriptors lose their meaning.</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Because the scientist takes seriously only the physical world amenable to his technique, all the symbols associated with the spiritual quest must either be rejected or transformed.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Typically, they are transformed, Voegelin thought—hence his insistence on the first and second rules of the open soul mentioned above.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Voegelin offered numerous terms for the illegitimate misinterpretation of spiritual symbols as material things: Whitehead’s “fallacy of misplaced concreteness,” “reification,” “hypostatization” and “immanentization.”</w:t>
      </w:r>
      <w:r w:rsidRPr="0040366C">
        <w:rPr>
          <w:rStyle w:val="EndnoteReference"/>
          <w:rFonts w:ascii="Times New Roman" w:hAnsi="Times New Roman" w:cs="Times New Roman"/>
          <w:sz w:val="24"/>
          <w:szCs w:val="24"/>
        </w:rPr>
        <w:endnoteReference w:id="45"/>
      </w:r>
      <w:r w:rsidR="009516DD" w:rsidRPr="0040366C">
        <w:rPr>
          <w:rFonts w:ascii="Times New Roman" w:hAnsi="Times New Roman" w:cs="Times New Roman"/>
          <w:sz w:val="24"/>
          <w:szCs w:val="24"/>
        </w:rPr>
        <w:t xml:space="preserve"> </w:t>
      </w:r>
    </w:p>
    <w:p w14:paraId="3D07043E" w14:textId="711BAD9B"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The second way in which scientism feeds ideological activism is through the sense of power it engenders.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Under its influence the belief spreads that there are no</w:t>
      </w:r>
      <w:r w:rsidRPr="0040366C">
        <w:rPr>
          <w:rFonts w:ascii="Times New Roman" w:hAnsi="Times New Roman" w:cs="Times New Roman"/>
          <w:i/>
          <w:sz w:val="24"/>
          <w:szCs w:val="24"/>
        </w:rPr>
        <w:t xml:space="preserve"> </w:t>
      </w:r>
      <w:r w:rsidRPr="0040366C">
        <w:rPr>
          <w:rFonts w:ascii="Times New Roman" w:hAnsi="Times New Roman" w:cs="Times New Roman"/>
          <w:sz w:val="24"/>
          <w:szCs w:val="24"/>
        </w:rPr>
        <w:t>limits that cannot be overcome, that every problem can be scientifically solved.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Voegelin thought that scientism </w:t>
      </w:r>
      <w:r w:rsidRPr="0040366C">
        <w:rPr>
          <w:rFonts w:ascii="Times New Roman" w:hAnsi="Times New Roman" w:cs="Times New Roman"/>
          <w:sz w:val="24"/>
          <w:szCs w:val="24"/>
        </w:rPr>
        <w:lastRenderedPageBreak/>
        <w:t>encouraged people to recast their religious expectations into mundane possibilities, for instance, the hope of salvation or heavenly paradise.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Since hypostatized symbols such as “paradise” do not go away, but linger on as words with new meaning, they continue to attract human beings in the fashion of a dream that might someday be fulfilled.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And scientism suggests the means.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As Voegelin powerfully described it: </w:t>
      </w:r>
    </w:p>
    <w:p w14:paraId="64E85C56" w14:textId="77777777" w:rsidR="007E1CB8" w:rsidRDefault="007E1CB8" w:rsidP="00F269C4">
      <w:pPr>
        <w:pStyle w:val="NoSpacing"/>
        <w:spacing w:line="480" w:lineRule="auto"/>
        <w:ind w:left="720"/>
        <w:rPr>
          <w:rFonts w:ascii="Times New Roman" w:hAnsi="Times New Roman" w:cs="Times New Roman"/>
          <w:sz w:val="24"/>
          <w:szCs w:val="24"/>
        </w:rPr>
      </w:pPr>
    </w:p>
    <w:p w14:paraId="513A95E4" w14:textId="70F793A7" w:rsidR="004D03C3" w:rsidRPr="0040366C" w:rsidRDefault="004D03C3" w:rsidP="00F269C4">
      <w:pPr>
        <w:pStyle w:val="NoSpacing"/>
        <w:spacing w:line="480" w:lineRule="auto"/>
        <w:ind w:left="720"/>
        <w:rPr>
          <w:rFonts w:ascii="Times New Roman" w:hAnsi="Times New Roman" w:cs="Times New Roman"/>
          <w:sz w:val="24"/>
          <w:szCs w:val="24"/>
        </w:rPr>
      </w:pPr>
      <w:r w:rsidRPr="0040366C">
        <w:rPr>
          <w:rFonts w:ascii="Times New Roman" w:hAnsi="Times New Roman" w:cs="Times New Roman"/>
          <w:sz w:val="24"/>
          <w:szCs w:val="24"/>
        </w:rPr>
        <w:t>The technique by which the symbols of the dream are produced is well known.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The shell of doctrine, empty of its engendering reality, is transformed by the </w:t>
      </w:r>
      <w:r w:rsidRPr="0040366C">
        <w:rPr>
          <w:rFonts w:ascii="Times New Roman" w:hAnsi="Times New Roman" w:cs="Times New Roman"/>
          <w:i/>
          <w:sz w:val="24"/>
          <w:szCs w:val="24"/>
        </w:rPr>
        <w:t>libido dominandi</w:t>
      </w:r>
      <w:r w:rsidRPr="0040366C">
        <w:rPr>
          <w:rFonts w:ascii="Times New Roman" w:hAnsi="Times New Roman" w:cs="Times New Roman"/>
          <w:sz w:val="24"/>
          <w:szCs w:val="24"/>
        </w:rPr>
        <w:t xml:space="preserve"> into its ideological equivalent.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The </w:t>
      </w:r>
      <w:r w:rsidRPr="0040366C">
        <w:rPr>
          <w:rFonts w:ascii="Times New Roman" w:hAnsi="Times New Roman" w:cs="Times New Roman"/>
          <w:i/>
          <w:sz w:val="24"/>
          <w:szCs w:val="24"/>
        </w:rPr>
        <w:t>contemptus mundi</w:t>
      </w:r>
      <w:r w:rsidRPr="0040366C">
        <w:rPr>
          <w:rFonts w:ascii="Times New Roman" w:hAnsi="Times New Roman" w:cs="Times New Roman"/>
          <w:sz w:val="24"/>
          <w:szCs w:val="24"/>
        </w:rPr>
        <w:t xml:space="preserve"> is metamorphosed into the </w:t>
      </w:r>
      <w:r w:rsidRPr="0040366C">
        <w:rPr>
          <w:rFonts w:ascii="Times New Roman" w:hAnsi="Times New Roman" w:cs="Times New Roman"/>
          <w:i/>
          <w:sz w:val="24"/>
          <w:szCs w:val="24"/>
        </w:rPr>
        <w:t>exaltatio mundi</w:t>
      </w:r>
      <w:r w:rsidRPr="0040366C">
        <w:rPr>
          <w:rFonts w:ascii="Times New Roman" w:hAnsi="Times New Roman" w:cs="Times New Roman"/>
          <w:sz w:val="24"/>
          <w:szCs w:val="24"/>
        </w:rPr>
        <w:t>; the City of God into the City of Man; the apocalyptic into the ideological millennium; the eschatological metastasis through divine action into the world-immanent metastasis through human action; . . . [and] the center from which the particular symbols receive their meaning is the transformation of human power over nature into a human power over salvation.</w:t>
      </w:r>
      <w:r w:rsidRPr="0040366C">
        <w:rPr>
          <w:rStyle w:val="EndnoteReference"/>
          <w:rFonts w:ascii="Times New Roman" w:hAnsi="Times New Roman" w:cs="Times New Roman"/>
          <w:sz w:val="24"/>
          <w:szCs w:val="24"/>
        </w:rPr>
        <w:endnoteReference w:id="46"/>
      </w:r>
    </w:p>
    <w:p w14:paraId="3177896C" w14:textId="77777777" w:rsidR="007E1CB8" w:rsidRDefault="007E1CB8" w:rsidP="00F269C4">
      <w:pPr>
        <w:pStyle w:val="NoSpacing"/>
        <w:spacing w:line="480" w:lineRule="auto"/>
        <w:rPr>
          <w:rFonts w:ascii="Times New Roman" w:hAnsi="Times New Roman" w:cs="Times New Roman"/>
          <w:sz w:val="24"/>
          <w:szCs w:val="24"/>
        </w:rPr>
      </w:pPr>
    </w:p>
    <w:p w14:paraId="4F951DB9" w14:textId="412B3405" w:rsidR="004D03C3" w:rsidRPr="0040366C" w:rsidRDefault="004D03C3" w:rsidP="00F269C4">
      <w:pPr>
        <w:pStyle w:val="NoSpacing"/>
        <w:spacing w:line="480" w:lineRule="auto"/>
        <w:rPr>
          <w:rFonts w:ascii="Times New Roman" w:hAnsi="Times New Roman" w:cs="Times New Roman"/>
          <w:sz w:val="24"/>
          <w:szCs w:val="24"/>
        </w:rPr>
      </w:pPr>
      <w:r w:rsidRPr="0040366C">
        <w:rPr>
          <w:rFonts w:ascii="Times New Roman" w:hAnsi="Times New Roman" w:cs="Times New Roman"/>
          <w:sz w:val="24"/>
          <w:szCs w:val="24"/>
        </w:rPr>
        <w:t>Voegelin goes on to say, bleakly, that some such transformation of religious symbols simply must occur for modern man.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For, given the rejection of genuine fulfillment in a transcendent “beyond,” only two alternatives remain: either the creation of a dream-paradise on earth, or death in the hell of our own banality.</w:t>
      </w:r>
      <w:r w:rsidRPr="0040366C">
        <w:rPr>
          <w:rStyle w:val="EndnoteReference"/>
          <w:rFonts w:ascii="Times New Roman" w:hAnsi="Times New Roman" w:cs="Times New Roman"/>
          <w:sz w:val="24"/>
          <w:szCs w:val="24"/>
        </w:rPr>
        <w:endnoteReference w:id="47"/>
      </w:r>
    </w:p>
    <w:p w14:paraId="26A23081" w14:textId="05DE1F0C"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The dream of creating heaven on earth is accompanied by another scientistic fantasy: that of altering the biological human to the point of godlike perfection, “of creating the superman, the man-made being that will succeed the sorry creature of God’s making.”</w:t>
      </w:r>
      <w:r w:rsidRPr="0040366C">
        <w:rPr>
          <w:rStyle w:val="EndnoteReference"/>
          <w:rFonts w:ascii="Times New Roman" w:hAnsi="Times New Roman" w:cs="Times New Roman"/>
          <w:sz w:val="24"/>
          <w:szCs w:val="24"/>
        </w:rPr>
        <w:endnoteReference w:id="48"/>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Voegelin, of course, adamantly opposed this.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“Plain nonsense,” he writes, is “the idea that the nature of man can be </w:t>
      </w:r>
      <w:r w:rsidRPr="0040366C">
        <w:rPr>
          <w:rFonts w:ascii="Times New Roman" w:hAnsi="Times New Roman" w:cs="Times New Roman"/>
          <w:sz w:val="24"/>
          <w:szCs w:val="24"/>
        </w:rPr>
        <w:lastRenderedPageBreak/>
        <w:t>abolished without abolishing man, or that the spiritual order can be taken out of existence without disordering existence.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Any attempt at its realization can lead only to the self-destruction of a society.”</w:t>
      </w:r>
      <w:r w:rsidRPr="0040366C">
        <w:rPr>
          <w:rStyle w:val="EndnoteReference"/>
          <w:rFonts w:ascii="Times New Roman" w:hAnsi="Times New Roman" w:cs="Times New Roman"/>
          <w:sz w:val="24"/>
          <w:szCs w:val="24"/>
        </w:rPr>
        <w:endnoteReference w:id="49"/>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Voegelin thought that in retrospect, “the age of science will appear as the greatest power orgy in the history of mankind.”</w:t>
      </w:r>
      <w:r w:rsidRPr="0040366C">
        <w:rPr>
          <w:rStyle w:val="EndnoteReference"/>
          <w:rFonts w:ascii="Times New Roman" w:hAnsi="Times New Roman" w:cs="Times New Roman"/>
          <w:sz w:val="24"/>
          <w:szCs w:val="24"/>
        </w:rPr>
        <w:endnoteReference w:id="50"/>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And the cause is not science itself.</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cause is rather the transformation of science into scientism, into a “terrorist’s dream of power over man, society and history.”</w:t>
      </w:r>
      <w:r w:rsidRPr="0040366C">
        <w:rPr>
          <w:rStyle w:val="EndnoteReference"/>
          <w:rFonts w:ascii="Times New Roman" w:hAnsi="Times New Roman" w:cs="Times New Roman"/>
          <w:sz w:val="24"/>
          <w:szCs w:val="24"/>
        </w:rPr>
        <w:endnoteReference w:id="51"/>
      </w:r>
    </w:p>
    <w:p w14:paraId="372B86BA" w14:textId="631D4B8C"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The three historical forces I have discussed here—the advent of Christianity, its political collapse, and the rise of scientism—are what Voegelin took to be essential for the birth of modern ideologies.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Before turning to a brief discussion of some of ideology’s calamitous effects in the modern world, I should offer one caveat about my presentation of these three factors.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For purposes of exposition, I have treated them in isolation; and to a certain extent that is justifiable by the chronological gap between, say, the advent of Christianity and its fragmentation into sects during the sixteenth century.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in fact such compartmentalization of causes does not do justice either to Voegelin’s understanding of these developments or to history itself.</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Christianity is born anew every day for new believers, and the struggle which the life of faith entails for Christians thus continues to have a potential impact on contemporary life.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Moreover, the beginnings of the “new science” occurred almost simultaneously with the fracturing of the Church so that, in Voegelin’s hands, these factors can and must be intertwined and mutually reinforcing.</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Thus it should not be surprising if, while Voegelin sometimes claims that the waning of faith in the West was caused (in part) by the birth of modern science, he also maintains that the growth of scientism was made possible by the waning of faith.</w:t>
      </w:r>
      <w:r w:rsidRPr="0040366C">
        <w:rPr>
          <w:rStyle w:val="EndnoteReference"/>
          <w:rFonts w:ascii="Times New Roman" w:hAnsi="Times New Roman" w:cs="Times New Roman"/>
          <w:sz w:val="24"/>
          <w:szCs w:val="24"/>
        </w:rPr>
        <w:endnoteReference w:id="52"/>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In Voegelin’s writing, as in reality, these forces worked together. </w:t>
      </w:r>
    </w:p>
    <w:p w14:paraId="0DF22E9E" w14:textId="77777777" w:rsidR="007E1CB8" w:rsidRDefault="007E1CB8" w:rsidP="00F269C4">
      <w:pPr>
        <w:pStyle w:val="NoSpacing"/>
        <w:spacing w:line="480" w:lineRule="auto"/>
        <w:outlineLvl w:val="0"/>
        <w:rPr>
          <w:rFonts w:ascii="Times New Roman" w:hAnsi="Times New Roman" w:cs="Times New Roman"/>
          <w:b/>
          <w:iCs/>
          <w:sz w:val="24"/>
          <w:szCs w:val="24"/>
        </w:rPr>
      </w:pPr>
    </w:p>
    <w:p w14:paraId="1BDC5A73" w14:textId="51DFB366" w:rsidR="004D03C3" w:rsidRPr="0040366C" w:rsidRDefault="005A296D" w:rsidP="00F269C4">
      <w:pPr>
        <w:pStyle w:val="NoSpacing"/>
        <w:spacing w:line="480" w:lineRule="auto"/>
        <w:outlineLvl w:val="0"/>
        <w:rPr>
          <w:rFonts w:ascii="Times New Roman" w:hAnsi="Times New Roman" w:cs="Times New Roman"/>
          <w:b/>
          <w:iCs/>
          <w:sz w:val="24"/>
          <w:szCs w:val="24"/>
        </w:rPr>
      </w:pPr>
      <w:r w:rsidRPr="0040366C">
        <w:rPr>
          <w:rFonts w:ascii="Times New Roman" w:hAnsi="Times New Roman" w:cs="Times New Roman"/>
          <w:b/>
          <w:iCs/>
          <w:sz w:val="24"/>
          <w:szCs w:val="24"/>
        </w:rPr>
        <w:lastRenderedPageBreak/>
        <w:t>The Effects of Ideology in the Twentieth Century</w:t>
      </w:r>
    </w:p>
    <w:p w14:paraId="6F86AF30" w14:textId="75691EB1" w:rsidR="004D03C3" w:rsidRPr="0040366C" w:rsidRDefault="004D03C3" w:rsidP="00F269C4">
      <w:pPr>
        <w:pStyle w:val="NoSpacing"/>
        <w:spacing w:line="480" w:lineRule="auto"/>
        <w:rPr>
          <w:rFonts w:ascii="Times New Roman" w:hAnsi="Times New Roman" w:cs="Times New Roman"/>
          <w:sz w:val="24"/>
          <w:szCs w:val="24"/>
        </w:rPr>
      </w:pPr>
      <w:r w:rsidRPr="0040366C">
        <w:rPr>
          <w:rFonts w:ascii="Times New Roman" w:hAnsi="Times New Roman" w:cs="Times New Roman"/>
          <w:sz w:val="24"/>
          <w:szCs w:val="24"/>
        </w:rPr>
        <w:t xml:space="preserve">Voegelin did not spend much time, relatively speaking, documenting the effects of twentieth-century ideological movements, since the </w:t>
      </w:r>
      <w:r w:rsidR="005F71C3" w:rsidRPr="0040366C">
        <w:rPr>
          <w:rFonts w:ascii="Times New Roman" w:hAnsi="Times New Roman" w:cs="Times New Roman"/>
          <w:sz w:val="24"/>
          <w:szCs w:val="24"/>
        </w:rPr>
        <w:t>carnage</w:t>
      </w:r>
      <w:r w:rsidRPr="0040366C">
        <w:rPr>
          <w:rFonts w:ascii="Times New Roman" w:hAnsi="Times New Roman" w:cs="Times New Roman"/>
          <w:sz w:val="24"/>
          <w:szCs w:val="24"/>
        </w:rPr>
        <w:t xml:space="preserve"> was there for all to see.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 estimated eleven million people were killed during the Holocaust, six million of them Jews.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figures for Stalin are still contested, but twenty million is a conservative estimate.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And World War II in general left fifty million people dead.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It was all too obvious th</w:t>
      </w:r>
      <w:r w:rsidR="00577F26" w:rsidRPr="0040366C">
        <w:rPr>
          <w:rFonts w:ascii="Times New Roman" w:hAnsi="Times New Roman" w:cs="Times New Roman"/>
          <w:sz w:val="24"/>
          <w:szCs w:val="24"/>
        </w:rPr>
        <w:t>at the great ideologies had left a dark and nauseating wasteland behind</w:t>
      </w:r>
      <w:r w:rsidRPr="0040366C">
        <w:rPr>
          <w:rFonts w:ascii="Times New Roman" w:hAnsi="Times New Roman" w:cs="Times New Roman"/>
          <w:sz w:val="24"/>
          <w:szCs w:val="24"/>
        </w:rPr>
        <w: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Voegelin did, however, remark on some less obvious effects of ideologies</w:t>
      </w:r>
      <w:r w:rsidR="00577F26" w:rsidRPr="0040366C">
        <w:rPr>
          <w:rFonts w:ascii="Times New Roman" w:hAnsi="Times New Roman" w:cs="Times New Roman"/>
          <w:sz w:val="24"/>
          <w:szCs w:val="24"/>
        </w:rPr>
        <w:t>, effects that still seem illuminating today</w:t>
      </w:r>
      <w:r w:rsidRPr="0040366C">
        <w:rPr>
          <w:rFonts w:ascii="Times New Roman" w:hAnsi="Times New Roman" w:cs="Times New Roman"/>
          <w:sz w:val="24"/>
          <w:szCs w:val="24"/>
        </w:rPr>
        <w:t>.</w:t>
      </w:r>
    </w:p>
    <w:p w14:paraId="1CFBB43C" w14:textId="5CCB50EE"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The most interesting was a politically perilous phenomenon Voegelin called “loss of common experience.”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He argued that the life of spiritual openness to the divine ground, life within the permanent limits of the human condition, constitutes our “common humanity.” This just </w:t>
      </w:r>
      <w:r w:rsidRPr="0040366C">
        <w:rPr>
          <w:rFonts w:ascii="Times New Roman" w:hAnsi="Times New Roman" w:cs="Times New Roman"/>
          <w:i/>
          <w:sz w:val="24"/>
          <w:szCs w:val="24"/>
        </w:rPr>
        <w:t>is</w:t>
      </w:r>
      <w:r w:rsidRPr="0040366C">
        <w:rPr>
          <w:rFonts w:ascii="Times New Roman" w:hAnsi="Times New Roman" w:cs="Times New Roman"/>
          <w:sz w:val="24"/>
          <w:szCs w:val="24"/>
        </w:rPr>
        <w:t xml:space="preserve"> what all men have in common.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And this has implications for politics, because politics presupposes some degree of commonness.</w:t>
      </w:r>
      <w:r w:rsidRPr="0040366C">
        <w:rPr>
          <w:rStyle w:val="EndnoteReference"/>
          <w:rFonts w:ascii="Times New Roman" w:hAnsi="Times New Roman" w:cs="Times New Roman"/>
          <w:sz w:val="24"/>
          <w:szCs w:val="24"/>
        </w:rPr>
        <w:endnoteReference w:id="53"/>
      </w:r>
      <w:r w:rsidRPr="0040366C">
        <w:rPr>
          <w:rFonts w:ascii="Times New Roman" w:hAnsi="Times New Roman" w:cs="Times New Roman"/>
          <w:sz w:val="24"/>
          <w:szCs w:val="24"/>
        </w:rPr>
        <w:t xml:space="preserve"> If we lose sight of what we have in common, politics can be nothing but a tournament of individual wills. The problem with ideology in this light is that it substitutes for our common humanity a manufactured “system” or “second reality” invented by some individual.</w:t>
      </w:r>
      <w:r w:rsidRPr="0040366C">
        <w:rPr>
          <w:rStyle w:val="EndnoteReference"/>
          <w:rFonts w:ascii="Times New Roman" w:hAnsi="Times New Roman" w:cs="Times New Roman"/>
          <w:sz w:val="24"/>
          <w:szCs w:val="24"/>
        </w:rPr>
        <w:endnoteReference w:id="54"/>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Voegelin could thus contrast the Greek </w:t>
      </w:r>
      <w:r w:rsidRPr="0040366C">
        <w:rPr>
          <w:rFonts w:ascii="Times New Roman" w:hAnsi="Times New Roman" w:cs="Times New Roman"/>
          <w:i/>
          <w:sz w:val="24"/>
          <w:szCs w:val="24"/>
        </w:rPr>
        <w:t>koinon</w:t>
      </w:r>
      <w:r w:rsidRPr="0040366C">
        <w:rPr>
          <w:rFonts w:ascii="Times New Roman" w:hAnsi="Times New Roman" w:cs="Times New Roman"/>
          <w:sz w:val="24"/>
          <w:szCs w:val="24"/>
        </w:rPr>
        <w:t xml:space="preserve"> (common) with the Greek word </w:t>
      </w:r>
      <w:r w:rsidRPr="0040366C">
        <w:rPr>
          <w:rFonts w:ascii="Times New Roman" w:hAnsi="Times New Roman" w:cs="Times New Roman"/>
          <w:i/>
          <w:sz w:val="24"/>
          <w:szCs w:val="24"/>
        </w:rPr>
        <w:t>idiotes</w:t>
      </w:r>
      <w:r w:rsidRPr="0040366C">
        <w:rPr>
          <w:rFonts w:ascii="Times New Roman" w:hAnsi="Times New Roman" w:cs="Times New Roman"/>
          <w:sz w:val="24"/>
          <w:szCs w:val="24"/>
        </w:rPr>
        <w:t xml:space="preserve"> (private individual or, literally, idiot). “He who closes himself against what is common, or who revolts against it, removes himself from the public life of human community.”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Voegelin continues:</w:t>
      </w:r>
    </w:p>
    <w:p w14:paraId="701491C9" w14:textId="77777777" w:rsidR="007E1CB8" w:rsidRDefault="007E1CB8" w:rsidP="00F269C4">
      <w:pPr>
        <w:pStyle w:val="NoSpacing"/>
        <w:spacing w:line="480" w:lineRule="auto"/>
        <w:ind w:left="720"/>
        <w:rPr>
          <w:rFonts w:ascii="Times New Roman" w:hAnsi="Times New Roman" w:cs="Times New Roman"/>
          <w:sz w:val="24"/>
          <w:szCs w:val="24"/>
        </w:rPr>
      </w:pPr>
    </w:p>
    <w:p w14:paraId="7F3E1592" w14:textId="1EF31FB8" w:rsidR="004D03C3" w:rsidRPr="0040366C" w:rsidRDefault="004D03C3" w:rsidP="00F269C4">
      <w:pPr>
        <w:pStyle w:val="NoSpacing"/>
        <w:spacing w:line="480" w:lineRule="auto"/>
        <w:ind w:left="720"/>
        <w:rPr>
          <w:rFonts w:ascii="Times New Roman" w:hAnsi="Times New Roman" w:cs="Times New Roman"/>
          <w:sz w:val="24"/>
          <w:szCs w:val="24"/>
        </w:rPr>
      </w:pPr>
      <w:r w:rsidRPr="0040366C">
        <w:rPr>
          <w:rFonts w:ascii="Times New Roman" w:hAnsi="Times New Roman" w:cs="Times New Roman"/>
          <w:sz w:val="24"/>
          <w:szCs w:val="24"/>
        </w:rPr>
        <w:t xml:space="preserve">Now it is possible . . . and it occurs all the time, that the </w:t>
      </w:r>
      <w:r w:rsidRPr="0040366C">
        <w:rPr>
          <w:rFonts w:ascii="Times New Roman" w:hAnsi="Times New Roman" w:cs="Times New Roman"/>
          <w:i/>
          <w:sz w:val="24"/>
          <w:szCs w:val="24"/>
        </w:rPr>
        <w:t>idiotes</w:t>
      </w:r>
      <w:r w:rsidRPr="0040366C">
        <w:rPr>
          <w:rFonts w:ascii="Times New Roman" w:hAnsi="Times New Roman" w:cs="Times New Roman"/>
          <w:sz w:val="24"/>
          <w:szCs w:val="24"/>
        </w:rPr>
        <w:t xml:space="preserve">—that is, the man estranged from the spirit—becomes the socially dominant figure. The public life of society is thus characterized not only by the spirit, but also through the possibility of </w:t>
      </w:r>
      <w:r w:rsidRPr="0040366C">
        <w:rPr>
          <w:rFonts w:ascii="Times New Roman" w:hAnsi="Times New Roman" w:cs="Times New Roman"/>
          <w:sz w:val="24"/>
          <w:szCs w:val="24"/>
        </w:rPr>
        <w:lastRenderedPageBreak/>
        <w:t>estrangement from it. Between the extremes of the spiritually genuine public life and the disintegration of a society through the radical privatization of its members, lie the actual concrete societies with their complex field of tensions between spirit and estrangement. Every concrete society, therefore, has its own particular character of public life through which the genuineness or sickness of its spirit can be recognized.</w:t>
      </w:r>
      <w:r w:rsidRPr="0040366C">
        <w:rPr>
          <w:rStyle w:val="EndnoteReference"/>
          <w:rFonts w:ascii="Times New Roman" w:hAnsi="Times New Roman" w:cs="Times New Roman"/>
          <w:sz w:val="24"/>
          <w:szCs w:val="24"/>
        </w:rPr>
        <w:endnoteReference w:id="55"/>
      </w:r>
      <w:r w:rsidR="009516DD" w:rsidRPr="0040366C">
        <w:rPr>
          <w:rFonts w:ascii="Times New Roman" w:hAnsi="Times New Roman" w:cs="Times New Roman"/>
          <w:sz w:val="24"/>
          <w:szCs w:val="24"/>
        </w:rPr>
        <w:t xml:space="preserve"> </w:t>
      </w:r>
    </w:p>
    <w:p w14:paraId="3A98A5FA" w14:textId="77777777" w:rsidR="007E1CB8" w:rsidRDefault="007E1CB8" w:rsidP="00F269C4">
      <w:pPr>
        <w:pStyle w:val="NoSpacing"/>
        <w:spacing w:line="480" w:lineRule="auto"/>
        <w:rPr>
          <w:rFonts w:ascii="Times New Roman" w:hAnsi="Times New Roman" w:cs="Times New Roman"/>
          <w:sz w:val="24"/>
          <w:szCs w:val="24"/>
        </w:rPr>
      </w:pPr>
    </w:p>
    <w:p w14:paraId="0BCE6F96" w14:textId="6029B1D8" w:rsidR="004D03C3" w:rsidRPr="0040366C" w:rsidRDefault="004D03C3" w:rsidP="00F269C4">
      <w:pPr>
        <w:pStyle w:val="NoSpacing"/>
        <w:spacing w:line="480" w:lineRule="auto"/>
        <w:rPr>
          <w:rFonts w:ascii="Times New Roman" w:hAnsi="Times New Roman" w:cs="Times New Roman"/>
          <w:sz w:val="24"/>
          <w:szCs w:val="24"/>
        </w:rPr>
      </w:pPr>
      <w:r w:rsidRPr="0040366C">
        <w:rPr>
          <w:rFonts w:ascii="Times New Roman" w:hAnsi="Times New Roman" w:cs="Times New Roman"/>
          <w:sz w:val="24"/>
          <w:szCs w:val="24"/>
        </w:rPr>
        <w:t>This insight is part of Voegelin’s explanation of how Hitler came to power and managed to go about his wicked work without significant opposition from the citizenry. Why was there not a mass resistance? Voegelin’s answer was that German citizens, having become private in the profoundest sense because of ideology, no longer took an interest in politics (the realm of the common).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They had simply lost sight of man’s common humanity. That something like this is indeed likely to have contributed to the chaos is corroborated by Hannah Arendt, who similarly explained Hitler’s success in terms of the loss of a genuinely public realm and the rise of the private—though Arendt did not describe the “public” in such spiritual terms.</w:t>
      </w:r>
      <w:r w:rsidRPr="0040366C">
        <w:rPr>
          <w:rStyle w:val="EndnoteReference"/>
          <w:rFonts w:ascii="Times New Roman" w:hAnsi="Times New Roman" w:cs="Times New Roman"/>
          <w:sz w:val="24"/>
          <w:szCs w:val="24"/>
        </w:rPr>
        <w:endnoteReference w:id="56"/>
      </w:r>
    </w:p>
    <w:p w14:paraId="099B968D" w14:textId="0963C4CD"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Another observation Voegelin made about the effects of ideology (again, one that seems relevant today) was that ideologues make irrational policy decisions.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His particular example in the </w:t>
      </w:r>
      <w:r w:rsidRPr="0040366C">
        <w:rPr>
          <w:rFonts w:ascii="Times New Roman" w:hAnsi="Times New Roman" w:cs="Times New Roman"/>
          <w:i/>
          <w:sz w:val="24"/>
          <w:szCs w:val="24"/>
        </w:rPr>
        <w:t xml:space="preserve">New Science of Politics </w:t>
      </w:r>
      <w:r w:rsidRPr="0040366C">
        <w:rPr>
          <w:rFonts w:ascii="Times New Roman" w:hAnsi="Times New Roman" w:cs="Times New Roman"/>
          <w:sz w:val="24"/>
          <w:szCs w:val="24"/>
        </w:rPr>
        <w:t>focused on the waging of war, but he also cast the problem in more general terms.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Consider how germane his insights are to our current world of domestic and international political crises.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 </w:t>
      </w:r>
    </w:p>
    <w:p w14:paraId="42DDE33B" w14:textId="77777777" w:rsidR="007E1CB8" w:rsidRDefault="007E1CB8" w:rsidP="00F269C4">
      <w:pPr>
        <w:pStyle w:val="NoSpacing"/>
        <w:spacing w:line="480" w:lineRule="auto"/>
        <w:ind w:left="720"/>
        <w:rPr>
          <w:rFonts w:ascii="Times New Roman" w:hAnsi="Times New Roman" w:cs="Times New Roman"/>
          <w:sz w:val="24"/>
          <w:szCs w:val="24"/>
        </w:rPr>
      </w:pPr>
    </w:p>
    <w:p w14:paraId="30EB5685" w14:textId="0D2440FD" w:rsidR="004D03C3" w:rsidRPr="0040366C" w:rsidRDefault="004D03C3" w:rsidP="00F269C4">
      <w:pPr>
        <w:pStyle w:val="NoSpacing"/>
        <w:spacing w:line="480" w:lineRule="auto"/>
        <w:ind w:left="720"/>
        <w:rPr>
          <w:rFonts w:ascii="Times New Roman" w:hAnsi="Times New Roman" w:cs="Times New Roman"/>
          <w:sz w:val="24"/>
          <w:szCs w:val="24"/>
        </w:rPr>
      </w:pPr>
      <w:r w:rsidRPr="0040366C">
        <w:rPr>
          <w:rFonts w:ascii="Times New Roman" w:hAnsi="Times New Roman" w:cs="Times New Roman"/>
          <w:sz w:val="24"/>
          <w:szCs w:val="24"/>
        </w:rPr>
        <w:t xml:space="preserve">The identification of dream and reality as a matter of principle has practical results which may appear strange but can hardly be considered surprising. The critical exploration of cause and effect is prohibited [by ideological distortions]; and consequently the rational </w:t>
      </w:r>
      <w:r w:rsidRPr="0040366C">
        <w:rPr>
          <w:rFonts w:ascii="Times New Roman" w:hAnsi="Times New Roman" w:cs="Times New Roman"/>
          <w:sz w:val="24"/>
          <w:szCs w:val="24"/>
        </w:rPr>
        <w:lastRenderedPageBreak/>
        <w:t>co-ordination of means and ends in politics is impossible. Gnostic societies and their leaders will recognize dangers to their existence when they develop, but such dangers will not be met by appropriate actions in the world of reality. They will rather be met by magic operations in the dream world, such as . . . declarations of intention, resolutions, appeals to the opinion of mankind, branding enemies as aggressors, [etc.]. The intellectual and moral corruption which expresses itself in the aggregate of such magic operations may pervade a society with the weird, ghostly atmosphere of a lunatic asylum, as we experience it in our time in the Western Crisis.</w:t>
      </w:r>
      <w:r w:rsidRPr="0040366C">
        <w:rPr>
          <w:rStyle w:val="EndnoteReference"/>
          <w:rFonts w:ascii="Times New Roman" w:hAnsi="Times New Roman" w:cs="Times New Roman"/>
          <w:sz w:val="24"/>
          <w:szCs w:val="24"/>
        </w:rPr>
        <w:endnoteReference w:id="57"/>
      </w:r>
      <w:r w:rsidRPr="0040366C">
        <w:rPr>
          <w:rFonts w:ascii="Times New Roman" w:hAnsi="Times New Roman" w:cs="Times New Roman"/>
          <w:sz w:val="24"/>
          <w:szCs w:val="24"/>
        </w:rPr>
        <w:t xml:space="preserve"> </w:t>
      </w:r>
    </w:p>
    <w:p w14:paraId="57CABA13" w14:textId="77777777" w:rsidR="007E1CB8" w:rsidRDefault="007E1CB8" w:rsidP="00F269C4">
      <w:pPr>
        <w:pStyle w:val="NoSpacing"/>
        <w:spacing w:line="480" w:lineRule="auto"/>
        <w:rPr>
          <w:rFonts w:ascii="Times New Roman" w:hAnsi="Times New Roman" w:cs="Times New Roman"/>
          <w:sz w:val="24"/>
          <w:szCs w:val="24"/>
        </w:rPr>
      </w:pPr>
    </w:p>
    <w:p w14:paraId="4F63081A" w14:textId="5563268C" w:rsidR="004D03C3" w:rsidRPr="0040366C" w:rsidRDefault="004D03C3" w:rsidP="00F269C4">
      <w:pPr>
        <w:pStyle w:val="NoSpacing"/>
        <w:spacing w:line="480" w:lineRule="auto"/>
        <w:rPr>
          <w:rFonts w:ascii="Times New Roman" w:hAnsi="Times New Roman" w:cs="Times New Roman"/>
          <w:sz w:val="24"/>
          <w:szCs w:val="24"/>
        </w:rPr>
      </w:pPr>
      <w:r w:rsidRPr="0040366C">
        <w:rPr>
          <w:rFonts w:ascii="Times New Roman" w:hAnsi="Times New Roman" w:cs="Times New Roman"/>
          <w:sz w:val="24"/>
          <w:szCs w:val="24"/>
        </w:rPr>
        <w:t>Serious crises are not met with the appropriate responses because ideological politicians take their bearings from the wishful thinking of the dream world rather than from the realities of the human condition.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Thus Voegelin did not limit himself to observing the death toll caused by ideologies.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He looked behind those atrocities for underlying causes and saw that lack of “commonness” as well as irrational policy formation each had an important role to play.</w:t>
      </w:r>
    </w:p>
    <w:p w14:paraId="266A804E" w14:textId="77777777" w:rsidR="007E1CB8" w:rsidRDefault="007E1CB8" w:rsidP="00F269C4">
      <w:pPr>
        <w:pStyle w:val="NoSpacing"/>
        <w:spacing w:line="480" w:lineRule="auto"/>
        <w:outlineLvl w:val="0"/>
        <w:rPr>
          <w:rFonts w:ascii="Times New Roman" w:hAnsi="Times New Roman" w:cs="Times New Roman"/>
          <w:b/>
          <w:iCs/>
          <w:sz w:val="24"/>
          <w:szCs w:val="24"/>
        </w:rPr>
      </w:pPr>
    </w:p>
    <w:p w14:paraId="253ABAD8" w14:textId="1751565A" w:rsidR="004D03C3" w:rsidRPr="0040366C" w:rsidRDefault="000468B2" w:rsidP="00F269C4">
      <w:pPr>
        <w:pStyle w:val="NoSpacing"/>
        <w:spacing w:line="480" w:lineRule="auto"/>
        <w:outlineLvl w:val="0"/>
        <w:rPr>
          <w:rFonts w:ascii="Times New Roman" w:hAnsi="Times New Roman" w:cs="Times New Roman"/>
          <w:b/>
          <w:iCs/>
          <w:sz w:val="24"/>
          <w:szCs w:val="24"/>
        </w:rPr>
      </w:pPr>
      <w:r w:rsidRPr="0040366C">
        <w:rPr>
          <w:rFonts w:ascii="Times New Roman" w:hAnsi="Times New Roman" w:cs="Times New Roman"/>
          <w:b/>
          <w:iCs/>
          <w:sz w:val="24"/>
          <w:szCs w:val="24"/>
        </w:rPr>
        <w:t>Critics of Voegelin on Ideology</w:t>
      </w:r>
    </w:p>
    <w:p w14:paraId="591EAB70" w14:textId="57CACC95" w:rsidR="004D03C3" w:rsidRPr="0040366C" w:rsidRDefault="004D03C3" w:rsidP="00F269C4">
      <w:pPr>
        <w:pStyle w:val="NoSpacing"/>
        <w:spacing w:line="480" w:lineRule="auto"/>
        <w:rPr>
          <w:rFonts w:ascii="Times New Roman" w:hAnsi="Times New Roman" w:cs="Times New Roman"/>
          <w:sz w:val="24"/>
          <w:szCs w:val="24"/>
        </w:rPr>
      </w:pPr>
      <w:r w:rsidRPr="0040366C">
        <w:rPr>
          <w:rFonts w:ascii="Times New Roman" w:hAnsi="Times New Roman" w:cs="Times New Roman"/>
          <w:sz w:val="24"/>
          <w:szCs w:val="24"/>
        </w:rPr>
        <w:t>Voegelin’s theory, then, stated in the simplest terms was that the ideological mass movements of the twentieth century (some of which are still with us today) such as Communism, Fascism, Nazism, Progressivism and some forms of Liberalism and Conservatism can be understood as forms of “unbalanced consciousness” in which the “open soul” is artificially closed through spiritual rebellion.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modern manifestations of spiritual rebellion differ from ancient manifestations first in their “social relevance,” which is to say, the degree to which they are capable of attracting adherents, and, second, in their lust for power over (</w:t>
      </w:r>
      <w:r w:rsidRPr="0040366C">
        <w:rPr>
          <w:rFonts w:ascii="Times New Roman" w:hAnsi="Times New Roman" w:cs="Times New Roman"/>
          <w:i/>
          <w:sz w:val="24"/>
          <w:szCs w:val="24"/>
        </w:rPr>
        <w:t>a</w:t>
      </w:r>
      <w:r w:rsidRPr="0040366C">
        <w:rPr>
          <w:rFonts w:ascii="Times New Roman" w:hAnsi="Times New Roman" w:cs="Times New Roman"/>
          <w:sz w:val="24"/>
          <w:szCs w:val="24"/>
        </w:rPr>
        <w:t>) political territory, (</w:t>
      </w:r>
      <w:r w:rsidRPr="0040366C">
        <w:rPr>
          <w:rFonts w:ascii="Times New Roman" w:hAnsi="Times New Roman" w:cs="Times New Roman"/>
          <w:i/>
          <w:sz w:val="24"/>
          <w:szCs w:val="24"/>
        </w:rPr>
        <w:t>b</w:t>
      </w:r>
      <w:r w:rsidRPr="0040366C">
        <w:rPr>
          <w:rFonts w:ascii="Times New Roman" w:hAnsi="Times New Roman" w:cs="Times New Roman"/>
          <w:sz w:val="24"/>
          <w:szCs w:val="24"/>
        </w:rPr>
        <w:t xml:space="preserve">) </w:t>
      </w:r>
      <w:r w:rsidRPr="0040366C">
        <w:rPr>
          <w:rFonts w:ascii="Times New Roman" w:hAnsi="Times New Roman" w:cs="Times New Roman"/>
          <w:sz w:val="24"/>
          <w:szCs w:val="24"/>
        </w:rPr>
        <w:lastRenderedPageBreak/>
        <w:t>the natural world, and (</w:t>
      </w:r>
      <w:r w:rsidRPr="0040366C">
        <w:rPr>
          <w:rFonts w:ascii="Times New Roman" w:hAnsi="Times New Roman" w:cs="Times New Roman"/>
          <w:i/>
          <w:sz w:val="24"/>
          <w:szCs w:val="24"/>
        </w:rPr>
        <w:t>c</w:t>
      </w:r>
      <w:r w:rsidRPr="0040366C">
        <w:rPr>
          <w:rFonts w:ascii="Times New Roman" w:hAnsi="Times New Roman" w:cs="Times New Roman"/>
          <w:sz w:val="24"/>
          <w:szCs w:val="24"/>
        </w:rPr>
        <w:t>) human biology.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As such, ideology is a modern phenomenon with ancient roots.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Voegelin thus felt confident in claiming that the major twentieth-century ideologies were secularized versions of the age-old problem of spiritual rebellion. </w:t>
      </w:r>
    </w:p>
    <w:p w14:paraId="08A3BFA8" w14:textId="3F4125E5"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Criticism of Voegelin’s thesis have tended to focus on three points, the first of which can be dispensed with fairly easily.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During a certain phase of his research (unfortunately a highly visible phase) Voegelin was so struck by the resemblance of certain aspects of twentieth century ideology with the Christian heresy of Gnosticism that he tended during this time to treat ideology, and indeed modernity itself, as a form of Gnosticism.</w:t>
      </w:r>
      <w:r w:rsidRPr="0040366C">
        <w:rPr>
          <w:rStyle w:val="EndnoteReference"/>
          <w:rFonts w:ascii="Times New Roman" w:hAnsi="Times New Roman" w:cs="Times New Roman"/>
          <w:sz w:val="24"/>
          <w:szCs w:val="24"/>
        </w:rPr>
        <w:endnoteReference w:id="58"/>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He was especially struck by similarities between the Nazi’s speculations about history and the apocalyptic speculations of the twelfth-century mystic, Joachim of Fiore.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Both divided history into a series of ages culminating in a perfect Third Realm (</w:t>
      </w:r>
      <w:r w:rsidRPr="0040366C">
        <w:rPr>
          <w:rFonts w:ascii="Times New Roman" w:hAnsi="Times New Roman" w:cs="Times New Roman"/>
          <w:i/>
          <w:sz w:val="24"/>
          <w:szCs w:val="24"/>
        </w:rPr>
        <w:t>Dritte Reich</w:t>
      </w:r>
      <w:r w:rsidRPr="0040366C">
        <w:rPr>
          <w:rFonts w:ascii="Times New Roman" w:hAnsi="Times New Roman" w:cs="Times New Roman"/>
          <w:sz w:val="24"/>
          <w:szCs w:val="24"/>
        </w:rPr>
        <w:t>).</w:t>
      </w:r>
      <w:r w:rsidRPr="0040366C">
        <w:rPr>
          <w:rStyle w:val="EndnoteReference"/>
          <w:rFonts w:ascii="Times New Roman" w:hAnsi="Times New Roman" w:cs="Times New Roman"/>
          <w:sz w:val="24"/>
          <w:szCs w:val="24"/>
        </w:rPr>
        <w:endnoteReference w:id="59"/>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 But Voegelin’s “Gnosticism thesis” ran into serious problems, not least of which was that, with the discovery of the Coptic Gnostic library at Nag Hammadi in 1945 and its subsequent translation beginning in 1956, it became clear that for the classical Gnostics the goal was not to transform the world but to </w:t>
      </w:r>
      <w:r w:rsidRPr="0040366C">
        <w:rPr>
          <w:rFonts w:ascii="Times New Roman" w:hAnsi="Times New Roman" w:cs="Times New Roman"/>
          <w:i/>
          <w:sz w:val="24"/>
          <w:szCs w:val="24"/>
        </w:rPr>
        <w:t xml:space="preserve">reject </w:t>
      </w:r>
      <w:r w:rsidRPr="0040366C">
        <w:rPr>
          <w:rFonts w:ascii="Times New Roman" w:hAnsi="Times New Roman" w:cs="Times New Roman"/>
          <w:sz w:val="24"/>
          <w:szCs w:val="24"/>
        </w:rPr>
        <w:t>it.</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Were the real Gnostics, then, not “gnostic”?</w:t>
      </w:r>
      <w:r w:rsidR="009516DD" w:rsidRPr="0040366C">
        <w:rPr>
          <w:rFonts w:ascii="Times New Roman" w:hAnsi="Times New Roman" w:cs="Times New Roman"/>
          <w:sz w:val="24"/>
          <w:szCs w:val="24"/>
        </w:rPr>
        <w:t xml:space="preserve"> </w:t>
      </w:r>
    </w:p>
    <w:p w14:paraId="0CFC4CF4" w14:textId="4585A967" w:rsidR="004D03C3" w:rsidRPr="0040366C" w:rsidRDefault="009F079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 xml:space="preserve">This </w:t>
      </w:r>
      <w:r w:rsidR="004D03C3" w:rsidRPr="0040366C">
        <w:rPr>
          <w:rFonts w:ascii="Times New Roman" w:hAnsi="Times New Roman" w:cs="Times New Roman"/>
          <w:sz w:val="24"/>
          <w:szCs w:val="24"/>
        </w:rPr>
        <w:t>criticism can be dealt with fairly easily, th</w:t>
      </w:r>
      <w:r w:rsidRPr="0040366C">
        <w:rPr>
          <w:rFonts w:ascii="Times New Roman" w:hAnsi="Times New Roman" w:cs="Times New Roman"/>
          <w:sz w:val="24"/>
          <w:szCs w:val="24"/>
        </w:rPr>
        <w:t>ough Voegelin never (to my knowledge)</w:t>
      </w:r>
      <w:r w:rsidR="004D03C3" w:rsidRPr="0040366C">
        <w:rPr>
          <w:rFonts w:ascii="Times New Roman" w:hAnsi="Times New Roman" w:cs="Times New Roman"/>
          <w:sz w:val="24"/>
          <w:szCs w:val="24"/>
        </w:rPr>
        <w:t xml:space="preserve"> made the appropriate correction.</w:t>
      </w:r>
      <w:r w:rsidR="009516DD" w:rsidRPr="0040366C">
        <w:rPr>
          <w:rFonts w:ascii="Times New Roman" w:hAnsi="Times New Roman" w:cs="Times New Roman"/>
          <w:sz w:val="24"/>
          <w:szCs w:val="24"/>
        </w:rPr>
        <w:t xml:space="preserve"> </w:t>
      </w:r>
      <w:r w:rsidR="004D03C3" w:rsidRPr="0040366C">
        <w:rPr>
          <w:rFonts w:ascii="Times New Roman" w:hAnsi="Times New Roman" w:cs="Times New Roman"/>
          <w:sz w:val="24"/>
          <w:szCs w:val="24"/>
        </w:rPr>
        <w:t xml:space="preserve">He should have abandoned use of the term Gnosticism </w:t>
      </w:r>
      <w:r w:rsidRPr="0040366C">
        <w:rPr>
          <w:rFonts w:ascii="Times New Roman" w:hAnsi="Times New Roman" w:cs="Times New Roman"/>
          <w:sz w:val="24"/>
          <w:szCs w:val="24"/>
        </w:rPr>
        <w:t>and</w:t>
      </w:r>
      <w:r w:rsidR="004D03C3" w:rsidRPr="0040366C">
        <w:rPr>
          <w:rFonts w:ascii="Times New Roman" w:hAnsi="Times New Roman" w:cs="Times New Roman"/>
          <w:sz w:val="24"/>
          <w:szCs w:val="24"/>
        </w:rPr>
        <w:t xml:space="preserve"> retracted the way he had collapsed so many apocalyptic thinkers and groups into the gnostic category.</w:t>
      </w:r>
      <w:r w:rsidR="004D03C3" w:rsidRPr="0040366C">
        <w:rPr>
          <w:rStyle w:val="EndnoteReference"/>
          <w:rFonts w:ascii="Times New Roman" w:hAnsi="Times New Roman" w:cs="Times New Roman"/>
          <w:sz w:val="24"/>
          <w:szCs w:val="24"/>
        </w:rPr>
        <w:endnoteReference w:id="60"/>
      </w:r>
      <w:r w:rsidR="009516DD" w:rsidRPr="0040366C">
        <w:rPr>
          <w:rFonts w:ascii="Times New Roman" w:hAnsi="Times New Roman" w:cs="Times New Roman"/>
          <w:sz w:val="24"/>
          <w:szCs w:val="24"/>
        </w:rPr>
        <w:t xml:space="preserve"> </w:t>
      </w:r>
      <w:r w:rsidR="004D03C3" w:rsidRPr="0040366C">
        <w:rPr>
          <w:rFonts w:ascii="Times New Roman" w:hAnsi="Times New Roman" w:cs="Times New Roman"/>
          <w:sz w:val="24"/>
          <w:szCs w:val="24"/>
        </w:rPr>
        <w:t>That he never made such adjustments might be explained by his “habits of scholarly work”—he rarely modified his work or even polished it up for publication once he had finished with it.</w:t>
      </w:r>
      <w:r w:rsidR="004D03C3" w:rsidRPr="0040366C">
        <w:rPr>
          <w:rStyle w:val="EndnoteReference"/>
          <w:rFonts w:ascii="Times New Roman" w:hAnsi="Times New Roman" w:cs="Times New Roman"/>
          <w:sz w:val="24"/>
          <w:szCs w:val="24"/>
        </w:rPr>
        <w:endnoteReference w:id="61"/>
      </w:r>
      <w:r w:rsidR="004D03C3" w:rsidRPr="0040366C">
        <w:rPr>
          <w:rFonts w:ascii="Times New Roman" w:hAnsi="Times New Roman" w:cs="Times New Roman"/>
          <w:sz w:val="24"/>
          <w:szCs w:val="24"/>
        </w:rPr>
        <w:t xml:space="preserve"> But in the case of the Gnosticism thesis, this led to unnecessary confusion.</w:t>
      </w:r>
      <w:r w:rsidR="009516DD" w:rsidRPr="0040366C">
        <w:rPr>
          <w:rFonts w:ascii="Times New Roman" w:hAnsi="Times New Roman" w:cs="Times New Roman"/>
          <w:sz w:val="24"/>
          <w:szCs w:val="24"/>
        </w:rPr>
        <w:t xml:space="preserve"> </w:t>
      </w:r>
      <w:r w:rsidR="004D03C3" w:rsidRPr="0040366C">
        <w:rPr>
          <w:rFonts w:ascii="Times New Roman" w:hAnsi="Times New Roman" w:cs="Times New Roman"/>
          <w:sz w:val="24"/>
          <w:szCs w:val="24"/>
        </w:rPr>
        <w:t>Significantly, Voegelin did eventually realize that the term Gnosticism was misleading.</w:t>
      </w:r>
      <w:r w:rsidR="009516DD" w:rsidRPr="0040366C">
        <w:rPr>
          <w:rFonts w:ascii="Times New Roman" w:hAnsi="Times New Roman" w:cs="Times New Roman"/>
          <w:sz w:val="24"/>
          <w:szCs w:val="24"/>
        </w:rPr>
        <w:t xml:space="preserve"> </w:t>
      </w:r>
      <w:r w:rsidR="004D03C3" w:rsidRPr="0040366C">
        <w:rPr>
          <w:rFonts w:ascii="Times New Roman" w:hAnsi="Times New Roman" w:cs="Times New Roman"/>
          <w:sz w:val="24"/>
          <w:szCs w:val="24"/>
        </w:rPr>
        <w:t xml:space="preserve">In his later work, he spoke less of Gnosticism and more of “hermeticism,” “alchemy” and “magic” as </w:t>
      </w:r>
      <w:r w:rsidR="004D03C3" w:rsidRPr="0040366C">
        <w:rPr>
          <w:rFonts w:ascii="Times New Roman" w:hAnsi="Times New Roman" w:cs="Times New Roman"/>
          <w:sz w:val="24"/>
          <w:szCs w:val="24"/>
        </w:rPr>
        <w:lastRenderedPageBreak/>
        <w:t>antecedents to the ideologue’s pseudo-methods of transforming the world.</w:t>
      </w:r>
      <w:r w:rsidR="009516DD" w:rsidRPr="0040366C">
        <w:rPr>
          <w:rFonts w:ascii="Times New Roman" w:hAnsi="Times New Roman" w:cs="Times New Roman"/>
          <w:sz w:val="24"/>
          <w:szCs w:val="24"/>
        </w:rPr>
        <w:t xml:space="preserve"> </w:t>
      </w:r>
      <w:r w:rsidR="004D03C3" w:rsidRPr="0040366C">
        <w:rPr>
          <w:rFonts w:ascii="Times New Roman" w:hAnsi="Times New Roman" w:cs="Times New Roman"/>
          <w:sz w:val="24"/>
          <w:szCs w:val="24"/>
        </w:rPr>
        <w:t>And he even admitted in the late 1970s that he would “probably not use the word Gnosticsm if he were starting over again.”</w:t>
      </w:r>
      <w:r w:rsidR="004D03C3" w:rsidRPr="0040366C">
        <w:rPr>
          <w:rStyle w:val="EndnoteReference"/>
          <w:rFonts w:ascii="Times New Roman" w:hAnsi="Times New Roman" w:cs="Times New Roman"/>
          <w:sz w:val="24"/>
          <w:szCs w:val="24"/>
        </w:rPr>
        <w:endnoteReference w:id="62"/>
      </w:r>
      <w:r w:rsidR="009516DD" w:rsidRPr="0040366C">
        <w:rPr>
          <w:rFonts w:ascii="Times New Roman" w:hAnsi="Times New Roman" w:cs="Times New Roman"/>
          <w:sz w:val="24"/>
          <w:szCs w:val="24"/>
        </w:rPr>
        <w:t xml:space="preserve"> </w:t>
      </w:r>
      <w:r w:rsidR="004D03C3" w:rsidRPr="0040366C">
        <w:rPr>
          <w:rFonts w:ascii="Times New Roman" w:hAnsi="Times New Roman" w:cs="Times New Roman"/>
          <w:sz w:val="24"/>
          <w:szCs w:val="24"/>
        </w:rPr>
        <w:t>I therefore agree with Michael Franz that it is best to “make a clean break with the term,” and use more precise language.</w:t>
      </w:r>
      <w:r w:rsidR="004D03C3" w:rsidRPr="0040366C">
        <w:rPr>
          <w:rStyle w:val="EndnoteReference"/>
          <w:rFonts w:ascii="Times New Roman" w:hAnsi="Times New Roman" w:cs="Times New Roman"/>
          <w:sz w:val="24"/>
          <w:szCs w:val="24"/>
        </w:rPr>
        <w:endnoteReference w:id="63"/>
      </w:r>
      <w:r w:rsidR="009516DD" w:rsidRPr="0040366C">
        <w:rPr>
          <w:rFonts w:ascii="Times New Roman" w:hAnsi="Times New Roman" w:cs="Times New Roman"/>
          <w:sz w:val="24"/>
          <w:szCs w:val="24"/>
        </w:rPr>
        <w:t xml:space="preserve"> </w:t>
      </w:r>
      <w:r w:rsidR="004D03C3" w:rsidRPr="0040366C">
        <w:rPr>
          <w:rFonts w:ascii="Times New Roman" w:hAnsi="Times New Roman" w:cs="Times New Roman"/>
          <w:sz w:val="24"/>
          <w:szCs w:val="24"/>
        </w:rPr>
        <w:t>As we do so, however, I think it important to remember that an essential feature of modern ideology is the pretense to knowledge about the future and how to change it.</w:t>
      </w:r>
      <w:r w:rsidR="009516DD" w:rsidRPr="0040366C">
        <w:rPr>
          <w:rFonts w:ascii="Times New Roman" w:hAnsi="Times New Roman" w:cs="Times New Roman"/>
          <w:sz w:val="24"/>
          <w:szCs w:val="24"/>
        </w:rPr>
        <w:t xml:space="preserve"> </w:t>
      </w:r>
      <w:r w:rsidR="004D03C3" w:rsidRPr="0040366C">
        <w:rPr>
          <w:rFonts w:ascii="Times New Roman" w:hAnsi="Times New Roman" w:cs="Times New Roman"/>
          <w:sz w:val="24"/>
          <w:szCs w:val="24"/>
        </w:rPr>
        <w:t xml:space="preserve">If this pseudo-knowledge is not labeled, “gnosis,” then it needs </w:t>
      </w:r>
      <w:r w:rsidR="00272121" w:rsidRPr="0040366C">
        <w:rPr>
          <w:rFonts w:ascii="Times New Roman" w:hAnsi="Times New Roman" w:cs="Times New Roman"/>
          <w:sz w:val="24"/>
          <w:szCs w:val="24"/>
        </w:rPr>
        <w:t>to be marked by a term that can similarly underscore this pretense</w:t>
      </w:r>
      <w:r w:rsidR="004D03C3" w:rsidRPr="0040366C">
        <w:rPr>
          <w:rFonts w:ascii="Times New Roman" w:hAnsi="Times New Roman" w:cs="Times New Roman"/>
          <w:sz w:val="24"/>
          <w:szCs w:val="24"/>
        </w:rPr>
        <w:t>.</w:t>
      </w:r>
      <w:r w:rsidR="009516DD" w:rsidRPr="0040366C">
        <w:rPr>
          <w:rFonts w:ascii="Times New Roman" w:hAnsi="Times New Roman" w:cs="Times New Roman"/>
          <w:sz w:val="24"/>
          <w:szCs w:val="24"/>
        </w:rPr>
        <w:t xml:space="preserve"> </w:t>
      </w:r>
    </w:p>
    <w:p w14:paraId="4620D39A" w14:textId="14E742FC"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A more challenging criticism of Voegelin’s theory of ideology concerns its vagueness on the matter of historical causality.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 touched on this briefly above, but let me now reintroduce the issue: When Voegelin posited a link between modern ideology and such examples of “unbalanced consciousness” as the ecstatic faith of Isaiah, the hubristic revolt of Prometheus, the millenarian expectations of the Joachites, or the political fantasies of the Protestant “People of God,” was he arguing for an actual genealogical connection or something else?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And if something else, then would this not be too vague to count as science?</w:t>
      </w:r>
      <w:r w:rsidRPr="0040366C">
        <w:rPr>
          <w:rStyle w:val="EndnoteReference"/>
          <w:rFonts w:ascii="Times New Roman" w:hAnsi="Times New Roman" w:cs="Times New Roman"/>
          <w:sz w:val="24"/>
          <w:szCs w:val="24"/>
        </w:rPr>
        <w:endnoteReference w:id="64"/>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That a genealogical connection might, in some cases be conceivable, has fascinated some of Voegelin’s followers.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Eugene Webb, while admitting that Voegelin was not always arguing for a strict genealogy nevertheless thought he may have frequently had one in mind: “[Voegelin] has not felt obliged to prove that Marx knew of Joachim’s thought, because anyone who has studied Marx can be expected to know that he was an admirer of Thomas Münzer . . . and that Münzer in turn considered himself a follower of Joachim.”</w:t>
      </w:r>
      <w:r w:rsidRPr="0040366C">
        <w:rPr>
          <w:rStyle w:val="EndnoteReference"/>
          <w:rFonts w:ascii="Times New Roman" w:hAnsi="Times New Roman" w:cs="Times New Roman"/>
          <w:sz w:val="24"/>
          <w:szCs w:val="24"/>
        </w:rPr>
        <w:endnoteReference w:id="65"/>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it is clear that a genealogy cannot and should not be established in all of Voegelin’s cases.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A link between the book of Isaiah and Aeschylus’s </w:t>
      </w:r>
      <w:r w:rsidRPr="0040366C">
        <w:rPr>
          <w:rFonts w:ascii="Times New Roman" w:hAnsi="Times New Roman" w:cs="Times New Roman"/>
          <w:i/>
          <w:sz w:val="24"/>
          <w:szCs w:val="24"/>
        </w:rPr>
        <w:t>Prometheus Bound</w:t>
      </w:r>
      <w:r w:rsidRPr="0040366C">
        <w:rPr>
          <w:rFonts w:ascii="Times New Roman" w:hAnsi="Times New Roman" w:cs="Times New Roman"/>
          <w:sz w:val="24"/>
          <w:szCs w:val="24"/>
        </w:rPr>
        <w:t xml:space="preserve">, for instance, is untenable. </w:t>
      </w:r>
    </w:p>
    <w:p w14:paraId="7462A62A" w14:textId="5D9EC1BF"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lastRenderedPageBreak/>
        <w:t xml:space="preserve">But this objection, while warranted by Voegelin’s own lack of clarity on the point in such works as </w:t>
      </w:r>
      <w:r w:rsidRPr="0040366C">
        <w:rPr>
          <w:rFonts w:ascii="Times New Roman" w:hAnsi="Times New Roman" w:cs="Times New Roman"/>
          <w:i/>
          <w:sz w:val="24"/>
          <w:szCs w:val="24"/>
        </w:rPr>
        <w:t>The New Science of Politics</w:t>
      </w:r>
      <w:r w:rsidRPr="0040366C">
        <w:rPr>
          <w:rFonts w:ascii="Times New Roman" w:hAnsi="Times New Roman" w:cs="Times New Roman"/>
          <w:sz w:val="24"/>
          <w:szCs w:val="24"/>
        </w:rPr>
        <w:t xml:space="preserve"> and </w:t>
      </w:r>
      <w:r w:rsidRPr="0040366C">
        <w:rPr>
          <w:rFonts w:ascii="Times New Roman" w:hAnsi="Times New Roman" w:cs="Times New Roman"/>
          <w:i/>
          <w:sz w:val="24"/>
          <w:szCs w:val="24"/>
        </w:rPr>
        <w:t>Science, Politics and Gnosticism</w:t>
      </w:r>
      <w:r w:rsidRPr="0040366C">
        <w:rPr>
          <w:rFonts w:ascii="Times New Roman" w:hAnsi="Times New Roman" w:cs="Times New Roman"/>
          <w:sz w:val="24"/>
          <w:szCs w:val="24"/>
        </w:rPr>
        <w:t>,</w:t>
      </w:r>
      <w:r w:rsidRPr="0040366C">
        <w:rPr>
          <w:rStyle w:val="EndnoteReference"/>
          <w:rFonts w:ascii="Times New Roman" w:hAnsi="Times New Roman" w:cs="Times New Roman"/>
          <w:sz w:val="24"/>
          <w:szCs w:val="24"/>
        </w:rPr>
        <w:endnoteReference w:id="66"/>
      </w:r>
      <w:r w:rsidRPr="0040366C">
        <w:rPr>
          <w:rFonts w:ascii="Times New Roman" w:hAnsi="Times New Roman" w:cs="Times New Roman"/>
          <w:sz w:val="24"/>
          <w:szCs w:val="24"/>
        </w:rPr>
        <w:t xml:space="preserve"> turns out to be misplaced and, indeed, serves to obscure one of the most important methodological insights of Voegelin’s career.</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I say it is misplaced because Voegelin himself addressed the issue—though nowhere (to my knowledge) as clearly as in his unpublished </w:t>
      </w:r>
      <w:r w:rsidRPr="0040366C">
        <w:rPr>
          <w:rFonts w:ascii="Times New Roman" w:hAnsi="Times New Roman" w:cs="Times New Roman"/>
          <w:i/>
          <w:sz w:val="24"/>
          <w:szCs w:val="24"/>
        </w:rPr>
        <w:t>History of Political Ideas</w:t>
      </w:r>
      <w:r w:rsidRPr="0040366C">
        <w:rPr>
          <w:rFonts w:ascii="Times New Roman" w:hAnsi="Times New Roman" w:cs="Times New Roman"/>
          <w:sz w:val="24"/>
          <w:szCs w:val="24"/>
        </w:rPr>
        <w:t xml:space="preserve">—when he first tried to draw a line from the seventh-century Paulician movement in Syria to the rise of Socialism in the West: </w:t>
      </w:r>
    </w:p>
    <w:p w14:paraId="601FA2F6" w14:textId="77777777" w:rsidR="007E1CB8" w:rsidRDefault="007E1CB8" w:rsidP="00F269C4">
      <w:pPr>
        <w:pStyle w:val="NoSpacing"/>
        <w:spacing w:line="480" w:lineRule="auto"/>
        <w:ind w:left="720"/>
        <w:rPr>
          <w:rFonts w:ascii="Times New Roman" w:hAnsi="Times New Roman" w:cs="Times New Roman"/>
          <w:sz w:val="24"/>
          <w:szCs w:val="24"/>
        </w:rPr>
      </w:pPr>
    </w:p>
    <w:p w14:paraId="078D96B1" w14:textId="5EC9005C" w:rsidR="004D03C3" w:rsidRPr="0040366C" w:rsidRDefault="004D03C3" w:rsidP="00F269C4">
      <w:pPr>
        <w:pStyle w:val="NoSpacing"/>
        <w:spacing w:line="480" w:lineRule="auto"/>
        <w:ind w:left="720"/>
        <w:rPr>
          <w:rFonts w:ascii="Times New Roman" w:hAnsi="Times New Roman" w:cs="Times New Roman"/>
          <w:sz w:val="24"/>
          <w:szCs w:val="24"/>
        </w:rPr>
      </w:pPr>
      <w:r w:rsidRPr="0040366C">
        <w:rPr>
          <w:rFonts w:ascii="Times New Roman" w:hAnsi="Times New Roman" w:cs="Times New Roman"/>
          <w:sz w:val="24"/>
          <w:szCs w:val="24"/>
        </w:rPr>
        <w:t>The drawing of this genealogical line immediately suggests the difficulties that must beset a closer investigation of the process, particularly in its early phases.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 movement, up to the sixteenth century, is an undercurrent in civilizational history.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It is essentially a movement in the strict sense of a religious movement in the souls of single individuals and of such followers as they may be able to gather.</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These movements do not easily crystallize into a rational system of ideas that could be transmitted as a body of doctrine, in the manner in which a body of Aristotelian writings could be transmitted to the Arabs and the Western scholastics.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It is very difficult, therefore, to establish whether one can speak of a “history” of the movements in a more rigorous sense at all.</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They are clearly related to each other through the centuries by the general structure of their sentiments and attitudes; but whether this affinity is always due to an actual historical influence from one wave of the movement to the next, or whether the experiences that supply the drive of the movements spring up anew every time, without close determination by preceding similar movements, is </w:t>
      </w:r>
      <w:r w:rsidRPr="0040366C">
        <w:rPr>
          <w:rFonts w:ascii="Times New Roman" w:hAnsi="Times New Roman" w:cs="Times New Roman"/>
          <w:i/>
          <w:sz w:val="24"/>
          <w:szCs w:val="24"/>
        </w:rPr>
        <w:t>largely an open question</w:t>
      </w:r>
      <w:r w:rsidRPr="0040366C">
        <w:rPr>
          <w:rFonts w:ascii="Times New Roman" w:hAnsi="Times New Roman" w:cs="Times New Roman"/>
          <w:sz w:val="24"/>
          <w:szCs w:val="24"/>
        </w:rPr>
        <w:t xml:space="preserve">. </w:t>
      </w:r>
      <w:r w:rsidRPr="0040366C">
        <w:rPr>
          <w:rStyle w:val="EndnoteReference"/>
          <w:rFonts w:ascii="Times New Roman" w:hAnsi="Times New Roman" w:cs="Times New Roman"/>
          <w:sz w:val="24"/>
          <w:szCs w:val="24"/>
        </w:rPr>
        <w:endnoteReference w:id="67"/>
      </w:r>
    </w:p>
    <w:p w14:paraId="0F178BEC" w14:textId="77777777" w:rsidR="007E1CB8" w:rsidRDefault="007E1CB8" w:rsidP="00F269C4">
      <w:pPr>
        <w:pStyle w:val="NoSpacing"/>
        <w:spacing w:line="480" w:lineRule="auto"/>
        <w:rPr>
          <w:rFonts w:ascii="Times New Roman" w:hAnsi="Times New Roman" w:cs="Times New Roman"/>
          <w:sz w:val="24"/>
          <w:szCs w:val="24"/>
        </w:rPr>
      </w:pPr>
    </w:p>
    <w:p w14:paraId="5DDABA79" w14:textId="38BB9388" w:rsidR="004D03C3" w:rsidRPr="0040366C" w:rsidRDefault="004D03C3" w:rsidP="00F269C4">
      <w:pPr>
        <w:pStyle w:val="NoSpacing"/>
        <w:spacing w:line="480" w:lineRule="auto"/>
        <w:rPr>
          <w:rFonts w:ascii="Times New Roman" w:hAnsi="Times New Roman" w:cs="Times New Roman"/>
          <w:sz w:val="24"/>
          <w:szCs w:val="24"/>
        </w:rPr>
      </w:pPr>
      <w:r w:rsidRPr="0040366C">
        <w:rPr>
          <w:rFonts w:ascii="Times New Roman" w:hAnsi="Times New Roman" w:cs="Times New Roman"/>
          <w:sz w:val="24"/>
          <w:szCs w:val="24"/>
        </w:rPr>
        <w:lastRenderedPageBreak/>
        <w:t>Here Voegelin himself raised the question that would later be thrown back at him in the form of a criticism.</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His answer: it was “an open question.”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In part the question could not be closed because Voegelin himself had not reached closure in his research on the matter and maybe never would.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Because the movements in question were </w:t>
      </w:r>
      <w:r w:rsidRPr="0040366C">
        <w:rPr>
          <w:rFonts w:ascii="Times New Roman" w:hAnsi="Times New Roman" w:cs="Times New Roman"/>
          <w:i/>
          <w:sz w:val="24"/>
          <w:szCs w:val="24"/>
        </w:rPr>
        <w:t>rebel</w:t>
      </w:r>
      <w:r w:rsidRPr="0040366C">
        <w:rPr>
          <w:rFonts w:ascii="Times New Roman" w:hAnsi="Times New Roman" w:cs="Times New Roman"/>
          <w:sz w:val="24"/>
          <w:szCs w:val="24"/>
        </w:rPr>
        <w:t xml:space="preserve"> movements, the “physical destruction of the adherents and of their literary productions leaves us with the reports of the adversaries as the only sources over vast stretches of the process.”</w:t>
      </w:r>
      <w:r w:rsidRPr="0040366C">
        <w:rPr>
          <w:rStyle w:val="EndnoteReference"/>
          <w:rFonts w:ascii="Times New Roman" w:hAnsi="Times New Roman" w:cs="Times New Roman"/>
          <w:sz w:val="24"/>
          <w:szCs w:val="24"/>
        </w:rPr>
        <w:endnoteReference w:id="68"/>
      </w:r>
    </w:p>
    <w:p w14:paraId="2B309A50" w14:textId="37361338"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 xml:space="preserve">But anyone who knows Voegelin’s corpus and his biography even minimally well </w:t>
      </w:r>
      <w:r w:rsidR="00DA3467" w:rsidRPr="0040366C">
        <w:rPr>
          <w:rFonts w:ascii="Times New Roman" w:hAnsi="Times New Roman" w:cs="Times New Roman"/>
          <w:sz w:val="24"/>
          <w:szCs w:val="24"/>
        </w:rPr>
        <w:t>will</w:t>
      </w:r>
      <w:r w:rsidRPr="0040366C">
        <w:rPr>
          <w:rFonts w:ascii="Times New Roman" w:hAnsi="Times New Roman" w:cs="Times New Roman"/>
          <w:sz w:val="24"/>
          <w:szCs w:val="24"/>
        </w:rPr>
        <w:t xml:space="preserve"> recognize in the passage just quoted another, more fundamental, reason why he would have willingly left the question of genealogical connections “open.”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In fact, the passage perfectly foreshadows the methodological insight that would eventually lead Voegelin to abandon his </w:t>
      </w:r>
      <w:r w:rsidRPr="0040366C">
        <w:rPr>
          <w:rFonts w:ascii="Times New Roman" w:hAnsi="Times New Roman" w:cs="Times New Roman"/>
          <w:i/>
          <w:sz w:val="24"/>
          <w:szCs w:val="24"/>
        </w:rPr>
        <w:t>History of Political Ideas</w:t>
      </w:r>
      <w:r w:rsidRPr="0040366C">
        <w:rPr>
          <w:rFonts w:ascii="Times New Roman" w:hAnsi="Times New Roman" w:cs="Times New Roman"/>
          <w:sz w:val="24"/>
          <w:szCs w:val="24"/>
        </w:rPr>
        <w:t xml:space="preserve"> after composing eight volumes (more than four thousand pages).</w:t>
      </w:r>
      <w:r w:rsidRPr="0040366C">
        <w:rPr>
          <w:rStyle w:val="EndnoteReference"/>
          <w:rFonts w:ascii="Times New Roman" w:hAnsi="Times New Roman" w:cs="Times New Roman"/>
          <w:sz w:val="24"/>
          <w:szCs w:val="24"/>
        </w:rPr>
        <w:endnoteReference w:id="69"/>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 He abandoned that project because he realized that political “ideas” do not move through history in tidy genealogical chains, as if the historian could or should spend his time tracing the links.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Of course one idea </w:t>
      </w:r>
      <w:r w:rsidRPr="0040366C">
        <w:rPr>
          <w:rFonts w:ascii="Times New Roman" w:hAnsi="Times New Roman" w:cs="Times New Roman"/>
          <w:i/>
          <w:sz w:val="24"/>
          <w:szCs w:val="24"/>
        </w:rPr>
        <w:t>might</w:t>
      </w:r>
      <w:r w:rsidRPr="0040366C">
        <w:rPr>
          <w:rFonts w:ascii="Times New Roman" w:hAnsi="Times New Roman" w:cs="Times New Roman"/>
          <w:sz w:val="24"/>
          <w:szCs w:val="24"/>
        </w:rPr>
        <w:t xml:space="preserve"> lead to another in the way that Rousseau’s “state of nature” derives from (and responds to) Hobbes’s “natural condition of mankind,” but this is neither the only nor the most interesting way that political ideas emerge.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In their most potent forms, political ideas emerge from the ways human beings react to their experience of the human condition itself; and because this condition is in many ways permanent, so too is the possibility of certain classes of reactions occurring independently across time and space.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This is what Voegelin would come to understand as the “equivalence of symbols.”</w:t>
      </w:r>
      <w:r w:rsidRPr="0040366C">
        <w:rPr>
          <w:rStyle w:val="EndnoteReference"/>
          <w:rFonts w:ascii="Times New Roman" w:hAnsi="Times New Roman" w:cs="Times New Roman"/>
          <w:sz w:val="24"/>
          <w:szCs w:val="24"/>
        </w:rPr>
        <w:endnoteReference w:id="70"/>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 Thus, in light of this insight, Voegelin </w:t>
      </w:r>
      <w:r w:rsidRPr="0040366C">
        <w:rPr>
          <w:rFonts w:ascii="Times New Roman" w:hAnsi="Times New Roman" w:cs="Times New Roman"/>
          <w:i/>
          <w:sz w:val="24"/>
          <w:szCs w:val="24"/>
        </w:rPr>
        <w:t>did not need</w:t>
      </w:r>
      <w:r w:rsidRPr="0040366C">
        <w:rPr>
          <w:rFonts w:ascii="Times New Roman" w:hAnsi="Times New Roman" w:cs="Times New Roman"/>
          <w:sz w:val="24"/>
          <w:szCs w:val="24"/>
        </w:rPr>
        <w:t xml:space="preserve"> to supply concrete genealogical links.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What he needed was to catalog the types of movements and trace them back to their engendering experiences—the project he actually undertook in his magisterial </w:t>
      </w:r>
      <w:r w:rsidRPr="0040366C">
        <w:rPr>
          <w:rFonts w:ascii="Times New Roman" w:hAnsi="Times New Roman" w:cs="Times New Roman"/>
          <w:i/>
          <w:sz w:val="24"/>
          <w:szCs w:val="24"/>
        </w:rPr>
        <w:t>Order and History</w:t>
      </w:r>
      <w:r w:rsidRPr="0040366C">
        <w:rPr>
          <w:rFonts w:ascii="Times New Roman" w:hAnsi="Times New Roman" w:cs="Times New Roman"/>
          <w:sz w:val="24"/>
          <w:szCs w:val="24"/>
        </w:rPr>
        <w:t xml:space="preserve">. </w:t>
      </w:r>
    </w:p>
    <w:p w14:paraId="029CA730" w14:textId="5E28FAB1"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lastRenderedPageBreak/>
        <w:t>A third criticism of Voegelin’s theory of ideology comes from within the circle of his own admirers and, I think, should be taken with the utmost seriousness.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It is that he failed to make proper distinctions between the most virulent ideologies with which he grew up and other, less harmful ones—between, for example, Nazism and Liberalism.</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In fact, Voegelin sometimes seemed to go out of his way to assert that movements such as Liberalism and Progressivism were in no way exempt from the depravities of ideological politics.</w:t>
      </w:r>
      <w:r w:rsidRPr="0040366C">
        <w:rPr>
          <w:rStyle w:val="EndnoteReference"/>
          <w:rFonts w:ascii="Times New Roman" w:hAnsi="Times New Roman" w:cs="Times New Roman"/>
          <w:sz w:val="24"/>
          <w:szCs w:val="24"/>
        </w:rPr>
        <w:endnoteReference w:id="71"/>
      </w:r>
      <w:r w:rsidRPr="0040366C">
        <w:rPr>
          <w:rFonts w:ascii="Times New Roman" w:hAnsi="Times New Roman" w:cs="Times New Roman"/>
          <w:sz w:val="24"/>
          <w:szCs w:val="24"/>
        </w:rPr>
        <w:t xml:space="preserve"> In his famous review of Hannah Arendt’s </w:t>
      </w:r>
      <w:r w:rsidRPr="0040366C">
        <w:rPr>
          <w:rFonts w:ascii="Times New Roman" w:hAnsi="Times New Roman" w:cs="Times New Roman"/>
          <w:i/>
          <w:sz w:val="24"/>
          <w:szCs w:val="24"/>
        </w:rPr>
        <w:t>Origins of Totalitarianism</w:t>
      </w:r>
      <w:r w:rsidRPr="0040366C">
        <w:rPr>
          <w:rFonts w:ascii="Times New Roman" w:hAnsi="Times New Roman" w:cs="Times New Roman"/>
          <w:sz w:val="24"/>
          <w:szCs w:val="24"/>
        </w:rPr>
        <w:t xml:space="preserve">, for instance, he wrote as if every corner of the Western world had been contaminated by the plague that had destroyed his native Germany: </w:t>
      </w:r>
    </w:p>
    <w:p w14:paraId="0C352FED" w14:textId="77777777" w:rsidR="007E1CB8" w:rsidRDefault="007E1CB8" w:rsidP="00F269C4">
      <w:pPr>
        <w:pStyle w:val="NoSpacing"/>
        <w:spacing w:line="480" w:lineRule="auto"/>
        <w:ind w:left="720"/>
        <w:rPr>
          <w:rFonts w:ascii="Times New Roman" w:hAnsi="Times New Roman" w:cs="Times New Roman"/>
          <w:sz w:val="24"/>
          <w:szCs w:val="24"/>
        </w:rPr>
      </w:pPr>
    </w:p>
    <w:p w14:paraId="4EC691C9" w14:textId="155F831A" w:rsidR="004D03C3" w:rsidRPr="0040366C" w:rsidRDefault="004D03C3" w:rsidP="00F269C4">
      <w:pPr>
        <w:pStyle w:val="NoSpacing"/>
        <w:spacing w:line="480" w:lineRule="auto"/>
        <w:ind w:left="720"/>
        <w:rPr>
          <w:rFonts w:ascii="Times New Roman" w:hAnsi="Times New Roman" w:cs="Times New Roman"/>
          <w:sz w:val="24"/>
          <w:szCs w:val="24"/>
        </w:rPr>
      </w:pPr>
      <w:r w:rsidRPr="0040366C">
        <w:rPr>
          <w:rFonts w:ascii="Times New Roman" w:hAnsi="Times New Roman" w:cs="Times New Roman"/>
          <w:sz w:val="24"/>
          <w:szCs w:val="24"/>
        </w:rPr>
        <w:t>The putrefaction of Western civilization, as it were, has released a cadaveric poison spreading its infection through the body of humanity.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What no religious leader, no philosopher, no imperial conqueror of the past has achieved—to create a community of mankind by creating a common concern for all men—has now been realized through the community of suffering under the earth-wide expansion of Western foulness.</w:t>
      </w:r>
      <w:r w:rsidRPr="0040366C">
        <w:rPr>
          <w:rStyle w:val="EndnoteReference"/>
          <w:rFonts w:ascii="Times New Roman" w:hAnsi="Times New Roman" w:cs="Times New Roman"/>
          <w:sz w:val="24"/>
          <w:szCs w:val="24"/>
        </w:rPr>
        <w:endnoteReference w:id="72"/>
      </w:r>
    </w:p>
    <w:p w14:paraId="0D0C692D" w14:textId="77777777" w:rsidR="007E1CB8" w:rsidRDefault="007E1CB8" w:rsidP="00F269C4">
      <w:pPr>
        <w:pStyle w:val="NoSpacing"/>
        <w:spacing w:line="480" w:lineRule="auto"/>
        <w:rPr>
          <w:rFonts w:ascii="Times New Roman" w:hAnsi="Times New Roman" w:cs="Times New Roman"/>
          <w:sz w:val="24"/>
          <w:szCs w:val="24"/>
        </w:rPr>
      </w:pPr>
    </w:p>
    <w:p w14:paraId="32D3B273" w14:textId="6F7C4267" w:rsidR="004D03C3" w:rsidRPr="0040366C" w:rsidRDefault="004D03C3" w:rsidP="00F269C4">
      <w:pPr>
        <w:pStyle w:val="NoSpacing"/>
        <w:spacing w:line="480" w:lineRule="auto"/>
        <w:rPr>
          <w:rFonts w:ascii="Times New Roman" w:hAnsi="Times New Roman" w:cs="Times New Roman"/>
          <w:sz w:val="24"/>
          <w:szCs w:val="24"/>
        </w:rPr>
      </w:pPr>
      <w:r w:rsidRPr="0040366C">
        <w:rPr>
          <w:rFonts w:ascii="Times New Roman" w:hAnsi="Times New Roman" w:cs="Times New Roman"/>
          <w:sz w:val="24"/>
          <w:szCs w:val="24"/>
        </w:rPr>
        <w:t>For Michael Franz, who offers a helpful corrective on this score, “it seems impossible to avoid the conclusion that . . .</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ideological consciousness varies widely among the set of movements” Voegelin studied, and that his “work is poorer for the lack of distinctions that would do justice to the extent of this variation.”</w:t>
      </w:r>
      <w:r w:rsidRPr="0040366C">
        <w:rPr>
          <w:rStyle w:val="EndnoteReference"/>
          <w:rFonts w:ascii="Times New Roman" w:hAnsi="Times New Roman" w:cs="Times New Roman"/>
          <w:sz w:val="24"/>
          <w:szCs w:val="24"/>
        </w:rPr>
        <w:endnoteReference w:id="73"/>
      </w:r>
      <w:r w:rsidRPr="0040366C">
        <w:rPr>
          <w:rFonts w:ascii="Times New Roman" w:hAnsi="Times New Roman" w:cs="Times New Roman"/>
          <w:sz w:val="24"/>
          <w:szCs w:val="24"/>
        </w:rPr>
        <w:t xml:space="preserve"> </w:t>
      </w:r>
    </w:p>
    <w:p w14:paraId="7E71BBDE" w14:textId="0F38B063"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This problem becomes even more troubling in light of Voegelin’s assumptions about the consequences of ideology. Because to change the human condition and the nature of man is largely impossible, the effort itself leads to “the self-destruction of society,” to the nightmare of aggressive wars, concentration camps and murders.</w:t>
      </w:r>
      <w:r w:rsidRPr="0040366C">
        <w:rPr>
          <w:rStyle w:val="EndnoteReference"/>
          <w:rFonts w:ascii="Times New Roman" w:hAnsi="Times New Roman" w:cs="Times New Roman"/>
          <w:sz w:val="24"/>
          <w:szCs w:val="24"/>
        </w:rPr>
        <w:endnoteReference w:id="74"/>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Voegelin did little to prevent readers from </w:t>
      </w:r>
      <w:r w:rsidRPr="0040366C">
        <w:rPr>
          <w:rFonts w:ascii="Times New Roman" w:hAnsi="Times New Roman" w:cs="Times New Roman"/>
          <w:sz w:val="24"/>
          <w:szCs w:val="24"/>
        </w:rPr>
        <w:lastRenderedPageBreak/>
        <w:t xml:space="preserve">assuming that </w:t>
      </w:r>
      <w:r w:rsidRPr="0040366C">
        <w:rPr>
          <w:rFonts w:ascii="Times New Roman" w:hAnsi="Times New Roman" w:cs="Times New Roman"/>
          <w:i/>
          <w:sz w:val="24"/>
          <w:szCs w:val="24"/>
        </w:rPr>
        <w:t>all</w:t>
      </w:r>
      <w:r w:rsidRPr="0040366C">
        <w:rPr>
          <w:rFonts w:ascii="Times New Roman" w:hAnsi="Times New Roman" w:cs="Times New Roman"/>
          <w:sz w:val="24"/>
          <w:szCs w:val="24"/>
        </w:rPr>
        <w:t xml:space="preserve"> ideologies would lead to this nightmare.</w:t>
      </w:r>
      <w:r w:rsidRPr="0040366C">
        <w:rPr>
          <w:rStyle w:val="EndnoteReference"/>
          <w:rFonts w:ascii="Times New Roman" w:hAnsi="Times New Roman" w:cs="Times New Roman"/>
          <w:sz w:val="24"/>
          <w:szCs w:val="24"/>
        </w:rPr>
        <w:endnoteReference w:id="75"/>
      </w:r>
      <w:r w:rsidRPr="0040366C">
        <w:rPr>
          <w:rFonts w:ascii="Times New Roman" w:hAnsi="Times New Roman" w:cs="Times New Roman"/>
          <w:sz w:val="24"/>
          <w:szCs w:val="24"/>
        </w:rPr>
        <w:t xml:space="preserve"> And because Liberalism is an ideology, Voegelin seemed to be saying that it too would lead to concentration camps and murders.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And yet, Voegelin knew that Liberalism was less violent than other ideologies and that, especially in its Anglo-American form, it was capable of remarkable resistance to ideological politics through its long tradition of “common sense.”</w:t>
      </w:r>
      <w:r w:rsidRPr="0040366C">
        <w:rPr>
          <w:rStyle w:val="EndnoteReference"/>
          <w:rFonts w:ascii="Times New Roman" w:hAnsi="Times New Roman" w:cs="Times New Roman"/>
          <w:sz w:val="24"/>
          <w:szCs w:val="24"/>
        </w:rPr>
        <w:endnoteReference w:id="76"/>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So while his tendency was to reject ideological politics </w:t>
      </w:r>
      <w:r w:rsidRPr="0040366C">
        <w:rPr>
          <w:rFonts w:ascii="Times New Roman" w:hAnsi="Times New Roman" w:cs="Times New Roman"/>
          <w:i/>
          <w:sz w:val="24"/>
          <w:szCs w:val="24"/>
        </w:rPr>
        <w:t>in toto</w:t>
      </w:r>
      <w:r w:rsidRPr="0040366C">
        <w:rPr>
          <w:rFonts w:ascii="Times New Roman" w:hAnsi="Times New Roman" w:cs="Times New Roman"/>
          <w:sz w:val="24"/>
          <w:szCs w:val="24"/>
        </w:rPr>
        <w:t xml:space="preserve"> as ultimately destructive, he did recognize differences of type and of cultural conditions.</w:t>
      </w:r>
    </w:p>
    <w:p w14:paraId="64C95957" w14:textId="684D2E02" w:rsidR="004D03C3" w:rsidRPr="0040366C"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The three criticisms just surveyed derive from the body of secondary scholarship on Voegelin.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I would now like to add a fourth and final criticism.</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Just as Voegelin’s pronouncements on the destructiveness of (all) ideologies lacked refinement, so too did his pronouncements on the futility of (all) attempts to alter the human condition.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He was of course right that the attempt to variously deify or reify our essential nature is not only futile, but also dangerous.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However, human nature can in fact be changed in a number of less extravagant ways.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Medicines can alter our susceptibility to disease, correct for psychic disabilities, and enhance our native potential.</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Genetic manipulation can reduce the likelihood of birth defects, increase individuals’ physical and intellectual potential, and prolong our lifespan.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Cloning can create beings with the exact DNA of the donor, and thereby offer the possibility of an extended presence of that being in the world.</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Some of these ways of altering the human condition are, of course, controversial; others less so.</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But my point is that Voegelin’s categorical dismissal of </w:t>
      </w:r>
      <w:r w:rsidRPr="0040366C">
        <w:rPr>
          <w:rFonts w:ascii="Times New Roman" w:hAnsi="Times New Roman" w:cs="Times New Roman"/>
          <w:i/>
          <w:sz w:val="24"/>
          <w:szCs w:val="24"/>
        </w:rPr>
        <w:t>all</w:t>
      </w:r>
      <w:r w:rsidRPr="0040366C">
        <w:rPr>
          <w:rFonts w:ascii="Times New Roman" w:hAnsi="Times New Roman" w:cs="Times New Roman"/>
          <w:sz w:val="24"/>
          <w:szCs w:val="24"/>
        </w:rPr>
        <w:t xml:space="preserve"> efforts to alter the human condition is too crude. It </w:t>
      </w:r>
      <w:r w:rsidR="004200C9" w:rsidRPr="0040366C">
        <w:rPr>
          <w:rFonts w:ascii="Times New Roman" w:hAnsi="Times New Roman" w:cs="Times New Roman"/>
          <w:sz w:val="24"/>
          <w:szCs w:val="24"/>
        </w:rPr>
        <w:t>offers</w:t>
      </w:r>
      <w:r w:rsidRPr="0040366C">
        <w:rPr>
          <w:rFonts w:ascii="Times New Roman" w:hAnsi="Times New Roman" w:cs="Times New Roman"/>
          <w:sz w:val="24"/>
          <w:szCs w:val="24"/>
        </w:rPr>
        <w:t xml:space="preserve"> no tools for thinking about which efforts go too far and why.</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And yet, this is precisely what we need in the present age of rapid scientific advancement and ideological lust for power.</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Many of us sense intuitively that the mere power to do something does not mean it should be done.</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 xml:space="preserve">But beyond this general intuition, we </w:t>
      </w:r>
      <w:r w:rsidRPr="0040366C">
        <w:rPr>
          <w:rFonts w:ascii="Times New Roman" w:hAnsi="Times New Roman" w:cs="Times New Roman"/>
          <w:sz w:val="24"/>
          <w:szCs w:val="24"/>
        </w:rPr>
        <w:lastRenderedPageBreak/>
        <w:t>need a more differentiated set of principles to guide us.</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This was not Voegelin’s burden.</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He lived in an age in which the most conspicuous uses of science to alter the human condition were generally horrifying.</w:t>
      </w:r>
      <w:r w:rsidR="009516DD" w:rsidRPr="0040366C">
        <w:rPr>
          <w:rFonts w:ascii="Times New Roman" w:hAnsi="Times New Roman" w:cs="Times New Roman"/>
          <w:sz w:val="24"/>
          <w:szCs w:val="24"/>
        </w:rPr>
        <w:t xml:space="preserve"> </w:t>
      </w:r>
      <w:r w:rsidRPr="0040366C">
        <w:rPr>
          <w:rFonts w:ascii="Times New Roman" w:hAnsi="Times New Roman" w:cs="Times New Roman"/>
          <w:sz w:val="24"/>
          <w:szCs w:val="24"/>
        </w:rPr>
        <w:t>But because not all attempts are horrifying today, we need more refined analytical tools.</w:t>
      </w:r>
    </w:p>
    <w:p w14:paraId="66A3201C" w14:textId="5084EF86" w:rsidR="001B0D66" w:rsidRDefault="004D03C3" w:rsidP="00F269C4">
      <w:pPr>
        <w:pStyle w:val="NoSpacing"/>
        <w:spacing w:line="480" w:lineRule="auto"/>
        <w:ind w:firstLine="720"/>
        <w:rPr>
          <w:rFonts w:ascii="Times New Roman" w:hAnsi="Times New Roman" w:cs="Times New Roman"/>
          <w:sz w:val="24"/>
          <w:szCs w:val="24"/>
        </w:rPr>
      </w:pPr>
      <w:r w:rsidRPr="0040366C">
        <w:rPr>
          <w:rFonts w:ascii="Times New Roman" w:hAnsi="Times New Roman" w:cs="Times New Roman"/>
          <w:sz w:val="24"/>
          <w:szCs w:val="24"/>
        </w:rPr>
        <w:t>This brings me to a closing reflection on the abiding importance of Eric Voegelin’s work on ideology.</w:t>
      </w:r>
      <w:r w:rsidRPr="0040366C">
        <w:rPr>
          <w:rStyle w:val="EndnoteReference"/>
          <w:rFonts w:ascii="Times New Roman" w:hAnsi="Times New Roman" w:cs="Times New Roman"/>
          <w:sz w:val="24"/>
          <w:szCs w:val="24"/>
        </w:rPr>
        <w:endnoteReference w:id="77"/>
      </w:r>
      <w:r w:rsidR="009516DD" w:rsidRPr="0040366C">
        <w:rPr>
          <w:rFonts w:ascii="Times New Roman" w:hAnsi="Times New Roman" w:cs="Times New Roman"/>
          <w:sz w:val="24"/>
          <w:szCs w:val="24"/>
        </w:rPr>
        <w:t xml:space="preserve"> </w:t>
      </w:r>
      <w:r w:rsidR="007756D2" w:rsidRPr="0040366C">
        <w:rPr>
          <w:rFonts w:ascii="Times New Roman" w:hAnsi="Times New Roman" w:cs="Times New Roman"/>
          <w:sz w:val="24"/>
          <w:szCs w:val="24"/>
        </w:rPr>
        <w:t xml:space="preserve">The academic </w:t>
      </w:r>
      <w:r w:rsidR="006F65C4" w:rsidRPr="0040366C">
        <w:rPr>
          <w:rFonts w:ascii="Times New Roman" w:hAnsi="Times New Roman" w:cs="Times New Roman"/>
          <w:sz w:val="24"/>
          <w:szCs w:val="24"/>
        </w:rPr>
        <w:t>disputes</w:t>
      </w:r>
      <w:r w:rsidR="007756D2" w:rsidRPr="0040366C">
        <w:rPr>
          <w:rFonts w:ascii="Times New Roman" w:hAnsi="Times New Roman" w:cs="Times New Roman"/>
          <w:sz w:val="24"/>
          <w:szCs w:val="24"/>
        </w:rPr>
        <w:t xml:space="preserve"> over Voegelin’s presentation of Gnosticism, over the question of establishing genealogical links between one form of spiritual revolt and an</w:t>
      </w:r>
      <w:r w:rsidR="004A5DC0" w:rsidRPr="0040366C">
        <w:rPr>
          <w:rFonts w:ascii="Times New Roman" w:hAnsi="Times New Roman" w:cs="Times New Roman"/>
          <w:sz w:val="24"/>
          <w:szCs w:val="24"/>
        </w:rPr>
        <w:t>o</w:t>
      </w:r>
      <w:r w:rsidR="007756D2" w:rsidRPr="0040366C">
        <w:rPr>
          <w:rFonts w:ascii="Times New Roman" w:hAnsi="Times New Roman" w:cs="Times New Roman"/>
          <w:sz w:val="24"/>
          <w:szCs w:val="24"/>
        </w:rPr>
        <w:t xml:space="preserve">ther, and over other aspects of his </w:t>
      </w:r>
      <w:r w:rsidR="006F65C4" w:rsidRPr="0040366C">
        <w:rPr>
          <w:rFonts w:ascii="Times New Roman" w:hAnsi="Times New Roman" w:cs="Times New Roman"/>
          <w:sz w:val="24"/>
          <w:szCs w:val="24"/>
        </w:rPr>
        <w:t>scholarship</w:t>
      </w:r>
      <w:r w:rsidR="00402874" w:rsidRPr="0040366C">
        <w:rPr>
          <w:rFonts w:ascii="Times New Roman" w:hAnsi="Times New Roman" w:cs="Times New Roman"/>
          <w:sz w:val="24"/>
          <w:szCs w:val="24"/>
        </w:rPr>
        <w:t>,</w:t>
      </w:r>
      <w:r w:rsidR="007756D2" w:rsidRPr="0040366C">
        <w:rPr>
          <w:rFonts w:ascii="Times New Roman" w:hAnsi="Times New Roman" w:cs="Times New Roman"/>
          <w:sz w:val="24"/>
          <w:szCs w:val="24"/>
        </w:rPr>
        <w:t xml:space="preserve"> are certainly worthwhile and understandable as scholarly pursuits, but they should not distract us from the relevance of Voegelin’s </w:t>
      </w:r>
      <w:r w:rsidR="006F65C4" w:rsidRPr="0040366C">
        <w:rPr>
          <w:rFonts w:ascii="Times New Roman" w:hAnsi="Times New Roman" w:cs="Times New Roman"/>
          <w:sz w:val="24"/>
          <w:szCs w:val="24"/>
        </w:rPr>
        <w:t>work</w:t>
      </w:r>
      <w:r w:rsidR="007756D2" w:rsidRPr="0040366C">
        <w:rPr>
          <w:rFonts w:ascii="Times New Roman" w:hAnsi="Times New Roman" w:cs="Times New Roman"/>
          <w:sz w:val="24"/>
          <w:szCs w:val="24"/>
        </w:rPr>
        <w:t xml:space="preserve"> to our present political situation.</w:t>
      </w:r>
      <w:r w:rsidR="009516DD" w:rsidRPr="0040366C">
        <w:rPr>
          <w:rFonts w:ascii="Times New Roman" w:hAnsi="Times New Roman" w:cs="Times New Roman"/>
          <w:sz w:val="24"/>
          <w:szCs w:val="24"/>
        </w:rPr>
        <w:t xml:space="preserve"> </w:t>
      </w:r>
      <w:r w:rsidR="007756D2" w:rsidRPr="0040366C">
        <w:rPr>
          <w:rFonts w:ascii="Times New Roman" w:hAnsi="Times New Roman" w:cs="Times New Roman"/>
          <w:sz w:val="24"/>
          <w:szCs w:val="24"/>
        </w:rPr>
        <w:t>To a large ext</w:t>
      </w:r>
      <w:r w:rsidR="006F65C4" w:rsidRPr="0040366C">
        <w:rPr>
          <w:rFonts w:ascii="Times New Roman" w:hAnsi="Times New Roman" w:cs="Times New Roman"/>
          <w:sz w:val="24"/>
          <w:szCs w:val="24"/>
        </w:rPr>
        <w:t xml:space="preserve">ent, the academic debates </w:t>
      </w:r>
      <w:r w:rsidR="007756D2" w:rsidRPr="0040366C">
        <w:rPr>
          <w:rFonts w:ascii="Times New Roman" w:hAnsi="Times New Roman" w:cs="Times New Roman"/>
          <w:sz w:val="24"/>
          <w:szCs w:val="24"/>
        </w:rPr>
        <w:t xml:space="preserve">center on </w:t>
      </w:r>
      <w:r w:rsidR="00906444" w:rsidRPr="0040366C">
        <w:rPr>
          <w:rFonts w:ascii="Times New Roman" w:hAnsi="Times New Roman" w:cs="Times New Roman"/>
          <w:sz w:val="24"/>
          <w:szCs w:val="24"/>
        </w:rPr>
        <w:t>questions</w:t>
      </w:r>
      <w:r w:rsidR="007756D2" w:rsidRPr="0040366C">
        <w:rPr>
          <w:rFonts w:ascii="Times New Roman" w:hAnsi="Times New Roman" w:cs="Times New Roman"/>
          <w:sz w:val="24"/>
          <w:szCs w:val="24"/>
        </w:rPr>
        <w:t xml:space="preserve"> of history.</w:t>
      </w:r>
      <w:r w:rsidR="009516DD" w:rsidRPr="0040366C">
        <w:rPr>
          <w:rFonts w:ascii="Times New Roman" w:hAnsi="Times New Roman" w:cs="Times New Roman"/>
          <w:sz w:val="24"/>
          <w:szCs w:val="24"/>
        </w:rPr>
        <w:t xml:space="preserve"> </w:t>
      </w:r>
      <w:r w:rsidR="007756D2" w:rsidRPr="0040366C">
        <w:rPr>
          <w:rFonts w:ascii="Times New Roman" w:hAnsi="Times New Roman" w:cs="Times New Roman"/>
          <w:sz w:val="24"/>
          <w:szCs w:val="24"/>
        </w:rPr>
        <w:t>And I do not want to deny that history matters when it comes to understanding the present.</w:t>
      </w:r>
      <w:r w:rsidR="009516DD" w:rsidRPr="0040366C">
        <w:rPr>
          <w:rFonts w:ascii="Times New Roman" w:hAnsi="Times New Roman" w:cs="Times New Roman"/>
          <w:sz w:val="24"/>
          <w:szCs w:val="24"/>
        </w:rPr>
        <w:t xml:space="preserve"> </w:t>
      </w:r>
      <w:r w:rsidR="007756D2" w:rsidRPr="0040366C">
        <w:rPr>
          <w:rFonts w:ascii="Times New Roman" w:hAnsi="Times New Roman" w:cs="Times New Roman"/>
          <w:sz w:val="24"/>
          <w:szCs w:val="24"/>
        </w:rPr>
        <w:t>In</w:t>
      </w:r>
      <w:r w:rsidR="006F65C4" w:rsidRPr="0040366C">
        <w:rPr>
          <w:rFonts w:ascii="Times New Roman" w:hAnsi="Times New Roman" w:cs="Times New Roman"/>
          <w:sz w:val="24"/>
          <w:szCs w:val="24"/>
        </w:rPr>
        <w:t>deed</w:t>
      </w:r>
      <w:r w:rsidR="005D685F" w:rsidRPr="0040366C">
        <w:rPr>
          <w:rFonts w:ascii="Times New Roman" w:hAnsi="Times New Roman" w:cs="Times New Roman"/>
          <w:sz w:val="24"/>
          <w:szCs w:val="24"/>
        </w:rPr>
        <w:t>, Voegelin</w:t>
      </w:r>
      <w:r w:rsidR="00754DA7" w:rsidRPr="0040366C">
        <w:rPr>
          <w:rFonts w:ascii="Times New Roman" w:hAnsi="Times New Roman" w:cs="Times New Roman"/>
          <w:sz w:val="24"/>
          <w:szCs w:val="24"/>
        </w:rPr>
        <w:t>’s</w:t>
      </w:r>
      <w:r w:rsidR="005D685F" w:rsidRPr="0040366C">
        <w:rPr>
          <w:rFonts w:ascii="Times New Roman" w:hAnsi="Times New Roman" w:cs="Times New Roman"/>
          <w:sz w:val="24"/>
          <w:szCs w:val="24"/>
        </w:rPr>
        <w:t xml:space="preserve"> </w:t>
      </w:r>
      <w:r w:rsidR="006F65C4" w:rsidRPr="0040366C">
        <w:rPr>
          <w:rFonts w:ascii="Times New Roman" w:hAnsi="Times New Roman" w:cs="Times New Roman"/>
          <w:sz w:val="24"/>
          <w:szCs w:val="24"/>
        </w:rPr>
        <w:t xml:space="preserve">basic strategy was </w:t>
      </w:r>
      <w:r w:rsidR="005D685F" w:rsidRPr="0040366C">
        <w:rPr>
          <w:rFonts w:ascii="Times New Roman" w:hAnsi="Times New Roman" w:cs="Times New Roman"/>
          <w:sz w:val="24"/>
          <w:szCs w:val="24"/>
        </w:rPr>
        <w:t>to thrust a</w:t>
      </w:r>
      <w:r w:rsidR="007756D2" w:rsidRPr="0040366C">
        <w:rPr>
          <w:rFonts w:ascii="Times New Roman" w:hAnsi="Times New Roman" w:cs="Times New Roman"/>
          <w:sz w:val="24"/>
          <w:szCs w:val="24"/>
        </w:rPr>
        <w:t xml:space="preserve"> historical argument into the teeth of the present—the argument that </w:t>
      </w:r>
      <w:r w:rsidR="005D685F" w:rsidRPr="0040366C">
        <w:rPr>
          <w:rFonts w:ascii="Times New Roman" w:hAnsi="Times New Roman" w:cs="Times New Roman"/>
          <w:sz w:val="24"/>
          <w:szCs w:val="24"/>
        </w:rPr>
        <w:t xml:space="preserve">the </w:t>
      </w:r>
      <w:r w:rsidR="007756D2" w:rsidRPr="0040366C">
        <w:rPr>
          <w:rFonts w:ascii="Times New Roman" w:hAnsi="Times New Roman" w:cs="Times New Roman"/>
          <w:sz w:val="24"/>
          <w:szCs w:val="24"/>
        </w:rPr>
        <w:t xml:space="preserve">dominant political movements of Western modernity </w:t>
      </w:r>
      <w:r w:rsidR="005D685F" w:rsidRPr="0040366C">
        <w:rPr>
          <w:rFonts w:ascii="Times New Roman" w:hAnsi="Times New Roman" w:cs="Times New Roman"/>
          <w:sz w:val="24"/>
          <w:szCs w:val="24"/>
        </w:rPr>
        <w:t>derive</w:t>
      </w:r>
      <w:r w:rsidR="007756D2" w:rsidRPr="0040366C">
        <w:rPr>
          <w:rFonts w:ascii="Times New Roman" w:hAnsi="Times New Roman" w:cs="Times New Roman"/>
          <w:sz w:val="24"/>
          <w:szCs w:val="24"/>
        </w:rPr>
        <w:t xml:space="preserve"> from heretical Christian sects.</w:t>
      </w:r>
      <w:r w:rsidR="009516DD" w:rsidRPr="0040366C">
        <w:rPr>
          <w:rFonts w:ascii="Times New Roman" w:hAnsi="Times New Roman" w:cs="Times New Roman"/>
          <w:sz w:val="24"/>
          <w:szCs w:val="24"/>
        </w:rPr>
        <w:t xml:space="preserve"> </w:t>
      </w:r>
      <w:r w:rsidR="006F65C4" w:rsidRPr="0040366C">
        <w:rPr>
          <w:rFonts w:ascii="Times New Roman" w:hAnsi="Times New Roman" w:cs="Times New Roman"/>
          <w:sz w:val="24"/>
          <w:szCs w:val="24"/>
        </w:rPr>
        <w:t>Unfortunately, t</w:t>
      </w:r>
      <w:r w:rsidR="007756D2" w:rsidRPr="0040366C">
        <w:rPr>
          <w:rFonts w:ascii="Times New Roman" w:hAnsi="Times New Roman" w:cs="Times New Roman"/>
          <w:sz w:val="24"/>
          <w:szCs w:val="24"/>
        </w:rPr>
        <w:t>ha</w:t>
      </w:r>
      <w:r w:rsidR="006F65C4" w:rsidRPr="0040366C">
        <w:rPr>
          <w:rFonts w:ascii="Times New Roman" w:hAnsi="Times New Roman" w:cs="Times New Roman"/>
          <w:sz w:val="24"/>
          <w:szCs w:val="24"/>
        </w:rPr>
        <w:t xml:space="preserve">t argument </w:t>
      </w:r>
      <w:r w:rsidR="007756D2" w:rsidRPr="0040366C">
        <w:rPr>
          <w:rFonts w:ascii="Times New Roman" w:hAnsi="Times New Roman" w:cs="Times New Roman"/>
          <w:sz w:val="24"/>
          <w:szCs w:val="24"/>
        </w:rPr>
        <w:t xml:space="preserve">proved hard to </w:t>
      </w:r>
      <w:r w:rsidR="00906444" w:rsidRPr="0040366C">
        <w:rPr>
          <w:rFonts w:ascii="Times New Roman" w:hAnsi="Times New Roman" w:cs="Times New Roman"/>
          <w:sz w:val="24"/>
          <w:szCs w:val="24"/>
        </w:rPr>
        <w:t>support</w:t>
      </w:r>
      <w:r w:rsidR="007756D2" w:rsidRPr="0040366C">
        <w:rPr>
          <w:rFonts w:ascii="Times New Roman" w:hAnsi="Times New Roman" w:cs="Times New Roman"/>
          <w:sz w:val="24"/>
          <w:szCs w:val="24"/>
        </w:rPr>
        <w:t xml:space="preserve"> historically.</w:t>
      </w:r>
      <w:r w:rsidR="009516DD" w:rsidRPr="0040366C">
        <w:rPr>
          <w:rFonts w:ascii="Times New Roman" w:hAnsi="Times New Roman" w:cs="Times New Roman"/>
          <w:sz w:val="24"/>
          <w:szCs w:val="24"/>
        </w:rPr>
        <w:t xml:space="preserve"> </w:t>
      </w:r>
      <w:r w:rsidR="007756D2" w:rsidRPr="0040366C">
        <w:rPr>
          <w:rFonts w:ascii="Times New Roman" w:hAnsi="Times New Roman" w:cs="Times New Roman"/>
          <w:sz w:val="24"/>
          <w:szCs w:val="24"/>
        </w:rPr>
        <w:t>The word “</w:t>
      </w:r>
      <w:r w:rsidR="005D685F" w:rsidRPr="0040366C">
        <w:rPr>
          <w:rFonts w:ascii="Times New Roman" w:hAnsi="Times New Roman" w:cs="Times New Roman"/>
          <w:sz w:val="24"/>
          <w:szCs w:val="24"/>
        </w:rPr>
        <w:t>derive</w:t>
      </w:r>
      <w:r w:rsidR="007756D2" w:rsidRPr="0040366C">
        <w:rPr>
          <w:rFonts w:ascii="Times New Roman" w:hAnsi="Times New Roman" w:cs="Times New Roman"/>
          <w:sz w:val="24"/>
          <w:szCs w:val="24"/>
        </w:rPr>
        <w:t>” happened to be too strong.</w:t>
      </w:r>
      <w:r w:rsidR="009516DD" w:rsidRPr="0040366C">
        <w:rPr>
          <w:rFonts w:ascii="Times New Roman" w:hAnsi="Times New Roman" w:cs="Times New Roman"/>
          <w:sz w:val="24"/>
          <w:szCs w:val="24"/>
        </w:rPr>
        <w:t xml:space="preserve"> </w:t>
      </w:r>
      <w:r w:rsidR="007756D2" w:rsidRPr="0040366C">
        <w:rPr>
          <w:rFonts w:ascii="Times New Roman" w:hAnsi="Times New Roman" w:cs="Times New Roman"/>
          <w:sz w:val="24"/>
          <w:szCs w:val="24"/>
        </w:rPr>
        <w:t xml:space="preserve">However, in the process of </w:t>
      </w:r>
      <w:r w:rsidR="00733948" w:rsidRPr="0040366C">
        <w:rPr>
          <w:rFonts w:ascii="Times New Roman" w:hAnsi="Times New Roman" w:cs="Times New Roman"/>
          <w:sz w:val="24"/>
          <w:szCs w:val="24"/>
        </w:rPr>
        <w:t>prosecuting</w:t>
      </w:r>
      <w:r w:rsidR="005D685F" w:rsidRPr="0040366C">
        <w:rPr>
          <w:rFonts w:ascii="Times New Roman" w:hAnsi="Times New Roman" w:cs="Times New Roman"/>
          <w:sz w:val="24"/>
          <w:szCs w:val="24"/>
        </w:rPr>
        <w:t xml:space="preserve"> this argument—searching for evidence and clarifying the actual processes of historical change in the West—Voegelin produced two con</w:t>
      </w:r>
      <w:r w:rsidR="001005E2" w:rsidRPr="0040366C">
        <w:rPr>
          <w:rFonts w:ascii="Times New Roman" w:hAnsi="Times New Roman" w:cs="Times New Roman"/>
          <w:sz w:val="24"/>
          <w:szCs w:val="24"/>
        </w:rPr>
        <w:t>ceptual apparatuses that</w:t>
      </w:r>
      <w:r w:rsidR="00733948" w:rsidRPr="0040366C">
        <w:rPr>
          <w:rFonts w:ascii="Times New Roman" w:hAnsi="Times New Roman" w:cs="Times New Roman"/>
          <w:sz w:val="24"/>
          <w:szCs w:val="24"/>
        </w:rPr>
        <w:t xml:space="preserve"> </w:t>
      </w:r>
      <w:r w:rsidR="001005E2" w:rsidRPr="0040366C">
        <w:rPr>
          <w:rFonts w:ascii="Times New Roman" w:hAnsi="Times New Roman" w:cs="Times New Roman"/>
          <w:sz w:val="24"/>
          <w:szCs w:val="24"/>
        </w:rPr>
        <w:t xml:space="preserve">will likely </w:t>
      </w:r>
      <w:r w:rsidR="00733948" w:rsidRPr="0040366C">
        <w:rPr>
          <w:rFonts w:ascii="Times New Roman" w:hAnsi="Times New Roman" w:cs="Times New Roman"/>
          <w:sz w:val="24"/>
          <w:szCs w:val="24"/>
        </w:rPr>
        <w:t>remain</w:t>
      </w:r>
      <w:r w:rsidR="001005E2" w:rsidRPr="0040366C">
        <w:rPr>
          <w:rFonts w:ascii="Times New Roman" w:hAnsi="Times New Roman" w:cs="Times New Roman"/>
          <w:sz w:val="24"/>
          <w:szCs w:val="24"/>
        </w:rPr>
        <w:t xml:space="preserve"> valuable </w:t>
      </w:r>
      <w:r w:rsidR="005D685F" w:rsidRPr="0040366C">
        <w:rPr>
          <w:rFonts w:ascii="Times New Roman" w:hAnsi="Times New Roman" w:cs="Times New Roman"/>
          <w:sz w:val="24"/>
          <w:szCs w:val="24"/>
        </w:rPr>
        <w:t>to anyone interested in ideology</w:t>
      </w:r>
      <w:r w:rsidR="00906444" w:rsidRPr="0040366C">
        <w:rPr>
          <w:rFonts w:ascii="Times New Roman" w:hAnsi="Times New Roman" w:cs="Times New Roman"/>
          <w:sz w:val="24"/>
          <w:szCs w:val="24"/>
        </w:rPr>
        <w:t>, and likewise anyone interested in rationalism</w:t>
      </w:r>
      <w:r w:rsidR="005D685F" w:rsidRPr="0040366C">
        <w:rPr>
          <w:rFonts w:ascii="Times New Roman" w:hAnsi="Times New Roman" w:cs="Times New Roman"/>
          <w:sz w:val="24"/>
          <w:szCs w:val="24"/>
        </w:rPr>
        <w:t>.</w:t>
      </w:r>
      <w:r w:rsidR="009516DD" w:rsidRPr="0040366C">
        <w:rPr>
          <w:rFonts w:ascii="Times New Roman" w:hAnsi="Times New Roman" w:cs="Times New Roman"/>
          <w:sz w:val="24"/>
          <w:szCs w:val="24"/>
        </w:rPr>
        <w:t xml:space="preserve"> </w:t>
      </w:r>
      <w:r w:rsidR="005D685F" w:rsidRPr="0040366C">
        <w:rPr>
          <w:rFonts w:ascii="Times New Roman" w:hAnsi="Times New Roman" w:cs="Times New Roman"/>
          <w:sz w:val="24"/>
          <w:szCs w:val="24"/>
        </w:rPr>
        <w:t>On</w:t>
      </w:r>
      <w:r w:rsidR="006F65C4" w:rsidRPr="0040366C">
        <w:rPr>
          <w:rFonts w:ascii="Times New Roman" w:hAnsi="Times New Roman" w:cs="Times New Roman"/>
          <w:sz w:val="24"/>
          <w:szCs w:val="24"/>
        </w:rPr>
        <w:t>e</w:t>
      </w:r>
      <w:r w:rsidR="005D685F" w:rsidRPr="0040366C">
        <w:rPr>
          <w:rFonts w:ascii="Times New Roman" w:hAnsi="Times New Roman" w:cs="Times New Roman"/>
          <w:sz w:val="24"/>
          <w:szCs w:val="24"/>
        </w:rPr>
        <w:t xml:space="preserve"> is his account of the healthy soul with its posture of non-dogmatic openness to transcendent reality.</w:t>
      </w:r>
      <w:r w:rsidR="009516DD" w:rsidRPr="0040366C">
        <w:rPr>
          <w:rFonts w:ascii="Times New Roman" w:hAnsi="Times New Roman" w:cs="Times New Roman"/>
          <w:sz w:val="24"/>
          <w:szCs w:val="24"/>
        </w:rPr>
        <w:t xml:space="preserve"> </w:t>
      </w:r>
      <w:r w:rsidR="005D685F" w:rsidRPr="0040366C">
        <w:rPr>
          <w:rFonts w:ascii="Times New Roman" w:hAnsi="Times New Roman" w:cs="Times New Roman"/>
          <w:sz w:val="24"/>
          <w:szCs w:val="24"/>
        </w:rPr>
        <w:t>The other is his account of the variou</w:t>
      </w:r>
      <w:r w:rsidR="006F65C4" w:rsidRPr="0040366C">
        <w:rPr>
          <w:rFonts w:ascii="Times New Roman" w:hAnsi="Times New Roman" w:cs="Times New Roman"/>
          <w:sz w:val="24"/>
          <w:szCs w:val="24"/>
        </w:rPr>
        <w:t>s ways in which human beings</w:t>
      </w:r>
      <w:r w:rsidR="005D685F" w:rsidRPr="0040366C">
        <w:rPr>
          <w:rFonts w:ascii="Times New Roman" w:hAnsi="Times New Roman" w:cs="Times New Roman"/>
          <w:sz w:val="24"/>
          <w:szCs w:val="24"/>
        </w:rPr>
        <w:t xml:space="preserve"> bridle under the weight of the human condition and attempt to escape it.</w:t>
      </w:r>
      <w:r w:rsidR="009516DD" w:rsidRPr="0040366C">
        <w:rPr>
          <w:rFonts w:ascii="Times New Roman" w:hAnsi="Times New Roman" w:cs="Times New Roman"/>
          <w:sz w:val="24"/>
          <w:szCs w:val="24"/>
        </w:rPr>
        <w:t xml:space="preserve"> </w:t>
      </w:r>
      <w:r w:rsidR="00C71FDC" w:rsidRPr="0040366C">
        <w:rPr>
          <w:rFonts w:ascii="Times New Roman" w:hAnsi="Times New Roman" w:cs="Times New Roman"/>
          <w:sz w:val="24"/>
          <w:szCs w:val="24"/>
        </w:rPr>
        <w:t>Both of these apparatuses are rather general in nature.</w:t>
      </w:r>
      <w:r w:rsidR="009516DD" w:rsidRPr="0040366C">
        <w:rPr>
          <w:rFonts w:ascii="Times New Roman" w:hAnsi="Times New Roman" w:cs="Times New Roman"/>
          <w:sz w:val="24"/>
          <w:szCs w:val="24"/>
        </w:rPr>
        <w:t xml:space="preserve"> </w:t>
      </w:r>
      <w:r w:rsidR="00C71FDC" w:rsidRPr="0040366C">
        <w:rPr>
          <w:rFonts w:ascii="Times New Roman" w:hAnsi="Times New Roman" w:cs="Times New Roman"/>
          <w:sz w:val="24"/>
          <w:szCs w:val="24"/>
        </w:rPr>
        <w:t>And it falls to us to refine them if we wish take them up as tools for the present day.</w:t>
      </w:r>
      <w:r w:rsidR="009516DD" w:rsidRPr="0040366C">
        <w:rPr>
          <w:rFonts w:ascii="Times New Roman" w:hAnsi="Times New Roman" w:cs="Times New Roman"/>
          <w:sz w:val="24"/>
          <w:szCs w:val="24"/>
        </w:rPr>
        <w:t xml:space="preserve"> </w:t>
      </w:r>
      <w:r w:rsidR="00E76AFA" w:rsidRPr="0040366C">
        <w:rPr>
          <w:rFonts w:ascii="Times New Roman" w:hAnsi="Times New Roman" w:cs="Times New Roman"/>
          <w:sz w:val="24"/>
          <w:szCs w:val="24"/>
        </w:rPr>
        <w:t xml:space="preserve">But even without much refinement, Voegelin’s analytic tools help us to make sense of some very prominent </w:t>
      </w:r>
      <w:r w:rsidR="00E76AFA" w:rsidRPr="0040366C">
        <w:rPr>
          <w:rFonts w:ascii="Times New Roman" w:hAnsi="Times New Roman" w:cs="Times New Roman"/>
          <w:sz w:val="24"/>
          <w:szCs w:val="24"/>
        </w:rPr>
        <w:lastRenderedPageBreak/>
        <w:t>political dangers in our midst.</w:t>
      </w:r>
      <w:r w:rsidR="009516DD" w:rsidRPr="0040366C">
        <w:rPr>
          <w:rFonts w:ascii="Times New Roman" w:hAnsi="Times New Roman" w:cs="Times New Roman"/>
          <w:sz w:val="24"/>
          <w:szCs w:val="24"/>
        </w:rPr>
        <w:t xml:space="preserve"> </w:t>
      </w:r>
      <w:r w:rsidR="00E76AFA" w:rsidRPr="0040366C">
        <w:rPr>
          <w:rFonts w:ascii="Times New Roman" w:hAnsi="Times New Roman" w:cs="Times New Roman"/>
          <w:sz w:val="24"/>
          <w:szCs w:val="24"/>
        </w:rPr>
        <w:t xml:space="preserve">Ideological mass movements of an apocalyptic sort are </w:t>
      </w:r>
      <w:r w:rsidR="00402874" w:rsidRPr="0040366C">
        <w:rPr>
          <w:rFonts w:ascii="Times New Roman" w:hAnsi="Times New Roman" w:cs="Times New Roman"/>
          <w:sz w:val="24"/>
          <w:szCs w:val="24"/>
        </w:rPr>
        <w:t>not gone from the world</w:t>
      </w:r>
      <w:r w:rsidR="00E76AFA" w:rsidRPr="0040366C">
        <w:rPr>
          <w:rFonts w:ascii="Times New Roman" w:hAnsi="Times New Roman" w:cs="Times New Roman"/>
          <w:sz w:val="24"/>
          <w:szCs w:val="24"/>
        </w:rPr>
        <w:t>.</w:t>
      </w:r>
      <w:r w:rsidR="009516DD" w:rsidRPr="0040366C">
        <w:rPr>
          <w:rFonts w:ascii="Times New Roman" w:hAnsi="Times New Roman" w:cs="Times New Roman"/>
          <w:sz w:val="24"/>
          <w:szCs w:val="24"/>
        </w:rPr>
        <w:t xml:space="preserve"> </w:t>
      </w:r>
      <w:r w:rsidR="00E76AFA" w:rsidRPr="0040366C">
        <w:rPr>
          <w:rFonts w:ascii="Times New Roman" w:hAnsi="Times New Roman" w:cs="Times New Roman"/>
          <w:sz w:val="24"/>
          <w:szCs w:val="24"/>
        </w:rPr>
        <w:t xml:space="preserve">And Voegelin’s value lies not only in helping us to understand </w:t>
      </w:r>
      <w:r w:rsidR="00402874" w:rsidRPr="0040366C">
        <w:rPr>
          <w:rFonts w:ascii="Times New Roman" w:hAnsi="Times New Roman" w:cs="Times New Roman"/>
          <w:sz w:val="24"/>
          <w:szCs w:val="24"/>
        </w:rPr>
        <w:t>them</w:t>
      </w:r>
      <w:r w:rsidR="00E76AFA" w:rsidRPr="0040366C">
        <w:rPr>
          <w:rFonts w:ascii="Times New Roman" w:hAnsi="Times New Roman" w:cs="Times New Roman"/>
          <w:sz w:val="24"/>
          <w:szCs w:val="24"/>
        </w:rPr>
        <w:t xml:space="preserve">, but also </w:t>
      </w:r>
      <w:r w:rsidR="00402874" w:rsidRPr="0040366C">
        <w:rPr>
          <w:rFonts w:ascii="Times New Roman" w:hAnsi="Times New Roman" w:cs="Times New Roman"/>
          <w:sz w:val="24"/>
          <w:szCs w:val="24"/>
        </w:rPr>
        <w:t>in</w:t>
      </w:r>
      <w:r w:rsidR="00E76AFA" w:rsidRPr="0040366C">
        <w:rPr>
          <w:rFonts w:ascii="Times New Roman" w:hAnsi="Times New Roman" w:cs="Times New Roman"/>
          <w:sz w:val="24"/>
          <w:szCs w:val="24"/>
        </w:rPr>
        <w:t xml:space="preserve"> help</w:t>
      </w:r>
      <w:r w:rsidR="00402874" w:rsidRPr="0040366C">
        <w:rPr>
          <w:rFonts w:ascii="Times New Roman" w:hAnsi="Times New Roman" w:cs="Times New Roman"/>
          <w:sz w:val="24"/>
          <w:szCs w:val="24"/>
        </w:rPr>
        <w:t>ing</w:t>
      </w:r>
      <w:r w:rsidR="00E76AFA" w:rsidRPr="0040366C">
        <w:rPr>
          <w:rFonts w:ascii="Times New Roman" w:hAnsi="Times New Roman" w:cs="Times New Roman"/>
          <w:sz w:val="24"/>
          <w:szCs w:val="24"/>
        </w:rPr>
        <w:t xml:space="preserve"> us </w:t>
      </w:r>
      <w:r w:rsidR="00402874" w:rsidRPr="0040366C">
        <w:rPr>
          <w:rFonts w:ascii="Times New Roman" w:hAnsi="Times New Roman" w:cs="Times New Roman"/>
          <w:sz w:val="24"/>
          <w:szCs w:val="24"/>
        </w:rPr>
        <w:t xml:space="preserve">to </w:t>
      </w:r>
      <w:r w:rsidR="00E76AFA" w:rsidRPr="0040366C">
        <w:rPr>
          <w:rFonts w:ascii="Times New Roman" w:hAnsi="Times New Roman" w:cs="Times New Roman"/>
          <w:sz w:val="24"/>
          <w:szCs w:val="24"/>
        </w:rPr>
        <w:t>avoid them ourselves.</w:t>
      </w:r>
      <w:r w:rsidR="009516DD" w:rsidRPr="0040366C">
        <w:rPr>
          <w:rFonts w:ascii="Times New Roman" w:hAnsi="Times New Roman" w:cs="Times New Roman"/>
          <w:sz w:val="24"/>
          <w:szCs w:val="24"/>
        </w:rPr>
        <w:t xml:space="preserve"> </w:t>
      </w:r>
      <w:r w:rsidR="00E76AFA" w:rsidRPr="0040366C">
        <w:rPr>
          <w:rFonts w:ascii="Times New Roman" w:hAnsi="Times New Roman" w:cs="Times New Roman"/>
          <w:sz w:val="24"/>
          <w:szCs w:val="24"/>
        </w:rPr>
        <w:t>In other words, Voegelin’s message is, at root</w:t>
      </w:r>
      <w:r w:rsidR="00630C83" w:rsidRPr="0040366C">
        <w:rPr>
          <w:rFonts w:ascii="Times New Roman" w:hAnsi="Times New Roman" w:cs="Times New Roman"/>
          <w:sz w:val="24"/>
          <w:szCs w:val="24"/>
        </w:rPr>
        <w:t>, “</w:t>
      </w:r>
      <w:r w:rsidR="00630C83" w:rsidRPr="0040366C">
        <w:rPr>
          <w:rFonts w:ascii="Times New Roman" w:hAnsi="Times New Roman" w:cs="Times New Roman"/>
          <w:i/>
          <w:sz w:val="24"/>
          <w:szCs w:val="24"/>
        </w:rPr>
        <w:t>Don’t do this!</w:t>
      </w:r>
      <w:r w:rsidR="00630C83" w:rsidRPr="0040366C">
        <w:rPr>
          <w:rFonts w:ascii="Times New Roman" w:hAnsi="Times New Roman" w:cs="Times New Roman"/>
          <w:sz w:val="24"/>
          <w:szCs w:val="24"/>
        </w:rPr>
        <w:t>”</w:t>
      </w:r>
      <w:r w:rsidR="009516DD" w:rsidRPr="0040366C">
        <w:rPr>
          <w:rFonts w:ascii="Times New Roman" w:hAnsi="Times New Roman" w:cs="Times New Roman"/>
          <w:sz w:val="24"/>
          <w:szCs w:val="24"/>
        </w:rPr>
        <w:t xml:space="preserve"> </w:t>
      </w:r>
      <w:r w:rsidR="007940ED" w:rsidRPr="0040366C">
        <w:rPr>
          <w:rFonts w:ascii="Times New Roman" w:hAnsi="Times New Roman" w:cs="Times New Roman"/>
          <w:sz w:val="24"/>
          <w:szCs w:val="24"/>
        </w:rPr>
        <w:t xml:space="preserve">And </w:t>
      </w:r>
      <w:r w:rsidR="00733948" w:rsidRPr="0040366C">
        <w:rPr>
          <w:rFonts w:ascii="Times New Roman" w:hAnsi="Times New Roman" w:cs="Times New Roman"/>
          <w:sz w:val="24"/>
          <w:szCs w:val="24"/>
        </w:rPr>
        <w:t>t</w:t>
      </w:r>
      <w:r w:rsidR="007940ED" w:rsidRPr="0040366C">
        <w:rPr>
          <w:rFonts w:ascii="Times New Roman" w:hAnsi="Times New Roman" w:cs="Times New Roman"/>
          <w:sz w:val="24"/>
          <w:szCs w:val="24"/>
        </w:rPr>
        <w:t>h</w:t>
      </w:r>
      <w:r w:rsidR="006F65C4" w:rsidRPr="0040366C">
        <w:rPr>
          <w:rFonts w:ascii="Times New Roman" w:hAnsi="Times New Roman" w:cs="Times New Roman"/>
          <w:sz w:val="24"/>
          <w:szCs w:val="24"/>
        </w:rPr>
        <w:t xml:space="preserve">is counsel </w:t>
      </w:r>
      <w:r w:rsidR="007940ED" w:rsidRPr="0040366C">
        <w:rPr>
          <w:rFonts w:ascii="Times New Roman" w:hAnsi="Times New Roman" w:cs="Times New Roman"/>
          <w:sz w:val="24"/>
          <w:szCs w:val="24"/>
        </w:rPr>
        <w:t xml:space="preserve">ought to carry </w:t>
      </w:r>
      <w:r w:rsidR="00630C83" w:rsidRPr="0040366C">
        <w:rPr>
          <w:rFonts w:ascii="Times New Roman" w:hAnsi="Times New Roman" w:cs="Times New Roman"/>
          <w:sz w:val="24"/>
          <w:szCs w:val="24"/>
        </w:rPr>
        <w:t xml:space="preserve">great weight, </w:t>
      </w:r>
      <w:r w:rsidR="007940ED" w:rsidRPr="0040366C">
        <w:rPr>
          <w:rFonts w:ascii="Times New Roman" w:hAnsi="Times New Roman" w:cs="Times New Roman"/>
          <w:sz w:val="24"/>
          <w:szCs w:val="24"/>
        </w:rPr>
        <w:t xml:space="preserve">since it rests on </w:t>
      </w:r>
      <w:r w:rsidR="00402874" w:rsidRPr="0040366C">
        <w:rPr>
          <w:rFonts w:ascii="Times New Roman" w:hAnsi="Times New Roman" w:cs="Times New Roman"/>
          <w:sz w:val="24"/>
          <w:szCs w:val="24"/>
        </w:rPr>
        <w:t>such</w:t>
      </w:r>
      <w:r w:rsidR="00E76AFA" w:rsidRPr="0040366C">
        <w:rPr>
          <w:rFonts w:ascii="Times New Roman" w:hAnsi="Times New Roman" w:cs="Times New Roman"/>
          <w:sz w:val="24"/>
          <w:szCs w:val="24"/>
        </w:rPr>
        <w:t xml:space="preserve"> </w:t>
      </w:r>
      <w:r w:rsidR="00C51A18" w:rsidRPr="0040366C">
        <w:rPr>
          <w:rFonts w:ascii="Times New Roman" w:hAnsi="Times New Roman" w:cs="Times New Roman"/>
          <w:sz w:val="24"/>
          <w:szCs w:val="24"/>
        </w:rPr>
        <w:t xml:space="preserve">penetrating </w:t>
      </w:r>
      <w:r w:rsidR="00E76AFA" w:rsidRPr="0040366C">
        <w:rPr>
          <w:rFonts w:ascii="Times New Roman" w:hAnsi="Times New Roman" w:cs="Times New Roman"/>
          <w:sz w:val="24"/>
          <w:szCs w:val="24"/>
        </w:rPr>
        <w:t xml:space="preserve">philosophical insights and on </w:t>
      </w:r>
      <w:r w:rsidR="00402874" w:rsidRPr="0040366C">
        <w:rPr>
          <w:rFonts w:ascii="Times New Roman" w:hAnsi="Times New Roman" w:cs="Times New Roman"/>
          <w:sz w:val="24"/>
          <w:szCs w:val="24"/>
        </w:rPr>
        <w:t>Voegelin’s</w:t>
      </w:r>
      <w:r w:rsidR="00E76AFA" w:rsidRPr="0040366C">
        <w:rPr>
          <w:rFonts w:ascii="Times New Roman" w:hAnsi="Times New Roman" w:cs="Times New Roman"/>
          <w:sz w:val="24"/>
          <w:szCs w:val="24"/>
        </w:rPr>
        <w:t xml:space="preserve"> </w:t>
      </w:r>
      <w:r w:rsidR="00630C83" w:rsidRPr="0040366C">
        <w:rPr>
          <w:rFonts w:ascii="Times New Roman" w:hAnsi="Times New Roman" w:cs="Times New Roman"/>
          <w:sz w:val="24"/>
          <w:szCs w:val="24"/>
        </w:rPr>
        <w:t>personal experience</w:t>
      </w:r>
      <w:r w:rsidR="006D44BE" w:rsidRPr="0040366C">
        <w:rPr>
          <w:rFonts w:ascii="Times New Roman" w:hAnsi="Times New Roman" w:cs="Times New Roman"/>
          <w:sz w:val="24"/>
          <w:szCs w:val="24"/>
        </w:rPr>
        <w:t>s</w:t>
      </w:r>
      <w:r w:rsidR="00630C83" w:rsidRPr="0040366C">
        <w:rPr>
          <w:rFonts w:ascii="Times New Roman" w:hAnsi="Times New Roman" w:cs="Times New Roman"/>
          <w:sz w:val="24"/>
          <w:szCs w:val="24"/>
        </w:rPr>
        <w:t xml:space="preserve"> of ideological destruction.</w:t>
      </w:r>
      <w:r w:rsidR="009516DD" w:rsidRPr="0040366C">
        <w:rPr>
          <w:rFonts w:ascii="Times New Roman" w:hAnsi="Times New Roman" w:cs="Times New Roman"/>
          <w:sz w:val="24"/>
          <w:szCs w:val="24"/>
        </w:rPr>
        <w:t xml:space="preserve"> </w:t>
      </w:r>
    </w:p>
    <w:p w14:paraId="16E5C92A" w14:textId="594E1BF3" w:rsidR="0040366C" w:rsidRDefault="0040366C" w:rsidP="00F269C4">
      <w:pPr>
        <w:pStyle w:val="NoSpacing"/>
        <w:spacing w:line="480" w:lineRule="auto"/>
        <w:rPr>
          <w:rFonts w:ascii="Times New Roman" w:hAnsi="Times New Roman" w:cs="Times New Roman"/>
          <w:sz w:val="24"/>
          <w:szCs w:val="24"/>
        </w:rPr>
      </w:pPr>
    </w:p>
    <w:p w14:paraId="24930C86" w14:textId="36CA87F0" w:rsidR="0040366C" w:rsidRPr="0040366C" w:rsidRDefault="0040366C" w:rsidP="00F269C4">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Notes</w:t>
      </w:r>
    </w:p>
    <w:sectPr w:rsidR="0040366C" w:rsidRPr="0040366C" w:rsidSect="00A9133E">
      <w:footerReference w:type="default" r:id="rId8"/>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30C75" w14:textId="77777777" w:rsidR="00741099" w:rsidRDefault="00741099" w:rsidP="00DF31D9">
      <w:pPr>
        <w:spacing w:after="0" w:line="240" w:lineRule="auto"/>
      </w:pPr>
      <w:r>
        <w:separator/>
      </w:r>
    </w:p>
  </w:endnote>
  <w:endnote w:type="continuationSeparator" w:id="0">
    <w:p w14:paraId="7F7FDC21" w14:textId="77777777" w:rsidR="00741099" w:rsidRDefault="00741099" w:rsidP="00DF31D9">
      <w:pPr>
        <w:spacing w:after="0" w:line="240" w:lineRule="auto"/>
      </w:pPr>
      <w:r>
        <w:continuationSeparator/>
      </w:r>
    </w:p>
  </w:endnote>
  <w:endnote w:id="1">
    <w:p w14:paraId="326899E2" w14:textId="1DF7D507"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w:t>
      </w:r>
      <w:r w:rsidR="009D438C" w:rsidRPr="00D60B17">
        <w:rPr>
          <w:rFonts w:ascii="Times New Roman" w:hAnsi="Times New Roman" w:cs="Times New Roman"/>
        </w:rPr>
        <w:t xml:space="preserve">Eric Voegelin, </w:t>
      </w:r>
      <w:r w:rsidR="00F771A5" w:rsidRPr="00D60B17">
        <w:rPr>
          <w:rFonts w:ascii="Times New Roman" w:hAnsi="Times New Roman" w:cs="Times New Roman"/>
          <w:i/>
        </w:rPr>
        <w:t>The Collected Works of Eric Voegelin</w:t>
      </w:r>
      <w:r w:rsidR="00F771A5" w:rsidRPr="00D60B17">
        <w:rPr>
          <w:rFonts w:ascii="Times New Roman" w:hAnsi="Times New Roman" w:cs="Times New Roman"/>
        </w:rPr>
        <w:t xml:space="preserve"> (hereafter </w:t>
      </w:r>
      <w:r w:rsidR="00F771A5" w:rsidRPr="00D60B17">
        <w:rPr>
          <w:rFonts w:ascii="Times New Roman" w:hAnsi="Times New Roman" w:cs="Times New Roman"/>
          <w:i/>
        </w:rPr>
        <w:t>CW</w:t>
      </w:r>
      <w:r w:rsidR="001F6EC7" w:rsidRPr="00D60B17">
        <w:rPr>
          <w:rFonts w:ascii="Times New Roman" w:hAnsi="Times New Roman" w:cs="Times New Roman"/>
        </w:rPr>
        <w:t>)</w:t>
      </w:r>
      <w:r w:rsidR="00F771A5" w:rsidRPr="00D60B17">
        <w:rPr>
          <w:rFonts w:ascii="Times New Roman" w:hAnsi="Times New Roman" w:cs="Times New Roman"/>
        </w:rPr>
        <w:t xml:space="preserve"> </w:t>
      </w:r>
      <w:r w:rsidRPr="00D60B17">
        <w:rPr>
          <w:rFonts w:ascii="Times New Roman" w:hAnsi="Times New Roman" w:cs="Times New Roman"/>
          <w:i/>
        </w:rPr>
        <w:t>vol. 11</w:t>
      </w:r>
      <w:r w:rsidRPr="00D60B17">
        <w:rPr>
          <w:rFonts w:ascii="Times New Roman" w:hAnsi="Times New Roman" w:cs="Times New Roman"/>
        </w:rPr>
        <w:t xml:space="preserve">, </w:t>
      </w:r>
      <w:r w:rsidR="00502AA5" w:rsidRPr="00D60B17">
        <w:rPr>
          <w:rFonts w:ascii="Times New Roman" w:hAnsi="Times New Roman" w:cs="Times New Roman"/>
        </w:rPr>
        <w:t xml:space="preserve">(Columbia: University of Missouri Press, 2000), </w:t>
      </w:r>
      <w:r w:rsidRPr="00D60B17">
        <w:rPr>
          <w:rFonts w:ascii="Times New Roman" w:hAnsi="Times New Roman" w:cs="Times New Roman"/>
        </w:rPr>
        <w:t>244. All these elements will be discussed below.</w:t>
      </w:r>
    </w:p>
  </w:endnote>
  <w:endnote w:id="2">
    <w:p w14:paraId="2704A4BD" w14:textId="3E5A3854"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For National Socialism, see </w:t>
      </w:r>
      <w:r w:rsidR="001F6EC7" w:rsidRPr="00D60B17">
        <w:rPr>
          <w:rFonts w:ascii="Times New Roman" w:hAnsi="Times New Roman" w:cs="Times New Roman"/>
        </w:rPr>
        <w:t xml:space="preserve">Eric </w:t>
      </w:r>
      <w:r w:rsidRPr="00D60B17">
        <w:rPr>
          <w:rFonts w:ascii="Times New Roman" w:hAnsi="Times New Roman" w:cs="Times New Roman"/>
        </w:rPr>
        <w:t xml:space="preserve">Voegelin, </w:t>
      </w:r>
      <w:r w:rsidRPr="00D60B17">
        <w:rPr>
          <w:rFonts w:ascii="Times New Roman" w:hAnsi="Times New Roman" w:cs="Times New Roman"/>
          <w:i/>
        </w:rPr>
        <w:t>Hitler and the Germans</w:t>
      </w:r>
      <w:r w:rsidR="00A56683" w:rsidRPr="00D60B17">
        <w:rPr>
          <w:rFonts w:ascii="Times New Roman" w:hAnsi="Times New Roman" w:cs="Times New Roman"/>
          <w:i/>
        </w:rPr>
        <w:t xml:space="preserve"> CW vol. 31</w:t>
      </w:r>
      <w:r w:rsidRPr="00D60B17">
        <w:rPr>
          <w:rFonts w:ascii="Times New Roman" w:hAnsi="Times New Roman" w:cs="Times New Roman"/>
        </w:rPr>
        <w:t xml:space="preserve"> (Columbia: University of Missouri Press, 1999); for Communism, see </w:t>
      </w:r>
      <w:r w:rsidR="001F6EC7" w:rsidRPr="00D60B17">
        <w:rPr>
          <w:rFonts w:ascii="Times New Roman" w:hAnsi="Times New Roman" w:cs="Times New Roman"/>
        </w:rPr>
        <w:t xml:space="preserve">Eric </w:t>
      </w:r>
      <w:r w:rsidRPr="00D60B17">
        <w:rPr>
          <w:rFonts w:ascii="Times New Roman" w:hAnsi="Times New Roman" w:cs="Times New Roman"/>
        </w:rPr>
        <w:t xml:space="preserve">Voegelin, </w:t>
      </w:r>
      <w:r w:rsidRPr="00D60B17">
        <w:rPr>
          <w:rFonts w:ascii="Times New Roman" w:hAnsi="Times New Roman" w:cs="Times New Roman"/>
          <w:i/>
        </w:rPr>
        <w:t>Science, Politics and Gnosticism</w:t>
      </w:r>
      <w:r w:rsidRPr="00D60B17">
        <w:rPr>
          <w:rFonts w:ascii="Times New Roman" w:hAnsi="Times New Roman" w:cs="Times New Roman"/>
        </w:rPr>
        <w:t>,</w:t>
      </w:r>
      <w:r w:rsidRPr="00D60B17">
        <w:rPr>
          <w:rFonts w:ascii="Times New Roman" w:hAnsi="Times New Roman" w:cs="Times New Roman"/>
          <w:i/>
        </w:rPr>
        <w:t xml:space="preserve"> </w:t>
      </w:r>
      <w:r w:rsidRPr="00D60B17">
        <w:rPr>
          <w:rFonts w:ascii="Times New Roman" w:hAnsi="Times New Roman" w:cs="Times New Roman"/>
        </w:rPr>
        <w:t xml:space="preserve">in </w:t>
      </w:r>
      <w:r w:rsidRPr="00D60B17">
        <w:rPr>
          <w:rFonts w:ascii="Times New Roman" w:hAnsi="Times New Roman" w:cs="Times New Roman"/>
          <w:i/>
        </w:rPr>
        <w:t>CW</w:t>
      </w:r>
      <w:r w:rsidRPr="00D60B17">
        <w:rPr>
          <w:rFonts w:ascii="Times New Roman" w:hAnsi="Times New Roman" w:cs="Times New Roman"/>
        </w:rPr>
        <w:t xml:space="preserve"> </w:t>
      </w:r>
      <w:r w:rsidRPr="00D60B17">
        <w:rPr>
          <w:rFonts w:ascii="Times New Roman" w:hAnsi="Times New Roman" w:cs="Times New Roman"/>
          <w:i/>
        </w:rPr>
        <w:t>vol. 5</w:t>
      </w:r>
      <w:r w:rsidR="00117D1B" w:rsidRPr="00D60B17">
        <w:rPr>
          <w:rFonts w:ascii="Times New Roman" w:hAnsi="Times New Roman" w:cs="Times New Roman"/>
          <w:i/>
        </w:rPr>
        <w:t xml:space="preserve"> </w:t>
      </w:r>
      <w:r w:rsidR="00117D1B" w:rsidRPr="00D60B17">
        <w:rPr>
          <w:rFonts w:ascii="Times New Roman" w:hAnsi="Times New Roman" w:cs="Times New Roman"/>
        </w:rPr>
        <w:t>(Columbia: University of Missouri Press, 1999)</w:t>
      </w:r>
      <w:r w:rsidRPr="00D60B17">
        <w:rPr>
          <w:rFonts w:ascii="Times New Roman" w:hAnsi="Times New Roman" w:cs="Times New Roman"/>
        </w:rPr>
        <w:t xml:space="preserve">, esp. 229-33, 252, 295; for Fascism, see </w:t>
      </w:r>
      <w:r w:rsidR="00C4697A" w:rsidRPr="00D60B17">
        <w:rPr>
          <w:rFonts w:ascii="Times New Roman" w:hAnsi="Times New Roman" w:cs="Times New Roman"/>
          <w:i/>
        </w:rPr>
        <w:t>I</w:t>
      </w:r>
      <w:r w:rsidRPr="00D60B17">
        <w:rPr>
          <w:rFonts w:ascii="Times New Roman" w:hAnsi="Times New Roman" w:cs="Times New Roman"/>
          <w:i/>
        </w:rPr>
        <w:t>bid</w:t>
      </w:r>
      <w:r w:rsidR="00C4697A" w:rsidRPr="00D60B17">
        <w:rPr>
          <w:rFonts w:ascii="Times New Roman" w:hAnsi="Times New Roman" w:cs="Times New Roman"/>
        </w:rPr>
        <w:t xml:space="preserve">., </w:t>
      </w:r>
      <w:r w:rsidRPr="00D60B17">
        <w:rPr>
          <w:rFonts w:ascii="Times New Roman" w:hAnsi="Times New Roman" w:cs="Times New Roman"/>
        </w:rPr>
        <w:t xml:space="preserve">252 and 295; for Liberalism, see </w:t>
      </w:r>
      <w:r w:rsidR="001F6EC7" w:rsidRPr="00D60B17">
        <w:rPr>
          <w:rFonts w:ascii="Times New Roman" w:hAnsi="Times New Roman" w:cs="Times New Roman"/>
        </w:rPr>
        <w:t xml:space="preserve">Eric </w:t>
      </w:r>
      <w:r w:rsidRPr="00D60B17">
        <w:rPr>
          <w:rFonts w:ascii="Times New Roman" w:hAnsi="Times New Roman" w:cs="Times New Roman"/>
        </w:rPr>
        <w:t xml:space="preserve">Voegelin, “Liberalism and Its History,” in </w:t>
      </w:r>
      <w:r w:rsidRPr="00D60B17">
        <w:rPr>
          <w:rFonts w:ascii="Times New Roman" w:hAnsi="Times New Roman" w:cs="Times New Roman"/>
          <w:i/>
        </w:rPr>
        <w:t>CW</w:t>
      </w:r>
      <w:r w:rsidRPr="00D60B17">
        <w:rPr>
          <w:rFonts w:ascii="Times New Roman" w:hAnsi="Times New Roman" w:cs="Times New Roman"/>
        </w:rPr>
        <w:t xml:space="preserve"> </w:t>
      </w:r>
      <w:r w:rsidRPr="00D60B17">
        <w:rPr>
          <w:rFonts w:ascii="Times New Roman" w:hAnsi="Times New Roman" w:cs="Times New Roman"/>
          <w:i/>
        </w:rPr>
        <w:t>vol. 11</w:t>
      </w:r>
      <w:r w:rsidRPr="00D60B17">
        <w:rPr>
          <w:rFonts w:ascii="Times New Roman" w:hAnsi="Times New Roman" w:cs="Times New Roman"/>
        </w:rPr>
        <w:t xml:space="preserve">, 83-99; for Progressivism, see </w:t>
      </w:r>
      <w:r w:rsidR="001F6EC7" w:rsidRPr="00D60B17">
        <w:rPr>
          <w:rFonts w:ascii="Times New Roman" w:hAnsi="Times New Roman" w:cs="Times New Roman"/>
        </w:rPr>
        <w:t xml:space="preserve">Eric </w:t>
      </w:r>
      <w:r w:rsidRPr="00D60B17">
        <w:rPr>
          <w:rFonts w:ascii="Times New Roman" w:hAnsi="Times New Roman" w:cs="Times New Roman"/>
        </w:rPr>
        <w:t xml:space="preserve">Voegelin, </w:t>
      </w:r>
      <w:r w:rsidRPr="00D60B17">
        <w:rPr>
          <w:rFonts w:ascii="Times New Roman" w:hAnsi="Times New Roman" w:cs="Times New Roman"/>
          <w:i/>
        </w:rPr>
        <w:t>History of Political Ideas,</w:t>
      </w:r>
      <w:r w:rsidRPr="00D60B17">
        <w:rPr>
          <w:rFonts w:ascii="Times New Roman" w:hAnsi="Times New Roman" w:cs="Times New Roman"/>
        </w:rPr>
        <w:t xml:space="preserve"> </w:t>
      </w:r>
      <w:r w:rsidRPr="00D60B17">
        <w:rPr>
          <w:rFonts w:ascii="Times New Roman" w:hAnsi="Times New Roman" w:cs="Times New Roman"/>
          <w:i/>
        </w:rPr>
        <w:t>vol. VIII</w:t>
      </w:r>
      <w:r w:rsidRPr="00D60B17">
        <w:rPr>
          <w:rFonts w:ascii="Times New Roman" w:hAnsi="Times New Roman" w:cs="Times New Roman"/>
        </w:rPr>
        <w:t xml:space="preserve">, </w:t>
      </w:r>
      <w:r w:rsidRPr="00D60B17">
        <w:rPr>
          <w:rFonts w:ascii="Times New Roman" w:hAnsi="Times New Roman" w:cs="Times New Roman"/>
          <w:i/>
        </w:rPr>
        <w:t>Crisis and the Apocalypse of Man</w:t>
      </w:r>
      <w:r w:rsidRPr="00D60B17">
        <w:rPr>
          <w:rFonts w:ascii="Times New Roman" w:hAnsi="Times New Roman" w:cs="Times New Roman"/>
        </w:rPr>
        <w:t xml:space="preserve">, in </w:t>
      </w:r>
      <w:r w:rsidRPr="00D60B17">
        <w:rPr>
          <w:rFonts w:ascii="Times New Roman" w:hAnsi="Times New Roman" w:cs="Times New Roman"/>
          <w:i/>
        </w:rPr>
        <w:t>CW</w:t>
      </w:r>
      <w:r w:rsidR="001F6EC7" w:rsidRPr="00D60B17">
        <w:rPr>
          <w:rFonts w:ascii="Times New Roman" w:hAnsi="Times New Roman" w:cs="Times New Roman"/>
        </w:rPr>
        <w:t xml:space="preserve"> </w:t>
      </w:r>
      <w:r w:rsidR="001F6EC7" w:rsidRPr="00D60B17">
        <w:rPr>
          <w:rFonts w:ascii="Times New Roman" w:hAnsi="Times New Roman" w:cs="Times New Roman"/>
          <w:i/>
        </w:rPr>
        <w:t>vol. 26</w:t>
      </w:r>
      <w:r w:rsidR="00117D1B" w:rsidRPr="00D60B17">
        <w:rPr>
          <w:rFonts w:ascii="Times New Roman" w:hAnsi="Times New Roman" w:cs="Times New Roman"/>
          <w:i/>
        </w:rPr>
        <w:t xml:space="preserve"> </w:t>
      </w:r>
      <w:r w:rsidR="00117D1B" w:rsidRPr="00D60B17">
        <w:rPr>
          <w:rFonts w:ascii="Times New Roman" w:hAnsi="Times New Roman" w:cs="Times New Roman"/>
        </w:rPr>
        <w:t>(Columbia: University of Missouri Press, 1999)</w:t>
      </w:r>
      <w:r w:rsidRPr="00D60B17">
        <w:rPr>
          <w:rFonts w:ascii="Times New Roman" w:hAnsi="Times New Roman" w:cs="Times New Roman"/>
        </w:rPr>
        <w:t xml:space="preserve">, 151, n. 64; and </w:t>
      </w:r>
      <w:r w:rsidRPr="00D60B17">
        <w:rPr>
          <w:rFonts w:ascii="Times New Roman" w:hAnsi="Times New Roman" w:cs="Times New Roman"/>
          <w:i/>
        </w:rPr>
        <w:t>Hitler and the Germans</w:t>
      </w:r>
      <w:r w:rsidRPr="00D60B17">
        <w:rPr>
          <w:rFonts w:ascii="Times New Roman" w:hAnsi="Times New Roman" w:cs="Times New Roman"/>
        </w:rPr>
        <w:t xml:space="preserve">, 72; for Constitutionalism, see </w:t>
      </w:r>
      <w:r w:rsidR="001F6EC7" w:rsidRPr="00D60B17">
        <w:rPr>
          <w:rFonts w:ascii="Times New Roman" w:hAnsi="Times New Roman" w:cs="Times New Roman"/>
        </w:rPr>
        <w:t xml:space="preserve">Eric Voegelin, </w:t>
      </w:r>
      <w:r w:rsidRPr="00D60B17">
        <w:rPr>
          <w:rFonts w:ascii="Times New Roman" w:hAnsi="Times New Roman" w:cs="Times New Roman"/>
          <w:i/>
        </w:rPr>
        <w:t>Anamnesis</w:t>
      </w:r>
      <w:r w:rsidR="001F6EC7" w:rsidRPr="00D60B17">
        <w:rPr>
          <w:rFonts w:ascii="Times New Roman" w:hAnsi="Times New Roman" w:cs="Times New Roman"/>
          <w:i/>
        </w:rPr>
        <w:t xml:space="preserve"> </w:t>
      </w:r>
      <w:r w:rsidR="001F6EC7" w:rsidRPr="00D60B17">
        <w:rPr>
          <w:rFonts w:ascii="Times New Roman" w:hAnsi="Times New Roman" w:cs="Times New Roman"/>
        </w:rPr>
        <w:t xml:space="preserve">(Notre Dame: University of Notre Dame Press, 1978), </w:t>
      </w:r>
      <w:r w:rsidRPr="00D60B17">
        <w:rPr>
          <w:rFonts w:ascii="Times New Roman" w:hAnsi="Times New Roman" w:cs="Times New Roman"/>
        </w:rPr>
        <w:t xml:space="preserve">3; and for Conservatism, see </w:t>
      </w:r>
      <w:r w:rsidRPr="00D60B17">
        <w:rPr>
          <w:rFonts w:ascii="Times New Roman" w:hAnsi="Times New Roman" w:cs="Times New Roman"/>
          <w:i/>
        </w:rPr>
        <w:t>Anamnesis</w:t>
      </w:r>
      <w:r w:rsidRPr="00D60B17">
        <w:rPr>
          <w:rFonts w:ascii="Times New Roman" w:hAnsi="Times New Roman" w:cs="Times New Roman"/>
        </w:rPr>
        <w:t>, 189, along with</w:t>
      </w:r>
      <w:r w:rsidRPr="00D60B17">
        <w:rPr>
          <w:rFonts w:ascii="Times New Roman" w:hAnsi="Times New Roman" w:cs="Times New Roman"/>
          <w:i/>
        </w:rPr>
        <w:t xml:space="preserve"> </w:t>
      </w:r>
      <w:r w:rsidRPr="00D60B17">
        <w:rPr>
          <w:rFonts w:ascii="Times New Roman" w:hAnsi="Times New Roman" w:cs="Times New Roman"/>
        </w:rPr>
        <w:t xml:space="preserve">Voegelin’s letter to Peter Berger dated December 19, 1967, in </w:t>
      </w:r>
      <w:r w:rsidR="001F6EC7" w:rsidRPr="00D60B17">
        <w:rPr>
          <w:rFonts w:ascii="Times New Roman" w:hAnsi="Times New Roman" w:cs="Times New Roman"/>
        </w:rPr>
        <w:t xml:space="preserve">Eric Voegelin, </w:t>
      </w:r>
      <w:r w:rsidRPr="00D60B17">
        <w:rPr>
          <w:rFonts w:ascii="Times New Roman" w:hAnsi="Times New Roman" w:cs="Times New Roman"/>
          <w:i/>
        </w:rPr>
        <w:t>CW</w:t>
      </w:r>
      <w:r w:rsidRPr="00D60B17">
        <w:rPr>
          <w:rFonts w:ascii="Times New Roman" w:hAnsi="Times New Roman" w:cs="Times New Roman"/>
        </w:rPr>
        <w:t xml:space="preserve"> </w:t>
      </w:r>
      <w:r w:rsidR="001F6EC7" w:rsidRPr="00D60B17">
        <w:rPr>
          <w:rFonts w:ascii="Times New Roman" w:hAnsi="Times New Roman" w:cs="Times New Roman"/>
          <w:i/>
        </w:rPr>
        <w:t>vol. 30</w:t>
      </w:r>
      <w:r w:rsidR="00117D1B" w:rsidRPr="00D60B17">
        <w:rPr>
          <w:rFonts w:ascii="Times New Roman" w:hAnsi="Times New Roman" w:cs="Times New Roman"/>
        </w:rPr>
        <w:t xml:space="preserve"> (Columbia: University of Missouri Press, 2007), </w:t>
      </w:r>
      <w:r w:rsidRPr="00D60B17">
        <w:rPr>
          <w:rFonts w:ascii="Times New Roman" w:hAnsi="Times New Roman" w:cs="Times New Roman"/>
        </w:rPr>
        <w:t xml:space="preserve">551; and his letter to Robert Heilman dated December 19, 1955, in </w:t>
      </w:r>
      <w:r w:rsidR="00D924B6" w:rsidRPr="00D60B17">
        <w:rPr>
          <w:rFonts w:ascii="Times New Roman" w:hAnsi="Times New Roman" w:cs="Times New Roman"/>
          <w:i/>
        </w:rPr>
        <w:t>I</w:t>
      </w:r>
      <w:r w:rsidRPr="00D60B17">
        <w:rPr>
          <w:rFonts w:ascii="Times New Roman" w:hAnsi="Times New Roman" w:cs="Times New Roman"/>
          <w:i/>
        </w:rPr>
        <w:t>bid</w:t>
      </w:r>
      <w:r w:rsidRPr="00D60B17">
        <w:rPr>
          <w:rFonts w:ascii="Times New Roman" w:hAnsi="Times New Roman" w:cs="Times New Roman"/>
        </w:rPr>
        <w:t xml:space="preserve">., 257-9. A brief but helpful account of Voegelin’s view of American conservatism appears in Michael Federici, </w:t>
      </w:r>
      <w:r w:rsidRPr="00D60B17">
        <w:rPr>
          <w:rFonts w:ascii="Times New Roman" w:hAnsi="Times New Roman" w:cs="Times New Roman"/>
          <w:i/>
        </w:rPr>
        <w:t xml:space="preserve">Eric Voegelin: The Restoration of Order </w:t>
      </w:r>
      <w:r w:rsidR="00D924B6" w:rsidRPr="00D60B17">
        <w:rPr>
          <w:rFonts w:ascii="Times New Roman" w:hAnsi="Times New Roman" w:cs="Times New Roman"/>
        </w:rPr>
        <w:t xml:space="preserve">(Wilmington: ISI Books, 2002), </w:t>
      </w:r>
      <w:r w:rsidRPr="00D60B17">
        <w:rPr>
          <w:rFonts w:ascii="Times New Roman" w:hAnsi="Times New Roman" w:cs="Times New Roman"/>
        </w:rPr>
        <w:t>148-155; and readers with a good sense of humor might consult Barry Cooper, ed</w:t>
      </w:r>
      <w:r w:rsidR="00D924B6" w:rsidRPr="00D60B17">
        <w:rPr>
          <w:rFonts w:ascii="Times New Roman" w:hAnsi="Times New Roman" w:cs="Times New Roman"/>
        </w:rPr>
        <w:t>.</w:t>
      </w:r>
      <w:r w:rsidRPr="00D60B17">
        <w:rPr>
          <w:rFonts w:ascii="Times New Roman" w:hAnsi="Times New Roman" w:cs="Times New Roman"/>
        </w:rPr>
        <w:t xml:space="preserve">, </w:t>
      </w:r>
      <w:r w:rsidRPr="00D60B17">
        <w:rPr>
          <w:rFonts w:ascii="Times New Roman" w:hAnsi="Times New Roman" w:cs="Times New Roman"/>
          <w:i/>
        </w:rPr>
        <w:t xml:space="preserve">Voegelin Recollected: Conversations on a Life </w:t>
      </w:r>
      <w:r w:rsidRPr="00D60B17">
        <w:rPr>
          <w:rFonts w:ascii="Times New Roman" w:hAnsi="Times New Roman" w:cs="Times New Roman"/>
        </w:rPr>
        <w:t>(Columbia: University of Missouri Press, 2007), 41-3 on Voegelin’s “conversation” with Russell Kirk.</w:t>
      </w:r>
    </w:p>
  </w:endnote>
  <w:endnote w:id="3">
    <w:p w14:paraId="7830BC4D" w14:textId="7EE3DB35"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As early as </w:t>
      </w:r>
      <w:r w:rsidRPr="00D60B17">
        <w:rPr>
          <w:rFonts w:ascii="Times New Roman" w:hAnsi="Times New Roman" w:cs="Times New Roman"/>
          <w:i/>
        </w:rPr>
        <w:t>Die politischen Religionen</w:t>
      </w:r>
      <w:r w:rsidRPr="00D60B17">
        <w:rPr>
          <w:rFonts w:ascii="Times New Roman" w:hAnsi="Times New Roman" w:cs="Times New Roman"/>
        </w:rPr>
        <w:t xml:space="preserve"> (1938), Voegelin thought the answer lay in ideology’s </w:t>
      </w:r>
      <w:r w:rsidRPr="00D60B17">
        <w:rPr>
          <w:rFonts w:ascii="Times New Roman" w:hAnsi="Times New Roman" w:cs="Times New Roman"/>
          <w:i/>
        </w:rPr>
        <w:t>religious</w:t>
      </w:r>
      <w:r w:rsidRPr="00D60B17">
        <w:rPr>
          <w:rFonts w:ascii="Times New Roman" w:hAnsi="Times New Roman" w:cs="Times New Roman"/>
        </w:rPr>
        <w:t xml:space="preserve"> appeal. He referred to this appeal unambiguously as “satanical,” and thus wanted to understand the “very attractive force” of evil. See </w:t>
      </w:r>
      <w:r w:rsidR="00117D1B" w:rsidRPr="00D60B17">
        <w:rPr>
          <w:rFonts w:ascii="Times New Roman" w:hAnsi="Times New Roman" w:cs="Times New Roman"/>
        </w:rPr>
        <w:t xml:space="preserve">Eric Voegelin, </w:t>
      </w:r>
      <w:r w:rsidRPr="00D60B17">
        <w:rPr>
          <w:rFonts w:ascii="Times New Roman" w:hAnsi="Times New Roman" w:cs="Times New Roman"/>
          <w:i/>
        </w:rPr>
        <w:t>The Political Religions</w:t>
      </w:r>
      <w:r w:rsidRPr="00D60B17">
        <w:rPr>
          <w:rFonts w:ascii="Times New Roman" w:hAnsi="Times New Roman" w:cs="Times New Roman"/>
        </w:rPr>
        <w:t xml:space="preserve"> in </w:t>
      </w:r>
      <w:r w:rsidRPr="00D60B17">
        <w:rPr>
          <w:rFonts w:ascii="Times New Roman" w:hAnsi="Times New Roman" w:cs="Times New Roman"/>
          <w:i/>
        </w:rPr>
        <w:t>CW</w:t>
      </w:r>
      <w:r w:rsidR="001F6EC7" w:rsidRPr="00D60B17">
        <w:rPr>
          <w:rFonts w:ascii="Times New Roman" w:hAnsi="Times New Roman" w:cs="Times New Roman"/>
        </w:rPr>
        <w:t xml:space="preserve"> </w:t>
      </w:r>
      <w:r w:rsidRPr="00D60B17">
        <w:rPr>
          <w:rFonts w:ascii="Times New Roman" w:hAnsi="Times New Roman" w:cs="Times New Roman"/>
          <w:i/>
        </w:rPr>
        <w:t>vol. 5</w:t>
      </w:r>
      <w:r w:rsidRPr="00D60B17">
        <w:rPr>
          <w:rFonts w:ascii="Times New Roman" w:hAnsi="Times New Roman" w:cs="Times New Roman"/>
        </w:rPr>
        <w:t>, 24.</w:t>
      </w:r>
    </w:p>
  </w:endnote>
  <w:endnote w:id="4">
    <w:p w14:paraId="00B4C76B" w14:textId="6B4A2024"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In a 1977 essay entitled “Remembrance of Things Past,” Voegelin recalled that as early as the 1930s he had possessed an intuitive sense how ideologies violated his own “broader horizon” of consciousness. The problem, then, was to make his broader horizon philosophically articulate and defensible. The essay is available in </w:t>
      </w:r>
      <w:r w:rsidR="00117D1B" w:rsidRPr="00D60B17">
        <w:rPr>
          <w:rFonts w:ascii="Times New Roman" w:hAnsi="Times New Roman" w:cs="Times New Roman"/>
        </w:rPr>
        <w:t xml:space="preserve">Eric </w:t>
      </w:r>
      <w:r w:rsidRPr="00D60B17">
        <w:rPr>
          <w:rFonts w:ascii="Times New Roman" w:hAnsi="Times New Roman" w:cs="Times New Roman"/>
        </w:rPr>
        <w:t xml:space="preserve">Voegelin, </w:t>
      </w:r>
      <w:r w:rsidRPr="00D60B17">
        <w:rPr>
          <w:rFonts w:ascii="Times New Roman" w:hAnsi="Times New Roman" w:cs="Times New Roman"/>
          <w:i/>
        </w:rPr>
        <w:t>Anamnesis</w:t>
      </w:r>
      <w:r w:rsidRPr="00D60B17">
        <w:rPr>
          <w:rFonts w:ascii="Times New Roman" w:hAnsi="Times New Roman" w:cs="Times New Roman"/>
        </w:rPr>
        <w:t xml:space="preserve"> (Notre Dame: University of Notre Dame Press, 1978), 3-13, esp. p. 5. An excellent treatment of Voegelin’s development of a philosophical anthropology is </w:t>
      </w:r>
      <w:r w:rsidR="00117D1B" w:rsidRPr="00D60B17">
        <w:rPr>
          <w:rFonts w:ascii="Times New Roman" w:hAnsi="Times New Roman" w:cs="Times New Roman"/>
        </w:rPr>
        <w:t xml:space="preserve">Barry </w:t>
      </w:r>
      <w:r w:rsidRPr="00D60B17">
        <w:rPr>
          <w:rFonts w:ascii="Times New Roman" w:hAnsi="Times New Roman" w:cs="Times New Roman"/>
        </w:rPr>
        <w:t xml:space="preserve">Cooper, </w:t>
      </w:r>
      <w:r w:rsidRPr="00D60B17">
        <w:rPr>
          <w:rFonts w:ascii="Times New Roman" w:hAnsi="Times New Roman" w:cs="Times New Roman"/>
          <w:i/>
        </w:rPr>
        <w:t>Foundations of Modern Political Science</w:t>
      </w:r>
      <w:r w:rsidR="001F6EC7" w:rsidRPr="00D60B17">
        <w:rPr>
          <w:rFonts w:ascii="Times New Roman" w:hAnsi="Times New Roman" w:cs="Times New Roman"/>
          <w:i/>
        </w:rPr>
        <w:t xml:space="preserve"> </w:t>
      </w:r>
      <w:r w:rsidR="001F6EC7" w:rsidRPr="00D60B17">
        <w:rPr>
          <w:rFonts w:ascii="Times New Roman" w:hAnsi="Times New Roman" w:cs="Times New Roman"/>
        </w:rPr>
        <w:t>(Columbia: University of Missouri Press, 1999)</w:t>
      </w:r>
      <w:r w:rsidRPr="00D60B17">
        <w:rPr>
          <w:rFonts w:ascii="Times New Roman" w:hAnsi="Times New Roman" w:cs="Times New Roman"/>
        </w:rPr>
        <w:t xml:space="preserve">, ch. 5. </w:t>
      </w:r>
    </w:p>
  </w:endnote>
  <w:endnote w:id="5">
    <w:p w14:paraId="325307A6" w14:textId="0E2A69F8"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Voegelin thought that “one cannot be a successful scholar in a field of social and political science unless one knows what one is talking about,” and that means “acquiring the comparative civilizational knowledge not only of modern civilization but also of medieval and ancient civilization, and not only of Western civilization but also of Near Eastern and Far Eastern civilizations.” As far as Voegelin was concerned, “anybody who does not do that has no claim to call himself an empiricist and certainly is defective in his competence as a scholar in his field</w:t>
      </w:r>
      <w:r w:rsidR="001F6EC7" w:rsidRPr="00D60B17">
        <w:rPr>
          <w:rFonts w:ascii="Times New Roman" w:hAnsi="Times New Roman" w:cs="Times New Roman"/>
        </w:rPr>
        <w:t>.</w:t>
      </w:r>
      <w:r w:rsidRPr="00D60B17">
        <w:rPr>
          <w:rFonts w:ascii="Times New Roman" w:hAnsi="Times New Roman" w:cs="Times New Roman"/>
        </w:rPr>
        <w:t xml:space="preserve">” </w:t>
      </w:r>
      <w:r w:rsidR="001F6EC7" w:rsidRPr="00D60B17">
        <w:rPr>
          <w:rFonts w:ascii="Times New Roman" w:hAnsi="Times New Roman" w:cs="Times New Roman"/>
        </w:rPr>
        <w:t xml:space="preserve">Eric Voegelin, </w:t>
      </w:r>
      <w:r w:rsidRPr="00D60B17">
        <w:rPr>
          <w:rFonts w:ascii="Times New Roman" w:hAnsi="Times New Roman" w:cs="Times New Roman"/>
          <w:i/>
        </w:rPr>
        <w:t>A</w:t>
      </w:r>
      <w:r w:rsidR="001F6EC7" w:rsidRPr="00D60B17">
        <w:rPr>
          <w:rFonts w:ascii="Times New Roman" w:hAnsi="Times New Roman" w:cs="Times New Roman"/>
          <w:i/>
        </w:rPr>
        <w:t xml:space="preserve">utobiographical Reflections </w:t>
      </w:r>
      <w:r w:rsidR="001F6EC7" w:rsidRPr="00D60B17">
        <w:rPr>
          <w:rFonts w:ascii="Times New Roman" w:hAnsi="Times New Roman" w:cs="Times New Roman"/>
        </w:rPr>
        <w:t>(Baton Rouge: Louisiana State University Press, 1989), 13</w:t>
      </w:r>
      <w:r w:rsidRPr="00D60B17">
        <w:rPr>
          <w:rFonts w:ascii="Times New Roman" w:hAnsi="Times New Roman" w:cs="Times New Roman"/>
        </w:rPr>
        <w:t>.</w:t>
      </w:r>
    </w:p>
  </w:endnote>
  <w:endnote w:id="6">
    <w:p w14:paraId="3659327D" w14:textId="1B3DEC6D" w:rsidR="009516DD" w:rsidRPr="00D60B17" w:rsidRDefault="009516DD" w:rsidP="00D60B17">
      <w:pPr>
        <w:pStyle w:val="EndnoteText"/>
        <w:spacing w:line="480" w:lineRule="auto"/>
        <w:rPr>
          <w:rFonts w:ascii="Times New Roman" w:hAnsi="Times New Roman" w:cs="Times New Roman"/>
          <w:lang w:val="fr-FR"/>
        </w:rPr>
      </w:pPr>
      <w:r w:rsidRPr="00D60B17">
        <w:rPr>
          <w:rStyle w:val="EndnoteReference"/>
          <w:rFonts w:ascii="Times New Roman" w:hAnsi="Times New Roman" w:cs="Times New Roman"/>
        </w:rPr>
        <w:endnoteRef/>
      </w:r>
      <w:r w:rsidRPr="00D60B17">
        <w:rPr>
          <w:rFonts w:ascii="Times New Roman" w:hAnsi="Times New Roman" w:cs="Times New Roman"/>
          <w:lang w:val="fr-FR"/>
        </w:rPr>
        <w:t xml:space="preserve"> </w:t>
      </w:r>
      <w:r w:rsidR="001F6EC7" w:rsidRPr="00D60B17">
        <w:rPr>
          <w:rFonts w:ascii="Times New Roman" w:hAnsi="Times New Roman" w:cs="Times New Roman"/>
          <w:lang w:val="fr-FR"/>
        </w:rPr>
        <w:t xml:space="preserve">Henri </w:t>
      </w:r>
      <w:r w:rsidRPr="00D60B17">
        <w:rPr>
          <w:rFonts w:ascii="Times New Roman" w:hAnsi="Times New Roman" w:cs="Times New Roman"/>
          <w:lang w:val="fr-FR"/>
        </w:rPr>
        <w:t xml:space="preserve">Bergson, </w:t>
      </w:r>
      <w:r w:rsidRPr="00D60B17">
        <w:rPr>
          <w:rFonts w:ascii="Times New Roman" w:hAnsi="Times New Roman" w:cs="Times New Roman"/>
          <w:i/>
          <w:lang w:val="fr-FR"/>
        </w:rPr>
        <w:t>Les deux sources de la morale et de la religion</w:t>
      </w:r>
      <w:r w:rsidR="001F6EC7" w:rsidRPr="00D60B17">
        <w:rPr>
          <w:rFonts w:ascii="Times New Roman" w:hAnsi="Times New Roman" w:cs="Times New Roman"/>
          <w:lang w:val="fr-FR"/>
        </w:rPr>
        <w:t xml:space="preserve"> (Paris: F. Alcon, 1932); s</w:t>
      </w:r>
      <w:r w:rsidRPr="00D60B17">
        <w:rPr>
          <w:rFonts w:ascii="Times New Roman" w:hAnsi="Times New Roman" w:cs="Times New Roman"/>
          <w:lang w:val="fr-FR"/>
        </w:rPr>
        <w:t xml:space="preserve">ee e.g., </w:t>
      </w:r>
      <w:r w:rsidR="00117D1B" w:rsidRPr="00D60B17">
        <w:rPr>
          <w:rFonts w:ascii="Times New Roman" w:hAnsi="Times New Roman" w:cs="Times New Roman"/>
          <w:lang w:val="fr-FR"/>
        </w:rPr>
        <w:t xml:space="preserve">Eric </w:t>
      </w:r>
      <w:r w:rsidRPr="00D60B17">
        <w:rPr>
          <w:rFonts w:ascii="Times New Roman" w:hAnsi="Times New Roman" w:cs="Times New Roman"/>
          <w:lang w:val="fr-FR"/>
        </w:rPr>
        <w:t xml:space="preserve">Voegelin, “In Search of the Ground,” in </w:t>
      </w:r>
      <w:r w:rsidRPr="00D60B17">
        <w:rPr>
          <w:rFonts w:ascii="Times New Roman" w:hAnsi="Times New Roman" w:cs="Times New Roman"/>
          <w:i/>
          <w:lang w:val="fr-FR"/>
        </w:rPr>
        <w:t>CW</w:t>
      </w:r>
      <w:r w:rsidRPr="00D60B17">
        <w:rPr>
          <w:rFonts w:ascii="Times New Roman" w:hAnsi="Times New Roman" w:cs="Times New Roman"/>
          <w:lang w:val="fr-FR"/>
        </w:rPr>
        <w:t xml:space="preserve"> </w:t>
      </w:r>
      <w:r w:rsidRPr="00D60B17">
        <w:rPr>
          <w:rFonts w:ascii="Times New Roman" w:hAnsi="Times New Roman" w:cs="Times New Roman"/>
          <w:i/>
          <w:lang w:val="fr-FR"/>
        </w:rPr>
        <w:t>vol. 11</w:t>
      </w:r>
      <w:r w:rsidRPr="00D60B17">
        <w:rPr>
          <w:rFonts w:ascii="Times New Roman" w:hAnsi="Times New Roman" w:cs="Times New Roman"/>
          <w:lang w:val="fr-FR"/>
        </w:rPr>
        <w:t>, 230.</w:t>
      </w:r>
    </w:p>
  </w:endnote>
  <w:endnote w:id="7">
    <w:p w14:paraId="16F2B9D2" w14:textId="3E59616C"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Voegelin, “Reason: The Classic Experience,” in </w:t>
      </w:r>
      <w:r w:rsidRPr="00D60B17">
        <w:rPr>
          <w:rFonts w:ascii="Times New Roman" w:hAnsi="Times New Roman" w:cs="Times New Roman"/>
          <w:i/>
        </w:rPr>
        <w:t>CW vol. 12</w:t>
      </w:r>
      <w:r w:rsidR="00117D1B" w:rsidRPr="00D60B17">
        <w:rPr>
          <w:rFonts w:ascii="Times New Roman" w:hAnsi="Times New Roman" w:cs="Times New Roman"/>
        </w:rPr>
        <w:t xml:space="preserve"> (Columbia: University of Missouri Press, 1990),</w:t>
      </w:r>
      <w:r w:rsidRPr="00D60B17">
        <w:rPr>
          <w:rFonts w:ascii="Times New Roman" w:hAnsi="Times New Roman" w:cs="Times New Roman"/>
        </w:rPr>
        <w:t xml:space="preserve"> 273; see also </w:t>
      </w:r>
      <w:r w:rsidR="00117D1B" w:rsidRPr="00D60B17">
        <w:rPr>
          <w:rFonts w:ascii="Times New Roman" w:hAnsi="Times New Roman" w:cs="Times New Roman"/>
        </w:rPr>
        <w:t xml:space="preserve">Eric Voegelin, </w:t>
      </w:r>
      <w:r w:rsidRPr="00D60B17">
        <w:rPr>
          <w:rFonts w:ascii="Times New Roman" w:hAnsi="Times New Roman" w:cs="Times New Roman"/>
        </w:rPr>
        <w:t xml:space="preserve">“The Gospel and Culture,” in </w:t>
      </w:r>
      <w:r w:rsidRPr="00D60B17">
        <w:rPr>
          <w:rFonts w:ascii="Times New Roman" w:hAnsi="Times New Roman" w:cs="Times New Roman"/>
          <w:i/>
        </w:rPr>
        <w:t>Ibid</w:t>
      </w:r>
      <w:r w:rsidRPr="00D60B17">
        <w:rPr>
          <w:rFonts w:ascii="Times New Roman" w:hAnsi="Times New Roman" w:cs="Times New Roman"/>
        </w:rPr>
        <w:t xml:space="preserve">., 175-6; and </w:t>
      </w:r>
      <w:r w:rsidR="00117D1B" w:rsidRPr="00D60B17">
        <w:rPr>
          <w:rFonts w:ascii="Times New Roman" w:hAnsi="Times New Roman" w:cs="Times New Roman"/>
        </w:rPr>
        <w:t xml:space="preserve">Eric Voegelin, </w:t>
      </w:r>
      <w:r w:rsidRPr="00D60B17">
        <w:rPr>
          <w:rFonts w:ascii="Times New Roman" w:hAnsi="Times New Roman" w:cs="Times New Roman"/>
        </w:rPr>
        <w:t xml:space="preserve">“Conversations with Eric Voegelin at the Thomas More Institute for Adult Education in Montreal,” in </w:t>
      </w:r>
      <w:r w:rsidRPr="00D60B17">
        <w:rPr>
          <w:rFonts w:ascii="Times New Roman" w:hAnsi="Times New Roman" w:cs="Times New Roman"/>
          <w:i/>
        </w:rPr>
        <w:t>CW</w:t>
      </w:r>
      <w:r w:rsidRPr="00D60B17">
        <w:rPr>
          <w:rFonts w:ascii="Times New Roman" w:hAnsi="Times New Roman" w:cs="Times New Roman"/>
        </w:rPr>
        <w:t xml:space="preserve"> </w:t>
      </w:r>
      <w:r w:rsidRPr="00D60B17">
        <w:rPr>
          <w:rFonts w:ascii="Times New Roman" w:hAnsi="Times New Roman" w:cs="Times New Roman"/>
          <w:i/>
        </w:rPr>
        <w:t>vol. 33</w:t>
      </w:r>
      <w:r w:rsidR="00117D1B" w:rsidRPr="00D60B17">
        <w:rPr>
          <w:rFonts w:ascii="Times New Roman" w:hAnsi="Times New Roman" w:cs="Times New Roman"/>
          <w:i/>
        </w:rPr>
        <w:t xml:space="preserve"> </w:t>
      </w:r>
      <w:r w:rsidR="00117D1B" w:rsidRPr="00D60B17">
        <w:rPr>
          <w:rFonts w:ascii="Times New Roman" w:hAnsi="Times New Roman" w:cs="Times New Roman"/>
        </w:rPr>
        <w:t>(Columbia: University of Missouri Press, 2004)</w:t>
      </w:r>
      <w:r w:rsidRPr="00D60B17">
        <w:rPr>
          <w:rFonts w:ascii="Times New Roman" w:hAnsi="Times New Roman" w:cs="Times New Roman"/>
        </w:rPr>
        <w:t>, 249-58.</w:t>
      </w:r>
    </w:p>
  </w:endnote>
  <w:endnote w:id="8">
    <w:p w14:paraId="78CF6555" w14:textId="4BE10071"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Voegelin, “In Search of the Ground,” </w:t>
      </w:r>
      <w:r w:rsidRPr="00D60B17">
        <w:rPr>
          <w:rFonts w:ascii="Times New Roman" w:hAnsi="Times New Roman" w:cs="Times New Roman"/>
          <w:i/>
        </w:rPr>
        <w:t>CW</w:t>
      </w:r>
      <w:r w:rsidRPr="00D60B17">
        <w:rPr>
          <w:rFonts w:ascii="Times New Roman" w:hAnsi="Times New Roman" w:cs="Times New Roman"/>
        </w:rPr>
        <w:t xml:space="preserve"> </w:t>
      </w:r>
      <w:r w:rsidRPr="00D60B17">
        <w:rPr>
          <w:rFonts w:ascii="Times New Roman" w:hAnsi="Times New Roman" w:cs="Times New Roman"/>
          <w:i/>
        </w:rPr>
        <w:t>vol. 11</w:t>
      </w:r>
      <w:r w:rsidRPr="00D60B17">
        <w:rPr>
          <w:rFonts w:ascii="Times New Roman" w:hAnsi="Times New Roman" w:cs="Times New Roman"/>
        </w:rPr>
        <w:t>, 225.</w:t>
      </w:r>
    </w:p>
  </w:endnote>
  <w:endnote w:id="9">
    <w:p w14:paraId="476F68FC" w14:textId="3B4B976D"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w:t>
      </w:r>
      <w:r w:rsidR="00117D1B" w:rsidRPr="00D60B17">
        <w:rPr>
          <w:rFonts w:ascii="Times New Roman" w:hAnsi="Times New Roman" w:cs="Times New Roman"/>
        </w:rPr>
        <w:t xml:space="preserve">Voegelin, </w:t>
      </w:r>
      <w:r w:rsidRPr="00D60B17">
        <w:rPr>
          <w:rFonts w:ascii="Times New Roman" w:hAnsi="Times New Roman" w:cs="Times New Roman"/>
        </w:rPr>
        <w:t>“Reas</w:t>
      </w:r>
      <w:r w:rsidR="001F6EC7" w:rsidRPr="00D60B17">
        <w:rPr>
          <w:rFonts w:ascii="Times New Roman" w:hAnsi="Times New Roman" w:cs="Times New Roman"/>
        </w:rPr>
        <w:t>on: The Classic Experience,”</w:t>
      </w:r>
      <w:r w:rsidR="00F23A1A" w:rsidRPr="00D60B17">
        <w:rPr>
          <w:rFonts w:ascii="Times New Roman" w:hAnsi="Times New Roman" w:cs="Times New Roman"/>
        </w:rPr>
        <w:t xml:space="preserve"> </w:t>
      </w:r>
      <w:r w:rsidR="00F23A1A" w:rsidRPr="00D60B17">
        <w:rPr>
          <w:rFonts w:ascii="Times New Roman" w:hAnsi="Times New Roman" w:cs="Times New Roman"/>
          <w:i/>
        </w:rPr>
        <w:t>CW vol. 12</w:t>
      </w:r>
      <w:r w:rsidR="00F23A1A" w:rsidRPr="00D60B17">
        <w:rPr>
          <w:rFonts w:ascii="Times New Roman" w:hAnsi="Times New Roman" w:cs="Times New Roman"/>
        </w:rPr>
        <w:t>,</w:t>
      </w:r>
      <w:r w:rsidR="001F6EC7" w:rsidRPr="00D60B17">
        <w:rPr>
          <w:rFonts w:ascii="Times New Roman" w:hAnsi="Times New Roman" w:cs="Times New Roman"/>
        </w:rPr>
        <w:t xml:space="preserve"> </w:t>
      </w:r>
      <w:r w:rsidRPr="00D60B17">
        <w:rPr>
          <w:rFonts w:ascii="Times New Roman" w:hAnsi="Times New Roman" w:cs="Times New Roman"/>
        </w:rPr>
        <w:t xml:space="preserve">268; and </w:t>
      </w:r>
      <w:r w:rsidR="00117D1B" w:rsidRPr="00D60B17">
        <w:rPr>
          <w:rFonts w:ascii="Times New Roman" w:hAnsi="Times New Roman" w:cs="Times New Roman"/>
        </w:rPr>
        <w:t xml:space="preserve">Eric Voegelin, </w:t>
      </w:r>
      <w:r w:rsidRPr="00D60B17">
        <w:rPr>
          <w:rFonts w:ascii="Times New Roman" w:hAnsi="Times New Roman" w:cs="Times New Roman"/>
        </w:rPr>
        <w:t xml:space="preserve">“On Debate and Existence,” in </w:t>
      </w:r>
      <w:r w:rsidRPr="00D60B17">
        <w:rPr>
          <w:rFonts w:ascii="Times New Roman" w:hAnsi="Times New Roman" w:cs="Times New Roman"/>
          <w:i/>
        </w:rPr>
        <w:t>CW</w:t>
      </w:r>
      <w:r w:rsidR="001F6EC7" w:rsidRPr="00D60B17">
        <w:rPr>
          <w:rFonts w:ascii="Times New Roman" w:hAnsi="Times New Roman" w:cs="Times New Roman"/>
        </w:rPr>
        <w:t xml:space="preserve"> </w:t>
      </w:r>
      <w:r w:rsidRPr="00D60B17">
        <w:rPr>
          <w:rFonts w:ascii="Times New Roman" w:hAnsi="Times New Roman" w:cs="Times New Roman"/>
          <w:i/>
        </w:rPr>
        <w:t>vol. 12</w:t>
      </w:r>
      <w:r w:rsidR="001F6EC7" w:rsidRPr="00D60B17">
        <w:rPr>
          <w:rFonts w:ascii="Times New Roman" w:hAnsi="Times New Roman" w:cs="Times New Roman"/>
        </w:rPr>
        <w:t xml:space="preserve">, </w:t>
      </w:r>
      <w:r w:rsidRPr="00D60B17">
        <w:rPr>
          <w:rFonts w:ascii="Times New Roman" w:hAnsi="Times New Roman" w:cs="Times New Roman"/>
        </w:rPr>
        <w:t>41-2.</w:t>
      </w:r>
    </w:p>
  </w:endnote>
  <w:endnote w:id="10">
    <w:p w14:paraId="181B762C" w14:textId="47D35027"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w:t>
      </w:r>
      <w:r w:rsidR="00117D1B" w:rsidRPr="00D60B17">
        <w:rPr>
          <w:rFonts w:ascii="Times New Roman" w:hAnsi="Times New Roman" w:cs="Times New Roman"/>
        </w:rPr>
        <w:t xml:space="preserve">Voegelin, </w:t>
      </w:r>
      <w:r w:rsidRPr="00D60B17">
        <w:rPr>
          <w:rFonts w:ascii="Times New Roman" w:hAnsi="Times New Roman" w:cs="Times New Roman"/>
        </w:rPr>
        <w:t xml:space="preserve">“Reason: The Classic Experience,” </w:t>
      </w:r>
      <w:r w:rsidR="005F6F96" w:rsidRPr="00D60B17">
        <w:rPr>
          <w:rFonts w:ascii="Times New Roman" w:hAnsi="Times New Roman" w:cs="Times New Roman"/>
          <w:i/>
        </w:rPr>
        <w:t>CW vol. 12</w:t>
      </w:r>
      <w:r w:rsidR="005F6F96" w:rsidRPr="00D60B17">
        <w:rPr>
          <w:rFonts w:ascii="Times New Roman" w:hAnsi="Times New Roman" w:cs="Times New Roman"/>
        </w:rPr>
        <w:t xml:space="preserve">, </w:t>
      </w:r>
      <w:r w:rsidRPr="00D60B17">
        <w:rPr>
          <w:rFonts w:ascii="Times New Roman" w:hAnsi="Times New Roman" w:cs="Times New Roman"/>
        </w:rPr>
        <w:t>290.</w:t>
      </w:r>
    </w:p>
  </w:endnote>
  <w:endnote w:id="11">
    <w:p w14:paraId="70913BAA" w14:textId="79591BB0"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w:t>
      </w:r>
      <w:r w:rsidR="00117D1B" w:rsidRPr="00D60B17">
        <w:rPr>
          <w:rFonts w:ascii="Times New Roman" w:hAnsi="Times New Roman" w:cs="Times New Roman"/>
        </w:rPr>
        <w:t xml:space="preserve">Voegelin, </w:t>
      </w:r>
      <w:r w:rsidRPr="00D60B17">
        <w:rPr>
          <w:rFonts w:ascii="Times New Roman" w:hAnsi="Times New Roman" w:cs="Times New Roman"/>
        </w:rPr>
        <w:t>“In Search of the Ground,”</w:t>
      </w:r>
      <w:r w:rsidR="005F6F96" w:rsidRPr="00D60B17">
        <w:rPr>
          <w:rFonts w:ascii="Times New Roman" w:hAnsi="Times New Roman" w:cs="Times New Roman"/>
        </w:rPr>
        <w:t xml:space="preserve"> </w:t>
      </w:r>
      <w:r w:rsidR="005F6F96" w:rsidRPr="00D60B17">
        <w:rPr>
          <w:rFonts w:ascii="Times New Roman" w:hAnsi="Times New Roman" w:cs="Times New Roman"/>
          <w:i/>
        </w:rPr>
        <w:t>CW vol. 11</w:t>
      </w:r>
      <w:r w:rsidR="005F6F96" w:rsidRPr="00D60B17">
        <w:rPr>
          <w:rFonts w:ascii="Times New Roman" w:hAnsi="Times New Roman" w:cs="Times New Roman"/>
        </w:rPr>
        <w:t xml:space="preserve">, </w:t>
      </w:r>
      <w:r w:rsidRPr="00D60B17">
        <w:rPr>
          <w:rFonts w:ascii="Times New Roman" w:hAnsi="Times New Roman" w:cs="Times New Roman"/>
        </w:rPr>
        <w:t xml:space="preserve">227. Cf. Michael Oakeshott, </w:t>
      </w:r>
      <w:r w:rsidRPr="00D60B17">
        <w:rPr>
          <w:rFonts w:ascii="Times New Roman" w:hAnsi="Times New Roman" w:cs="Times New Roman"/>
          <w:i/>
        </w:rPr>
        <w:t xml:space="preserve">On Human Conduct </w:t>
      </w:r>
      <w:r w:rsidRPr="00D60B17">
        <w:rPr>
          <w:rFonts w:ascii="Times New Roman" w:hAnsi="Times New Roman" w:cs="Times New Roman"/>
        </w:rPr>
        <w:t xml:space="preserve">(Oxford: Oxford University Press, 1975), and Hannah Arendt, </w:t>
      </w:r>
      <w:r w:rsidRPr="00D60B17">
        <w:rPr>
          <w:rFonts w:ascii="Times New Roman" w:hAnsi="Times New Roman" w:cs="Times New Roman"/>
          <w:i/>
        </w:rPr>
        <w:t>The Human Condition</w:t>
      </w:r>
      <w:r w:rsidRPr="00D60B17">
        <w:rPr>
          <w:rFonts w:ascii="Times New Roman" w:hAnsi="Times New Roman" w:cs="Times New Roman"/>
        </w:rPr>
        <w:t xml:space="preserve"> (Chicago: University of Chicago Press, 1958), 157, 230 and 305.</w:t>
      </w:r>
    </w:p>
  </w:endnote>
  <w:endnote w:id="12">
    <w:p w14:paraId="0EAAE61E" w14:textId="589395B4"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further David D. Corey, “Aristotle and Voegelin on Nous: What is Noetic Political Science,” </w:t>
      </w:r>
      <w:r w:rsidRPr="00D60B17">
        <w:rPr>
          <w:rFonts w:ascii="Times New Roman" w:hAnsi="Times New Roman" w:cs="Times New Roman"/>
          <w:i/>
        </w:rPr>
        <w:t>Review of Politics</w:t>
      </w:r>
      <w:r w:rsidRPr="00D60B17">
        <w:rPr>
          <w:rFonts w:ascii="Times New Roman" w:hAnsi="Times New Roman" w:cs="Times New Roman"/>
        </w:rPr>
        <w:t xml:space="preserve"> 64 (2002): 57-79.</w:t>
      </w:r>
    </w:p>
  </w:endnote>
  <w:endnote w:id="13">
    <w:p w14:paraId="4D4ABC07" w14:textId="0BFE9DBB"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In his essay, “In Search of the Ground,” </w:t>
      </w:r>
      <w:r w:rsidR="005F6F96" w:rsidRPr="00D60B17">
        <w:rPr>
          <w:rFonts w:ascii="Times New Roman" w:hAnsi="Times New Roman" w:cs="Times New Roman"/>
          <w:i/>
        </w:rPr>
        <w:t>CW vol. 11</w:t>
      </w:r>
      <w:r w:rsidR="005F6F96" w:rsidRPr="00D60B17">
        <w:rPr>
          <w:rFonts w:ascii="Times New Roman" w:hAnsi="Times New Roman" w:cs="Times New Roman"/>
        </w:rPr>
        <w:t xml:space="preserve">, </w:t>
      </w:r>
      <w:r w:rsidRPr="00D60B17">
        <w:rPr>
          <w:rFonts w:ascii="Times New Roman" w:hAnsi="Times New Roman" w:cs="Times New Roman"/>
        </w:rPr>
        <w:t>230, Voegelin traces the symbols faith, hope and love through history and finds them in, for example, the Pre-Socratic Heraclitus, as well as in St. Augustine and the contemporary Henri Bergson.</w:t>
      </w:r>
    </w:p>
  </w:endnote>
  <w:endnote w:id="14">
    <w:p w14:paraId="471C3C0C" w14:textId="48DC0EE5"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w:t>
      </w:r>
      <w:r w:rsidR="00117D1B" w:rsidRPr="00D60B17">
        <w:rPr>
          <w:rFonts w:ascii="Times New Roman" w:hAnsi="Times New Roman" w:cs="Times New Roman"/>
        </w:rPr>
        <w:t xml:space="preserve">Voegelin, </w:t>
      </w:r>
      <w:r w:rsidRPr="00D60B17">
        <w:rPr>
          <w:rFonts w:ascii="Times New Roman" w:hAnsi="Times New Roman" w:cs="Times New Roman"/>
        </w:rPr>
        <w:t xml:space="preserve">“In search of the Ground,” </w:t>
      </w:r>
      <w:r w:rsidR="005F6F96" w:rsidRPr="00D60B17">
        <w:rPr>
          <w:rFonts w:ascii="Times New Roman" w:hAnsi="Times New Roman" w:cs="Times New Roman"/>
          <w:i/>
        </w:rPr>
        <w:t>CW vol. 11</w:t>
      </w:r>
      <w:r w:rsidR="005F6F96" w:rsidRPr="00D60B17">
        <w:rPr>
          <w:rFonts w:ascii="Times New Roman" w:hAnsi="Times New Roman" w:cs="Times New Roman"/>
        </w:rPr>
        <w:t xml:space="preserve">, </w:t>
      </w:r>
      <w:r w:rsidRPr="00D60B17">
        <w:rPr>
          <w:rFonts w:ascii="Times New Roman" w:hAnsi="Times New Roman" w:cs="Times New Roman"/>
        </w:rPr>
        <w:t>234-5.</w:t>
      </w:r>
    </w:p>
  </w:endnote>
  <w:endnote w:id="15">
    <w:p w14:paraId="21387A98" w14:textId="6846EB7F"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w:t>
      </w:r>
      <w:r w:rsidR="00117D1B" w:rsidRPr="00D60B17">
        <w:rPr>
          <w:rFonts w:ascii="Times New Roman" w:hAnsi="Times New Roman" w:cs="Times New Roman"/>
        </w:rPr>
        <w:t xml:space="preserve">Voegelin, </w:t>
      </w:r>
      <w:r w:rsidRPr="00D60B17">
        <w:rPr>
          <w:rFonts w:ascii="Times New Roman" w:hAnsi="Times New Roman" w:cs="Times New Roman"/>
        </w:rPr>
        <w:t>“Reason: The Classic Experience</w:t>
      </w:r>
      <w:r w:rsidR="005F6F96" w:rsidRPr="00D60B17">
        <w:rPr>
          <w:rFonts w:ascii="Times New Roman" w:hAnsi="Times New Roman" w:cs="Times New Roman"/>
        </w:rPr>
        <w:t xml:space="preserve">,” </w:t>
      </w:r>
      <w:r w:rsidR="005F6F96" w:rsidRPr="00D60B17">
        <w:rPr>
          <w:rFonts w:ascii="Times New Roman" w:hAnsi="Times New Roman" w:cs="Times New Roman"/>
          <w:i/>
        </w:rPr>
        <w:t>CW vol. 12</w:t>
      </w:r>
      <w:r w:rsidR="005F6F96" w:rsidRPr="00D60B17">
        <w:rPr>
          <w:rFonts w:ascii="Times New Roman" w:hAnsi="Times New Roman" w:cs="Times New Roman"/>
        </w:rPr>
        <w:t xml:space="preserve">; </w:t>
      </w:r>
      <w:r w:rsidRPr="00D60B17">
        <w:rPr>
          <w:rFonts w:ascii="Times New Roman" w:hAnsi="Times New Roman" w:cs="Times New Roman"/>
        </w:rPr>
        <w:t>and</w:t>
      </w:r>
      <w:r w:rsidR="00117D1B" w:rsidRPr="00D60B17">
        <w:rPr>
          <w:rFonts w:ascii="Times New Roman" w:hAnsi="Times New Roman" w:cs="Times New Roman"/>
        </w:rPr>
        <w:t xml:space="preserve"> Eric Voegelin</w:t>
      </w:r>
      <w:r w:rsidRPr="00D60B17">
        <w:rPr>
          <w:rFonts w:ascii="Times New Roman" w:hAnsi="Times New Roman" w:cs="Times New Roman"/>
        </w:rPr>
        <w:t xml:space="preserve">, </w:t>
      </w:r>
      <w:r w:rsidRPr="00D60B17">
        <w:rPr>
          <w:rFonts w:ascii="Times New Roman" w:hAnsi="Times New Roman" w:cs="Times New Roman"/>
          <w:i/>
        </w:rPr>
        <w:t>Order and History, vol. IV,</w:t>
      </w:r>
      <w:r w:rsidRPr="00D60B17">
        <w:rPr>
          <w:rFonts w:ascii="Times New Roman" w:hAnsi="Times New Roman" w:cs="Times New Roman"/>
        </w:rPr>
        <w:t xml:space="preserve"> </w:t>
      </w:r>
      <w:r w:rsidRPr="00D60B17">
        <w:rPr>
          <w:rFonts w:ascii="Times New Roman" w:hAnsi="Times New Roman" w:cs="Times New Roman"/>
          <w:i/>
        </w:rPr>
        <w:t>The Ecumenic Age</w:t>
      </w:r>
      <w:r w:rsidRPr="00D60B17">
        <w:rPr>
          <w:rFonts w:ascii="Times New Roman" w:hAnsi="Times New Roman" w:cs="Times New Roman"/>
        </w:rPr>
        <w:t xml:space="preserve">, in </w:t>
      </w:r>
      <w:r w:rsidRPr="00D60B17">
        <w:rPr>
          <w:rFonts w:ascii="Times New Roman" w:hAnsi="Times New Roman" w:cs="Times New Roman"/>
          <w:i/>
        </w:rPr>
        <w:t>CW</w:t>
      </w:r>
      <w:r w:rsidRPr="00D60B17">
        <w:rPr>
          <w:rFonts w:ascii="Times New Roman" w:hAnsi="Times New Roman" w:cs="Times New Roman"/>
        </w:rPr>
        <w:t xml:space="preserve"> </w:t>
      </w:r>
      <w:r w:rsidRPr="00D60B17">
        <w:rPr>
          <w:rFonts w:ascii="Times New Roman" w:hAnsi="Times New Roman" w:cs="Times New Roman"/>
          <w:i/>
        </w:rPr>
        <w:t>vol. 17</w:t>
      </w:r>
      <w:r w:rsidR="00117D1B" w:rsidRPr="00D60B17">
        <w:rPr>
          <w:rFonts w:ascii="Times New Roman" w:hAnsi="Times New Roman" w:cs="Times New Roman"/>
        </w:rPr>
        <w:t xml:space="preserve"> (Columbia: University of Missouri Press, 2000)</w:t>
      </w:r>
      <w:r w:rsidRPr="00D60B17">
        <w:rPr>
          <w:rFonts w:ascii="Times New Roman" w:hAnsi="Times New Roman" w:cs="Times New Roman"/>
        </w:rPr>
        <w:t xml:space="preserve">, 278-9;” Voegelin does not say much about the apeironic antipode, except to mark its place as one of the two poles. In the </w:t>
      </w:r>
      <w:r w:rsidRPr="00D60B17">
        <w:rPr>
          <w:rFonts w:ascii="Times New Roman" w:hAnsi="Times New Roman" w:cs="Times New Roman"/>
          <w:i/>
        </w:rPr>
        <w:t>Philebus</w:t>
      </w:r>
      <w:r w:rsidRPr="00D60B17">
        <w:rPr>
          <w:rFonts w:ascii="Times New Roman" w:hAnsi="Times New Roman" w:cs="Times New Roman"/>
        </w:rPr>
        <w:t xml:space="preserve"> the contrast is between the “one” and the “infinite” (</w:t>
      </w:r>
      <w:r w:rsidRPr="00D60B17">
        <w:rPr>
          <w:rFonts w:ascii="Times New Roman" w:hAnsi="Times New Roman" w:cs="Times New Roman"/>
          <w:i/>
        </w:rPr>
        <w:t>apeiron</w:t>
      </w:r>
      <w:r w:rsidRPr="00D60B17">
        <w:rPr>
          <w:rFonts w:ascii="Times New Roman" w:hAnsi="Times New Roman" w:cs="Times New Roman"/>
        </w:rPr>
        <w:t>). What stands between is plurality, which partakes of the one and the infinite. But Voegelin was endeavoring to make a more spiritual point.</w:t>
      </w:r>
    </w:p>
  </w:endnote>
  <w:endnote w:id="16">
    <w:p w14:paraId="0EC3D1B8" w14:textId="064BAB4A"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w:t>
      </w:r>
      <w:r w:rsidR="00117D1B" w:rsidRPr="00D60B17">
        <w:rPr>
          <w:rFonts w:ascii="Times New Roman" w:hAnsi="Times New Roman" w:cs="Times New Roman"/>
        </w:rPr>
        <w:t xml:space="preserve">Voegelin, </w:t>
      </w:r>
      <w:r w:rsidRPr="00D60B17">
        <w:rPr>
          <w:rFonts w:ascii="Times New Roman" w:hAnsi="Times New Roman" w:cs="Times New Roman"/>
        </w:rPr>
        <w:t xml:space="preserve">“Reason: The Classic Experience,” </w:t>
      </w:r>
      <w:r w:rsidR="005F6F96" w:rsidRPr="00D60B17">
        <w:rPr>
          <w:rFonts w:ascii="Times New Roman" w:hAnsi="Times New Roman" w:cs="Times New Roman"/>
          <w:i/>
        </w:rPr>
        <w:t>CW vol. 12</w:t>
      </w:r>
      <w:r w:rsidR="005F6F96" w:rsidRPr="00D60B17">
        <w:rPr>
          <w:rFonts w:ascii="Times New Roman" w:hAnsi="Times New Roman" w:cs="Times New Roman"/>
        </w:rPr>
        <w:t xml:space="preserve">, </w:t>
      </w:r>
      <w:r w:rsidRPr="00D60B17">
        <w:rPr>
          <w:rFonts w:ascii="Times New Roman" w:hAnsi="Times New Roman" w:cs="Times New Roman"/>
        </w:rPr>
        <w:t>290.</w:t>
      </w:r>
    </w:p>
  </w:endnote>
  <w:endnote w:id="17">
    <w:p w14:paraId="095131AD" w14:textId="77777777"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w:t>
      </w:r>
      <w:r w:rsidRPr="00D60B17">
        <w:rPr>
          <w:rFonts w:ascii="Times New Roman" w:hAnsi="Times New Roman" w:cs="Times New Roman"/>
          <w:i/>
        </w:rPr>
        <w:t>Ibid</w:t>
      </w:r>
      <w:r w:rsidRPr="00D60B17">
        <w:rPr>
          <w:rFonts w:ascii="Times New Roman" w:hAnsi="Times New Roman" w:cs="Times New Roman"/>
        </w:rPr>
        <w:t>.</w:t>
      </w:r>
    </w:p>
  </w:endnote>
  <w:endnote w:id="18">
    <w:p w14:paraId="0AEB654F" w14:textId="6ADB23EC"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This is the focus of a superb monograph by Michael Franz, </w:t>
      </w:r>
      <w:r w:rsidRPr="00D60B17">
        <w:rPr>
          <w:rFonts w:ascii="Times New Roman" w:hAnsi="Times New Roman" w:cs="Times New Roman"/>
          <w:i/>
        </w:rPr>
        <w:t>Eric Voegelin and the Politics of Spiritual Revolt: The Roots of Modern Ideology</w:t>
      </w:r>
      <w:r w:rsidRPr="00D60B17">
        <w:rPr>
          <w:rFonts w:ascii="Times New Roman" w:hAnsi="Times New Roman" w:cs="Times New Roman"/>
        </w:rPr>
        <w:t xml:space="preserve"> (Baton Rouge: Louisiana State University, 1992). Voegelin used the phrase “antispiritual revolt” to describe modern sci</w:t>
      </w:r>
      <w:r w:rsidR="00117D1B" w:rsidRPr="00D60B17">
        <w:rPr>
          <w:rFonts w:ascii="Times New Roman" w:hAnsi="Times New Roman" w:cs="Times New Roman"/>
        </w:rPr>
        <w:t>entism as early as 1948; see Eric Voegelin’s</w:t>
      </w:r>
      <w:r w:rsidRPr="00D60B17">
        <w:rPr>
          <w:rFonts w:ascii="Times New Roman" w:hAnsi="Times New Roman" w:cs="Times New Roman"/>
        </w:rPr>
        <w:t xml:space="preserve"> essay “The Origins of Scientism,” in </w:t>
      </w:r>
      <w:r w:rsidRPr="00D60B17">
        <w:rPr>
          <w:rFonts w:ascii="Times New Roman" w:hAnsi="Times New Roman" w:cs="Times New Roman"/>
          <w:i/>
        </w:rPr>
        <w:t>CW</w:t>
      </w:r>
      <w:r w:rsidRPr="00D60B17">
        <w:rPr>
          <w:rFonts w:ascii="Times New Roman" w:hAnsi="Times New Roman" w:cs="Times New Roman"/>
        </w:rPr>
        <w:t xml:space="preserve"> </w:t>
      </w:r>
      <w:r w:rsidRPr="00D60B17">
        <w:rPr>
          <w:rFonts w:ascii="Times New Roman" w:hAnsi="Times New Roman" w:cs="Times New Roman"/>
          <w:i/>
        </w:rPr>
        <w:t>vol. 10</w:t>
      </w:r>
      <w:r w:rsidR="00117D1B" w:rsidRPr="00D60B17">
        <w:rPr>
          <w:rFonts w:ascii="Times New Roman" w:hAnsi="Times New Roman" w:cs="Times New Roman"/>
          <w:i/>
        </w:rPr>
        <w:t xml:space="preserve"> </w:t>
      </w:r>
      <w:r w:rsidR="00117D1B" w:rsidRPr="00D60B17">
        <w:rPr>
          <w:rFonts w:ascii="Times New Roman" w:hAnsi="Times New Roman" w:cs="Times New Roman"/>
        </w:rPr>
        <w:t>(Columbia: University of Missouri Press, 2000)</w:t>
      </w:r>
      <w:r w:rsidRPr="00D60B17">
        <w:rPr>
          <w:rFonts w:ascii="Times New Roman" w:hAnsi="Times New Roman" w:cs="Times New Roman"/>
        </w:rPr>
        <w:t xml:space="preserve">, 170. For his analysis of ideology in terms of spiritual “disease” and “revolt,” see e.g., Voegelin, </w:t>
      </w:r>
      <w:r w:rsidRPr="00D60B17">
        <w:rPr>
          <w:rFonts w:ascii="Times New Roman" w:hAnsi="Times New Roman" w:cs="Times New Roman"/>
          <w:i/>
        </w:rPr>
        <w:t>Israel and Revelation</w:t>
      </w:r>
      <w:r w:rsidRPr="00D60B17">
        <w:rPr>
          <w:rFonts w:ascii="Times New Roman" w:hAnsi="Times New Roman" w:cs="Times New Roman"/>
        </w:rPr>
        <w:t xml:space="preserve">, </w:t>
      </w:r>
      <w:r w:rsidRPr="00D60B17">
        <w:rPr>
          <w:rFonts w:ascii="Times New Roman" w:hAnsi="Times New Roman" w:cs="Times New Roman"/>
          <w:i/>
        </w:rPr>
        <w:t>CW</w:t>
      </w:r>
      <w:r w:rsidR="00117D1B" w:rsidRPr="00D60B17">
        <w:rPr>
          <w:rFonts w:ascii="Times New Roman" w:hAnsi="Times New Roman" w:cs="Times New Roman"/>
        </w:rPr>
        <w:t xml:space="preserve"> </w:t>
      </w:r>
      <w:r w:rsidRPr="00D60B17">
        <w:rPr>
          <w:rFonts w:ascii="Times New Roman" w:hAnsi="Times New Roman" w:cs="Times New Roman"/>
          <w:i/>
        </w:rPr>
        <w:t xml:space="preserve">vol. </w:t>
      </w:r>
      <w:r w:rsidR="00117D1B" w:rsidRPr="00D60B17">
        <w:rPr>
          <w:rFonts w:ascii="Times New Roman" w:hAnsi="Times New Roman" w:cs="Times New Roman"/>
          <w:i/>
        </w:rPr>
        <w:t xml:space="preserve">14 </w:t>
      </w:r>
      <w:r w:rsidR="00117D1B" w:rsidRPr="00D60B17">
        <w:rPr>
          <w:rFonts w:ascii="Times New Roman" w:hAnsi="Times New Roman" w:cs="Times New Roman"/>
        </w:rPr>
        <w:t>(Columbia: University of Missouri Press, 2001),</w:t>
      </w:r>
      <w:r w:rsidRPr="00D60B17">
        <w:rPr>
          <w:rFonts w:ascii="Times New Roman" w:hAnsi="Times New Roman" w:cs="Times New Roman"/>
        </w:rPr>
        <w:t xml:space="preserve"> 24: “Ideology is existence in rebellion against God and man. It is the violation of the First and Tenth Commandments, if we want to use the language of Israelite order; it is the </w:t>
      </w:r>
      <w:r w:rsidRPr="00D60B17">
        <w:rPr>
          <w:rFonts w:ascii="Times New Roman" w:hAnsi="Times New Roman" w:cs="Times New Roman"/>
          <w:i/>
        </w:rPr>
        <w:t>nosos</w:t>
      </w:r>
      <w:r w:rsidRPr="00D60B17">
        <w:rPr>
          <w:rFonts w:ascii="Times New Roman" w:hAnsi="Times New Roman" w:cs="Times New Roman"/>
        </w:rPr>
        <w:t xml:space="preserve">, disease of the spirit, if we want to use the language of Aeschylus and Plato.” See also </w:t>
      </w:r>
      <w:r w:rsidR="00117D1B" w:rsidRPr="00D60B17">
        <w:rPr>
          <w:rFonts w:ascii="Times New Roman" w:hAnsi="Times New Roman" w:cs="Times New Roman"/>
        </w:rPr>
        <w:t xml:space="preserve">Eric </w:t>
      </w:r>
      <w:r w:rsidRPr="00D60B17">
        <w:rPr>
          <w:rFonts w:ascii="Times New Roman" w:hAnsi="Times New Roman" w:cs="Times New Roman"/>
        </w:rPr>
        <w:t xml:space="preserve">Voegelin, “Wisdom and the Magic of the Extreme,” in </w:t>
      </w:r>
      <w:r w:rsidRPr="00D60B17">
        <w:rPr>
          <w:rFonts w:ascii="Times New Roman" w:hAnsi="Times New Roman" w:cs="Times New Roman"/>
          <w:i/>
        </w:rPr>
        <w:t>CW</w:t>
      </w:r>
      <w:r w:rsidR="00117D1B" w:rsidRPr="00D60B17">
        <w:rPr>
          <w:rFonts w:ascii="Times New Roman" w:hAnsi="Times New Roman" w:cs="Times New Roman"/>
        </w:rPr>
        <w:t xml:space="preserve"> </w:t>
      </w:r>
      <w:r w:rsidRPr="00D60B17">
        <w:rPr>
          <w:rFonts w:ascii="Times New Roman" w:hAnsi="Times New Roman" w:cs="Times New Roman"/>
          <w:i/>
        </w:rPr>
        <w:t>vol. 12</w:t>
      </w:r>
      <w:r w:rsidRPr="00D60B17">
        <w:rPr>
          <w:rFonts w:ascii="Times New Roman" w:hAnsi="Times New Roman" w:cs="Times New Roman"/>
        </w:rPr>
        <w:t>, 322.</w:t>
      </w:r>
    </w:p>
  </w:endnote>
  <w:endnote w:id="19">
    <w:p w14:paraId="039A48AB" w14:textId="773BA772"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Franz, </w:t>
      </w:r>
      <w:r w:rsidRPr="00D60B17">
        <w:rPr>
          <w:rFonts w:ascii="Times New Roman" w:hAnsi="Times New Roman" w:cs="Times New Roman"/>
          <w:i/>
        </w:rPr>
        <w:t>The Politics of Spiritual Revolt: The Roots of Modern Ideology</w:t>
      </w:r>
      <w:r w:rsidRPr="00D60B17">
        <w:rPr>
          <w:rFonts w:ascii="Times New Roman" w:hAnsi="Times New Roman" w:cs="Times New Roman"/>
        </w:rPr>
        <w:t>, 28</w:t>
      </w:r>
    </w:p>
  </w:endnote>
  <w:endnote w:id="20">
    <w:p w14:paraId="50E267BD" w14:textId="6F65CC70"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Kenneth Keulman, </w:t>
      </w:r>
      <w:r w:rsidRPr="00D60B17">
        <w:rPr>
          <w:rFonts w:ascii="Times New Roman" w:hAnsi="Times New Roman" w:cs="Times New Roman"/>
          <w:i/>
        </w:rPr>
        <w:t>The Balance of Consciousness: Eric Voegelin’s Political Theory</w:t>
      </w:r>
      <w:r w:rsidRPr="00D60B17">
        <w:rPr>
          <w:rFonts w:ascii="Times New Roman" w:hAnsi="Times New Roman" w:cs="Times New Roman"/>
        </w:rPr>
        <w:t xml:space="preserve"> (University Park: Pennsylvania Sta</w:t>
      </w:r>
      <w:r w:rsidR="00117D1B" w:rsidRPr="00D60B17">
        <w:rPr>
          <w:rFonts w:ascii="Times New Roman" w:hAnsi="Times New Roman" w:cs="Times New Roman"/>
        </w:rPr>
        <w:t xml:space="preserve">te University Press, 1990), </w:t>
      </w:r>
      <w:r w:rsidRPr="00D60B17">
        <w:rPr>
          <w:rFonts w:ascii="Times New Roman" w:hAnsi="Times New Roman" w:cs="Times New Roman"/>
        </w:rPr>
        <w:t>20-1 and 167-8.</w:t>
      </w:r>
    </w:p>
  </w:endnote>
  <w:endnote w:id="21">
    <w:p w14:paraId="18B2B087" w14:textId="5792C391"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w:t>
      </w:r>
      <w:r w:rsidR="00117D1B" w:rsidRPr="00D60B17">
        <w:rPr>
          <w:rFonts w:ascii="Times New Roman" w:hAnsi="Times New Roman" w:cs="Times New Roman"/>
        </w:rPr>
        <w:t xml:space="preserve">Voegelin, </w:t>
      </w:r>
      <w:r w:rsidRPr="00D60B17">
        <w:rPr>
          <w:rFonts w:ascii="Times New Roman" w:hAnsi="Times New Roman" w:cs="Times New Roman"/>
          <w:i/>
        </w:rPr>
        <w:t>Israel and Revelation</w:t>
      </w:r>
      <w:r w:rsidR="00117D1B" w:rsidRPr="00D60B17">
        <w:rPr>
          <w:rFonts w:ascii="Times New Roman" w:hAnsi="Times New Roman" w:cs="Times New Roman"/>
        </w:rPr>
        <w:t xml:space="preserve">, </w:t>
      </w:r>
      <w:r w:rsidR="005F6F96" w:rsidRPr="00D60B17">
        <w:rPr>
          <w:rFonts w:ascii="Times New Roman" w:hAnsi="Times New Roman" w:cs="Times New Roman"/>
          <w:i/>
        </w:rPr>
        <w:t>CW vol. 14</w:t>
      </w:r>
      <w:r w:rsidR="005F6F96" w:rsidRPr="00D60B17">
        <w:rPr>
          <w:rFonts w:ascii="Times New Roman" w:hAnsi="Times New Roman" w:cs="Times New Roman"/>
        </w:rPr>
        <w:t xml:space="preserve">, </w:t>
      </w:r>
      <w:r w:rsidRPr="00D60B17">
        <w:rPr>
          <w:rFonts w:ascii="Times New Roman" w:hAnsi="Times New Roman" w:cs="Times New Roman"/>
        </w:rPr>
        <w:t>506.</w:t>
      </w:r>
    </w:p>
  </w:endnote>
  <w:endnote w:id="22">
    <w:p w14:paraId="1A2AEFFB" w14:textId="77777777"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w:t>
      </w:r>
      <w:r w:rsidRPr="00D60B17">
        <w:rPr>
          <w:rFonts w:ascii="Times New Roman" w:hAnsi="Times New Roman" w:cs="Times New Roman"/>
          <w:i/>
        </w:rPr>
        <w:t>Ibid</w:t>
      </w:r>
      <w:r w:rsidRPr="00D60B17">
        <w:rPr>
          <w:rFonts w:ascii="Times New Roman" w:hAnsi="Times New Roman" w:cs="Times New Roman"/>
        </w:rPr>
        <w:t>.</w:t>
      </w:r>
    </w:p>
  </w:endnote>
  <w:endnote w:id="23">
    <w:p w14:paraId="7C4527DA" w14:textId="7D031335"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Franz, </w:t>
      </w:r>
      <w:r w:rsidRPr="00D60B17">
        <w:rPr>
          <w:rFonts w:ascii="Times New Roman" w:hAnsi="Times New Roman" w:cs="Times New Roman"/>
          <w:i/>
        </w:rPr>
        <w:t xml:space="preserve">The Politics of Spiritual Revolt, </w:t>
      </w:r>
      <w:r w:rsidRPr="00D60B17">
        <w:rPr>
          <w:rFonts w:ascii="Times New Roman" w:hAnsi="Times New Roman" w:cs="Times New Roman"/>
        </w:rPr>
        <w:t xml:space="preserve">7. Franz usefully divides this type of imbalance into two subtypes: metastatic faith and parousiasm. </w:t>
      </w:r>
    </w:p>
  </w:endnote>
  <w:endnote w:id="24">
    <w:p w14:paraId="0416D4D4" w14:textId="3CB186B7"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w:t>
      </w:r>
      <w:r w:rsidR="00117D1B" w:rsidRPr="00D60B17">
        <w:rPr>
          <w:rFonts w:ascii="Times New Roman" w:hAnsi="Times New Roman" w:cs="Times New Roman"/>
        </w:rPr>
        <w:t xml:space="preserve">Voegelin, </w:t>
      </w:r>
      <w:r w:rsidRPr="00D60B17">
        <w:rPr>
          <w:rFonts w:ascii="Times New Roman" w:hAnsi="Times New Roman" w:cs="Times New Roman"/>
        </w:rPr>
        <w:t>“Wisdom an</w:t>
      </w:r>
      <w:r w:rsidR="005F6F96" w:rsidRPr="00D60B17">
        <w:rPr>
          <w:rFonts w:ascii="Times New Roman" w:hAnsi="Times New Roman" w:cs="Times New Roman"/>
        </w:rPr>
        <w:t xml:space="preserve">d the Magic of the Extreme,” </w:t>
      </w:r>
      <w:r w:rsidR="005F6F96" w:rsidRPr="00D60B17">
        <w:rPr>
          <w:rFonts w:ascii="Times New Roman" w:hAnsi="Times New Roman" w:cs="Times New Roman"/>
          <w:i/>
        </w:rPr>
        <w:t>CW vol. 12</w:t>
      </w:r>
      <w:r w:rsidR="005F6F96" w:rsidRPr="00D60B17">
        <w:rPr>
          <w:rFonts w:ascii="Times New Roman" w:hAnsi="Times New Roman" w:cs="Times New Roman"/>
        </w:rPr>
        <w:t xml:space="preserve">, </w:t>
      </w:r>
      <w:r w:rsidRPr="00D60B17">
        <w:rPr>
          <w:rFonts w:ascii="Times New Roman" w:hAnsi="Times New Roman" w:cs="Times New Roman"/>
        </w:rPr>
        <w:t>322.</w:t>
      </w:r>
    </w:p>
  </w:endnote>
  <w:endnote w:id="25">
    <w:p w14:paraId="7AEF7B97" w14:textId="5C63E7A1"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Quoted in Voegelin, </w:t>
      </w:r>
      <w:r w:rsidRPr="00D60B17">
        <w:rPr>
          <w:rFonts w:ascii="Times New Roman" w:hAnsi="Times New Roman" w:cs="Times New Roman"/>
          <w:i/>
        </w:rPr>
        <w:t>Science, Politics and Gnosticism</w:t>
      </w:r>
      <w:r w:rsidR="00117D1B" w:rsidRPr="00D60B17">
        <w:rPr>
          <w:rFonts w:ascii="Times New Roman" w:hAnsi="Times New Roman" w:cs="Times New Roman"/>
        </w:rPr>
        <w:t xml:space="preserve">, </w:t>
      </w:r>
      <w:r w:rsidR="005F6F96" w:rsidRPr="00D60B17">
        <w:rPr>
          <w:rFonts w:ascii="Times New Roman" w:hAnsi="Times New Roman" w:cs="Times New Roman"/>
          <w:i/>
        </w:rPr>
        <w:t>CW vol. 5</w:t>
      </w:r>
      <w:r w:rsidR="005F6F96" w:rsidRPr="00D60B17">
        <w:rPr>
          <w:rFonts w:ascii="Times New Roman" w:hAnsi="Times New Roman" w:cs="Times New Roman"/>
        </w:rPr>
        <w:t xml:space="preserve">, </w:t>
      </w:r>
      <w:r w:rsidRPr="00D60B17">
        <w:rPr>
          <w:rFonts w:ascii="Times New Roman" w:hAnsi="Times New Roman" w:cs="Times New Roman"/>
        </w:rPr>
        <w:t xml:space="preserve">269. </w:t>
      </w:r>
    </w:p>
  </w:endnote>
  <w:endnote w:id="26">
    <w:p w14:paraId="506540FF" w14:textId="0183AA46"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Franz, </w:t>
      </w:r>
      <w:r w:rsidRPr="00D60B17">
        <w:rPr>
          <w:rFonts w:ascii="Times New Roman" w:hAnsi="Times New Roman" w:cs="Times New Roman"/>
          <w:i/>
        </w:rPr>
        <w:t>The Politics of Spiritual Revolt</w:t>
      </w:r>
      <w:r w:rsidRPr="00D60B17">
        <w:rPr>
          <w:rFonts w:ascii="Times New Roman" w:hAnsi="Times New Roman" w:cs="Times New Roman"/>
        </w:rPr>
        <w:t>, 8, supplies references in Voegelin’s corpus for his “promethean” interpretation of Anarchism, Behavioralism, Biologism, Constitutionalism, Existentialism, Fascism, Hegelianism, Liberalism, Marxism, Positivism, Progressivism, Psychologism, Scientism, and Utilitarianism.</w:t>
      </w:r>
    </w:p>
  </w:endnote>
  <w:endnote w:id="27">
    <w:p w14:paraId="577B5B44" w14:textId="0C9EF5A8"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for example Voegelin’s stirring analysis of an anonymous Egyptian text from </w:t>
      </w:r>
      <w:r w:rsidRPr="00D60B17">
        <w:rPr>
          <w:rFonts w:ascii="Times New Roman" w:hAnsi="Times New Roman" w:cs="Times New Roman"/>
          <w:i/>
        </w:rPr>
        <w:t>ca</w:t>
      </w:r>
      <w:r w:rsidRPr="00D60B17">
        <w:rPr>
          <w:rFonts w:ascii="Times New Roman" w:hAnsi="Times New Roman" w:cs="Times New Roman"/>
        </w:rPr>
        <w:t xml:space="preserve">. 2000 B.C. entitled, “The Dispute of a Man, Who Contemplates Suicide, With His Soul,” in “Immortality: Experience and Symbol,” </w:t>
      </w:r>
      <w:r w:rsidRPr="00D60B17">
        <w:rPr>
          <w:rFonts w:ascii="Times New Roman" w:hAnsi="Times New Roman" w:cs="Times New Roman"/>
          <w:i/>
        </w:rPr>
        <w:t>CW</w:t>
      </w:r>
      <w:r w:rsidRPr="00D60B17">
        <w:rPr>
          <w:rFonts w:ascii="Times New Roman" w:hAnsi="Times New Roman" w:cs="Times New Roman"/>
        </w:rPr>
        <w:t xml:space="preserve"> </w:t>
      </w:r>
      <w:r w:rsidRPr="00D60B17">
        <w:rPr>
          <w:rFonts w:ascii="Times New Roman" w:hAnsi="Times New Roman" w:cs="Times New Roman"/>
          <w:i/>
        </w:rPr>
        <w:t>vol</w:t>
      </w:r>
      <w:r w:rsidR="00117D1B" w:rsidRPr="00D60B17">
        <w:rPr>
          <w:rFonts w:ascii="Times New Roman" w:hAnsi="Times New Roman" w:cs="Times New Roman"/>
          <w:i/>
        </w:rPr>
        <w:t>.</w:t>
      </w:r>
      <w:r w:rsidRPr="00D60B17">
        <w:rPr>
          <w:rFonts w:ascii="Times New Roman" w:hAnsi="Times New Roman" w:cs="Times New Roman"/>
          <w:i/>
        </w:rPr>
        <w:t xml:space="preserve"> 12</w:t>
      </w:r>
      <w:r w:rsidRPr="00D60B17">
        <w:rPr>
          <w:rFonts w:ascii="Times New Roman" w:hAnsi="Times New Roman" w:cs="Times New Roman"/>
        </w:rPr>
        <w:t>, 58ff.</w:t>
      </w:r>
    </w:p>
  </w:endnote>
  <w:endnote w:id="28">
    <w:p w14:paraId="3269175F" w14:textId="6DA5380B"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Letter to Arendt dated March 16, 1951, in</w:t>
      </w:r>
      <w:r w:rsidR="00117D1B" w:rsidRPr="00D60B17">
        <w:rPr>
          <w:rFonts w:ascii="Times New Roman" w:hAnsi="Times New Roman" w:cs="Times New Roman"/>
        </w:rPr>
        <w:t xml:space="preserve"> Voegelin,</w:t>
      </w:r>
      <w:r w:rsidRPr="00D60B17">
        <w:rPr>
          <w:rFonts w:ascii="Times New Roman" w:hAnsi="Times New Roman" w:cs="Times New Roman"/>
        </w:rPr>
        <w:t xml:space="preserve"> </w:t>
      </w:r>
      <w:r w:rsidRPr="00D60B17">
        <w:rPr>
          <w:rFonts w:ascii="Times New Roman" w:hAnsi="Times New Roman" w:cs="Times New Roman"/>
          <w:i/>
        </w:rPr>
        <w:t>CW</w:t>
      </w:r>
      <w:r w:rsidRPr="00D60B17">
        <w:rPr>
          <w:rFonts w:ascii="Times New Roman" w:hAnsi="Times New Roman" w:cs="Times New Roman"/>
        </w:rPr>
        <w:t xml:space="preserve"> </w:t>
      </w:r>
      <w:r w:rsidRPr="00D60B17">
        <w:rPr>
          <w:rFonts w:ascii="Times New Roman" w:hAnsi="Times New Roman" w:cs="Times New Roman"/>
          <w:i/>
        </w:rPr>
        <w:t>vol. 30</w:t>
      </w:r>
      <w:r w:rsidRPr="00D60B17">
        <w:rPr>
          <w:rFonts w:ascii="Times New Roman" w:hAnsi="Times New Roman" w:cs="Times New Roman"/>
        </w:rPr>
        <w:t xml:space="preserve">, 69-72. These arguments spilled over into Voegelin’s famous review of Arendt’s book in the </w:t>
      </w:r>
      <w:r w:rsidRPr="00D60B17">
        <w:rPr>
          <w:rFonts w:ascii="Times New Roman" w:hAnsi="Times New Roman" w:cs="Times New Roman"/>
          <w:i/>
        </w:rPr>
        <w:t>Review of Politics</w:t>
      </w:r>
      <w:r w:rsidRPr="00D60B17">
        <w:rPr>
          <w:rFonts w:ascii="Times New Roman" w:hAnsi="Times New Roman" w:cs="Times New Roman"/>
        </w:rPr>
        <w:t xml:space="preserve"> 15 (1953), in</w:t>
      </w:r>
      <w:r w:rsidR="00117D1B" w:rsidRPr="00D60B17">
        <w:rPr>
          <w:rFonts w:ascii="Times New Roman" w:hAnsi="Times New Roman" w:cs="Times New Roman"/>
        </w:rPr>
        <w:t xml:space="preserve"> Voegelin,</w:t>
      </w:r>
      <w:r w:rsidRPr="00D60B17">
        <w:rPr>
          <w:rFonts w:ascii="Times New Roman" w:hAnsi="Times New Roman" w:cs="Times New Roman"/>
        </w:rPr>
        <w:t xml:space="preserve"> </w:t>
      </w:r>
      <w:r w:rsidRPr="00D60B17">
        <w:rPr>
          <w:rFonts w:ascii="Times New Roman" w:hAnsi="Times New Roman" w:cs="Times New Roman"/>
          <w:i/>
        </w:rPr>
        <w:t>CW</w:t>
      </w:r>
      <w:r w:rsidRPr="00D60B17">
        <w:rPr>
          <w:rFonts w:ascii="Times New Roman" w:hAnsi="Times New Roman" w:cs="Times New Roman"/>
        </w:rPr>
        <w:t xml:space="preserve"> </w:t>
      </w:r>
      <w:r w:rsidRPr="00D60B17">
        <w:rPr>
          <w:rFonts w:ascii="Times New Roman" w:hAnsi="Times New Roman" w:cs="Times New Roman"/>
          <w:i/>
        </w:rPr>
        <w:t>vol. 11</w:t>
      </w:r>
      <w:r w:rsidRPr="00D60B17">
        <w:rPr>
          <w:rFonts w:ascii="Times New Roman" w:hAnsi="Times New Roman" w:cs="Times New Roman"/>
        </w:rPr>
        <w:t>, 15-23. According to Manfred Henningsen,</w:t>
      </w:r>
      <w:r w:rsidR="00117D1B" w:rsidRPr="00D60B17">
        <w:rPr>
          <w:rFonts w:ascii="Times New Roman" w:hAnsi="Times New Roman" w:cs="Times New Roman"/>
        </w:rPr>
        <w:t xml:space="preserve"> in Voegelin,</w:t>
      </w:r>
      <w:r w:rsidRPr="00D60B17">
        <w:rPr>
          <w:rFonts w:ascii="Times New Roman" w:hAnsi="Times New Roman" w:cs="Times New Roman"/>
        </w:rPr>
        <w:t xml:space="preserve"> </w:t>
      </w:r>
      <w:r w:rsidRPr="00D60B17">
        <w:rPr>
          <w:rFonts w:ascii="Times New Roman" w:hAnsi="Times New Roman" w:cs="Times New Roman"/>
          <w:i/>
        </w:rPr>
        <w:t>CW</w:t>
      </w:r>
      <w:r w:rsidRPr="00D60B17">
        <w:rPr>
          <w:rFonts w:ascii="Times New Roman" w:hAnsi="Times New Roman" w:cs="Times New Roman"/>
        </w:rPr>
        <w:t xml:space="preserve"> </w:t>
      </w:r>
      <w:r w:rsidRPr="00D60B17">
        <w:rPr>
          <w:rFonts w:ascii="Times New Roman" w:hAnsi="Times New Roman" w:cs="Times New Roman"/>
          <w:i/>
        </w:rPr>
        <w:t>vol. 5</w:t>
      </w:r>
      <w:r w:rsidRPr="00D60B17">
        <w:rPr>
          <w:rFonts w:ascii="Times New Roman" w:hAnsi="Times New Roman" w:cs="Times New Roman"/>
        </w:rPr>
        <w:t xml:space="preserve">, 2-3, Voegelin and Arendt became friends after their exchanges on her work, and they remained close until her death in 1975. Barry Cooper, </w:t>
      </w:r>
      <w:r w:rsidRPr="00D60B17">
        <w:rPr>
          <w:rFonts w:ascii="Times New Roman" w:hAnsi="Times New Roman" w:cs="Times New Roman"/>
          <w:i/>
        </w:rPr>
        <w:t>New Political Religions, Or An Analysis of Modern Terrorism</w:t>
      </w:r>
      <w:r w:rsidRPr="00D60B17">
        <w:rPr>
          <w:rFonts w:ascii="Times New Roman" w:hAnsi="Times New Roman" w:cs="Times New Roman"/>
        </w:rPr>
        <w:t xml:space="preserve"> (Columbia: University of Missouri Press, 2004), 5-6 warns that the differences between Voegelin and Arendt can be “easily exaggerated,” and he helpfully highlights their common concerns.</w:t>
      </w:r>
    </w:p>
  </w:endnote>
  <w:endnote w:id="29">
    <w:p w14:paraId="04B25EEC" w14:textId="5342493A"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Voegelin, </w:t>
      </w:r>
      <w:r w:rsidRPr="00D60B17">
        <w:rPr>
          <w:rFonts w:ascii="Times New Roman" w:hAnsi="Times New Roman" w:cs="Times New Roman"/>
          <w:i/>
        </w:rPr>
        <w:t>New Science of Politics</w:t>
      </w:r>
      <w:r w:rsidR="005F6F96" w:rsidRPr="00D60B17">
        <w:rPr>
          <w:rFonts w:ascii="Times New Roman" w:hAnsi="Times New Roman" w:cs="Times New Roman"/>
          <w:i/>
        </w:rPr>
        <w:t xml:space="preserve"> CW vol. 5</w:t>
      </w:r>
      <w:r w:rsidRPr="00D60B17">
        <w:rPr>
          <w:rFonts w:ascii="Times New Roman" w:hAnsi="Times New Roman" w:cs="Times New Roman"/>
        </w:rPr>
        <w:t xml:space="preserve">, 176; for a fuller discussion of Voegelin’s critical attitude toward St. John (and St. Paul) see John J. Ranieri, </w:t>
      </w:r>
      <w:r w:rsidRPr="00D60B17">
        <w:rPr>
          <w:rFonts w:ascii="Times New Roman" w:hAnsi="Times New Roman" w:cs="Times New Roman"/>
          <w:i/>
        </w:rPr>
        <w:t>Disturbing Revelation: Leo Strauss, Eric Voegelin and the Bible</w:t>
      </w:r>
      <w:r w:rsidRPr="00D60B17">
        <w:rPr>
          <w:rFonts w:ascii="Times New Roman" w:hAnsi="Times New Roman" w:cs="Times New Roman"/>
        </w:rPr>
        <w:t xml:space="preserve"> (Columbia: University of Missouri Press, 2009), ch. 4.</w:t>
      </w:r>
    </w:p>
  </w:endnote>
  <w:endnote w:id="30">
    <w:p w14:paraId="49F03B2E" w14:textId="77777777"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w:t>
      </w:r>
      <w:r w:rsidRPr="00D60B17">
        <w:rPr>
          <w:rFonts w:ascii="Times New Roman" w:hAnsi="Times New Roman" w:cs="Times New Roman"/>
          <w:i/>
        </w:rPr>
        <w:t>Ibid</w:t>
      </w:r>
      <w:r w:rsidRPr="00D60B17">
        <w:rPr>
          <w:rFonts w:ascii="Times New Roman" w:hAnsi="Times New Roman" w:cs="Times New Roman"/>
        </w:rPr>
        <w:t>.</w:t>
      </w:r>
    </w:p>
  </w:endnote>
  <w:endnote w:id="31">
    <w:p w14:paraId="201B3D70" w14:textId="69DE47CD"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Voegelin, </w:t>
      </w:r>
      <w:r w:rsidRPr="00D60B17">
        <w:rPr>
          <w:rFonts w:ascii="Times New Roman" w:hAnsi="Times New Roman" w:cs="Times New Roman"/>
          <w:i/>
        </w:rPr>
        <w:t>New Science of Politics</w:t>
      </w:r>
      <w:r w:rsidRPr="00D60B17">
        <w:rPr>
          <w:rFonts w:ascii="Times New Roman" w:hAnsi="Times New Roman" w:cs="Times New Roman"/>
        </w:rPr>
        <w:t xml:space="preserve">, </w:t>
      </w:r>
      <w:r w:rsidR="005F6F96" w:rsidRPr="00D60B17">
        <w:rPr>
          <w:rFonts w:ascii="Times New Roman" w:hAnsi="Times New Roman" w:cs="Times New Roman"/>
          <w:i/>
        </w:rPr>
        <w:t>CW vol. 5</w:t>
      </w:r>
      <w:r w:rsidR="005F6F96" w:rsidRPr="00D60B17">
        <w:rPr>
          <w:rFonts w:ascii="Times New Roman" w:hAnsi="Times New Roman" w:cs="Times New Roman"/>
        </w:rPr>
        <w:t xml:space="preserve">, </w:t>
      </w:r>
      <w:r w:rsidRPr="00D60B17">
        <w:rPr>
          <w:rFonts w:ascii="Times New Roman" w:hAnsi="Times New Roman" w:cs="Times New Roman"/>
        </w:rPr>
        <w:t xml:space="preserve">187-8; cf. </w:t>
      </w:r>
      <w:r w:rsidRPr="00D60B17">
        <w:rPr>
          <w:rFonts w:ascii="Times New Roman" w:hAnsi="Times New Roman" w:cs="Times New Roman"/>
          <w:i/>
        </w:rPr>
        <w:t>Science, Politics and Gnosticism</w:t>
      </w:r>
      <w:r w:rsidR="005F6F96" w:rsidRPr="00D60B17">
        <w:rPr>
          <w:rFonts w:ascii="Times New Roman" w:hAnsi="Times New Roman" w:cs="Times New Roman"/>
        </w:rPr>
        <w:t xml:space="preserve">, </w:t>
      </w:r>
      <w:r w:rsidR="005F6F96" w:rsidRPr="00D60B17">
        <w:rPr>
          <w:rFonts w:ascii="Times New Roman" w:hAnsi="Times New Roman" w:cs="Times New Roman"/>
          <w:i/>
        </w:rPr>
        <w:t>CW vol. 5</w:t>
      </w:r>
      <w:r w:rsidR="005F6F96" w:rsidRPr="00D60B17">
        <w:rPr>
          <w:rFonts w:ascii="Times New Roman" w:hAnsi="Times New Roman" w:cs="Times New Roman"/>
        </w:rPr>
        <w:t xml:space="preserve">, </w:t>
      </w:r>
      <w:r w:rsidRPr="00D60B17">
        <w:rPr>
          <w:rFonts w:ascii="Times New Roman" w:hAnsi="Times New Roman" w:cs="Times New Roman"/>
        </w:rPr>
        <w:t>310.</w:t>
      </w:r>
    </w:p>
  </w:endnote>
  <w:endnote w:id="32">
    <w:p w14:paraId="5010B07A" w14:textId="1212F2E0"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Voegelin, </w:t>
      </w:r>
      <w:r w:rsidRPr="00D60B17">
        <w:rPr>
          <w:rFonts w:ascii="Times New Roman" w:hAnsi="Times New Roman" w:cs="Times New Roman"/>
          <w:i/>
        </w:rPr>
        <w:t>CW</w:t>
      </w:r>
      <w:r w:rsidRPr="00D60B17">
        <w:rPr>
          <w:rFonts w:ascii="Times New Roman" w:hAnsi="Times New Roman" w:cs="Times New Roman"/>
        </w:rPr>
        <w:t xml:space="preserve"> </w:t>
      </w:r>
      <w:r w:rsidR="005F6F96" w:rsidRPr="00D60B17">
        <w:rPr>
          <w:rFonts w:ascii="Times New Roman" w:hAnsi="Times New Roman" w:cs="Times New Roman"/>
          <w:i/>
        </w:rPr>
        <w:t>vol. 17</w:t>
      </w:r>
      <w:r w:rsidRPr="00D60B17">
        <w:rPr>
          <w:rFonts w:ascii="Times New Roman" w:hAnsi="Times New Roman" w:cs="Times New Roman"/>
        </w:rPr>
        <w:t>,</w:t>
      </w:r>
      <w:r w:rsidRPr="00D60B17">
        <w:rPr>
          <w:rFonts w:ascii="Times New Roman" w:hAnsi="Times New Roman" w:cs="Times New Roman"/>
          <w:i/>
        </w:rPr>
        <w:t xml:space="preserve"> </w:t>
      </w:r>
      <w:r w:rsidRPr="00D60B17">
        <w:rPr>
          <w:rFonts w:ascii="Times New Roman" w:hAnsi="Times New Roman" w:cs="Times New Roman"/>
        </w:rPr>
        <w:t>66 (my italics).</w:t>
      </w:r>
    </w:p>
  </w:endnote>
  <w:endnote w:id="33">
    <w:p w14:paraId="2B4F1A67" w14:textId="2E70B8F4" w:rsidR="009516DD" w:rsidRPr="00D60B17" w:rsidRDefault="009516DD" w:rsidP="00D60B17">
      <w:pPr>
        <w:pStyle w:val="EndnoteText"/>
        <w:spacing w:line="480" w:lineRule="auto"/>
        <w:rPr>
          <w:rFonts w:ascii="Times New Roman" w:hAnsi="Times New Roman" w:cs="Times New Roman"/>
          <w:i/>
        </w:rPr>
      </w:pPr>
      <w:r w:rsidRPr="00D60B17">
        <w:rPr>
          <w:rStyle w:val="EndnoteReference"/>
          <w:rFonts w:ascii="Times New Roman" w:hAnsi="Times New Roman" w:cs="Times New Roman"/>
        </w:rPr>
        <w:endnoteRef/>
      </w:r>
      <w:r w:rsidRPr="00D60B17">
        <w:rPr>
          <w:rFonts w:ascii="Times New Roman" w:hAnsi="Times New Roman" w:cs="Times New Roman"/>
        </w:rPr>
        <w:t xml:space="preserve"> </w:t>
      </w:r>
      <w:r w:rsidR="005F6F96" w:rsidRPr="00D60B17">
        <w:rPr>
          <w:rFonts w:ascii="Times New Roman" w:hAnsi="Times New Roman" w:cs="Times New Roman"/>
        </w:rPr>
        <w:t xml:space="preserve">Eric </w:t>
      </w:r>
      <w:r w:rsidRPr="00D60B17">
        <w:rPr>
          <w:rFonts w:ascii="Times New Roman" w:hAnsi="Times New Roman" w:cs="Times New Roman"/>
        </w:rPr>
        <w:t xml:space="preserve">Voegelin, </w:t>
      </w:r>
      <w:r w:rsidRPr="00D60B17">
        <w:rPr>
          <w:rFonts w:ascii="Times New Roman" w:hAnsi="Times New Roman" w:cs="Times New Roman"/>
          <w:i/>
        </w:rPr>
        <w:t>History of Political Ideas, vol. 5: Religion and the Rise of Modernity</w:t>
      </w:r>
      <w:r w:rsidRPr="00D60B17">
        <w:rPr>
          <w:rFonts w:ascii="Times New Roman" w:hAnsi="Times New Roman" w:cs="Times New Roman"/>
        </w:rPr>
        <w:t xml:space="preserve">, in </w:t>
      </w:r>
      <w:r w:rsidRPr="00D60B17">
        <w:rPr>
          <w:rFonts w:ascii="Times New Roman" w:hAnsi="Times New Roman" w:cs="Times New Roman"/>
          <w:i/>
        </w:rPr>
        <w:t>CW vol. 23</w:t>
      </w:r>
      <w:r w:rsidR="005F6F96" w:rsidRPr="00D60B17">
        <w:rPr>
          <w:rFonts w:ascii="Times New Roman" w:hAnsi="Times New Roman" w:cs="Times New Roman"/>
        </w:rPr>
        <w:t xml:space="preserve"> (Columbia: University of Missouri Press, 1998), </w:t>
      </w:r>
      <w:r w:rsidRPr="00D60B17">
        <w:rPr>
          <w:rFonts w:ascii="Times New Roman" w:hAnsi="Times New Roman" w:cs="Times New Roman"/>
        </w:rPr>
        <w:t xml:space="preserve">134-5; cf. </w:t>
      </w:r>
      <w:r w:rsidRPr="00D60B17">
        <w:rPr>
          <w:rFonts w:ascii="Times New Roman" w:hAnsi="Times New Roman" w:cs="Times New Roman"/>
          <w:i/>
        </w:rPr>
        <w:t>Science, Politics and Gnosticism</w:t>
      </w:r>
      <w:r w:rsidRPr="00D60B17">
        <w:rPr>
          <w:rFonts w:ascii="Times New Roman" w:hAnsi="Times New Roman" w:cs="Times New Roman"/>
        </w:rPr>
        <w:t xml:space="preserve">, </w:t>
      </w:r>
      <w:r w:rsidR="00015F95">
        <w:rPr>
          <w:rFonts w:ascii="Times New Roman" w:hAnsi="Times New Roman" w:cs="Times New Roman"/>
          <w:i/>
        </w:rPr>
        <w:t>CW vol. 5</w:t>
      </w:r>
      <w:bookmarkStart w:id="0" w:name="_GoBack"/>
      <w:bookmarkEnd w:id="0"/>
      <w:r w:rsidR="00015F95">
        <w:rPr>
          <w:rFonts w:ascii="Times New Roman" w:hAnsi="Times New Roman" w:cs="Times New Roman"/>
        </w:rPr>
        <w:t xml:space="preserve">, </w:t>
      </w:r>
      <w:r w:rsidRPr="00D60B17">
        <w:rPr>
          <w:rFonts w:ascii="Times New Roman" w:hAnsi="Times New Roman" w:cs="Times New Roman"/>
        </w:rPr>
        <w:t>309-10. Voegelin’s argument that modern ideologies would be unthinkable without the Reformation should not be taken to imply an endorsement of Roman Catholicism at the time of the Reformation, nor, alternatively an endorsement of the reformers. In his analysis of this great upheaval, Voegelin pointed out, “when a popular movement of mass relevance is forming in opposition to an institution, this formation is the definite proof that the institution has somehow failed in handling the problems entrusted to its care. . . . The formation of such a movement, however, is never a proof that the direction in which it is moving is endowed with any intrinsic value.”</w:t>
      </w:r>
      <w:r w:rsidR="005F6F96" w:rsidRPr="00D60B17">
        <w:rPr>
          <w:rFonts w:ascii="Times New Roman" w:hAnsi="Times New Roman" w:cs="Times New Roman"/>
        </w:rPr>
        <w:t xml:space="preserve"> Eric </w:t>
      </w:r>
      <w:r w:rsidRPr="00D60B17">
        <w:rPr>
          <w:rFonts w:ascii="Times New Roman" w:hAnsi="Times New Roman" w:cs="Times New Roman"/>
        </w:rPr>
        <w:t xml:space="preserve">Voegelin, </w:t>
      </w:r>
      <w:r w:rsidRPr="00D60B17">
        <w:rPr>
          <w:rFonts w:ascii="Times New Roman" w:hAnsi="Times New Roman" w:cs="Times New Roman"/>
          <w:i/>
        </w:rPr>
        <w:t>History of Political Ideas, vol. 4, Renaissance and Reformation</w:t>
      </w:r>
      <w:r w:rsidRPr="00D60B17">
        <w:rPr>
          <w:rFonts w:ascii="Times New Roman" w:hAnsi="Times New Roman" w:cs="Times New Roman"/>
        </w:rPr>
        <w:t xml:space="preserve">, in </w:t>
      </w:r>
      <w:r w:rsidRPr="00D60B17">
        <w:rPr>
          <w:rFonts w:ascii="Times New Roman" w:hAnsi="Times New Roman" w:cs="Times New Roman"/>
          <w:i/>
        </w:rPr>
        <w:t>CW</w:t>
      </w:r>
      <w:r w:rsidRPr="00D60B17">
        <w:rPr>
          <w:rFonts w:ascii="Times New Roman" w:hAnsi="Times New Roman" w:cs="Times New Roman"/>
        </w:rPr>
        <w:t xml:space="preserve"> </w:t>
      </w:r>
      <w:r w:rsidRPr="00D60B17">
        <w:rPr>
          <w:rFonts w:ascii="Times New Roman" w:hAnsi="Times New Roman" w:cs="Times New Roman"/>
          <w:i/>
        </w:rPr>
        <w:t>vol. 22</w:t>
      </w:r>
      <w:r w:rsidR="005F6F96" w:rsidRPr="00D60B17">
        <w:rPr>
          <w:rFonts w:ascii="Times New Roman" w:hAnsi="Times New Roman" w:cs="Times New Roman"/>
        </w:rPr>
        <w:t xml:space="preserve"> (Columbia: University of Missouri Press, 1998), </w:t>
      </w:r>
      <w:r w:rsidRPr="00D60B17">
        <w:rPr>
          <w:rFonts w:ascii="Times New Roman" w:hAnsi="Times New Roman" w:cs="Times New Roman"/>
        </w:rPr>
        <w:t xml:space="preserve">134; cf. his critique of the Church in </w:t>
      </w:r>
      <w:r w:rsidRPr="00D60B17">
        <w:rPr>
          <w:rFonts w:ascii="Times New Roman" w:hAnsi="Times New Roman" w:cs="Times New Roman"/>
          <w:i/>
        </w:rPr>
        <w:t>History of Political Ideas vol</w:t>
      </w:r>
      <w:r w:rsidR="005F6F96" w:rsidRPr="00D60B17">
        <w:rPr>
          <w:rFonts w:ascii="Times New Roman" w:hAnsi="Times New Roman" w:cs="Times New Roman"/>
          <w:i/>
        </w:rPr>
        <w:t xml:space="preserve">. </w:t>
      </w:r>
      <w:r w:rsidRPr="00D60B17">
        <w:rPr>
          <w:rFonts w:ascii="Times New Roman" w:hAnsi="Times New Roman" w:cs="Times New Roman"/>
          <w:i/>
        </w:rPr>
        <w:t>6 in CW vol. 24</w:t>
      </w:r>
      <w:r w:rsidR="005F6F96" w:rsidRPr="00D60B17">
        <w:rPr>
          <w:rFonts w:ascii="Times New Roman" w:hAnsi="Times New Roman" w:cs="Times New Roman"/>
          <w:i/>
        </w:rPr>
        <w:t xml:space="preserve"> </w:t>
      </w:r>
      <w:r w:rsidR="005F6F96" w:rsidRPr="00D60B17">
        <w:rPr>
          <w:rFonts w:ascii="Times New Roman" w:hAnsi="Times New Roman" w:cs="Times New Roman"/>
        </w:rPr>
        <w:t xml:space="preserve">(Columbia: University of Missouri Press, 1999), </w:t>
      </w:r>
      <w:r w:rsidRPr="00D60B17">
        <w:rPr>
          <w:rFonts w:ascii="Times New Roman" w:hAnsi="Times New Roman" w:cs="Times New Roman"/>
        </w:rPr>
        <w:t>52-3.</w:t>
      </w:r>
    </w:p>
  </w:endnote>
  <w:endnote w:id="34">
    <w:p w14:paraId="14B4B258" w14:textId="6F31FCA9"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Thomas Heilke, </w:t>
      </w:r>
      <w:r w:rsidRPr="00D60B17">
        <w:rPr>
          <w:rFonts w:ascii="Times New Roman" w:hAnsi="Times New Roman" w:cs="Times New Roman"/>
          <w:i/>
        </w:rPr>
        <w:t>Eric Voegelin: In Quest of Reality</w:t>
      </w:r>
      <w:r w:rsidRPr="00D60B17">
        <w:rPr>
          <w:rFonts w:ascii="Times New Roman" w:hAnsi="Times New Roman" w:cs="Times New Roman"/>
        </w:rPr>
        <w:t xml:space="preserve"> (Lanham: Row</w:t>
      </w:r>
      <w:r w:rsidR="005F6F96" w:rsidRPr="00D60B17">
        <w:rPr>
          <w:rFonts w:ascii="Times New Roman" w:hAnsi="Times New Roman" w:cs="Times New Roman"/>
        </w:rPr>
        <w:t xml:space="preserve">man and Littlefield, 1999), </w:t>
      </w:r>
      <w:r w:rsidRPr="00D60B17">
        <w:rPr>
          <w:rFonts w:ascii="Times New Roman" w:hAnsi="Times New Roman" w:cs="Times New Roman"/>
        </w:rPr>
        <w:t>91-123, for a detailed account of Voegelin’s work on the “People of God.”</w:t>
      </w:r>
    </w:p>
  </w:endnote>
  <w:endnote w:id="35">
    <w:p w14:paraId="732A9409" w14:textId="486C2013" w:rsidR="009516DD" w:rsidRPr="00D60B17" w:rsidRDefault="009516DD" w:rsidP="00D60B17">
      <w:pPr>
        <w:pStyle w:val="EndnoteText"/>
        <w:spacing w:line="480" w:lineRule="auto"/>
        <w:rPr>
          <w:rFonts w:ascii="Times New Roman" w:hAnsi="Times New Roman" w:cs="Times New Roman"/>
          <w:lang w:val="fr-FR"/>
        </w:rPr>
      </w:pPr>
      <w:r w:rsidRPr="00D60B17">
        <w:rPr>
          <w:rStyle w:val="EndnoteReference"/>
          <w:rFonts w:ascii="Times New Roman" w:hAnsi="Times New Roman" w:cs="Times New Roman"/>
        </w:rPr>
        <w:endnoteRef/>
      </w:r>
      <w:r w:rsidRPr="00D60B17">
        <w:rPr>
          <w:rFonts w:ascii="Times New Roman" w:hAnsi="Times New Roman" w:cs="Times New Roman"/>
          <w:lang w:val="fr-FR"/>
        </w:rPr>
        <w:t xml:space="preserve"> Voegelin, </w:t>
      </w:r>
      <w:r w:rsidRPr="00D60B17">
        <w:rPr>
          <w:rFonts w:ascii="Times New Roman" w:hAnsi="Times New Roman" w:cs="Times New Roman"/>
          <w:i/>
          <w:lang w:val="fr-FR"/>
        </w:rPr>
        <w:t>Renaissance and Reformation</w:t>
      </w:r>
      <w:r w:rsidR="005F6F96" w:rsidRPr="00D60B17">
        <w:rPr>
          <w:rFonts w:ascii="Times New Roman" w:hAnsi="Times New Roman" w:cs="Times New Roman"/>
          <w:i/>
          <w:lang w:val="fr-FR"/>
        </w:rPr>
        <w:t>, CW vol. 22</w:t>
      </w:r>
      <w:r w:rsidR="005F6F96" w:rsidRPr="00D60B17">
        <w:rPr>
          <w:rFonts w:ascii="Times New Roman" w:hAnsi="Times New Roman" w:cs="Times New Roman"/>
          <w:lang w:val="fr-FR"/>
        </w:rPr>
        <w:t xml:space="preserve">, </w:t>
      </w:r>
      <w:r w:rsidRPr="00D60B17">
        <w:rPr>
          <w:rFonts w:ascii="Times New Roman" w:hAnsi="Times New Roman" w:cs="Times New Roman"/>
          <w:lang w:val="fr-FR"/>
        </w:rPr>
        <w:t>131-214.</w:t>
      </w:r>
    </w:p>
  </w:endnote>
  <w:endnote w:id="36">
    <w:p w14:paraId="437E14B5" w14:textId="39EF7FA0"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w:t>
      </w:r>
      <w:r w:rsidRPr="00D60B17">
        <w:rPr>
          <w:rFonts w:ascii="Times New Roman" w:hAnsi="Times New Roman" w:cs="Times New Roman"/>
          <w:i/>
        </w:rPr>
        <w:t>Ibid</w:t>
      </w:r>
      <w:r w:rsidR="005F6F96" w:rsidRPr="00D60B17">
        <w:rPr>
          <w:rFonts w:ascii="Times New Roman" w:hAnsi="Times New Roman" w:cs="Times New Roman"/>
        </w:rPr>
        <w:t xml:space="preserve">., </w:t>
      </w:r>
      <w:r w:rsidRPr="00D60B17">
        <w:rPr>
          <w:rFonts w:ascii="Times New Roman" w:hAnsi="Times New Roman" w:cs="Times New Roman"/>
        </w:rPr>
        <w:t>167.</w:t>
      </w:r>
    </w:p>
  </w:endnote>
  <w:endnote w:id="37">
    <w:p w14:paraId="56ED2BE9" w14:textId="1E128B06"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Voegelin, </w:t>
      </w:r>
      <w:r w:rsidRPr="00D60B17">
        <w:rPr>
          <w:rFonts w:ascii="Times New Roman" w:hAnsi="Times New Roman" w:cs="Times New Roman"/>
          <w:i/>
        </w:rPr>
        <w:t>Religion and the Rise of Modernity</w:t>
      </w:r>
      <w:r w:rsidR="005F6F96" w:rsidRPr="00D60B17">
        <w:rPr>
          <w:rFonts w:ascii="Times New Roman" w:hAnsi="Times New Roman" w:cs="Times New Roman"/>
          <w:i/>
        </w:rPr>
        <w:t>, CW vol. 23</w:t>
      </w:r>
      <w:r w:rsidR="005F6F96" w:rsidRPr="00D60B17">
        <w:rPr>
          <w:rFonts w:ascii="Times New Roman" w:hAnsi="Times New Roman" w:cs="Times New Roman"/>
        </w:rPr>
        <w:t xml:space="preserve">, </w:t>
      </w:r>
      <w:r w:rsidRPr="00D60B17">
        <w:rPr>
          <w:rFonts w:ascii="Times New Roman" w:hAnsi="Times New Roman" w:cs="Times New Roman"/>
        </w:rPr>
        <w:t>134-5.</w:t>
      </w:r>
    </w:p>
  </w:endnote>
  <w:endnote w:id="38">
    <w:p w14:paraId="63BA6069" w14:textId="63322C3B" w:rsidR="009516DD" w:rsidRPr="00D60B17" w:rsidRDefault="009516DD" w:rsidP="00D60B17">
      <w:pPr>
        <w:pStyle w:val="EndnoteText"/>
        <w:spacing w:line="480" w:lineRule="auto"/>
        <w:rPr>
          <w:rFonts w:ascii="Times New Roman" w:hAnsi="Times New Roman" w:cs="Times New Roman"/>
          <w:lang w:val="fr-FR"/>
        </w:rPr>
      </w:pPr>
      <w:r w:rsidRPr="00D60B17">
        <w:rPr>
          <w:rStyle w:val="EndnoteReference"/>
          <w:rFonts w:ascii="Times New Roman" w:hAnsi="Times New Roman" w:cs="Times New Roman"/>
        </w:rPr>
        <w:endnoteRef/>
      </w:r>
      <w:r w:rsidRPr="00D60B17">
        <w:rPr>
          <w:rFonts w:ascii="Times New Roman" w:hAnsi="Times New Roman" w:cs="Times New Roman"/>
          <w:lang w:val="fr-FR"/>
        </w:rPr>
        <w:t xml:space="preserve"> Voegelin, </w:t>
      </w:r>
      <w:r w:rsidRPr="00D60B17">
        <w:rPr>
          <w:rFonts w:ascii="Times New Roman" w:hAnsi="Times New Roman" w:cs="Times New Roman"/>
          <w:i/>
          <w:lang w:val="fr-FR"/>
        </w:rPr>
        <w:t>Renaissance and Reformation</w:t>
      </w:r>
      <w:r w:rsidRPr="00D60B17">
        <w:rPr>
          <w:rFonts w:ascii="Times New Roman" w:hAnsi="Times New Roman" w:cs="Times New Roman"/>
          <w:lang w:val="fr-FR"/>
        </w:rPr>
        <w:t>,</w:t>
      </w:r>
      <w:r w:rsidR="005F6F96" w:rsidRPr="00D60B17">
        <w:rPr>
          <w:rFonts w:ascii="Times New Roman" w:hAnsi="Times New Roman" w:cs="Times New Roman"/>
          <w:lang w:val="fr-FR"/>
        </w:rPr>
        <w:t xml:space="preserve"> </w:t>
      </w:r>
      <w:r w:rsidR="005F6F96" w:rsidRPr="00D60B17">
        <w:rPr>
          <w:rFonts w:ascii="Times New Roman" w:hAnsi="Times New Roman" w:cs="Times New Roman"/>
          <w:i/>
          <w:lang w:val="fr-FR"/>
        </w:rPr>
        <w:t>CW vol. 22</w:t>
      </w:r>
      <w:r w:rsidR="005F6F96" w:rsidRPr="00D60B17">
        <w:rPr>
          <w:rFonts w:ascii="Times New Roman" w:hAnsi="Times New Roman" w:cs="Times New Roman"/>
          <w:lang w:val="fr-FR"/>
        </w:rPr>
        <w:t>,</w:t>
      </w:r>
      <w:r w:rsidRPr="00D60B17">
        <w:rPr>
          <w:rFonts w:ascii="Times New Roman" w:hAnsi="Times New Roman" w:cs="Times New Roman"/>
          <w:lang w:val="fr-FR"/>
        </w:rPr>
        <w:t xml:space="preserve"> 175.</w:t>
      </w:r>
    </w:p>
  </w:endnote>
  <w:endnote w:id="39">
    <w:p w14:paraId="00118306" w14:textId="27B84637" w:rsidR="009516DD" w:rsidRPr="00D60B17" w:rsidRDefault="009516DD" w:rsidP="00D60B17">
      <w:pPr>
        <w:pStyle w:val="EndnoteText"/>
        <w:spacing w:line="480" w:lineRule="auto"/>
        <w:rPr>
          <w:rFonts w:ascii="Times New Roman" w:hAnsi="Times New Roman" w:cs="Times New Roman"/>
          <w:lang w:val="nl-NL"/>
        </w:rPr>
      </w:pPr>
      <w:r w:rsidRPr="00D60B17">
        <w:rPr>
          <w:rStyle w:val="EndnoteReference"/>
          <w:rFonts w:ascii="Times New Roman" w:hAnsi="Times New Roman" w:cs="Times New Roman"/>
        </w:rPr>
        <w:endnoteRef/>
      </w:r>
      <w:r w:rsidRPr="00D60B17">
        <w:rPr>
          <w:rFonts w:ascii="Times New Roman" w:hAnsi="Times New Roman" w:cs="Times New Roman"/>
          <w:lang w:val="nl-NL"/>
        </w:rPr>
        <w:t xml:space="preserve"> Voegelin, </w:t>
      </w:r>
      <w:r w:rsidR="005F6F96" w:rsidRPr="00D60B17">
        <w:rPr>
          <w:rFonts w:ascii="Times New Roman" w:hAnsi="Times New Roman" w:cs="Times New Roman"/>
          <w:i/>
          <w:lang w:val="nl-NL"/>
        </w:rPr>
        <w:t>Autobiographical Reflections</w:t>
      </w:r>
      <w:r w:rsidRPr="00D60B17">
        <w:rPr>
          <w:rFonts w:ascii="Times New Roman" w:hAnsi="Times New Roman" w:cs="Times New Roman"/>
          <w:lang w:val="nl-NL"/>
        </w:rPr>
        <w:t xml:space="preserve">, 37. </w:t>
      </w:r>
    </w:p>
  </w:endnote>
  <w:endnote w:id="40">
    <w:p w14:paraId="3ADC3FB7" w14:textId="57E99476" w:rsidR="009516DD" w:rsidRPr="00D60B17" w:rsidRDefault="009516DD" w:rsidP="00D60B17">
      <w:pPr>
        <w:pStyle w:val="EndnoteText"/>
        <w:spacing w:line="480" w:lineRule="auto"/>
        <w:rPr>
          <w:rFonts w:ascii="Times New Roman" w:hAnsi="Times New Roman" w:cs="Times New Roman"/>
          <w:lang w:val="nl-NL"/>
        </w:rPr>
      </w:pPr>
      <w:r w:rsidRPr="00D60B17">
        <w:rPr>
          <w:rStyle w:val="EndnoteReference"/>
          <w:rFonts w:ascii="Times New Roman" w:hAnsi="Times New Roman" w:cs="Times New Roman"/>
        </w:rPr>
        <w:endnoteRef/>
      </w:r>
      <w:r w:rsidRPr="00D60B17">
        <w:rPr>
          <w:rFonts w:ascii="Times New Roman" w:hAnsi="Times New Roman" w:cs="Times New Roman"/>
          <w:lang w:val="nl-NL"/>
        </w:rPr>
        <w:t xml:space="preserve"> Voeg</w:t>
      </w:r>
      <w:r w:rsidR="005F6F96" w:rsidRPr="00D60B17">
        <w:rPr>
          <w:rFonts w:ascii="Times New Roman" w:hAnsi="Times New Roman" w:cs="Times New Roman"/>
          <w:lang w:val="nl-NL"/>
        </w:rPr>
        <w:t xml:space="preserve">elin “Origins of Scientism,” </w:t>
      </w:r>
      <w:r w:rsidR="005F6F96" w:rsidRPr="00D60B17">
        <w:rPr>
          <w:rFonts w:ascii="Times New Roman" w:hAnsi="Times New Roman" w:cs="Times New Roman"/>
          <w:i/>
        </w:rPr>
        <w:t>CW vol. 10</w:t>
      </w:r>
      <w:r w:rsidR="005F6F96" w:rsidRPr="00D60B17">
        <w:rPr>
          <w:rFonts w:ascii="Times New Roman" w:hAnsi="Times New Roman" w:cs="Times New Roman"/>
        </w:rPr>
        <w:t>,</w:t>
      </w:r>
      <w:r w:rsidR="005F6F96" w:rsidRPr="00D60B17">
        <w:rPr>
          <w:rFonts w:ascii="Times New Roman" w:hAnsi="Times New Roman" w:cs="Times New Roman"/>
          <w:i/>
        </w:rPr>
        <w:t xml:space="preserve"> </w:t>
      </w:r>
      <w:r w:rsidRPr="00D60B17">
        <w:rPr>
          <w:rFonts w:ascii="Times New Roman" w:hAnsi="Times New Roman" w:cs="Times New Roman"/>
          <w:lang w:val="nl-NL"/>
        </w:rPr>
        <w:t>189.</w:t>
      </w:r>
    </w:p>
  </w:endnote>
  <w:endnote w:id="41">
    <w:p w14:paraId="2E8534B6" w14:textId="77777777"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w:t>
      </w:r>
      <w:r w:rsidRPr="00D60B17">
        <w:rPr>
          <w:rFonts w:ascii="Times New Roman" w:hAnsi="Times New Roman" w:cs="Times New Roman"/>
          <w:i/>
        </w:rPr>
        <w:t>Ibid</w:t>
      </w:r>
      <w:r w:rsidRPr="00D60B17">
        <w:rPr>
          <w:rFonts w:ascii="Times New Roman" w:hAnsi="Times New Roman" w:cs="Times New Roman"/>
        </w:rPr>
        <w:t>.</w:t>
      </w:r>
    </w:p>
  </w:endnote>
  <w:endnote w:id="42">
    <w:p w14:paraId="4743FA71" w14:textId="0221AF0E"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005F6F96" w:rsidRPr="00D60B17">
        <w:rPr>
          <w:rFonts w:ascii="Times New Roman" w:hAnsi="Times New Roman" w:cs="Times New Roman"/>
        </w:rPr>
        <w:t xml:space="preserve"> Voegelin, “Immortality,”</w:t>
      </w:r>
      <w:r w:rsidR="00A56683" w:rsidRPr="00D60B17">
        <w:rPr>
          <w:rFonts w:ascii="Times New Roman" w:hAnsi="Times New Roman" w:cs="Times New Roman"/>
        </w:rPr>
        <w:t xml:space="preserve"> </w:t>
      </w:r>
      <w:r w:rsidR="00A56683" w:rsidRPr="00D60B17">
        <w:rPr>
          <w:rFonts w:ascii="Times New Roman" w:hAnsi="Times New Roman" w:cs="Times New Roman"/>
          <w:i/>
        </w:rPr>
        <w:t>CW vol. 12</w:t>
      </w:r>
      <w:r w:rsidR="00A56683" w:rsidRPr="00D60B17">
        <w:rPr>
          <w:rFonts w:ascii="Times New Roman" w:hAnsi="Times New Roman" w:cs="Times New Roman"/>
        </w:rPr>
        <w:t>,</w:t>
      </w:r>
      <w:r w:rsidR="005F6F96" w:rsidRPr="00D60B17">
        <w:rPr>
          <w:rFonts w:ascii="Times New Roman" w:hAnsi="Times New Roman" w:cs="Times New Roman"/>
        </w:rPr>
        <w:t xml:space="preserve"> </w:t>
      </w:r>
      <w:r w:rsidRPr="00D60B17">
        <w:rPr>
          <w:rFonts w:ascii="Times New Roman" w:hAnsi="Times New Roman" w:cs="Times New Roman"/>
        </w:rPr>
        <w:t xml:space="preserve">75. Hence the commonplace ideological response to any and every challenge to science today: “Yes, but Galileo was once persecuted for arguing that the earth revolves around the sun!” </w:t>
      </w:r>
    </w:p>
  </w:endnote>
  <w:endnote w:id="43">
    <w:p w14:paraId="15EB901A" w14:textId="14454E39"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Voegelin, “Origins of Scientism,” </w:t>
      </w:r>
      <w:r w:rsidR="005F6F96" w:rsidRPr="00D60B17">
        <w:rPr>
          <w:rFonts w:ascii="Times New Roman" w:hAnsi="Times New Roman" w:cs="Times New Roman"/>
          <w:i/>
        </w:rPr>
        <w:t>CW vol. 10</w:t>
      </w:r>
      <w:r w:rsidR="005F6F96" w:rsidRPr="00D60B17">
        <w:rPr>
          <w:rFonts w:ascii="Times New Roman" w:hAnsi="Times New Roman" w:cs="Times New Roman"/>
        </w:rPr>
        <w:t>,</w:t>
      </w:r>
      <w:r w:rsidR="005F6F96" w:rsidRPr="00D60B17">
        <w:rPr>
          <w:rFonts w:ascii="Times New Roman" w:hAnsi="Times New Roman" w:cs="Times New Roman"/>
          <w:i/>
        </w:rPr>
        <w:t xml:space="preserve"> </w:t>
      </w:r>
      <w:r w:rsidRPr="00D60B17">
        <w:rPr>
          <w:rFonts w:ascii="Times New Roman" w:hAnsi="Times New Roman" w:cs="Times New Roman"/>
        </w:rPr>
        <w:t>168-9</w:t>
      </w:r>
    </w:p>
  </w:endnote>
  <w:endnote w:id="44">
    <w:p w14:paraId="09040120" w14:textId="4F4652F6"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Voegelin, “Origins of Scientism,” </w:t>
      </w:r>
      <w:r w:rsidR="005F6F96" w:rsidRPr="00D60B17">
        <w:rPr>
          <w:rFonts w:ascii="Times New Roman" w:hAnsi="Times New Roman" w:cs="Times New Roman"/>
          <w:i/>
        </w:rPr>
        <w:t>CW vol. 10</w:t>
      </w:r>
      <w:r w:rsidR="005F6F96" w:rsidRPr="00D60B17">
        <w:rPr>
          <w:rFonts w:ascii="Times New Roman" w:hAnsi="Times New Roman" w:cs="Times New Roman"/>
        </w:rPr>
        <w:t>,</w:t>
      </w:r>
      <w:r w:rsidR="005F6F96" w:rsidRPr="00D60B17">
        <w:rPr>
          <w:rFonts w:ascii="Times New Roman" w:hAnsi="Times New Roman" w:cs="Times New Roman"/>
          <w:i/>
        </w:rPr>
        <w:t xml:space="preserve"> </w:t>
      </w:r>
      <w:r w:rsidRPr="00D60B17">
        <w:rPr>
          <w:rFonts w:ascii="Times New Roman" w:hAnsi="Times New Roman" w:cs="Times New Roman"/>
        </w:rPr>
        <w:t>194.</w:t>
      </w:r>
    </w:p>
  </w:endnote>
  <w:endnote w:id="45">
    <w:p w14:paraId="79ABEDA1" w14:textId="0411C2E7"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For Voegelin’s invocation of Alfred Nort</w:t>
      </w:r>
      <w:r w:rsidR="00A56683" w:rsidRPr="00D60B17">
        <w:rPr>
          <w:rFonts w:ascii="Times New Roman" w:hAnsi="Times New Roman" w:cs="Times New Roman"/>
        </w:rPr>
        <w:t xml:space="preserve">h Whitehead, see “Immortality,” </w:t>
      </w:r>
      <w:r w:rsidR="00A56683" w:rsidRPr="00D60B17">
        <w:rPr>
          <w:rFonts w:ascii="Times New Roman" w:hAnsi="Times New Roman" w:cs="Times New Roman"/>
          <w:i/>
          <w:lang w:val="nl-NL"/>
        </w:rPr>
        <w:t>CW vol. 12</w:t>
      </w:r>
      <w:r w:rsidR="00A56683" w:rsidRPr="00D60B17">
        <w:rPr>
          <w:rFonts w:ascii="Times New Roman" w:hAnsi="Times New Roman" w:cs="Times New Roman"/>
          <w:lang w:val="nl-NL"/>
        </w:rPr>
        <w:t>,</w:t>
      </w:r>
      <w:r w:rsidRPr="00D60B17">
        <w:rPr>
          <w:rFonts w:ascii="Times New Roman" w:hAnsi="Times New Roman" w:cs="Times New Roman"/>
        </w:rPr>
        <w:t xml:space="preserve"> 65; the other terms abound in his corpus, but see especially, Voegelin, “The Beginning and the Beyond,” in </w:t>
      </w:r>
      <w:r w:rsidRPr="00D60B17">
        <w:rPr>
          <w:rFonts w:ascii="Times New Roman" w:hAnsi="Times New Roman" w:cs="Times New Roman"/>
          <w:i/>
        </w:rPr>
        <w:t>CW</w:t>
      </w:r>
      <w:r w:rsidRPr="00D60B17">
        <w:rPr>
          <w:rFonts w:ascii="Times New Roman" w:hAnsi="Times New Roman" w:cs="Times New Roman"/>
        </w:rPr>
        <w:t xml:space="preserve"> </w:t>
      </w:r>
      <w:r w:rsidR="00A56683" w:rsidRPr="00D60B17">
        <w:rPr>
          <w:rFonts w:ascii="Times New Roman" w:hAnsi="Times New Roman" w:cs="Times New Roman"/>
          <w:i/>
        </w:rPr>
        <w:t xml:space="preserve">vol. 28 </w:t>
      </w:r>
      <w:r w:rsidR="00A56683" w:rsidRPr="00D60B17">
        <w:rPr>
          <w:rFonts w:ascii="Times New Roman" w:hAnsi="Times New Roman" w:cs="Times New Roman"/>
        </w:rPr>
        <w:t xml:space="preserve">(Columbia: University of Missouri Press, 1990), </w:t>
      </w:r>
      <w:r w:rsidRPr="00D60B17">
        <w:rPr>
          <w:rFonts w:ascii="Times New Roman" w:hAnsi="Times New Roman" w:cs="Times New Roman"/>
        </w:rPr>
        <w:t xml:space="preserve">179, for reification and hypostatization; and see Voegelin, </w:t>
      </w:r>
      <w:r w:rsidRPr="00D60B17">
        <w:rPr>
          <w:rFonts w:ascii="Times New Roman" w:hAnsi="Times New Roman" w:cs="Times New Roman"/>
          <w:i/>
        </w:rPr>
        <w:t>New Science of Politics</w:t>
      </w:r>
      <w:r w:rsidRPr="00D60B17">
        <w:rPr>
          <w:rFonts w:ascii="Times New Roman" w:hAnsi="Times New Roman" w:cs="Times New Roman"/>
        </w:rPr>
        <w:t>,</w:t>
      </w:r>
      <w:r w:rsidR="00A56683" w:rsidRPr="00D60B17">
        <w:rPr>
          <w:rFonts w:ascii="Times New Roman" w:hAnsi="Times New Roman" w:cs="Times New Roman"/>
        </w:rPr>
        <w:t xml:space="preserve"> </w:t>
      </w:r>
      <w:r w:rsidR="00A56683" w:rsidRPr="00D60B17">
        <w:rPr>
          <w:rFonts w:ascii="Times New Roman" w:hAnsi="Times New Roman" w:cs="Times New Roman"/>
          <w:i/>
        </w:rPr>
        <w:t>CW vol. 5</w:t>
      </w:r>
      <w:r w:rsidR="00A56683" w:rsidRPr="00D60B17">
        <w:rPr>
          <w:rFonts w:ascii="Times New Roman" w:hAnsi="Times New Roman" w:cs="Times New Roman"/>
        </w:rPr>
        <w:t>,</w:t>
      </w:r>
      <w:r w:rsidRPr="00D60B17">
        <w:rPr>
          <w:rFonts w:ascii="Times New Roman" w:hAnsi="Times New Roman" w:cs="Times New Roman"/>
        </w:rPr>
        <w:t xml:space="preserve"> 186 for immanentization.</w:t>
      </w:r>
    </w:p>
  </w:endnote>
  <w:endnote w:id="46">
    <w:p w14:paraId="53C844DB" w14:textId="706C2031" w:rsidR="009516DD" w:rsidRPr="00D60B17" w:rsidRDefault="009516DD" w:rsidP="00D60B17">
      <w:pPr>
        <w:pStyle w:val="EndnoteText"/>
        <w:spacing w:line="480" w:lineRule="auto"/>
        <w:rPr>
          <w:rFonts w:ascii="Times New Roman" w:hAnsi="Times New Roman" w:cs="Times New Roman"/>
          <w:lang w:val="nl-NL"/>
        </w:rPr>
      </w:pPr>
      <w:r w:rsidRPr="00D60B17">
        <w:rPr>
          <w:rStyle w:val="EndnoteReference"/>
          <w:rFonts w:ascii="Times New Roman" w:hAnsi="Times New Roman" w:cs="Times New Roman"/>
        </w:rPr>
        <w:endnoteRef/>
      </w:r>
      <w:r w:rsidR="00A56683" w:rsidRPr="00D60B17">
        <w:rPr>
          <w:rFonts w:ascii="Times New Roman" w:hAnsi="Times New Roman" w:cs="Times New Roman"/>
          <w:lang w:val="nl-NL"/>
        </w:rPr>
        <w:t xml:space="preserve"> Voegelin, “Immortality,” </w:t>
      </w:r>
      <w:r w:rsidR="00A56683" w:rsidRPr="00D60B17">
        <w:rPr>
          <w:rFonts w:ascii="Times New Roman" w:hAnsi="Times New Roman" w:cs="Times New Roman"/>
          <w:i/>
          <w:lang w:val="nl-NL"/>
        </w:rPr>
        <w:t>CW vol. 12</w:t>
      </w:r>
      <w:r w:rsidR="00A56683" w:rsidRPr="00D60B17">
        <w:rPr>
          <w:rFonts w:ascii="Times New Roman" w:hAnsi="Times New Roman" w:cs="Times New Roman"/>
          <w:lang w:val="nl-NL"/>
        </w:rPr>
        <w:t xml:space="preserve">, </w:t>
      </w:r>
      <w:r w:rsidRPr="00D60B17">
        <w:rPr>
          <w:rFonts w:ascii="Times New Roman" w:hAnsi="Times New Roman" w:cs="Times New Roman"/>
          <w:lang w:val="nl-NL"/>
        </w:rPr>
        <w:t>76.</w:t>
      </w:r>
    </w:p>
  </w:endnote>
  <w:endnote w:id="47">
    <w:p w14:paraId="450659B4" w14:textId="06D56D94"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lang w:val="nl-NL"/>
        </w:rPr>
        <w:t xml:space="preserve"> </w:t>
      </w:r>
      <w:r w:rsidRPr="00D60B17">
        <w:rPr>
          <w:rFonts w:ascii="Times New Roman" w:hAnsi="Times New Roman" w:cs="Times New Roman"/>
          <w:i/>
          <w:lang w:val="nl-NL"/>
        </w:rPr>
        <w:t>Ibid</w:t>
      </w:r>
      <w:r w:rsidRPr="00D60B17">
        <w:rPr>
          <w:rFonts w:ascii="Times New Roman" w:hAnsi="Times New Roman" w:cs="Times New Roman"/>
          <w:lang w:val="nl-NL"/>
        </w:rPr>
        <w:t xml:space="preserve">, p. 77. </w:t>
      </w:r>
      <w:r w:rsidRPr="00D60B17">
        <w:rPr>
          <w:rFonts w:ascii="Times New Roman" w:hAnsi="Times New Roman" w:cs="Times New Roman"/>
        </w:rPr>
        <w:t xml:space="preserve">The seeds of this theory were, amazingly, already in place in </w:t>
      </w:r>
      <w:r w:rsidRPr="00D60B17">
        <w:rPr>
          <w:rFonts w:ascii="Times New Roman" w:hAnsi="Times New Roman" w:cs="Times New Roman"/>
          <w:i/>
        </w:rPr>
        <w:t>Die politischen Religionen</w:t>
      </w:r>
      <w:r w:rsidRPr="00D60B17">
        <w:rPr>
          <w:rFonts w:ascii="Times New Roman" w:hAnsi="Times New Roman" w:cs="Times New Roman"/>
        </w:rPr>
        <w:t xml:space="preserve"> (1938): “When God is invisible behind the world, the contents of the world will become new gods; when the symbols of transcendent religiosity are banned, new symbols develop from the inner-worldly language of science to take their place.” See, </w:t>
      </w:r>
      <w:r w:rsidRPr="00D60B17">
        <w:rPr>
          <w:rFonts w:ascii="Times New Roman" w:hAnsi="Times New Roman" w:cs="Times New Roman"/>
          <w:i/>
        </w:rPr>
        <w:t>CW</w:t>
      </w:r>
      <w:r w:rsidRPr="00D60B17">
        <w:rPr>
          <w:rFonts w:ascii="Times New Roman" w:hAnsi="Times New Roman" w:cs="Times New Roman"/>
        </w:rPr>
        <w:t xml:space="preserve"> </w:t>
      </w:r>
      <w:r w:rsidRPr="00D60B17">
        <w:rPr>
          <w:rFonts w:ascii="Times New Roman" w:hAnsi="Times New Roman" w:cs="Times New Roman"/>
          <w:i/>
        </w:rPr>
        <w:t>vol. 23</w:t>
      </w:r>
      <w:r w:rsidRPr="00D60B17">
        <w:rPr>
          <w:rFonts w:ascii="Times New Roman" w:hAnsi="Times New Roman" w:cs="Times New Roman"/>
        </w:rPr>
        <w:t>, 60.</w:t>
      </w:r>
    </w:p>
  </w:endnote>
  <w:endnote w:id="48">
    <w:p w14:paraId="1FAC278F" w14:textId="34382B85"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Voegelin, “Origins of Scientism,” </w:t>
      </w:r>
      <w:r w:rsidR="00A56683" w:rsidRPr="00D60B17">
        <w:rPr>
          <w:rFonts w:ascii="Times New Roman" w:hAnsi="Times New Roman" w:cs="Times New Roman"/>
          <w:i/>
        </w:rPr>
        <w:t>CW vol. 10</w:t>
      </w:r>
      <w:r w:rsidR="00A56683" w:rsidRPr="00D60B17">
        <w:rPr>
          <w:rFonts w:ascii="Times New Roman" w:hAnsi="Times New Roman" w:cs="Times New Roman"/>
        </w:rPr>
        <w:t>,</w:t>
      </w:r>
      <w:r w:rsidR="00A56683" w:rsidRPr="00D60B17">
        <w:rPr>
          <w:rFonts w:ascii="Times New Roman" w:hAnsi="Times New Roman" w:cs="Times New Roman"/>
          <w:i/>
        </w:rPr>
        <w:t xml:space="preserve"> </w:t>
      </w:r>
      <w:r w:rsidRPr="00D60B17">
        <w:rPr>
          <w:rFonts w:ascii="Times New Roman" w:hAnsi="Times New Roman" w:cs="Times New Roman"/>
        </w:rPr>
        <w:t>191.</w:t>
      </w:r>
    </w:p>
  </w:endnote>
  <w:endnote w:id="49">
    <w:p w14:paraId="3149518C" w14:textId="3B0BA143"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w:t>
      </w:r>
      <w:r w:rsidR="00A56683" w:rsidRPr="00D60B17">
        <w:rPr>
          <w:rFonts w:ascii="Times New Roman" w:hAnsi="Times New Roman" w:cs="Times New Roman"/>
          <w:i/>
        </w:rPr>
        <w:t>Ibid.</w:t>
      </w:r>
      <w:r w:rsidR="00A56683" w:rsidRPr="00D60B17">
        <w:rPr>
          <w:rFonts w:ascii="Times New Roman" w:hAnsi="Times New Roman" w:cs="Times New Roman"/>
        </w:rPr>
        <w:t xml:space="preserve">, </w:t>
      </w:r>
      <w:r w:rsidRPr="00D60B17">
        <w:rPr>
          <w:rFonts w:ascii="Times New Roman" w:hAnsi="Times New Roman" w:cs="Times New Roman"/>
        </w:rPr>
        <w:t>190.</w:t>
      </w:r>
    </w:p>
  </w:endnote>
  <w:endnote w:id="50">
    <w:p w14:paraId="64CA2D77" w14:textId="37A08C93"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w:t>
      </w:r>
      <w:r w:rsidRPr="00D60B17">
        <w:rPr>
          <w:rFonts w:ascii="Times New Roman" w:hAnsi="Times New Roman" w:cs="Times New Roman"/>
          <w:i/>
        </w:rPr>
        <w:t>Ibid</w:t>
      </w:r>
      <w:r w:rsidRPr="00D60B17">
        <w:rPr>
          <w:rFonts w:ascii="Times New Roman" w:hAnsi="Times New Roman" w:cs="Times New Roman"/>
        </w:rPr>
        <w:t>., 191.</w:t>
      </w:r>
    </w:p>
  </w:endnote>
  <w:endnote w:id="51">
    <w:p w14:paraId="3B3F249E" w14:textId="43CCC1AE"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Voegelin, “Immortality,”</w:t>
      </w:r>
      <w:r w:rsidR="00A56683" w:rsidRPr="00D60B17">
        <w:rPr>
          <w:rFonts w:ascii="Times New Roman" w:hAnsi="Times New Roman" w:cs="Times New Roman"/>
        </w:rPr>
        <w:t xml:space="preserve"> </w:t>
      </w:r>
      <w:r w:rsidR="00A56683" w:rsidRPr="00D60B17">
        <w:rPr>
          <w:rFonts w:ascii="Times New Roman" w:hAnsi="Times New Roman" w:cs="Times New Roman"/>
          <w:i/>
        </w:rPr>
        <w:t>CW vol. 12</w:t>
      </w:r>
      <w:r w:rsidR="00A56683" w:rsidRPr="00D60B17">
        <w:rPr>
          <w:rFonts w:ascii="Times New Roman" w:hAnsi="Times New Roman" w:cs="Times New Roman"/>
        </w:rPr>
        <w:t>,</w:t>
      </w:r>
      <w:r w:rsidRPr="00D60B17">
        <w:rPr>
          <w:rFonts w:ascii="Times New Roman" w:hAnsi="Times New Roman" w:cs="Times New Roman"/>
        </w:rPr>
        <w:t xml:space="preserve"> 76.</w:t>
      </w:r>
    </w:p>
  </w:endnote>
  <w:endnote w:id="52">
    <w:p w14:paraId="006C9AF1" w14:textId="31A4891B"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Both causal claims are mad</w:t>
      </w:r>
      <w:r w:rsidR="00A56683" w:rsidRPr="00D60B17">
        <w:rPr>
          <w:rFonts w:ascii="Times New Roman" w:hAnsi="Times New Roman" w:cs="Times New Roman"/>
        </w:rPr>
        <w:t xml:space="preserve">e in “The Origins of Scientism,” </w:t>
      </w:r>
      <w:r w:rsidR="00A56683" w:rsidRPr="00D60B17">
        <w:rPr>
          <w:rFonts w:ascii="Times New Roman" w:hAnsi="Times New Roman" w:cs="Times New Roman"/>
          <w:i/>
        </w:rPr>
        <w:t>CW vol. 10</w:t>
      </w:r>
      <w:r w:rsidR="00A56683" w:rsidRPr="00D60B17">
        <w:rPr>
          <w:rFonts w:ascii="Times New Roman" w:hAnsi="Times New Roman" w:cs="Times New Roman"/>
        </w:rPr>
        <w:t>.</w:t>
      </w:r>
    </w:p>
  </w:endnote>
  <w:endnote w:id="53">
    <w:p w14:paraId="6180C559" w14:textId="6DBB066A"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e.g. Voegelin, </w:t>
      </w:r>
      <w:r w:rsidRPr="00D60B17">
        <w:rPr>
          <w:rFonts w:ascii="Times New Roman" w:hAnsi="Times New Roman" w:cs="Times New Roman"/>
          <w:i/>
        </w:rPr>
        <w:t>New Science of Politics</w:t>
      </w:r>
      <w:r w:rsidRPr="00D60B17">
        <w:rPr>
          <w:rFonts w:ascii="Times New Roman" w:hAnsi="Times New Roman" w:cs="Times New Roman"/>
        </w:rPr>
        <w:t>,</w:t>
      </w:r>
      <w:r w:rsidR="00A56683" w:rsidRPr="00D60B17">
        <w:rPr>
          <w:rFonts w:ascii="Times New Roman" w:hAnsi="Times New Roman" w:cs="Times New Roman"/>
        </w:rPr>
        <w:t xml:space="preserve"> </w:t>
      </w:r>
      <w:r w:rsidR="00A56683" w:rsidRPr="00D60B17">
        <w:rPr>
          <w:rFonts w:ascii="Times New Roman" w:hAnsi="Times New Roman" w:cs="Times New Roman"/>
          <w:i/>
        </w:rPr>
        <w:t>CW vol. 5</w:t>
      </w:r>
      <w:r w:rsidR="00A56683" w:rsidRPr="00D60B17">
        <w:rPr>
          <w:rFonts w:ascii="Times New Roman" w:hAnsi="Times New Roman" w:cs="Times New Roman"/>
        </w:rPr>
        <w:t xml:space="preserve">, </w:t>
      </w:r>
      <w:r w:rsidRPr="00D60B17">
        <w:rPr>
          <w:rFonts w:ascii="Times New Roman" w:hAnsi="Times New Roman" w:cs="Times New Roman"/>
        </w:rPr>
        <w:t xml:space="preserve">235: “the order of the life in community depends on </w:t>
      </w:r>
      <w:r w:rsidRPr="00D60B17">
        <w:rPr>
          <w:rFonts w:ascii="Times New Roman" w:hAnsi="Times New Roman" w:cs="Times New Roman"/>
          <w:i/>
        </w:rPr>
        <w:t>homonoia</w:t>
      </w:r>
      <w:r w:rsidRPr="00D60B17">
        <w:rPr>
          <w:rFonts w:ascii="Times New Roman" w:hAnsi="Times New Roman" w:cs="Times New Roman"/>
        </w:rPr>
        <w:t xml:space="preserve">, in the Aristotelian and Christian sense, that is, on the participation in the common </w:t>
      </w:r>
      <w:r w:rsidRPr="00D60B17">
        <w:rPr>
          <w:rFonts w:ascii="Times New Roman" w:hAnsi="Times New Roman" w:cs="Times New Roman"/>
          <w:i/>
        </w:rPr>
        <w:t>nous</w:t>
      </w:r>
      <w:r w:rsidRPr="00D60B17">
        <w:rPr>
          <w:rFonts w:ascii="Times New Roman" w:hAnsi="Times New Roman" w:cs="Times New Roman"/>
        </w:rPr>
        <w:t>.”</w:t>
      </w:r>
    </w:p>
  </w:endnote>
  <w:endnote w:id="54">
    <w:p w14:paraId="241FD135" w14:textId="00FA50FD"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Voegelin liked the term “second reality” to describe the ideological outlook. He adapted it from Robert Musil’s novel, </w:t>
      </w:r>
      <w:r w:rsidRPr="00D60B17">
        <w:rPr>
          <w:rFonts w:ascii="Times New Roman" w:hAnsi="Times New Roman" w:cs="Times New Roman"/>
          <w:i/>
        </w:rPr>
        <w:t>The Man without Qualities</w:t>
      </w:r>
      <w:r w:rsidRPr="00D60B17">
        <w:rPr>
          <w:rFonts w:ascii="Times New Roman" w:hAnsi="Times New Roman" w:cs="Times New Roman"/>
        </w:rPr>
        <w:t xml:space="preserve">. See Voegelin, </w:t>
      </w:r>
      <w:r w:rsidRPr="00D60B17">
        <w:rPr>
          <w:rFonts w:ascii="Times New Roman" w:hAnsi="Times New Roman" w:cs="Times New Roman"/>
          <w:i/>
        </w:rPr>
        <w:t>Hitler and the Germans</w:t>
      </w:r>
      <w:r w:rsidRPr="00D60B17">
        <w:rPr>
          <w:rFonts w:ascii="Times New Roman" w:hAnsi="Times New Roman" w:cs="Times New Roman"/>
        </w:rPr>
        <w:t xml:space="preserve">, </w:t>
      </w:r>
      <w:r w:rsidR="00A56683" w:rsidRPr="00D60B17">
        <w:rPr>
          <w:rFonts w:ascii="Times New Roman" w:hAnsi="Times New Roman" w:cs="Times New Roman"/>
          <w:i/>
        </w:rPr>
        <w:t>CW vol. 31</w:t>
      </w:r>
      <w:r w:rsidR="00A56683" w:rsidRPr="00D60B17">
        <w:rPr>
          <w:rFonts w:ascii="Times New Roman" w:hAnsi="Times New Roman" w:cs="Times New Roman"/>
        </w:rPr>
        <w:t xml:space="preserve">, </w:t>
      </w:r>
      <w:r w:rsidRPr="00D60B17">
        <w:rPr>
          <w:rFonts w:ascii="Times New Roman" w:hAnsi="Times New Roman" w:cs="Times New Roman"/>
        </w:rPr>
        <w:t>154, 239 and 243.</w:t>
      </w:r>
    </w:p>
  </w:endnote>
  <w:endnote w:id="55">
    <w:p w14:paraId="73A9B671" w14:textId="1C4D9F4E"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Voegelin, “The German University and the Order of German Society: A Reconsideration of the Nazi Era,” in </w:t>
      </w:r>
      <w:r w:rsidRPr="00D60B17">
        <w:rPr>
          <w:rFonts w:ascii="Times New Roman" w:hAnsi="Times New Roman" w:cs="Times New Roman"/>
          <w:i/>
        </w:rPr>
        <w:t>CW</w:t>
      </w:r>
      <w:r w:rsidRPr="00D60B17">
        <w:rPr>
          <w:rFonts w:ascii="Times New Roman" w:hAnsi="Times New Roman" w:cs="Times New Roman"/>
        </w:rPr>
        <w:t xml:space="preserve"> </w:t>
      </w:r>
      <w:r w:rsidRPr="00D60B17">
        <w:rPr>
          <w:rFonts w:ascii="Times New Roman" w:hAnsi="Times New Roman" w:cs="Times New Roman"/>
          <w:i/>
        </w:rPr>
        <w:t>vol. 12</w:t>
      </w:r>
      <w:r w:rsidRPr="00D60B17">
        <w:rPr>
          <w:rFonts w:ascii="Times New Roman" w:hAnsi="Times New Roman" w:cs="Times New Roman"/>
        </w:rPr>
        <w:t>, 7.</w:t>
      </w:r>
    </w:p>
  </w:endnote>
  <w:endnote w:id="56">
    <w:p w14:paraId="50C9053C" w14:textId="77777777"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Arendt, </w:t>
      </w:r>
      <w:r w:rsidRPr="00D60B17">
        <w:rPr>
          <w:rFonts w:ascii="Times New Roman" w:hAnsi="Times New Roman" w:cs="Times New Roman"/>
          <w:i/>
        </w:rPr>
        <w:t>The Human Condition</w:t>
      </w:r>
      <w:r w:rsidRPr="00D60B17">
        <w:rPr>
          <w:rFonts w:ascii="Times New Roman" w:hAnsi="Times New Roman" w:cs="Times New Roman"/>
        </w:rPr>
        <w:t>, esp. ch. 2.</w:t>
      </w:r>
    </w:p>
  </w:endnote>
  <w:endnote w:id="57">
    <w:p w14:paraId="4ADAB61F" w14:textId="1959B55A"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Voegelin, </w:t>
      </w:r>
      <w:r w:rsidRPr="00D60B17">
        <w:rPr>
          <w:rFonts w:ascii="Times New Roman" w:hAnsi="Times New Roman" w:cs="Times New Roman"/>
          <w:i/>
        </w:rPr>
        <w:t>New Science of Politics</w:t>
      </w:r>
      <w:r w:rsidRPr="00D60B17">
        <w:rPr>
          <w:rFonts w:ascii="Times New Roman" w:hAnsi="Times New Roman" w:cs="Times New Roman"/>
        </w:rPr>
        <w:t xml:space="preserve">, </w:t>
      </w:r>
      <w:r w:rsidR="00A56683" w:rsidRPr="00D60B17">
        <w:rPr>
          <w:rFonts w:ascii="Times New Roman" w:hAnsi="Times New Roman" w:cs="Times New Roman"/>
          <w:i/>
        </w:rPr>
        <w:t>CW vol. 5</w:t>
      </w:r>
      <w:r w:rsidR="00A56683" w:rsidRPr="00D60B17">
        <w:rPr>
          <w:rFonts w:ascii="Times New Roman" w:hAnsi="Times New Roman" w:cs="Times New Roman"/>
        </w:rPr>
        <w:t xml:space="preserve">, </w:t>
      </w:r>
      <w:r w:rsidRPr="00D60B17">
        <w:rPr>
          <w:rFonts w:ascii="Times New Roman" w:hAnsi="Times New Roman" w:cs="Times New Roman"/>
        </w:rPr>
        <w:t>227.</w:t>
      </w:r>
    </w:p>
  </w:endnote>
  <w:endnote w:id="58">
    <w:p w14:paraId="4389AF9C" w14:textId="2F3CF8E3"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e.g, his essay “Gnostic Politics” from 1952 in </w:t>
      </w:r>
      <w:r w:rsidRPr="00D60B17">
        <w:rPr>
          <w:rFonts w:ascii="Times New Roman" w:hAnsi="Times New Roman" w:cs="Times New Roman"/>
          <w:i/>
        </w:rPr>
        <w:t>CW</w:t>
      </w:r>
      <w:r w:rsidRPr="00D60B17">
        <w:rPr>
          <w:rFonts w:ascii="Times New Roman" w:hAnsi="Times New Roman" w:cs="Times New Roman"/>
        </w:rPr>
        <w:t xml:space="preserve"> </w:t>
      </w:r>
      <w:r w:rsidRPr="00D60B17">
        <w:rPr>
          <w:rFonts w:ascii="Times New Roman" w:hAnsi="Times New Roman" w:cs="Times New Roman"/>
          <w:i/>
        </w:rPr>
        <w:t>vol. 10</w:t>
      </w:r>
      <w:r w:rsidRPr="00D60B17">
        <w:rPr>
          <w:rFonts w:ascii="Times New Roman" w:hAnsi="Times New Roman" w:cs="Times New Roman"/>
        </w:rPr>
        <w:t xml:space="preserve">, 223-40; </w:t>
      </w:r>
      <w:r w:rsidRPr="00D60B17">
        <w:rPr>
          <w:rFonts w:ascii="Times New Roman" w:hAnsi="Times New Roman" w:cs="Times New Roman"/>
          <w:i/>
        </w:rPr>
        <w:t>New Science of Politics</w:t>
      </w:r>
      <w:r w:rsidRPr="00D60B17">
        <w:rPr>
          <w:rFonts w:ascii="Times New Roman" w:hAnsi="Times New Roman" w:cs="Times New Roman"/>
        </w:rPr>
        <w:t>,</w:t>
      </w:r>
      <w:r w:rsidR="00A56683" w:rsidRPr="00D60B17">
        <w:rPr>
          <w:rFonts w:ascii="Times New Roman" w:hAnsi="Times New Roman" w:cs="Times New Roman"/>
        </w:rPr>
        <w:t xml:space="preserve"> </w:t>
      </w:r>
      <w:r w:rsidR="00A56683" w:rsidRPr="00D60B17">
        <w:rPr>
          <w:rFonts w:ascii="Times New Roman" w:hAnsi="Times New Roman" w:cs="Times New Roman"/>
          <w:i/>
        </w:rPr>
        <w:t>CW vol. 5</w:t>
      </w:r>
      <w:r w:rsidR="00A56683" w:rsidRPr="00D60B17">
        <w:rPr>
          <w:rFonts w:ascii="Times New Roman" w:hAnsi="Times New Roman" w:cs="Times New Roman"/>
        </w:rPr>
        <w:t>,</w:t>
      </w:r>
      <w:r w:rsidRPr="00D60B17">
        <w:rPr>
          <w:rFonts w:ascii="Times New Roman" w:hAnsi="Times New Roman" w:cs="Times New Roman"/>
          <w:i/>
        </w:rPr>
        <w:t xml:space="preserve"> </w:t>
      </w:r>
      <w:r w:rsidRPr="00D60B17">
        <w:rPr>
          <w:rFonts w:ascii="Times New Roman" w:hAnsi="Times New Roman" w:cs="Times New Roman"/>
        </w:rPr>
        <w:t xml:space="preserve">ch. 4; and </w:t>
      </w:r>
      <w:r w:rsidRPr="00D60B17">
        <w:rPr>
          <w:rFonts w:ascii="Times New Roman" w:hAnsi="Times New Roman" w:cs="Times New Roman"/>
          <w:i/>
        </w:rPr>
        <w:t>Science, Politics and Gnosticism</w:t>
      </w:r>
      <w:r w:rsidR="00A56683" w:rsidRPr="00D60B17">
        <w:rPr>
          <w:rFonts w:ascii="Times New Roman" w:hAnsi="Times New Roman" w:cs="Times New Roman"/>
          <w:i/>
        </w:rPr>
        <w:t xml:space="preserve"> CW vol. 5</w:t>
      </w:r>
      <w:r w:rsidRPr="00D60B17">
        <w:rPr>
          <w:rFonts w:ascii="Times New Roman" w:hAnsi="Times New Roman" w:cs="Times New Roman"/>
          <w:i/>
        </w:rPr>
        <w:t>;</w:t>
      </w:r>
      <w:r w:rsidRPr="00D60B17">
        <w:rPr>
          <w:rFonts w:ascii="Times New Roman" w:hAnsi="Times New Roman" w:cs="Times New Roman"/>
        </w:rPr>
        <w:t xml:space="preserve"> consider also the many passages on “gnosis” that permeate </w:t>
      </w:r>
      <w:r w:rsidRPr="00D60B17">
        <w:rPr>
          <w:rFonts w:ascii="Times New Roman" w:hAnsi="Times New Roman" w:cs="Times New Roman"/>
          <w:i/>
        </w:rPr>
        <w:t>Order and History</w:t>
      </w:r>
      <w:r w:rsidRPr="00D60B17">
        <w:rPr>
          <w:rFonts w:ascii="Times New Roman" w:hAnsi="Times New Roman" w:cs="Times New Roman"/>
        </w:rPr>
        <w:t>, all of which appear i</w:t>
      </w:r>
      <w:r w:rsidR="00A56683" w:rsidRPr="00D60B17">
        <w:rPr>
          <w:rFonts w:ascii="Times New Roman" w:hAnsi="Times New Roman" w:cs="Times New Roman"/>
        </w:rPr>
        <w:t>n the indexes to those volumes (</w:t>
      </w:r>
      <w:r w:rsidR="00A56683" w:rsidRPr="00D60B17">
        <w:rPr>
          <w:rFonts w:ascii="Times New Roman" w:hAnsi="Times New Roman" w:cs="Times New Roman"/>
          <w:i/>
        </w:rPr>
        <w:t>CW vol. 14-18</w:t>
      </w:r>
      <w:r w:rsidR="00A56683" w:rsidRPr="00D60B17">
        <w:rPr>
          <w:rFonts w:ascii="Times New Roman" w:hAnsi="Times New Roman" w:cs="Times New Roman"/>
        </w:rPr>
        <w:t>).</w:t>
      </w:r>
    </w:p>
  </w:endnote>
  <w:endnote w:id="59">
    <w:p w14:paraId="1422C02D" w14:textId="64B1FD2C"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w:t>
      </w:r>
      <w:r w:rsidRPr="00D60B17">
        <w:rPr>
          <w:rFonts w:ascii="Times New Roman" w:hAnsi="Times New Roman" w:cs="Times New Roman"/>
          <w:i/>
        </w:rPr>
        <w:t>New Science of Politics</w:t>
      </w:r>
      <w:r w:rsidRPr="00D60B17">
        <w:rPr>
          <w:rFonts w:ascii="Times New Roman" w:hAnsi="Times New Roman" w:cs="Times New Roman"/>
        </w:rPr>
        <w:t xml:space="preserve">, </w:t>
      </w:r>
      <w:r w:rsidR="00A56683" w:rsidRPr="00D60B17">
        <w:rPr>
          <w:rFonts w:ascii="Times New Roman" w:hAnsi="Times New Roman" w:cs="Times New Roman"/>
          <w:i/>
        </w:rPr>
        <w:t>CW vol. 5</w:t>
      </w:r>
      <w:r w:rsidR="00A56683" w:rsidRPr="00D60B17">
        <w:rPr>
          <w:rFonts w:ascii="Times New Roman" w:hAnsi="Times New Roman" w:cs="Times New Roman"/>
        </w:rPr>
        <w:t xml:space="preserve">, </w:t>
      </w:r>
      <w:r w:rsidRPr="00D60B17">
        <w:rPr>
          <w:rFonts w:ascii="Times New Roman" w:hAnsi="Times New Roman" w:cs="Times New Roman"/>
        </w:rPr>
        <w:t>112-113.</w:t>
      </w:r>
    </w:p>
  </w:endnote>
  <w:endnote w:id="60">
    <w:p w14:paraId="14334349" w14:textId="3FADC7E2"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Klaus Vondung, “Eric Voegelin, the Crisis of Western Civilization, and the Apocalypse,” in </w:t>
      </w:r>
      <w:r w:rsidRPr="00D60B17">
        <w:rPr>
          <w:rFonts w:ascii="Times New Roman" w:hAnsi="Times New Roman" w:cs="Times New Roman"/>
          <w:i/>
        </w:rPr>
        <w:t>International Interdisciplinary Perspectives on Eric Voegelin</w:t>
      </w:r>
      <w:r w:rsidR="00A56683" w:rsidRPr="00D60B17">
        <w:rPr>
          <w:rFonts w:ascii="Times New Roman" w:hAnsi="Times New Roman" w:cs="Times New Roman"/>
        </w:rPr>
        <w:t xml:space="preserve">, </w:t>
      </w:r>
      <w:r w:rsidRPr="00D60B17">
        <w:rPr>
          <w:rFonts w:ascii="Times New Roman" w:hAnsi="Times New Roman" w:cs="Times New Roman"/>
        </w:rPr>
        <w:t>Stephen A. McKnight and G. L. Price</w:t>
      </w:r>
      <w:r w:rsidR="00A56683" w:rsidRPr="00D60B17">
        <w:rPr>
          <w:rFonts w:ascii="Times New Roman" w:hAnsi="Times New Roman" w:cs="Times New Roman"/>
        </w:rPr>
        <w:t>, ed.</w:t>
      </w:r>
      <w:r w:rsidRPr="00D60B17">
        <w:rPr>
          <w:rFonts w:ascii="Times New Roman" w:hAnsi="Times New Roman" w:cs="Times New Roman"/>
        </w:rPr>
        <w:t xml:space="preserve"> (Columbia: University of Missouri Press, 1997), 119.</w:t>
      </w:r>
    </w:p>
  </w:endnote>
  <w:endnote w:id="61">
    <w:p w14:paraId="0DA8FF32" w14:textId="53590175"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Manfred Henningsen, “Editor’s Introduction,” </w:t>
      </w:r>
      <w:r w:rsidRPr="00D60B17">
        <w:rPr>
          <w:rFonts w:ascii="Times New Roman" w:hAnsi="Times New Roman" w:cs="Times New Roman"/>
          <w:i/>
        </w:rPr>
        <w:t>CW</w:t>
      </w:r>
      <w:r w:rsidRPr="00D60B17">
        <w:rPr>
          <w:rFonts w:ascii="Times New Roman" w:hAnsi="Times New Roman" w:cs="Times New Roman"/>
        </w:rPr>
        <w:t xml:space="preserve"> </w:t>
      </w:r>
      <w:r w:rsidRPr="00D60B17">
        <w:rPr>
          <w:rFonts w:ascii="Times New Roman" w:hAnsi="Times New Roman" w:cs="Times New Roman"/>
          <w:i/>
        </w:rPr>
        <w:t>vol. 5</w:t>
      </w:r>
      <w:r w:rsidRPr="00D60B17">
        <w:rPr>
          <w:rFonts w:ascii="Times New Roman" w:hAnsi="Times New Roman" w:cs="Times New Roman"/>
        </w:rPr>
        <w:t>, 14.</w:t>
      </w:r>
    </w:p>
  </w:endnote>
  <w:endnote w:id="62">
    <w:p w14:paraId="2752D311" w14:textId="395C7687"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Eugene Webb, </w:t>
      </w:r>
      <w:r w:rsidRPr="00D60B17">
        <w:rPr>
          <w:rFonts w:ascii="Times New Roman" w:hAnsi="Times New Roman" w:cs="Times New Roman"/>
          <w:i/>
        </w:rPr>
        <w:t>Eric Voegelin: Philosopher of History</w:t>
      </w:r>
      <w:r w:rsidRPr="00D60B17">
        <w:rPr>
          <w:rFonts w:ascii="Times New Roman" w:hAnsi="Times New Roman" w:cs="Times New Roman"/>
        </w:rPr>
        <w:t xml:space="preserve"> (Seattle: University of Washington Press, 1981), 200.</w:t>
      </w:r>
    </w:p>
  </w:endnote>
  <w:endnote w:id="63">
    <w:p w14:paraId="2F780BF8" w14:textId="77777777"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Franz, </w:t>
      </w:r>
      <w:r w:rsidRPr="00D60B17">
        <w:rPr>
          <w:rFonts w:ascii="Times New Roman" w:hAnsi="Times New Roman" w:cs="Times New Roman"/>
          <w:i/>
        </w:rPr>
        <w:t>The Politics of Spiritual Revolt</w:t>
      </w:r>
      <w:r w:rsidRPr="00D60B17">
        <w:rPr>
          <w:rFonts w:ascii="Times New Roman" w:hAnsi="Times New Roman" w:cs="Times New Roman"/>
        </w:rPr>
        <w:t xml:space="preserve">, p. 19. </w:t>
      </w:r>
    </w:p>
  </w:endnote>
  <w:endnote w:id="64">
    <w:p w14:paraId="2B6FE5F0" w14:textId="68F924AF"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This is the criticism of Bernard Yack, </w:t>
      </w:r>
      <w:r w:rsidRPr="00D60B17">
        <w:rPr>
          <w:rFonts w:ascii="Times New Roman" w:hAnsi="Times New Roman" w:cs="Times New Roman"/>
          <w:i/>
        </w:rPr>
        <w:t>The Longing for Total Revolution: Philosophic Sources of Social Discontent from Rousseau to Marx and Nietzsche</w:t>
      </w:r>
      <w:r w:rsidRPr="00D60B17">
        <w:rPr>
          <w:rFonts w:ascii="Times New Roman" w:hAnsi="Times New Roman" w:cs="Times New Roman"/>
        </w:rPr>
        <w:t xml:space="preserve"> (Princeton: Princeton University Press, 1986), 10-18.</w:t>
      </w:r>
    </w:p>
  </w:endnote>
  <w:endnote w:id="65">
    <w:p w14:paraId="7ED4EE8B" w14:textId="6F1DF7B1"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Webb, </w:t>
      </w:r>
      <w:r w:rsidRPr="00D60B17">
        <w:rPr>
          <w:rFonts w:ascii="Times New Roman" w:hAnsi="Times New Roman" w:cs="Times New Roman"/>
          <w:i/>
        </w:rPr>
        <w:t>Eric Voegelin</w:t>
      </w:r>
      <w:r w:rsidRPr="00D60B17">
        <w:rPr>
          <w:rFonts w:ascii="Times New Roman" w:hAnsi="Times New Roman" w:cs="Times New Roman"/>
        </w:rPr>
        <w:t>, 201-2.</w:t>
      </w:r>
    </w:p>
  </w:endnote>
  <w:endnote w:id="66">
    <w:p w14:paraId="49D039D7" w14:textId="1221A4AF"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“Lack of clarity” may be too charitable, since Voegelin says quite plainly that modern ideology “has its origins . . . in Christianity itself, deriving from components that were suppressed as heretical by the universal church” (</w:t>
      </w:r>
      <w:r w:rsidRPr="00D60B17">
        <w:rPr>
          <w:rFonts w:ascii="Times New Roman" w:hAnsi="Times New Roman" w:cs="Times New Roman"/>
          <w:i/>
        </w:rPr>
        <w:t>New Science of Politics</w:t>
      </w:r>
      <w:r w:rsidRPr="00D60B17">
        <w:rPr>
          <w:rFonts w:ascii="Times New Roman" w:hAnsi="Times New Roman" w:cs="Times New Roman"/>
        </w:rPr>
        <w:t>,</w:t>
      </w:r>
      <w:r w:rsidR="00A56683" w:rsidRPr="00D60B17">
        <w:rPr>
          <w:rFonts w:ascii="Times New Roman" w:hAnsi="Times New Roman" w:cs="Times New Roman"/>
        </w:rPr>
        <w:t xml:space="preserve"> </w:t>
      </w:r>
      <w:r w:rsidR="00A56683" w:rsidRPr="00D60B17">
        <w:rPr>
          <w:rFonts w:ascii="Times New Roman" w:hAnsi="Times New Roman" w:cs="Times New Roman"/>
          <w:i/>
        </w:rPr>
        <w:t>CW vol. 5</w:t>
      </w:r>
      <w:r w:rsidR="00A56683" w:rsidRPr="00D60B17">
        <w:rPr>
          <w:rFonts w:ascii="Times New Roman" w:hAnsi="Times New Roman" w:cs="Times New Roman"/>
        </w:rPr>
        <w:t>,</w:t>
      </w:r>
      <w:r w:rsidRPr="00D60B17">
        <w:rPr>
          <w:rFonts w:ascii="Times New Roman" w:hAnsi="Times New Roman" w:cs="Times New Roman"/>
        </w:rPr>
        <w:t xml:space="preserve"> 175.) </w:t>
      </w:r>
    </w:p>
  </w:endnote>
  <w:endnote w:id="67">
    <w:p w14:paraId="5447C3F2" w14:textId="04A19CB9"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Voegelin, </w:t>
      </w:r>
      <w:r w:rsidRPr="00D60B17">
        <w:rPr>
          <w:rFonts w:ascii="Times New Roman" w:hAnsi="Times New Roman" w:cs="Times New Roman"/>
          <w:i/>
        </w:rPr>
        <w:t>Renaissance and Reformation</w:t>
      </w:r>
      <w:r w:rsidRPr="00D60B17">
        <w:rPr>
          <w:rFonts w:ascii="Times New Roman" w:hAnsi="Times New Roman" w:cs="Times New Roman"/>
        </w:rPr>
        <w:t xml:space="preserve">, </w:t>
      </w:r>
      <w:r w:rsidR="00A56683" w:rsidRPr="00D60B17">
        <w:rPr>
          <w:rFonts w:ascii="Times New Roman" w:hAnsi="Times New Roman" w:cs="Times New Roman"/>
          <w:i/>
        </w:rPr>
        <w:t>CW vol. 22</w:t>
      </w:r>
      <w:r w:rsidR="00A56683" w:rsidRPr="00D60B17">
        <w:rPr>
          <w:rFonts w:ascii="Times New Roman" w:hAnsi="Times New Roman" w:cs="Times New Roman"/>
        </w:rPr>
        <w:t>,</w:t>
      </w:r>
      <w:r w:rsidRPr="00D60B17">
        <w:rPr>
          <w:rFonts w:ascii="Times New Roman" w:hAnsi="Times New Roman" w:cs="Times New Roman"/>
        </w:rPr>
        <w:t xml:space="preserve"> 139 (my italics).</w:t>
      </w:r>
    </w:p>
  </w:endnote>
  <w:endnote w:id="68">
    <w:p w14:paraId="603508C2" w14:textId="77777777"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w:t>
      </w:r>
      <w:r w:rsidRPr="00D60B17">
        <w:rPr>
          <w:rFonts w:ascii="Times New Roman" w:hAnsi="Times New Roman" w:cs="Times New Roman"/>
          <w:i/>
        </w:rPr>
        <w:t>Ibid</w:t>
      </w:r>
      <w:r w:rsidRPr="00D60B17">
        <w:rPr>
          <w:rFonts w:ascii="Times New Roman" w:hAnsi="Times New Roman" w:cs="Times New Roman"/>
        </w:rPr>
        <w:t xml:space="preserve">. </w:t>
      </w:r>
    </w:p>
  </w:endnote>
  <w:endnote w:id="69">
    <w:p w14:paraId="6D9DDF41" w14:textId="0A11DED6"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Heilke, </w:t>
      </w:r>
      <w:r w:rsidRPr="00D60B17">
        <w:rPr>
          <w:rFonts w:ascii="Times New Roman" w:hAnsi="Times New Roman" w:cs="Times New Roman"/>
          <w:i/>
        </w:rPr>
        <w:t>Eric Voegelin</w:t>
      </w:r>
      <w:r w:rsidRPr="00D60B17">
        <w:rPr>
          <w:rFonts w:ascii="Times New Roman" w:hAnsi="Times New Roman" w:cs="Times New Roman"/>
        </w:rPr>
        <w:t>,</w:t>
      </w:r>
      <w:r w:rsidRPr="00D60B17">
        <w:rPr>
          <w:rFonts w:ascii="Times New Roman" w:hAnsi="Times New Roman" w:cs="Times New Roman"/>
          <w:i/>
        </w:rPr>
        <w:t xml:space="preserve"> </w:t>
      </w:r>
      <w:r w:rsidRPr="00D60B17">
        <w:rPr>
          <w:rFonts w:ascii="Times New Roman" w:hAnsi="Times New Roman" w:cs="Times New Roman"/>
        </w:rPr>
        <w:t xml:space="preserve">91-123, also draws attention to the passage quoted above from the </w:t>
      </w:r>
      <w:r w:rsidRPr="00D60B17">
        <w:rPr>
          <w:rFonts w:ascii="Times New Roman" w:hAnsi="Times New Roman" w:cs="Times New Roman"/>
          <w:i/>
        </w:rPr>
        <w:t xml:space="preserve">History of Political Ideas </w:t>
      </w:r>
      <w:r w:rsidRPr="00D60B17">
        <w:rPr>
          <w:rFonts w:ascii="Times New Roman" w:hAnsi="Times New Roman" w:cs="Times New Roman"/>
        </w:rPr>
        <w:t xml:space="preserve">and stresses the relevance of Voegelin’s methodological shift in general to the problem raised by Yack. </w:t>
      </w:r>
    </w:p>
  </w:endnote>
  <w:endnote w:id="70">
    <w:p w14:paraId="5C8AA637" w14:textId="4C54E4C3"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Voegelin, “Equivalences of Experience and Symbolization in History,” in </w:t>
      </w:r>
      <w:r w:rsidRPr="00D60B17">
        <w:rPr>
          <w:rFonts w:ascii="Times New Roman" w:hAnsi="Times New Roman" w:cs="Times New Roman"/>
          <w:i/>
        </w:rPr>
        <w:t>CW vol. 12</w:t>
      </w:r>
      <w:r w:rsidRPr="00D60B17">
        <w:rPr>
          <w:rFonts w:ascii="Times New Roman" w:hAnsi="Times New Roman" w:cs="Times New Roman"/>
        </w:rPr>
        <w:t>, 115-133.</w:t>
      </w:r>
    </w:p>
  </w:endnote>
  <w:endnote w:id="71">
    <w:p w14:paraId="4E177182" w14:textId="1E0EDC6B" w:rsidR="009516DD" w:rsidRPr="00D60B17" w:rsidRDefault="009516DD" w:rsidP="00D60B17">
      <w:pPr>
        <w:pStyle w:val="EndnoteText"/>
        <w:spacing w:line="480" w:lineRule="auto"/>
        <w:rPr>
          <w:rFonts w:ascii="Times New Roman" w:hAnsi="Times New Roman" w:cs="Times New Roman"/>
          <w:i/>
        </w:rPr>
      </w:pPr>
      <w:r w:rsidRPr="00D60B17">
        <w:rPr>
          <w:rStyle w:val="EndnoteReference"/>
          <w:rFonts w:ascii="Times New Roman" w:hAnsi="Times New Roman" w:cs="Times New Roman"/>
        </w:rPr>
        <w:endnoteRef/>
      </w:r>
      <w:r w:rsidRPr="00D60B17">
        <w:rPr>
          <w:rFonts w:ascii="Times New Roman" w:hAnsi="Times New Roman" w:cs="Times New Roman"/>
        </w:rPr>
        <w:t xml:space="preserve"> See for instance Voegelin, “Prospects of Western Civilization,” in </w:t>
      </w:r>
      <w:r w:rsidRPr="00D60B17">
        <w:rPr>
          <w:rFonts w:ascii="Times New Roman" w:hAnsi="Times New Roman" w:cs="Times New Roman"/>
          <w:i/>
        </w:rPr>
        <w:t>CW</w:t>
      </w:r>
      <w:r w:rsidRPr="00D60B17">
        <w:rPr>
          <w:rFonts w:ascii="Times New Roman" w:hAnsi="Times New Roman" w:cs="Times New Roman"/>
        </w:rPr>
        <w:t xml:space="preserve"> </w:t>
      </w:r>
      <w:r w:rsidRPr="00D60B17">
        <w:rPr>
          <w:rFonts w:ascii="Times New Roman" w:hAnsi="Times New Roman" w:cs="Times New Roman"/>
          <w:i/>
        </w:rPr>
        <w:t>vol. 11</w:t>
      </w:r>
      <w:r w:rsidR="00A56683" w:rsidRPr="00D60B17">
        <w:rPr>
          <w:rFonts w:ascii="Times New Roman" w:hAnsi="Times New Roman" w:cs="Times New Roman"/>
        </w:rPr>
        <w:t xml:space="preserve">, 117; “Origins of Scientism,” </w:t>
      </w:r>
      <w:r w:rsidR="00A56683" w:rsidRPr="00D60B17">
        <w:rPr>
          <w:rFonts w:ascii="Times New Roman" w:hAnsi="Times New Roman" w:cs="Times New Roman"/>
          <w:i/>
        </w:rPr>
        <w:t>CW vol. 10</w:t>
      </w:r>
      <w:r w:rsidR="00A56683" w:rsidRPr="00D60B17">
        <w:rPr>
          <w:rFonts w:ascii="Times New Roman" w:hAnsi="Times New Roman" w:cs="Times New Roman"/>
        </w:rPr>
        <w:t xml:space="preserve">, </w:t>
      </w:r>
      <w:r w:rsidRPr="00D60B17">
        <w:rPr>
          <w:rFonts w:ascii="Times New Roman" w:hAnsi="Times New Roman" w:cs="Times New Roman"/>
        </w:rPr>
        <w:t xml:space="preserve">487; and </w:t>
      </w:r>
      <w:r w:rsidRPr="00D60B17">
        <w:rPr>
          <w:rFonts w:ascii="Times New Roman" w:hAnsi="Times New Roman" w:cs="Times New Roman"/>
          <w:i/>
        </w:rPr>
        <w:t>Anamnesis</w:t>
      </w:r>
      <w:r w:rsidR="00A56683" w:rsidRPr="00D60B17">
        <w:rPr>
          <w:rFonts w:ascii="Times New Roman" w:hAnsi="Times New Roman" w:cs="Times New Roman"/>
        </w:rPr>
        <w:t>,</w:t>
      </w:r>
      <w:r w:rsidRPr="00D60B17">
        <w:rPr>
          <w:rFonts w:ascii="Times New Roman" w:hAnsi="Times New Roman" w:cs="Times New Roman"/>
        </w:rPr>
        <w:t xml:space="preserve"> 145-6.</w:t>
      </w:r>
    </w:p>
  </w:endnote>
  <w:endnote w:id="72">
    <w:p w14:paraId="746A66C8" w14:textId="13B1DAAD"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Voegelin, “</w:t>
      </w:r>
      <w:r w:rsidR="00A56683" w:rsidRPr="00D60B17">
        <w:rPr>
          <w:rFonts w:ascii="Times New Roman" w:hAnsi="Times New Roman" w:cs="Times New Roman"/>
        </w:rPr>
        <w:t xml:space="preserve">The Origins of Totalitarianism,” in </w:t>
      </w:r>
      <w:r w:rsidR="00A56683" w:rsidRPr="00D60B17">
        <w:rPr>
          <w:rFonts w:ascii="Times New Roman" w:hAnsi="Times New Roman" w:cs="Times New Roman"/>
          <w:i/>
        </w:rPr>
        <w:t>CW vol. 11</w:t>
      </w:r>
      <w:r w:rsidR="00A56683" w:rsidRPr="00D60B17">
        <w:rPr>
          <w:rFonts w:ascii="Times New Roman" w:hAnsi="Times New Roman" w:cs="Times New Roman"/>
        </w:rPr>
        <w:t xml:space="preserve">, </w:t>
      </w:r>
      <w:r w:rsidRPr="00D60B17">
        <w:rPr>
          <w:rFonts w:ascii="Times New Roman" w:hAnsi="Times New Roman" w:cs="Times New Roman"/>
        </w:rPr>
        <w:t>15.</w:t>
      </w:r>
    </w:p>
  </w:endnote>
  <w:endnote w:id="73">
    <w:p w14:paraId="30F60FB4" w14:textId="0CA0B769"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Franz, </w:t>
      </w:r>
      <w:r w:rsidRPr="00D60B17">
        <w:rPr>
          <w:rFonts w:ascii="Times New Roman" w:hAnsi="Times New Roman" w:cs="Times New Roman"/>
          <w:i/>
        </w:rPr>
        <w:t>The Politics of Spiritual Revolt</w:t>
      </w:r>
      <w:r w:rsidR="00A56683" w:rsidRPr="00D60B17">
        <w:rPr>
          <w:rFonts w:ascii="Times New Roman" w:hAnsi="Times New Roman" w:cs="Times New Roman"/>
        </w:rPr>
        <w:t xml:space="preserve">, </w:t>
      </w:r>
      <w:r w:rsidRPr="00D60B17">
        <w:rPr>
          <w:rFonts w:ascii="Times New Roman" w:hAnsi="Times New Roman" w:cs="Times New Roman"/>
        </w:rPr>
        <w:t>130.</w:t>
      </w:r>
    </w:p>
  </w:endnote>
  <w:endnote w:id="74">
    <w:p w14:paraId="6AC52868" w14:textId="52D90B4F"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Voeg</w:t>
      </w:r>
      <w:r w:rsidR="00A56683" w:rsidRPr="00D60B17">
        <w:rPr>
          <w:rFonts w:ascii="Times New Roman" w:hAnsi="Times New Roman" w:cs="Times New Roman"/>
        </w:rPr>
        <w:t xml:space="preserve">elin, “Origins of Scientism,” </w:t>
      </w:r>
      <w:r w:rsidR="00A56683" w:rsidRPr="00D60B17">
        <w:rPr>
          <w:rFonts w:ascii="Times New Roman" w:hAnsi="Times New Roman" w:cs="Times New Roman"/>
          <w:i/>
        </w:rPr>
        <w:t>CW vol. 10</w:t>
      </w:r>
      <w:r w:rsidR="00A56683" w:rsidRPr="00D60B17">
        <w:rPr>
          <w:rFonts w:ascii="Times New Roman" w:hAnsi="Times New Roman" w:cs="Times New Roman"/>
        </w:rPr>
        <w:t>,</w:t>
      </w:r>
      <w:r w:rsidRPr="00D60B17">
        <w:rPr>
          <w:rFonts w:ascii="Times New Roman" w:hAnsi="Times New Roman" w:cs="Times New Roman"/>
        </w:rPr>
        <w:t xml:space="preserve"> 190.</w:t>
      </w:r>
    </w:p>
  </w:endnote>
  <w:endnote w:id="75">
    <w:p w14:paraId="77DE00CE" w14:textId="593BA891"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“I have an aversion to killing people for the fun of it,” he explained in his </w:t>
      </w:r>
      <w:r w:rsidRPr="00D60B17">
        <w:rPr>
          <w:rFonts w:ascii="Times New Roman" w:hAnsi="Times New Roman" w:cs="Times New Roman"/>
          <w:i/>
        </w:rPr>
        <w:t>Autobiographical Reflections</w:t>
      </w:r>
      <w:r w:rsidRPr="00D60B17">
        <w:rPr>
          <w:rFonts w:ascii="Times New Roman" w:hAnsi="Times New Roman" w:cs="Times New Roman"/>
        </w:rPr>
        <w:t>, and such killing was essential to “National Socialism and other ideologies.”</w:t>
      </w:r>
      <w:r w:rsidR="00A56683" w:rsidRPr="00D60B17">
        <w:rPr>
          <w:rFonts w:ascii="Times New Roman" w:hAnsi="Times New Roman" w:cs="Times New Roman"/>
        </w:rPr>
        <w:t xml:space="preserve"> (46).</w:t>
      </w:r>
    </w:p>
  </w:endnote>
  <w:endnote w:id="76">
    <w:p w14:paraId="6B1E9FB6" w14:textId="23A92EF8" w:rsidR="009516DD" w:rsidRPr="00D60B17"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Voegelin, “Liberalism and Its History,” </w:t>
      </w:r>
      <w:r w:rsidR="00EC697B" w:rsidRPr="00D60B17">
        <w:rPr>
          <w:rFonts w:ascii="Times New Roman" w:hAnsi="Times New Roman" w:cs="Times New Roman"/>
          <w:i/>
        </w:rPr>
        <w:t>CW vol. 11</w:t>
      </w:r>
      <w:r w:rsidR="00EC697B" w:rsidRPr="00D60B17">
        <w:rPr>
          <w:rFonts w:ascii="Times New Roman" w:hAnsi="Times New Roman" w:cs="Times New Roman"/>
        </w:rPr>
        <w:t xml:space="preserve">, </w:t>
      </w:r>
      <w:r w:rsidRPr="00D60B17">
        <w:rPr>
          <w:rFonts w:ascii="Times New Roman" w:hAnsi="Times New Roman" w:cs="Times New Roman"/>
        </w:rPr>
        <w:t xml:space="preserve">512; </w:t>
      </w:r>
      <w:r w:rsidRPr="00D60B17">
        <w:rPr>
          <w:rFonts w:ascii="Times New Roman" w:hAnsi="Times New Roman" w:cs="Times New Roman"/>
          <w:i/>
        </w:rPr>
        <w:t>Anamnesis</w:t>
      </w:r>
      <w:r w:rsidRPr="00D60B17">
        <w:rPr>
          <w:rFonts w:ascii="Times New Roman" w:hAnsi="Times New Roman" w:cs="Times New Roman"/>
        </w:rPr>
        <w:t>, 213.</w:t>
      </w:r>
    </w:p>
  </w:endnote>
  <w:endnote w:id="77">
    <w:p w14:paraId="10E2020E" w14:textId="459CFDB1" w:rsidR="009516DD" w:rsidRPr="00E95A05" w:rsidRDefault="009516DD" w:rsidP="00D60B17">
      <w:pPr>
        <w:pStyle w:val="EndnoteText"/>
        <w:spacing w:line="480" w:lineRule="auto"/>
        <w:rPr>
          <w:rFonts w:ascii="Times New Roman" w:hAnsi="Times New Roman" w:cs="Times New Roman"/>
        </w:rPr>
      </w:pPr>
      <w:r w:rsidRPr="00D60B17">
        <w:rPr>
          <w:rStyle w:val="EndnoteReference"/>
          <w:rFonts w:ascii="Times New Roman" w:hAnsi="Times New Roman" w:cs="Times New Roman"/>
        </w:rPr>
        <w:endnoteRef/>
      </w:r>
      <w:r w:rsidRPr="00D60B17">
        <w:rPr>
          <w:rFonts w:ascii="Times New Roman" w:hAnsi="Times New Roman" w:cs="Times New Roman"/>
        </w:rPr>
        <w:t xml:space="preserve"> Federici, </w:t>
      </w:r>
      <w:r w:rsidRPr="00D60B17">
        <w:rPr>
          <w:rFonts w:ascii="Times New Roman" w:hAnsi="Times New Roman" w:cs="Times New Roman"/>
          <w:i/>
        </w:rPr>
        <w:t>Eric Voegelin</w:t>
      </w:r>
      <w:r w:rsidR="00EC697B" w:rsidRPr="00D60B17">
        <w:rPr>
          <w:rFonts w:ascii="Times New Roman" w:hAnsi="Times New Roman" w:cs="Times New Roman"/>
        </w:rPr>
        <w:t xml:space="preserve">, </w:t>
      </w:r>
      <w:r w:rsidRPr="00D60B17">
        <w:rPr>
          <w:rFonts w:ascii="Times New Roman" w:hAnsi="Times New Roman" w:cs="Times New Roman"/>
        </w:rPr>
        <w:t>183-190, discusses seven areas in which Voegelin made a lasting contribution. My discussion is limited to the topic of ideology.</w:t>
      </w:r>
      <w:r w:rsidRPr="00E95A05">
        <w:rPr>
          <w:rFonts w:ascii="Times New Roman" w:hAnsi="Times New Roman"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13649" w14:textId="4A7F931C" w:rsidR="009516DD" w:rsidRDefault="009516DD">
    <w:pPr>
      <w:pStyle w:val="Footer"/>
      <w:jc w:val="center"/>
    </w:pPr>
  </w:p>
  <w:p w14:paraId="623C4045" w14:textId="77777777" w:rsidR="009516DD" w:rsidRDefault="00951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D7A95" w14:textId="77777777" w:rsidR="00741099" w:rsidRDefault="00741099" w:rsidP="00DF31D9">
      <w:pPr>
        <w:spacing w:after="0" w:line="240" w:lineRule="auto"/>
      </w:pPr>
      <w:r>
        <w:separator/>
      </w:r>
    </w:p>
  </w:footnote>
  <w:footnote w:type="continuationSeparator" w:id="0">
    <w:p w14:paraId="502C7E1E" w14:textId="77777777" w:rsidR="00741099" w:rsidRDefault="00741099" w:rsidP="00DF3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E75B3"/>
    <w:multiLevelType w:val="hybridMultilevel"/>
    <w:tmpl w:val="39E44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373516"/>
    <w:multiLevelType w:val="hybridMultilevel"/>
    <w:tmpl w:val="A8C03DC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48AA664A"/>
    <w:multiLevelType w:val="hybridMultilevel"/>
    <w:tmpl w:val="F3B63E84"/>
    <w:lvl w:ilvl="0" w:tplc="18C82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2A1C01"/>
    <w:multiLevelType w:val="hybridMultilevel"/>
    <w:tmpl w:val="10889CD4"/>
    <w:lvl w:ilvl="0" w:tplc="18C825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62588"/>
    <w:multiLevelType w:val="hybridMultilevel"/>
    <w:tmpl w:val="BB60C418"/>
    <w:lvl w:ilvl="0" w:tplc="9E60403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9FC45F7"/>
    <w:multiLevelType w:val="hybridMultilevel"/>
    <w:tmpl w:val="8ABCCF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A23"/>
    <w:rsid w:val="000006F6"/>
    <w:rsid w:val="00000BB3"/>
    <w:rsid w:val="00004101"/>
    <w:rsid w:val="00005702"/>
    <w:rsid w:val="00014233"/>
    <w:rsid w:val="00015F95"/>
    <w:rsid w:val="00022A23"/>
    <w:rsid w:val="00024D93"/>
    <w:rsid w:val="000265B1"/>
    <w:rsid w:val="00030609"/>
    <w:rsid w:val="00033022"/>
    <w:rsid w:val="00034A6C"/>
    <w:rsid w:val="00040F61"/>
    <w:rsid w:val="00044A51"/>
    <w:rsid w:val="000468B2"/>
    <w:rsid w:val="000536E4"/>
    <w:rsid w:val="00057F5E"/>
    <w:rsid w:val="00061224"/>
    <w:rsid w:val="00062B30"/>
    <w:rsid w:val="000647DD"/>
    <w:rsid w:val="00064A8C"/>
    <w:rsid w:val="00082CD1"/>
    <w:rsid w:val="00090A9A"/>
    <w:rsid w:val="000916B3"/>
    <w:rsid w:val="00093D56"/>
    <w:rsid w:val="00097F9C"/>
    <w:rsid w:val="000A0231"/>
    <w:rsid w:val="000A0A2F"/>
    <w:rsid w:val="000A3491"/>
    <w:rsid w:val="000A502E"/>
    <w:rsid w:val="000B3B5F"/>
    <w:rsid w:val="000B686C"/>
    <w:rsid w:val="000C79D5"/>
    <w:rsid w:val="000D0FDB"/>
    <w:rsid w:val="000D36D0"/>
    <w:rsid w:val="000E0FDE"/>
    <w:rsid w:val="000E1CA9"/>
    <w:rsid w:val="000E4FDE"/>
    <w:rsid w:val="000F1E63"/>
    <w:rsid w:val="000F2324"/>
    <w:rsid w:val="00100260"/>
    <w:rsid w:val="001005E2"/>
    <w:rsid w:val="00102AF3"/>
    <w:rsid w:val="00115AEE"/>
    <w:rsid w:val="001160C9"/>
    <w:rsid w:val="00117D1B"/>
    <w:rsid w:val="001227FD"/>
    <w:rsid w:val="001228E8"/>
    <w:rsid w:val="00125258"/>
    <w:rsid w:val="0013133E"/>
    <w:rsid w:val="00135125"/>
    <w:rsid w:val="001439EA"/>
    <w:rsid w:val="00145F20"/>
    <w:rsid w:val="00147E3A"/>
    <w:rsid w:val="001520D3"/>
    <w:rsid w:val="00154A51"/>
    <w:rsid w:val="00156026"/>
    <w:rsid w:val="00156619"/>
    <w:rsid w:val="00160813"/>
    <w:rsid w:val="001646FC"/>
    <w:rsid w:val="00166A72"/>
    <w:rsid w:val="001711E2"/>
    <w:rsid w:val="00177414"/>
    <w:rsid w:val="00177D27"/>
    <w:rsid w:val="00184F72"/>
    <w:rsid w:val="00191EE0"/>
    <w:rsid w:val="0019606F"/>
    <w:rsid w:val="001A08C0"/>
    <w:rsid w:val="001A2D71"/>
    <w:rsid w:val="001A3ECB"/>
    <w:rsid w:val="001A7DF4"/>
    <w:rsid w:val="001B0032"/>
    <w:rsid w:val="001B0D66"/>
    <w:rsid w:val="001B0F27"/>
    <w:rsid w:val="001B3E7A"/>
    <w:rsid w:val="001C71BE"/>
    <w:rsid w:val="001D31E0"/>
    <w:rsid w:val="001D48CA"/>
    <w:rsid w:val="001D5C83"/>
    <w:rsid w:val="001E382E"/>
    <w:rsid w:val="001E386B"/>
    <w:rsid w:val="001F3ED0"/>
    <w:rsid w:val="001F642C"/>
    <w:rsid w:val="001F6CE2"/>
    <w:rsid w:val="001F6EC7"/>
    <w:rsid w:val="001F7309"/>
    <w:rsid w:val="001F790F"/>
    <w:rsid w:val="00203E0C"/>
    <w:rsid w:val="00211649"/>
    <w:rsid w:val="002167E4"/>
    <w:rsid w:val="00226ECC"/>
    <w:rsid w:val="00231A60"/>
    <w:rsid w:val="00240DDB"/>
    <w:rsid w:val="00243807"/>
    <w:rsid w:val="00245223"/>
    <w:rsid w:val="00246A24"/>
    <w:rsid w:val="002470C0"/>
    <w:rsid w:val="0025538B"/>
    <w:rsid w:val="00264797"/>
    <w:rsid w:val="00272121"/>
    <w:rsid w:val="002824A6"/>
    <w:rsid w:val="00282E12"/>
    <w:rsid w:val="00286622"/>
    <w:rsid w:val="002923B9"/>
    <w:rsid w:val="002A08BC"/>
    <w:rsid w:val="002A36E9"/>
    <w:rsid w:val="002B0E4B"/>
    <w:rsid w:val="002B1162"/>
    <w:rsid w:val="002B5489"/>
    <w:rsid w:val="002E0AA4"/>
    <w:rsid w:val="002E17B6"/>
    <w:rsid w:val="002E203D"/>
    <w:rsid w:val="002E34FB"/>
    <w:rsid w:val="002E43ED"/>
    <w:rsid w:val="002F1991"/>
    <w:rsid w:val="002F52DE"/>
    <w:rsid w:val="002F5E06"/>
    <w:rsid w:val="00307AE9"/>
    <w:rsid w:val="00311142"/>
    <w:rsid w:val="003116AA"/>
    <w:rsid w:val="00312BFA"/>
    <w:rsid w:val="00330C28"/>
    <w:rsid w:val="00334A9D"/>
    <w:rsid w:val="00334ED1"/>
    <w:rsid w:val="003454AA"/>
    <w:rsid w:val="003457A1"/>
    <w:rsid w:val="00347E64"/>
    <w:rsid w:val="00350FCC"/>
    <w:rsid w:val="0035716F"/>
    <w:rsid w:val="00372271"/>
    <w:rsid w:val="0038611E"/>
    <w:rsid w:val="0039134A"/>
    <w:rsid w:val="00394EF0"/>
    <w:rsid w:val="003A71E2"/>
    <w:rsid w:val="003B00DD"/>
    <w:rsid w:val="003B1685"/>
    <w:rsid w:val="003B4716"/>
    <w:rsid w:val="003B731F"/>
    <w:rsid w:val="003C3952"/>
    <w:rsid w:val="003D0DDB"/>
    <w:rsid w:val="003F08B5"/>
    <w:rsid w:val="003F254D"/>
    <w:rsid w:val="003F3166"/>
    <w:rsid w:val="003F4006"/>
    <w:rsid w:val="00402874"/>
    <w:rsid w:val="0040366C"/>
    <w:rsid w:val="004056CF"/>
    <w:rsid w:val="00410C87"/>
    <w:rsid w:val="004114D0"/>
    <w:rsid w:val="004200C9"/>
    <w:rsid w:val="00423DF2"/>
    <w:rsid w:val="004311C3"/>
    <w:rsid w:val="00436E34"/>
    <w:rsid w:val="0044476A"/>
    <w:rsid w:val="00444EA2"/>
    <w:rsid w:val="00447B6C"/>
    <w:rsid w:val="004505CB"/>
    <w:rsid w:val="00453F1C"/>
    <w:rsid w:val="00456D42"/>
    <w:rsid w:val="00461932"/>
    <w:rsid w:val="004676DB"/>
    <w:rsid w:val="00470896"/>
    <w:rsid w:val="00471A08"/>
    <w:rsid w:val="00477D66"/>
    <w:rsid w:val="0048200D"/>
    <w:rsid w:val="00484D88"/>
    <w:rsid w:val="004850CA"/>
    <w:rsid w:val="00487975"/>
    <w:rsid w:val="00492E05"/>
    <w:rsid w:val="00495818"/>
    <w:rsid w:val="004A2327"/>
    <w:rsid w:val="004A5DC0"/>
    <w:rsid w:val="004B6146"/>
    <w:rsid w:val="004B62E1"/>
    <w:rsid w:val="004C211E"/>
    <w:rsid w:val="004C4F6F"/>
    <w:rsid w:val="004D03C3"/>
    <w:rsid w:val="004D3AA8"/>
    <w:rsid w:val="004D528A"/>
    <w:rsid w:val="004E6860"/>
    <w:rsid w:val="004F14A6"/>
    <w:rsid w:val="004F4C79"/>
    <w:rsid w:val="004F727D"/>
    <w:rsid w:val="00502AA5"/>
    <w:rsid w:val="00505CB8"/>
    <w:rsid w:val="00507146"/>
    <w:rsid w:val="0050743C"/>
    <w:rsid w:val="005100AA"/>
    <w:rsid w:val="00513C8C"/>
    <w:rsid w:val="005147D8"/>
    <w:rsid w:val="00516B1F"/>
    <w:rsid w:val="00516F31"/>
    <w:rsid w:val="00520846"/>
    <w:rsid w:val="00536D19"/>
    <w:rsid w:val="00550D7F"/>
    <w:rsid w:val="005559D4"/>
    <w:rsid w:val="005717DB"/>
    <w:rsid w:val="00577F26"/>
    <w:rsid w:val="00583FDB"/>
    <w:rsid w:val="005840FF"/>
    <w:rsid w:val="005849AA"/>
    <w:rsid w:val="00584EE4"/>
    <w:rsid w:val="005912F8"/>
    <w:rsid w:val="005A296D"/>
    <w:rsid w:val="005A67DE"/>
    <w:rsid w:val="005A7C48"/>
    <w:rsid w:val="005D0294"/>
    <w:rsid w:val="005D047E"/>
    <w:rsid w:val="005D079D"/>
    <w:rsid w:val="005D0C4C"/>
    <w:rsid w:val="005D60BC"/>
    <w:rsid w:val="005D685F"/>
    <w:rsid w:val="005D741E"/>
    <w:rsid w:val="005E527D"/>
    <w:rsid w:val="005E6F3E"/>
    <w:rsid w:val="005F3602"/>
    <w:rsid w:val="005F56F6"/>
    <w:rsid w:val="005F6F96"/>
    <w:rsid w:val="005F71C3"/>
    <w:rsid w:val="0060101D"/>
    <w:rsid w:val="006065A8"/>
    <w:rsid w:val="00611087"/>
    <w:rsid w:val="006112A3"/>
    <w:rsid w:val="00623F03"/>
    <w:rsid w:val="0063014D"/>
    <w:rsid w:val="00630C83"/>
    <w:rsid w:val="00640CE5"/>
    <w:rsid w:val="00643FDB"/>
    <w:rsid w:val="00655129"/>
    <w:rsid w:val="00656694"/>
    <w:rsid w:val="00660D58"/>
    <w:rsid w:val="006625E7"/>
    <w:rsid w:val="00662D87"/>
    <w:rsid w:val="006654CD"/>
    <w:rsid w:val="006659D9"/>
    <w:rsid w:val="006714C0"/>
    <w:rsid w:val="006728F1"/>
    <w:rsid w:val="0067446D"/>
    <w:rsid w:val="006807FC"/>
    <w:rsid w:val="00685369"/>
    <w:rsid w:val="006911FB"/>
    <w:rsid w:val="006A2141"/>
    <w:rsid w:val="006A3C84"/>
    <w:rsid w:val="006A41DA"/>
    <w:rsid w:val="006A5499"/>
    <w:rsid w:val="006B03E9"/>
    <w:rsid w:val="006B2004"/>
    <w:rsid w:val="006B24F6"/>
    <w:rsid w:val="006B5891"/>
    <w:rsid w:val="006C2784"/>
    <w:rsid w:val="006C3781"/>
    <w:rsid w:val="006C56E8"/>
    <w:rsid w:val="006D44BE"/>
    <w:rsid w:val="006D6112"/>
    <w:rsid w:val="006E2988"/>
    <w:rsid w:val="006E37B8"/>
    <w:rsid w:val="006E5F2D"/>
    <w:rsid w:val="006F2D54"/>
    <w:rsid w:val="006F65C4"/>
    <w:rsid w:val="00714E24"/>
    <w:rsid w:val="007153EE"/>
    <w:rsid w:val="0072349F"/>
    <w:rsid w:val="00732CD4"/>
    <w:rsid w:val="00733948"/>
    <w:rsid w:val="00734253"/>
    <w:rsid w:val="007360B7"/>
    <w:rsid w:val="00736A8C"/>
    <w:rsid w:val="00741099"/>
    <w:rsid w:val="00741153"/>
    <w:rsid w:val="00750550"/>
    <w:rsid w:val="00754DA7"/>
    <w:rsid w:val="00754EC6"/>
    <w:rsid w:val="00761384"/>
    <w:rsid w:val="00765F00"/>
    <w:rsid w:val="007756D2"/>
    <w:rsid w:val="00790738"/>
    <w:rsid w:val="007940ED"/>
    <w:rsid w:val="007A005B"/>
    <w:rsid w:val="007A31CB"/>
    <w:rsid w:val="007A6457"/>
    <w:rsid w:val="007B6435"/>
    <w:rsid w:val="007C7F02"/>
    <w:rsid w:val="007E1494"/>
    <w:rsid w:val="007E1CB8"/>
    <w:rsid w:val="007F457A"/>
    <w:rsid w:val="008108FA"/>
    <w:rsid w:val="00823BAB"/>
    <w:rsid w:val="0082565A"/>
    <w:rsid w:val="00854148"/>
    <w:rsid w:val="00880670"/>
    <w:rsid w:val="0088180E"/>
    <w:rsid w:val="00896612"/>
    <w:rsid w:val="0089705B"/>
    <w:rsid w:val="00897713"/>
    <w:rsid w:val="008A0494"/>
    <w:rsid w:val="008A1393"/>
    <w:rsid w:val="008A147D"/>
    <w:rsid w:val="008A4E36"/>
    <w:rsid w:val="008A5390"/>
    <w:rsid w:val="008A5488"/>
    <w:rsid w:val="008A7EBA"/>
    <w:rsid w:val="008B151B"/>
    <w:rsid w:val="008B1C9F"/>
    <w:rsid w:val="008B6B43"/>
    <w:rsid w:val="008C245A"/>
    <w:rsid w:val="008C3E2C"/>
    <w:rsid w:val="008C4B7A"/>
    <w:rsid w:val="008D2134"/>
    <w:rsid w:val="008D37F5"/>
    <w:rsid w:val="008D6045"/>
    <w:rsid w:val="008E0A8B"/>
    <w:rsid w:val="008E124E"/>
    <w:rsid w:val="008E5E5C"/>
    <w:rsid w:val="008E71C9"/>
    <w:rsid w:val="008F08DE"/>
    <w:rsid w:val="008F0F58"/>
    <w:rsid w:val="008F5E1B"/>
    <w:rsid w:val="00906444"/>
    <w:rsid w:val="0090762A"/>
    <w:rsid w:val="00910D35"/>
    <w:rsid w:val="0091204B"/>
    <w:rsid w:val="00913ADB"/>
    <w:rsid w:val="00914DB7"/>
    <w:rsid w:val="009312A1"/>
    <w:rsid w:val="00932FC2"/>
    <w:rsid w:val="00933A69"/>
    <w:rsid w:val="00934692"/>
    <w:rsid w:val="0094021B"/>
    <w:rsid w:val="009516DD"/>
    <w:rsid w:val="00956456"/>
    <w:rsid w:val="00963F38"/>
    <w:rsid w:val="00973BAF"/>
    <w:rsid w:val="0097731A"/>
    <w:rsid w:val="00980793"/>
    <w:rsid w:val="00982BFC"/>
    <w:rsid w:val="009A14C2"/>
    <w:rsid w:val="009B4D8F"/>
    <w:rsid w:val="009B702F"/>
    <w:rsid w:val="009C14B9"/>
    <w:rsid w:val="009C3E2B"/>
    <w:rsid w:val="009C61BB"/>
    <w:rsid w:val="009D2831"/>
    <w:rsid w:val="009D438C"/>
    <w:rsid w:val="009D4848"/>
    <w:rsid w:val="009D59D8"/>
    <w:rsid w:val="009E1CA4"/>
    <w:rsid w:val="009E1F93"/>
    <w:rsid w:val="009E4B56"/>
    <w:rsid w:val="009E4E14"/>
    <w:rsid w:val="009F0793"/>
    <w:rsid w:val="009F1565"/>
    <w:rsid w:val="009F3FD2"/>
    <w:rsid w:val="009F4463"/>
    <w:rsid w:val="00A01DBD"/>
    <w:rsid w:val="00A02038"/>
    <w:rsid w:val="00A03B94"/>
    <w:rsid w:val="00A05353"/>
    <w:rsid w:val="00A24CF1"/>
    <w:rsid w:val="00A3663E"/>
    <w:rsid w:val="00A3723B"/>
    <w:rsid w:val="00A37AAD"/>
    <w:rsid w:val="00A4595E"/>
    <w:rsid w:val="00A52FE2"/>
    <w:rsid w:val="00A5494D"/>
    <w:rsid w:val="00A5495B"/>
    <w:rsid w:val="00A56683"/>
    <w:rsid w:val="00A6543E"/>
    <w:rsid w:val="00A6614C"/>
    <w:rsid w:val="00A66778"/>
    <w:rsid w:val="00A672DD"/>
    <w:rsid w:val="00A73FC8"/>
    <w:rsid w:val="00A811FD"/>
    <w:rsid w:val="00A86E03"/>
    <w:rsid w:val="00A9133E"/>
    <w:rsid w:val="00A93081"/>
    <w:rsid w:val="00A97ED4"/>
    <w:rsid w:val="00AA341A"/>
    <w:rsid w:val="00AA4ECD"/>
    <w:rsid w:val="00AC07A3"/>
    <w:rsid w:val="00AC58AE"/>
    <w:rsid w:val="00AC7E2C"/>
    <w:rsid w:val="00AD05D8"/>
    <w:rsid w:val="00AD4C30"/>
    <w:rsid w:val="00AD5421"/>
    <w:rsid w:val="00AD5783"/>
    <w:rsid w:val="00AE2E8D"/>
    <w:rsid w:val="00AE53A2"/>
    <w:rsid w:val="00AE656B"/>
    <w:rsid w:val="00AE6A36"/>
    <w:rsid w:val="00AF1656"/>
    <w:rsid w:val="00AF2503"/>
    <w:rsid w:val="00AF3EE2"/>
    <w:rsid w:val="00AF4487"/>
    <w:rsid w:val="00AF5BA1"/>
    <w:rsid w:val="00B02B1C"/>
    <w:rsid w:val="00B0754A"/>
    <w:rsid w:val="00B21B6A"/>
    <w:rsid w:val="00B232B2"/>
    <w:rsid w:val="00B246FE"/>
    <w:rsid w:val="00B27307"/>
    <w:rsid w:val="00B27353"/>
    <w:rsid w:val="00B321A7"/>
    <w:rsid w:val="00B3257D"/>
    <w:rsid w:val="00B32E4F"/>
    <w:rsid w:val="00B32FB7"/>
    <w:rsid w:val="00B463F4"/>
    <w:rsid w:val="00B554FB"/>
    <w:rsid w:val="00B661C3"/>
    <w:rsid w:val="00B672FE"/>
    <w:rsid w:val="00B67DB2"/>
    <w:rsid w:val="00B71EC4"/>
    <w:rsid w:val="00B75EEA"/>
    <w:rsid w:val="00B901BC"/>
    <w:rsid w:val="00B9410A"/>
    <w:rsid w:val="00B9604A"/>
    <w:rsid w:val="00B97057"/>
    <w:rsid w:val="00BA0C43"/>
    <w:rsid w:val="00BA4A90"/>
    <w:rsid w:val="00BB089E"/>
    <w:rsid w:val="00BB5367"/>
    <w:rsid w:val="00BB79D8"/>
    <w:rsid w:val="00BC1BF1"/>
    <w:rsid w:val="00BC20A8"/>
    <w:rsid w:val="00BD4F5D"/>
    <w:rsid w:val="00BD551A"/>
    <w:rsid w:val="00BD6EE8"/>
    <w:rsid w:val="00BE1305"/>
    <w:rsid w:val="00BE2983"/>
    <w:rsid w:val="00BF1AEE"/>
    <w:rsid w:val="00C00789"/>
    <w:rsid w:val="00C07431"/>
    <w:rsid w:val="00C12352"/>
    <w:rsid w:val="00C15D46"/>
    <w:rsid w:val="00C2503A"/>
    <w:rsid w:val="00C27D02"/>
    <w:rsid w:val="00C301D0"/>
    <w:rsid w:val="00C360DE"/>
    <w:rsid w:val="00C44F08"/>
    <w:rsid w:val="00C4697A"/>
    <w:rsid w:val="00C51A18"/>
    <w:rsid w:val="00C60923"/>
    <w:rsid w:val="00C71FDC"/>
    <w:rsid w:val="00C77494"/>
    <w:rsid w:val="00C8059F"/>
    <w:rsid w:val="00C81FCA"/>
    <w:rsid w:val="00C95B98"/>
    <w:rsid w:val="00CA1E21"/>
    <w:rsid w:val="00CA5E9B"/>
    <w:rsid w:val="00CA619F"/>
    <w:rsid w:val="00CB0A92"/>
    <w:rsid w:val="00CB5EC5"/>
    <w:rsid w:val="00CB741D"/>
    <w:rsid w:val="00CB7EB4"/>
    <w:rsid w:val="00CC095B"/>
    <w:rsid w:val="00CC13D2"/>
    <w:rsid w:val="00CC2A07"/>
    <w:rsid w:val="00CC663D"/>
    <w:rsid w:val="00CD3B18"/>
    <w:rsid w:val="00CD6F59"/>
    <w:rsid w:val="00CE5610"/>
    <w:rsid w:val="00CE6900"/>
    <w:rsid w:val="00CF06D2"/>
    <w:rsid w:val="00CF0F86"/>
    <w:rsid w:val="00CF5702"/>
    <w:rsid w:val="00D048E0"/>
    <w:rsid w:val="00D056AB"/>
    <w:rsid w:val="00D23E04"/>
    <w:rsid w:val="00D250FE"/>
    <w:rsid w:val="00D264D9"/>
    <w:rsid w:val="00D35257"/>
    <w:rsid w:val="00D42702"/>
    <w:rsid w:val="00D44DDF"/>
    <w:rsid w:val="00D47D25"/>
    <w:rsid w:val="00D531BA"/>
    <w:rsid w:val="00D60B17"/>
    <w:rsid w:val="00D64B33"/>
    <w:rsid w:val="00D652AA"/>
    <w:rsid w:val="00D65F56"/>
    <w:rsid w:val="00D81AEC"/>
    <w:rsid w:val="00D822BF"/>
    <w:rsid w:val="00D82DDE"/>
    <w:rsid w:val="00D924B6"/>
    <w:rsid w:val="00D93808"/>
    <w:rsid w:val="00D95020"/>
    <w:rsid w:val="00DA0298"/>
    <w:rsid w:val="00DA0AEE"/>
    <w:rsid w:val="00DA2C46"/>
    <w:rsid w:val="00DA3467"/>
    <w:rsid w:val="00DA47CB"/>
    <w:rsid w:val="00DA5371"/>
    <w:rsid w:val="00DA5F14"/>
    <w:rsid w:val="00DA6DFA"/>
    <w:rsid w:val="00DC00EE"/>
    <w:rsid w:val="00DC527D"/>
    <w:rsid w:val="00DC7B69"/>
    <w:rsid w:val="00DD1491"/>
    <w:rsid w:val="00DD3855"/>
    <w:rsid w:val="00DD4210"/>
    <w:rsid w:val="00DF0E8E"/>
    <w:rsid w:val="00DF31D9"/>
    <w:rsid w:val="00DF4838"/>
    <w:rsid w:val="00DF57EC"/>
    <w:rsid w:val="00DF7B49"/>
    <w:rsid w:val="00E01870"/>
    <w:rsid w:val="00E01D50"/>
    <w:rsid w:val="00E02168"/>
    <w:rsid w:val="00E03623"/>
    <w:rsid w:val="00E100C1"/>
    <w:rsid w:val="00E22A40"/>
    <w:rsid w:val="00E248C5"/>
    <w:rsid w:val="00E26A7A"/>
    <w:rsid w:val="00E2766D"/>
    <w:rsid w:val="00E30624"/>
    <w:rsid w:val="00E306F2"/>
    <w:rsid w:val="00E37DC9"/>
    <w:rsid w:val="00E42A29"/>
    <w:rsid w:val="00E6051E"/>
    <w:rsid w:val="00E63464"/>
    <w:rsid w:val="00E65A57"/>
    <w:rsid w:val="00E70A19"/>
    <w:rsid w:val="00E70EF6"/>
    <w:rsid w:val="00E7614A"/>
    <w:rsid w:val="00E76AFA"/>
    <w:rsid w:val="00E76E58"/>
    <w:rsid w:val="00E95A05"/>
    <w:rsid w:val="00EA22DB"/>
    <w:rsid w:val="00EA5F14"/>
    <w:rsid w:val="00EB12A7"/>
    <w:rsid w:val="00EB4039"/>
    <w:rsid w:val="00EB7318"/>
    <w:rsid w:val="00EC2E89"/>
    <w:rsid w:val="00EC53E2"/>
    <w:rsid w:val="00EC697B"/>
    <w:rsid w:val="00ED0D6C"/>
    <w:rsid w:val="00ED36AE"/>
    <w:rsid w:val="00ED4212"/>
    <w:rsid w:val="00EE0265"/>
    <w:rsid w:val="00EE7921"/>
    <w:rsid w:val="00EF11AC"/>
    <w:rsid w:val="00EF2472"/>
    <w:rsid w:val="00EF570D"/>
    <w:rsid w:val="00F04DF4"/>
    <w:rsid w:val="00F05463"/>
    <w:rsid w:val="00F062B8"/>
    <w:rsid w:val="00F14933"/>
    <w:rsid w:val="00F2163F"/>
    <w:rsid w:val="00F217C1"/>
    <w:rsid w:val="00F23A1A"/>
    <w:rsid w:val="00F25A9C"/>
    <w:rsid w:val="00F25C8F"/>
    <w:rsid w:val="00F2637E"/>
    <w:rsid w:val="00F269C4"/>
    <w:rsid w:val="00F27B94"/>
    <w:rsid w:val="00F30BD9"/>
    <w:rsid w:val="00F30FD5"/>
    <w:rsid w:val="00F315C5"/>
    <w:rsid w:val="00F5499D"/>
    <w:rsid w:val="00F65A0B"/>
    <w:rsid w:val="00F76772"/>
    <w:rsid w:val="00F771A5"/>
    <w:rsid w:val="00F92CD9"/>
    <w:rsid w:val="00FA1B92"/>
    <w:rsid w:val="00FA4B52"/>
    <w:rsid w:val="00FA61F1"/>
    <w:rsid w:val="00FB16FE"/>
    <w:rsid w:val="00FB33D3"/>
    <w:rsid w:val="00FB57C7"/>
    <w:rsid w:val="00FC62EC"/>
    <w:rsid w:val="00FC6C67"/>
    <w:rsid w:val="00FC71A5"/>
    <w:rsid w:val="00FC759F"/>
    <w:rsid w:val="00FD07AA"/>
    <w:rsid w:val="00FD0ACC"/>
    <w:rsid w:val="00FD44A7"/>
    <w:rsid w:val="00FE0CA7"/>
    <w:rsid w:val="00FF1E45"/>
    <w:rsid w:val="00FF20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17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232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F31D9"/>
    <w:pPr>
      <w:spacing w:after="0" w:line="240" w:lineRule="auto"/>
    </w:pPr>
    <w:rPr>
      <w:sz w:val="20"/>
      <w:szCs w:val="20"/>
    </w:rPr>
  </w:style>
  <w:style w:type="character" w:customStyle="1" w:styleId="FootnoteTextChar">
    <w:name w:val="Footnote Text Char"/>
    <w:basedOn w:val="DefaultParagraphFont"/>
    <w:link w:val="FootnoteText"/>
    <w:uiPriority w:val="99"/>
    <w:rsid w:val="00DF31D9"/>
    <w:rPr>
      <w:sz w:val="20"/>
      <w:szCs w:val="20"/>
    </w:rPr>
  </w:style>
  <w:style w:type="character" w:styleId="FootnoteReference">
    <w:name w:val="footnote reference"/>
    <w:basedOn w:val="DefaultParagraphFont"/>
    <w:uiPriority w:val="99"/>
    <w:semiHidden/>
    <w:unhideWhenUsed/>
    <w:rsid w:val="00DF31D9"/>
    <w:rPr>
      <w:vertAlign w:val="superscript"/>
    </w:rPr>
  </w:style>
  <w:style w:type="character" w:styleId="CommentReference">
    <w:name w:val="annotation reference"/>
    <w:basedOn w:val="DefaultParagraphFont"/>
    <w:uiPriority w:val="99"/>
    <w:semiHidden/>
    <w:unhideWhenUsed/>
    <w:rsid w:val="000F2324"/>
    <w:rPr>
      <w:sz w:val="16"/>
      <w:szCs w:val="16"/>
    </w:rPr>
  </w:style>
  <w:style w:type="paragraph" w:styleId="CommentText">
    <w:name w:val="annotation text"/>
    <w:basedOn w:val="Normal"/>
    <w:link w:val="CommentTextChar"/>
    <w:uiPriority w:val="99"/>
    <w:semiHidden/>
    <w:unhideWhenUsed/>
    <w:rsid w:val="000F2324"/>
    <w:pPr>
      <w:spacing w:line="240" w:lineRule="auto"/>
    </w:pPr>
    <w:rPr>
      <w:sz w:val="20"/>
      <w:szCs w:val="20"/>
    </w:rPr>
  </w:style>
  <w:style w:type="character" w:customStyle="1" w:styleId="CommentTextChar">
    <w:name w:val="Comment Text Char"/>
    <w:basedOn w:val="DefaultParagraphFont"/>
    <w:link w:val="CommentText"/>
    <w:uiPriority w:val="99"/>
    <w:semiHidden/>
    <w:rsid w:val="000F2324"/>
    <w:rPr>
      <w:sz w:val="20"/>
      <w:szCs w:val="20"/>
      <w:lang w:val="en-US"/>
    </w:rPr>
  </w:style>
  <w:style w:type="paragraph" w:styleId="BalloonText">
    <w:name w:val="Balloon Text"/>
    <w:basedOn w:val="Normal"/>
    <w:link w:val="BalloonTextChar"/>
    <w:uiPriority w:val="99"/>
    <w:semiHidden/>
    <w:unhideWhenUsed/>
    <w:rsid w:val="000F2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324"/>
    <w:rPr>
      <w:rFonts w:ascii="Tahoma" w:hAnsi="Tahoma" w:cs="Tahoma"/>
      <w:sz w:val="16"/>
      <w:szCs w:val="16"/>
      <w:lang w:val="en-US"/>
    </w:rPr>
  </w:style>
  <w:style w:type="paragraph" w:styleId="ListParagraph">
    <w:name w:val="List Paragraph"/>
    <w:basedOn w:val="Normal"/>
    <w:uiPriority w:val="34"/>
    <w:qFormat/>
    <w:rsid w:val="008E0A8B"/>
    <w:pPr>
      <w:ind w:left="720"/>
      <w:contextualSpacing/>
    </w:pPr>
  </w:style>
  <w:style w:type="paragraph" w:styleId="Header">
    <w:name w:val="header"/>
    <w:basedOn w:val="Normal"/>
    <w:link w:val="HeaderChar"/>
    <w:uiPriority w:val="99"/>
    <w:unhideWhenUsed/>
    <w:rsid w:val="00C95B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B98"/>
    <w:rPr>
      <w:lang w:val="en-US"/>
    </w:rPr>
  </w:style>
  <w:style w:type="paragraph" w:styleId="Footer">
    <w:name w:val="footer"/>
    <w:basedOn w:val="Normal"/>
    <w:link w:val="FooterChar"/>
    <w:uiPriority w:val="99"/>
    <w:unhideWhenUsed/>
    <w:rsid w:val="00C95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B98"/>
    <w:rPr>
      <w:lang w:val="en-US"/>
    </w:rPr>
  </w:style>
  <w:style w:type="paragraph" w:styleId="NoSpacing">
    <w:name w:val="No Spacing"/>
    <w:uiPriority w:val="1"/>
    <w:qFormat/>
    <w:rsid w:val="00B02B1C"/>
    <w:pPr>
      <w:spacing w:after="0" w:line="240" w:lineRule="auto"/>
    </w:pPr>
    <w:rPr>
      <w:lang w:val="en-US"/>
    </w:rPr>
  </w:style>
  <w:style w:type="paragraph" w:styleId="EndnoteText">
    <w:name w:val="endnote text"/>
    <w:basedOn w:val="Normal"/>
    <w:link w:val="EndnoteTextChar"/>
    <w:uiPriority w:val="99"/>
    <w:unhideWhenUsed/>
    <w:rsid w:val="004D03C3"/>
    <w:pPr>
      <w:spacing w:after="0" w:line="240" w:lineRule="auto"/>
    </w:pPr>
    <w:rPr>
      <w:sz w:val="24"/>
      <w:szCs w:val="24"/>
    </w:rPr>
  </w:style>
  <w:style w:type="character" w:customStyle="1" w:styleId="EndnoteTextChar">
    <w:name w:val="Endnote Text Char"/>
    <w:basedOn w:val="DefaultParagraphFont"/>
    <w:link w:val="EndnoteText"/>
    <w:uiPriority w:val="99"/>
    <w:rsid w:val="004D03C3"/>
    <w:rPr>
      <w:sz w:val="24"/>
      <w:szCs w:val="24"/>
      <w:lang w:val="en-US"/>
    </w:rPr>
  </w:style>
  <w:style w:type="character" w:styleId="EndnoteReference">
    <w:name w:val="endnote reference"/>
    <w:basedOn w:val="DefaultParagraphFont"/>
    <w:uiPriority w:val="99"/>
    <w:unhideWhenUsed/>
    <w:rsid w:val="004D03C3"/>
    <w:rPr>
      <w:vertAlign w:val="superscript"/>
    </w:rPr>
  </w:style>
  <w:style w:type="character" w:styleId="Hyperlink">
    <w:name w:val="Hyperlink"/>
    <w:basedOn w:val="DefaultParagraphFont"/>
    <w:uiPriority w:val="99"/>
    <w:unhideWhenUsed/>
    <w:rsid w:val="00394E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84910">
      <w:bodyDiv w:val="1"/>
      <w:marLeft w:val="0"/>
      <w:marRight w:val="0"/>
      <w:marTop w:val="0"/>
      <w:marBottom w:val="0"/>
      <w:divBdr>
        <w:top w:val="none" w:sz="0" w:space="0" w:color="auto"/>
        <w:left w:val="none" w:sz="0" w:space="0" w:color="auto"/>
        <w:bottom w:val="none" w:sz="0" w:space="0" w:color="auto"/>
        <w:right w:val="none" w:sz="0" w:space="0" w:color="auto"/>
      </w:divBdr>
    </w:div>
    <w:div w:id="164223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BCC08-4913-4C4C-96AE-7FBCADFB7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9028</Words>
  <Characters>51460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2015-04-07T16:01:00Z</cp:lastPrinted>
  <dcterms:created xsi:type="dcterms:W3CDTF">2017-11-18T16:53:00Z</dcterms:created>
  <dcterms:modified xsi:type="dcterms:W3CDTF">2017-11-21T03:44:00Z</dcterms:modified>
</cp:coreProperties>
</file>