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91" w:rsidRDefault="00724C91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Ferenc Hörcher</w:t>
      </w:r>
    </w:p>
    <w:p w:rsidR="00724C91" w:rsidRDefault="00724C91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politics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MacIntyre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comparison</w:t>
      </w:r>
      <w:proofErr w:type="spellEnd"/>
    </w:p>
    <w:p w:rsidR="0096376D" w:rsidRDefault="0096376D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76A9" w:rsidRPr="00724C91" w:rsidRDefault="001A76A9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>BIBLIOGRAPHY</w:t>
      </w:r>
    </w:p>
    <w:p w:rsidR="0096376D" w:rsidRDefault="0096376D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18FA" w:rsidRPr="00724C91" w:rsidRDefault="002E18FA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Literature</w:t>
      </w:r>
      <w:proofErr w:type="spellEnd"/>
    </w:p>
    <w:p w:rsidR="0096376D" w:rsidRDefault="0096376D" w:rsidP="00724C91">
      <w:pPr>
        <w:pStyle w:val="Vgjegyzetszvege"/>
        <w:spacing w:line="48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18FA" w:rsidRPr="00724C91" w:rsidRDefault="002E18FA" w:rsidP="00724C91">
      <w:pPr>
        <w:pStyle w:val="Vgjegyzetszvege"/>
        <w:spacing w:line="48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24C91">
        <w:rPr>
          <w:rFonts w:ascii="Times New Roman" w:hAnsi="Times New Roman"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, Michael </w:t>
      </w:r>
      <w:proofErr w:type="spellStart"/>
      <w:r w:rsidRPr="00724C91">
        <w:rPr>
          <w:rFonts w:ascii="Times New Roman" w:hAnsi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. 1939. </w:t>
      </w:r>
      <w:r w:rsidRPr="00724C91">
        <w:rPr>
          <w:rFonts w:ascii="Times New Roman" w:hAnsi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Social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Political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Doctrines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Contemporary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Europe</w:t>
      </w:r>
      <w:r w:rsidRPr="00724C91">
        <w:rPr>
          <w:rFonts w:ascii="Times New Roman" w:hAnsi="Times New Roman"/>
          <w:sz w:val="24"/>
          <w:szCs w:val="24"/>
        </w:rPr>
        <w:t xml:space="preserve">. Cambridge: </w:t>
      </w:r>
      <w:proofErr w:type="spellStart"/>
      <w:r w:rsidRPr="00724C91">
        <w:rPr>
          <w:rFonts w:ascii="Times New Roman" w:hAnsi="Times New Roman"/>
          <w:sz w:val="24"/>
          <w:szCs w:val="24"/>
        </w:rPr>
        <w:t>Cambridge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 University Press.</w:t>
      </w:r>
    </w:p>
    <w:p w:rsidR="00A805BA" w:rsidRPr="00724C91" w:rsidRDefault="00A805B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Oakeshott, Michael: "Body and Mind",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Spectator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6A9" w:rsidRPr="00724C91">
        <w:rPr>
          <w:rFonts w:ascii="Times New Roman" w:hAnsi="Times New Roman" w:cs="Times New Roman"/>
          <w:sz w:val="24"/>
          <w:szCs w:val="24"/>
        </w:rPr>
        <w:t>184 (1950): 20-</w:t>
      </w:r>
      <w:r w:rsidRPr="00724C91">
        <w:rPr>
          <w:rFonts w:ascii="Times New Roman" w:hAnsi="Times New Roman" w:cs="Times New Roman"/>
          <w:sz w:val="24"/>
          <w:szCs w:val="24"/>
        </w:rPr>
        <w:t>22.</w:t>
      </w:r>
    </w:p>
    <w:p w:rsidR="006C542C" w:rsidRPr="00724C91" w:rsidRDefault="006C542C" w:rsidP="00724C91">
      <w:pPr>
        <w:pStyle w:val="Vgjegyzetszvege"/>
        <w:spacing w:line="480" w:lineRule="auto"/>
        <w:ind w:left="284" w:hanging="284"/>
        <w:rPr>
          <w:rFonts w:ascii="Times New Roman" w:hAnsi="Times New Roman"/>
          <w:sz w:val="24"/>
          <w:szCs w:val="24"/>
        </w:rPr>
      </w:pPr>
      <w:r w:rsidRPr="00724C91">
        <w:rPr>
          <w:rFonts w:ascii="Times New Roman" w:hAnsi="Times New Roman"/>
          <w:sz w:val="24"/>
          <w:szCs w:val="24"/>
        </w:rPr>
        <w:t xml:space="preserve">Oakeshott, Michael. 1959. </w:t>
      </w:r>
      <w:r w:rsidRPr="00724C91">
        <w:rPr>
          <w:rFonts w:ascii="Times New Roman" w:hAnsi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Voice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Poetry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the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Conversation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Mankind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: An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essay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. London: </w:t>
      </w:r>
      <w:proofErr w:type="spellStart"/>
      <w:r w:rsidRPr="00724C91">
        <w:rPr>
          <w:rFonts w:ascii="Times New Roman" w:hAnsi="Times New Roman"/>
          <w:sz w:val="24"/>
          <w:szCs w:val="24"/>
        </w:rPr>
        <w:t>Bowes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724C91">
        <w:rPr>
          <w:rFonts w:ascii="Times New Roman" w:hAnsi="Times New Roman"/>
          <w:sz w:val="24"/>
          <w:szCs w:val="24"/>
        </w:rPr>
        <w:t>Bowes</w:t>
      </w:r>
      <w:proofErr w:type="spellEnd"/>
      <w:r w:rsidRPr="00724C91">
        <w:rPr>
          <w:rFonts w:ascii="Times New Roman" w:hAnsi="Times New Roman"/>
          <w:sz w:val="24"/>
          <w:szCs w:val="24"/>
        </w:rPr>
        <w:t>.</w:t>
      </w:r>
    </w:p>
    <w:p w:rsidR="002E18FA" w:rsidRPr="00724C91" w:rsidRDefault="002E18FA" w:rsidP="00724C91">
      <w:pPr>
        <w:pStyle w:val="Vgjegyzetszvege"/>
        <w:spacing w:line="480" w:lineRule="auto"/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724C91">
        <w:rPr>
          <w:rFonts w:ascii="Times New Roman" w:hAnsi="Times New Roman"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/>
          <w:sz w:val="24"/>
          <w:szCs w:val="24"/>
        </w:rPr>
        <w:t>, Michael</w:t>
      </w:r>
      <w:r w:rsidR="00724C91">
        <w:rPr>
          <w:rFonts w:ascii="Times New Roman" w:hAnsi="Times New Roman"/>
          <w:sz w:val="24"/>
          <w:szCs w:val="24"/>
        </w:rPr>
        <w:t>.</w:t>
      </w:r>
      <w:r w:rsidRPr="00724C91">
        <w:rPr>
          <w:rFonts w:ascii="Times New Roman" w:hAnsi="Times New Roman"/>
          <w:sz w:val="24"/>
          <w:szCs w:val="24"/>
        </w:rPr>
        <w:t xml:space="preserve"> 1975. </w:t>
      </w:r>
      <w:r w:rsidRPr="00724C91">
        <w:rPr>
          <w:rFonts w:ascii="Times New Roman" w:hAnsi="Times New Roman"/>
          <w:i/>
          <w:sz w:val="24"/>
          <w:szCs w:val="24"/>
        </w:rPr>
        <w:t xml:space="preserve">Hobbes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on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Civil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Association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/>
          <w:sz w:val="24"/>
          <w:szCs w:val="24"/>
        </w:rPr>
        <w:t>Berkley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: University of </w:t>
      </w:r>
      <w:proofErr w:type="spellStart"/>
      <w:r w:rsidRPr="00724C91">
        <w:rPr>
          <w:rFonts w:ascii="Times New Roman" w:hAnsi="Times New Roman"/>
          <w:sz w:val="24"/>
          <w:szCs w:val="24"/>
        </w:rPr>
        <w:t>California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 Press; and Oxford: </w:t>
      </w:r>
      <w:proofErr w:type="spellStart"/>
      <w:r w:rsidRPr="00724C91">
        <w:rPr>
          <w:rFonts w:ascii="Times New Roman" w:hAnsi="Times New Roman"/>
          <w:sz w:val="24"/>
          <w:szCs w:val="24"/>
        </w:rPr>
        <w:t>Basil</w:t>
      </w:r>
      <w:proofErr w:type="spellEnd"/>
      <w:r w:rsidRPr="00724C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/>
          <w:sz w:val="24"/>
          <w:szCs w:val="24"/>
        </w:rPr>
        <w:t>Blackwell</w:t>
      </w:r>
      <w:proofErr w:type="spellEnd"/>
      <w:r w:rsidRPr="00724C91">
        <w:rPr>
          <w:rFonts w:ascii="Times New Roman" w:hAnsi="Times New Roman"/>
          <w:sz w:val="24"/>
          <w:szCs w:val="24"/>
        </w:rPr>
        <w:t>.</w:t>
      </w:r>
    </w:p>
    <w:p w:rsidR="001A76A9" w:rsidRPr="00724C91" w:rsidRDefault="001A76A9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Oakeshott, Michael. 1975.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Human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Conduct</w:t>
      </w:r>
      <w:proofErr w:type="spellEnd"/>
      <w:r w:rsidR="00724C91">
        <w:rPr>
          <w:rFonts w:ascii="Times New Roman" w:hAnsi="Times New Roman" w:cs="Times New Roman"/>
          <w:sz w:val="24"/>
          <w:szCs w:val="24"/>
        </w:rPr>
        <w:t>.</w:t>
      </w:r>
      <w:r w:rsidRPr="00724C91">
        <w:rPr>
          <w:rFonts w:ascii="Times New Roman" w:hAnsi="Times New Roman" w:cs="Times New Roman"/>
          <w:sz w:val="24"/>
          <w:szCs w:val="24"/>
        </w:rPr>
        <w:t xml:space="preserve"> Oxford: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Oxford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University Press.</w:t>
      </w:r>
    </w:p>
    <w:p w:rsidR="001A76A9" w:rsidRPr="00724C91" w:rsidRDefault="001A76A9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Oakeshott, Michael, 1991.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Rationalism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Politics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Other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Essays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Indianapolis: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Liberty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Press.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Oakeshott, Michael. 2006.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Lectures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History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Political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Thought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Nardin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Terry and O’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Sullivan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Luke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Exeter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Imprint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p w:rsidR="00E96567" w:rsidRPr="00724C91" w:rsidRDefault="00724C91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MacIntyre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r w:rsidR="00E96567" w:rsidRPr="00724C91">
        <w:rPr>
          <w:rFonts w:ascii="Times New Roman" w:hAnsi="Times New Roman" w:cs="Times New Roman"/>
          <w:sz w:val="24"/>
          <w:szCs w:val="24"/>
        </w:rPr>
        <w:t>asdair</w:t>
      </w:r>
      <w:proofErr w:type="spellEnd"/>
      <w:r w:rsidR="00E96567" w:rsidRPr="00724C91">
        <w:rPr>
          <w:rFonts w:ascii="Times New Roman" w:hAnsi="Times New Roman" w:cs="Times New Roman"/>
          <w:sz w:val="24"/>
          <w:szCs w:val="24"/>
        </w:rPr>
        <w:t xml:space="preserve">. 1971. </w:t>
      </w:r>
      <w:proofErr w:type="spellStart"/>
      <w:r w:rsidR="00E96567" w:rsidRPr="00724C91">
        <w:rPr>
          <w:rFonts w:ascii="Times New Roman" w:hAnsi="Times New Roman" w:cs="Times New Roman"/>
          <w:i/>
          <w:sz w:val="24"/>
          <w:szCs w:val="24"/>
        </w:rPr>
        <w:t>Against</w:t>
      </w:r>
      <w:proofErr w:type="spellEnd"/>
      <w:r w:rsidR="00E96567"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6567"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E96567"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6567" w:rsidRPr="00724C91">
        <w:rPr>
          <w:rFonts w:ascii="Times New Roman" w:hAnsi="Times New Roman" w:cs="Times New Roman"/>
          <w:i/>
          <w:sz w:val="24"/>
          <w:szCs w:val="24"/>
        </w:rPr>
        <w:t>Self-Images</w:t>
      </w:r>
      <w:proofErr w:type="spellEnd"/>
      <w:r w:rsidR="00E96567"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E96567"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E96567"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6567" w:rsidRPr="00724C91">
        <w:rPr>
          <w:rFonts w:ascii="Times New Roman" w:hAnsi="Times New Roman" w:cs="Times New Roman"/>
          <w:i/>
          <w:sz w:val="24"/>
          <w:szCs w:val="24"/>
        </w:rPr>
        <w:t>Age</w:t>
      </w:r>
      <w:proofErr w:type="spellEnd"/>
      <w:r w:rsidR="00E96567"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542C" w:rsidRPr="008E3A87">
        <w:rPr>
          <w:rFonts w:ascii="Times New Roman" w:hAnsi="Times New Roman" w:cs="Times New Roman"/>
          <w:i/>
          <w:sz w:val="24"/>
          <w:szCs w:val="24"/>
        </w:rPr>
        <w:t>Essays</w:t>
      </w:r>
      <w:proofErr w:type="spellEnd"/>
      <w:r w:rsidR="006C542C" w:rsidRPr="008E3A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542C" w:rsidRPr="008E3A87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="006C542C" w:rsidRPr="008E3A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542C" w:rsidRPr="008E3A87">
        <w:rPr>
          <w:rFonts w:ascii="Times New Roman" w:hAnsi="Times New Roman" w:cs="Times New Roman"/>
          <w:i/>
          <w:sz w:val="24"/>
          <w:szCs w:val="24"/>
        </w:rPr>
        <w:t>Ideology</w:t>
      </w:r>
      <w:proofErr w:type="spellEnd"/>
      <w:r w:rsidR="006C542C" w:rsidRPr="008E3A87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6C542C" w:rsidRPr="008E3A87">
        <w:rPr>
          <w:rFonts w:ascii="Times New Roman" w:hAnsi="Times New Roman" w:cs="Times New Roman"/>
          <w:i/>
          <w:sz w:val="24"/>
          <w:szCs w:val="24"/>
        </w:rPr>
        <w:t>Philosophy</w:t>
      </w:r>
      <w:proofErr w:type="spellEnd"/>
      <w:r w:rsidR="006C542C" w:rsidRPr="008E3A87">
        <w:rPr>
          <w:rFonts w:ascii="Times New Roman" w:hAnsi="Times New Roman" w:cs="Times New Roman"/>
          <w:i/>
          <w:sz w:val="24"/>
          <w:szCs w:val="24"/>
        </w:rPr>
        <w:t>.</w:t>
      </w:r>
      <w:r w:rsidR="006C542C" w:rsidRPr="00724C91">
        <w:rPr>
          <w:rFonts w:ascii="Times New Roman" w:hAnsi="Times New Roman" w:cs="Times New Roman"/>
          <w:sz w:val="24"/>
          <w:szCs w:val="24"/>
        </w:rPr>
        <w:t xml:space="preserve"> London: </w:t>
      </w:r>
      <w:proofErr w:type="spellStart"/>
      <w:r w:rsidR="006C542C" w:rsidRPr="00724C91">
        <w:rPr>
          <w:rFonts w:ascii="Times New Roman" w:hAnsi="Times New Roman" w:cs="Times New Roman"/>
          <w:sz w:val="24"/>
          <w:szCs w:val="24"/>
        </w:rPr>
        <w:t>Duckworth</w:t>
      </w:r>
      <w:proofErr w:type="spellEnd"/>
      <w:r w:rsidR="006C542C" w:rsidRPr="00724C91">
        <w:rPr>
          <w:rFonts w:ascii="Times New Roman" w:hAnsi="Times New Roman" w:cs="Times New Roman"/>
          <w:sz w:val="24"/>
          <w:szCs w:val="24"/>
        </w:rPr>
        <w:t>.</w:t>
      </w:r>
    </w:p>
    <w:p w:rsidR="006C542C" w:rsidRPr="00724C91" w:rsidRDefault="006C542C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MacIntyre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</w:t>
      </w:r>
      <w:r w:rsidR="001A76A9" w:rsidRPr="00724C91">
        <w:rPr>
          <w:rFonts w:ascii="Times New Roman" w:hAnsi="Times New Roman" w:cs="Times New Roman"/>
          <w:sz w:val="24"/>
          <w:szCs w:val="24"/>
        </w:rPr>
        <w:t>l</w:t>
      </w:r>
      <w:r w:rsidRPr="00724C91">
        <w:rPr>
          <w:rFonts w:ascii="Times New Roman" w:hAnsi="Times New Roman" w:cs="Times New Roman"/>
          <w:sz w:val="24"/>
          <w:szCs w:val="24"/>
        </w:rPr>
        <w:t>asdair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1981. 2007.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Virtue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University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Notre</w:t>
      </w:r>
      <w:proofErr w:type="spellEnd"/>
      <w:r w:rsidR="001A76A9" w:rsidRPr="00724C91">
        <w:rPr>
          <w:rFonts w:ascii="Times New Roman" w:hAnsi="Times New Roman" w:cs="Times New Roman"/>
          <w:sz w:val="24"/>
          <w:szCs w:val="24"/>
        </w:rPr>
        <w:t xml:space="preserve"> D</w:t>
      </w:r>
      <w:r w:rsidRPr="00724C91">
        <w:rPr>
          <w:rFonts w:ascii="Times New Roman" w:hAnsi="Times New Roman" w:cs="Times New Roman"/>
          <w:sz w:val="24"/>
          <w:szCs w:val="24"/>
        </w:rPr>
        <w:t xml:space="preserve">ame: University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Notre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Dame Press.</w:t>
      </w:r>
    </w:p>
    <w:p w:rsidR="00E96567" w:rsidRPr="00724C91" w:rsidRDefault="00E96567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lastRenderedPageBreak/>
        <w:t>MacIntyre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Alasdair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1998. </w:t>
      </w:r>
      <w:r w:rsidR="008E3A87">
        <w:rPr>
          <w:rFonts w:ascii="Times New Roman" w:hAnsi="Times New Roman" w:cs="Times New Roman"/>
          <w:sz w:val="24"/>
          <w:szCs w:val="24"/>
        </w:rPr>
        <w:t>"</w:t>
      </w:r>
      <w:r w:rsidRPr="00724C91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Interview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Giovanna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Borradori</w:t>
      </w:r>
      <w:proofErr w:type="spellEnd"/>
      <w:r w:rsidR="008E3A87">
        <w:rPr>
          <w:rFonts w:ascii="Times New Roman" w:hAnsi="Times New Roman" w:cs="Times New Roman"/>
          <w:sz w:val="24"/>
          <w:szCs w:val="24"/>
        </w:rPr>
        <w:t>"</w:t>
      </w:r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MacIntyre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Reader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Knight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Kelvin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Notre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Dame,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Indiana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: University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Notre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Dame Press, 255-66.</w:t>
      </w:r>
    </w:p>
    <w:p w:rsidR="002E18FA" w:rsidRPr="00724C91" w:rsidRDefault="00E96567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MacIntyre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Alasdair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1998. "An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Interview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Cogito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MacIntyre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Reader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267-275.</w:t>
      </w:r>
    </w:p>
    <w:p w:rsidR="008E3A87" w:rsidRDefault="008E3A87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18FA" w:rsidRPr="00724C91" w:rsidRDefault="002E18FA" w:rsidP="00724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Literature</w:t>
      </w:r>
      <w:proofErr w:type="spellEnd"/>
    </w:p>
    <w:p w:rsidR="0096376D" w:rsidRDefault="0096376D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Arendt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Hannah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2005.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Promise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Politics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Kohn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Jerome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) New York: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Schocken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p w:rsidR="0096376D" w:rsidRDefault="0096376D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Aristotle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376D">
        <w:rPr>
          <w:rFonts w:ascii="Times New Roman" w:hAnsi="Times New Roman" w:cs="Times New Roman"/>
          <w:i/>
          <w:sz w:val="24"/>
          <w:szCs w:val="24"/>
        </w:rPr>
        <w:t>Nichomachen</w:t>
      </w:r>
      <w:proofErr w:type="spellEnd"/>
      <w:r w:rsidRPr="00963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376D">
        <w:rPr>
          <w:rFonts w:ascii="Times New Roman" w:hAnsi="Times New Roman" w:cs="Times New Roman"/>
          <w:i/>
          <w:sz w:val="24"/>
          <w:szCs w:val="24"/>
        </w:rPr>
        <w:t>Ethics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724C91">
        <w:rPr>
          <w:rFonts w:ascii="Times New Roman" w:hAnsi="Times New Roman" w:cs="Times New Roman"/>
          <w:sz w:val="24"/>
          <w:szCs w:val="24"/>
        </w:rPr>
        <w:t>Boucher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David. 2012. "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British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Idealism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Podoksik</w:t>
      </w:r>
      <w:proofErr w:type="spellEnd"/>
      <w:r w:rsidR="00724C91">
        <w:rPr>
          <w:rFonts w:ascii="Times New Roman" w:hAnsi="Times New Roman" w:cs="Times New Roman"/>
          <w:sz w:val="24"/>
          <w:szCs w:val="24"/>
        </w:rPr>
        <w:t xml:space="preserve"> 2012: 247–273.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Boucher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David. 2012. "The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Victim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Idealist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4C91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Companion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Michael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Franco, Paul and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Marsh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Leslie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The Pennsylvania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University: 47-69.</w:t>
      </w:r>
    </w:p>
    <w:p w:rsidR="006C542C" w:rsidRPr="00724C91" w:rsidRDefault="006C542C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Burke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Edmund. 1866.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Reflections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Revolution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France, The Works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Right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Honorable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Edmund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Burke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>, III</w:t>
      </w:r>
      <w:r w:rsidRPr="00724C91">
        <w:rPr>
          <w:rFonts w:ascii="Times New Roman" w:hAnsi="Times New Roman" w:cs="Times New Roman"/>
          <w:sz w:val="24"/>
          <w:szCs w:val="24"/>
        </w:rPr>
        <w:t xml:space="preserve">. Boston: Little, Brown, and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Cowling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Maurice. 1980.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Religion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and Public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Doctrine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Modern England</w:t>
      </w:r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1. Cambridge: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Cambridge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University Press.</w:t>
      </w:r>
    </w:p>
    <w:p w:rsidR="00A805BA" w:rsidRPr="00724C91" w:rsidRDefault="00A805B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Fuller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Timothy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 1991. "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Foreword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Michael: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Rationalism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Politics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Other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Essays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New and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Indianapolis: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Liberty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Press,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xiii-xxii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p w:rsidR="00E96567" w:rsidRPr="00724C91" w:rsidRDefault="00E96567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Hayek, Friedrich </w:t>
      </w:r>
      <w:proofErr w:type="gramStart"/>
      <w:r w:rsidRPr="00724C9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24C91">
        <w:rPr>
          <w:rFonts w:ascii="Times New Roman" w:hAnsi="Times New Roman" w:cs="Times New Roman"/>
          <w:sz w:val="24"/>
          <w:szCs w:val="24"/>
        </w:rPr>
        <w:t xml:space="preserve">. 1952.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Counter-Revolution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Science,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Studies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Abuse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Reason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>.</w:t>
      </w:r>
      <w:r w:rsidRPr="00724C91">
        <w:rPr>
          <w:rFonts w:ascii="Times New Roman" w:hAnsi="Times New Roman" w:cs="Times New Roman"/>
          <w:sz w:val="24"/>
          <w:szCs w:val="24"/>
        </w:rPr>
        <w:t xml:space="preserve"> New York: Free Press.</w:t>
      </w:r>
    </w:p>
    <w:p w:rsidR="00E96567" w:rsidRPr="00724C91" w:rsidRDefault="00E96567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Heidegger, Martin. 1954, 1977.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Question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Concerning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Technology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(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Frage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nach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Technik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), New York: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Garland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3-35.</w:t>
      </w:r>
    </w:p>
    <w:p w:rsidR="00154EE5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Laslett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Peter. 1956.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Introduction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Philosophy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Politics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and Society</w:t>
      </w:r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Laslett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Peter and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Ruciman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W</w:t>
      </w:r>
      <w:proofErr w:type="gramStart"/>
      <w:r w:rsidRPr="00724C91">
        <w:rPr>
          <w:rFonts w:ascii="Times New Roman" w:hAnsi="Times New Roman" w:cs="Times New Roman"/>
          <w:sz w:val="24"/>
          <w:szCs w:val="24"/>
        </w:rPr>
        <w:t>.G</w:t>
      </w:r>
      <w:proofErr w:type="gram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Oxford: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Blackwell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p w:rsidR="00E96567" w:rsidRPr="00724C91" w:rsidRDefault="00E96567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Lutz,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Christopher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Stephen. "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Alasdair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Chalmers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MacIntyre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24C91">
        <w:rPr>
          <w:rFonts w:ascii="Times New Roman" w:hAnsi="Times New Roman" w:cs="Times New Roman"/>
          <w:sz w:val="24"/>
          <w:szCs w:val="24"/>
        </w:rPr>
        <w:t>1929- )</w:t>
      </w:r>
      <w:proofErr w:type="gramEnd"/>
      <w:r w:rsidRPr="00724C91">
        <w:rPr>
          <w:rFonts w:ascii="Times New Roman" w:hAnsi="Times New Roman" w:cs="Times New Roman"/>
          <w:sz w:val="24"/>
          <w:szCs w:val="24"/>
        </w:rPr>
        <w:t xml:space="preserve">" Internet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Encyclopedia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724C91">
          <w:rPr>
            <w:rStyle w:val="Hiperhivatkozs"/>
            <w:rFonts w:ascii="Times New Roman" w:hAnsi="Times New Roman" w:cs="Times New Roman"/>
            <w:sz w:val="24"/>
            <w:szCs w:val="24"/>
          </w:rPr>
          <w:t>http://www.iep.utm.edu/mac-over/</w:t>
        </w:r>
      </w:hyperlink>
      <w:r w:rsidRPr="00724C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28 November, 2017)</w:t>
      </w:r>
    </w:p>
    <w:p w:rsidR="00A805BA" w:rsidRPr="00724C91" w:rsidRDefault="00A805B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Mabbott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John D. 1963. "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Rationalism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Politics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" Mind 72, no. 288: 609-11.</w:t>
      </w:r>
    </w:p>
    <w:p w:rsidR="00A805BA" w:rsidRPr="00724C91" w:rsidRDefault="00A805B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Marsh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Leslie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 2010. "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Ryle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Knowing-How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Knowing-That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Michael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Oakeshott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’s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Conservatism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Abel,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Corey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Exeter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Imprint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143-60.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Nardin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Terry. "Michael Oakeshott". The Stanford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Encyclopedia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(Winter 2016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Zalta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Edward N.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Start"/>
      <w:r w:rsidRPr="00724C91"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2E18FA" w:rsidRPr="00724C91" w:rsidRDefault="0096376D" w:rsidP="008E3A87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24C91" w:rsidRPr="00B30318">
          <w:rPr>
            <w:rStyle w:val="Hiperhivatkozs"/>
            <w:rFonts w:ascii="Times New Roman" w:hAnsi="Times New Roman" w:cs="Times New Roman"/>
            <w:sz w:val="24"/>
            <w:szCs w:val="24"/>
          </w:rPr>
          <w:t>https://plato.stanford.edu/archives/win2016/entries/oakeshott/</w:t>
        </w:r>
      </w:hyperlink>
      <w:r w:rsidR="008E3A87">
        <w:rPr>
          <w:rFonts w:ascii="Times New Roman" w:hAnsi="Times New Roman" w:cs="Times New Roman"/>
          <w:sz w:val="24"/>
          <w:szCs w:val="24"/>
        </w:rPr>
        <w:t xml:space="preserve"> </w:t>
      </w:r>
      <w:r w:rsidR="002E18FA" w:rsidRPr="00724C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18FA" w:rsidRPr="00724C91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="002E18FA"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18FA" w:rsidRPr="00724C91">
        <w:rPr>
          <w:rFonts w:ascii="Times New Roman" w:hAnsi="Times New Roman" w:cs="Times New Roman"/>
          <w:sz w:val="24"/>
          <w:szCs w:val="24"/>
        </w:rPr>
        <w:t>28 November</w:t>
      </w:r>
      <w:proofErr w:type="gramEnd"/>
      <w:r w:rsidR="002E18FA" w:rsidRPr="00724C91">
        <w:rPr>
          <w:rFonts w:ascii="Times New Roman" w:hAnsi="Times New Roman" w:cs="Times New Roman"/>
          <w:sz w:val="24"/>
          <w:szCs w:val="24"/>
        </w:rPr>
        <w:t>, 2017)</w:t>
      </w:r>
    </w:p>
    <w:p w:rsidR="006C542C" w:rsidRPr="00724C91" w:rsidRDefault="006C542C" w:rsidP="00724C91">
      <w:pPr>
        <w:pStyle w:val="Vgjegyzetszvege"/>
        <w:spacing w:line="480" w:lineRule="auto"/>
        <w:ind w:left="284" w:hanging="284"/>
        <w:rPr>
          <w:rFonts w:ascii="Times New Roman" w:hAnsi="Times New Roman"/>
          <w:sz w:val="24"/>
          <w:szCs w:val="24"/>
        </w:rPr>
      </w:pPr>
      <w:r w:rsidRPr="00724C91">
        <w:rPr>
          <w:rFonts w:ascii="Times New Roman" w:hAnsi="Times New Roman"/>
          <w:sz w:val="24"/>
          <w:szCs w:val="24"/>
        </w:rPr>
        <w:t xml:space="preserve">Ricoeur, Paul. 1992.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Oneself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as</w:t>
      </w:r>
      <w:proofErr w:type="spellEnd"/>
      <w:r w:rsidRPr="00724C91">
        <w:rPr>
          <w:rFonts w:ascii="Times New Roman" w:hAnsi="Times New Roman"/>
          <w:i/>
          <w:sz w:val="24"/>
          <w:szCs w:val="24"/>
        </w:rPr>
        <w:t xml:space="preserve"> An </w:t>
      </w:r>
      <w:proofErr w:type="spellStart"/>
      <w:r w:rsidRPr="00724C91">
        <w:rPr>
          <w:rFonts w:ascii="Times New Roman" w:hAnsi="Times New Roman"/>
          <w:i/>
          <w:sz w:val="24"/>
          <w:szCs w:val="24"/>
        </w:rPr>
        <w:t>Other</w:t>
      </w:r>
      <w:proofErr w:type="spellEnd"/>
      <w:r w:rsidRPr="00724C91">
        <w:rPr>
          <w:rFonts w:ascii="Times New Roman" w:hAnsi="Times New Roman"/>
          <w:sz w:val="24"/>
          <w:szCs w:val="24"/>
        </w:rPr>
        <w:t>. Chicago: The University of Chicago Press.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Schmitt, Carl. 2007.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Concept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Political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Expanded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(1932)</w:t>
      </w:r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Translated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Schwab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, Chicago: University of Chicago Press.</w:t>
      </w:r>
    </w:p>
    <w:p w:rsidR="001A76A9" w:rsidRPr="00724C91" w:rsidRDefault="001A76A9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Thucydides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,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Peloponnesian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War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1910. London: J. M.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Dent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; New York: E. P.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Dutton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18FA" w:rsidRPr="00724C91" w:rsidRDefault="002E18FA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Luc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Clapiers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Marquis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Vauvenargues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1940. </w:t>
      </w:r>
      <w:r w:rsidRPr="00724C9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Reflections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Maxims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Luc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Clapiers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Marquis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Vauvenargues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Translated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F. G.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Stevens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London: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Humphrey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Milford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p w:rsidR="002E18FA" w:rsidRPr="00724C91" w:rsidRDefault="001A76A9" w:rsidP="00724C91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C91">
        <w:rPr>
          <w:rFonts w:ascii="Times New Roman" w:hAnsi="Times New Roman" w:cs="Times New Roman"/>
          <w:sz w:val="24"/>
          <w:szCs w:val="24"/>
        </w:rPr>
        <w:t xml:space="preserve">Williams, Mary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Frances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1998.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Ethics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Thucydides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: The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Ancient</w:t>
      </w:r>
      <w:proofErr w:type="spellEnd"/>
      <w:r w:rsidRPr="00724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C91">
        <w:rPr>
          <w:rFonts w:ascii="Times New Roman" w:hAnsi="Times New Roman" w:cs="Times New Roman"/>
          <w:i/>
          <w:sz w:val="24"/>
          <w:szCs w:val="24"/>
        </w:rPr>
        <w:t>Simplicity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Lanham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 xml:space="preserve">: University Press of </w:t>
      </w:r>
      <w:proofErr w:type="spellStart"/>
      <w:r w:rsidRPr="00724C91">
        <w:rPr>
          <w:rFonts w:ascii="Times New Roman" w:hAnsi="Times New Roman" w:cs="Times New Roman"/>
          <w:sz w:val="24"/>
          <w:szCs w:val="24"/>
        </w:rPr>
        <w:t>America</w:t>
      </w:r>
      <w:proofErr w:type="spellEnd"/>
      <w:r w:rsidRPr="00724C91">
        <w:rPr>
          <w:rFonts w:ascii="Times New Roman" w:hAnsi="Times New Roman" w:cs="Times New Roman"/>
          <w:sz w:val="24"/>
          <w:szCs w:val="24"/>
        </w:rPr>
        <w:t>.</w:t>
      </w:r>
    </w:p>
    <w:sectPr w:rsidR="002E18FA" w:rsidRPr="00724C91" w:rsidSect="008E3A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FA"/>
    <w:rsid w:val="00154EE5"/>
    <w:rsid w:val="001A76A9"/>
    <w:rsid w:val="002E18FA"/>
    <w:rsid w:val="006C542C"/>
    <w:rsid w:val="00724C91"/>
    <w:rsid w:val="008E3A87"/>
    <w:rsid w:val="0096376D"/>
    <w:rsid w:val="00A805BA"/>
    <w:rsid w:val="00E9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gjegyzetszvege">
    <w:name w:val="endnote text"/>
    <w:basedOn w:val="Norml"/>
    <w:link w:val="VgjegyzetszvegeChar"/>
    <w:uiPriority w:val="99"/>
    <w:semiHidden/>
    <w:unhideWhenUsed/>
    <w:rsid w:val="002E18FA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E18FA"/>
    <w:rPr>
      <w:rFonts w:ascii="Calibri" w:eastAsia="Calibri" w:hAnsi="Calibri" w:cs="Times New Roman"/>
      <w:sz w:val="20"/>
      <w:szCs w:val="20"/>
    </w:rPr>
  </w:style>
  <w:style w:type="character" w:styleId="Hiperhivatkozs">
    <w:name w:val="Hyperlink"/>
    <w:uiPriority w:val="99"/>
    <w:unhideWhenUsed/>
    <w:rsid w:val="00E965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gjegyzetszvege">
    <w:name w:val="endnote text"/>
    <w:basedOn w:val="Norml"/>
    <w:link w:val="VgjegyzetszvegeChar"/>
    <w:uiPriority w:val="99"/>
    <w:semiHidden/>
    <w:unhideWhenUsed/>
    <w:rsid w:val="002E18FA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E18FA"/>
    <w:rPr>
      <w:rFonts w:ascii="Calibri" w:eastAsia="Calibri" w:hAnsi="Calibri" w:cs="Times New Roman"/>
      <w:sz w:val="20"/>
      <w:szCs w:val="20"/>
    </w:rPr>
  </w:style>
  <w:style w:type="character" w:styleId="Hiperhivatkozs">
    <w:name w:val="Hyperlink"/>
    <w:uiPriority w:val="99"/>
    <w:unhideWhenUsed/>
    <w:rsid w:val="00E96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to.stanford.edu/archives/win2016/entries/oakeshott/" TargetMode="External"/><Relationship Id="rId5" Type="http://schemas.openxmlformats.org/officeDocument/2006/relationships/hyperlink" Target="http://www.iep.utm.edu/mac-o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3487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Hörcher Ferenc</dc:creator>
  <cp:lastModifiedBy>Hörcher</cp:lastModifiedBy>
  <cp:revision>2</cp:revision>
  <dcterms:created xsi:type="dcterms:W3CDTF">2017-11-30T19:16:00Z</dcterms:created>
  <dcterms:modified xsi:type="dcterms:W3CDTF">2017-11-30T19:16:00Z</dcterms:modified>
</cp:coreProperties>
</file>