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5D41" w:rsidRDefault="00281012" w:rsidP="00415D41">
      <w:pPr>
        <w:jc w:val="center"/>
        <w:rPr>
          <w:rFonts w:ascii="Times New Roman" w:hAnsi="Times New Roman" w:cs="Times New Roman"/>
          <w:b/>
        </w:rPr>
      </w:pPr>
      <w:r>
        <w:rPr>
          <w:rFonts w:ascii="Times New Roman" w:hAnsi="Times New Roman" w:cs="Times New Roman"/>
          <w:b/>
        </w:rPr>
        <w:t>John Rawls and the Original Position</w:t>
      </w:r>
    </w:p>
    <w:p w:rsidR="00415D41" w:rsidRDefault="00415D41" w:rsidP="00415D41">
      <w:pPr>
        <w:jc w:val="center"/>
        <w:rPr>
          <w:rFonts w:ascii="Times New Roman" w:hAnsi="Times New Roman" w:cs="Times New Roman"/>
        </w:rPr>
      </w:pPr>
    </w:p>
    <w:p w:rsidR="00415D41" w:rsidRPr="008B2720" w:rsidRDefault="00415D41" w:rsidP="00415D41">
      <w:pPr>
        <w:jc w:val="center"/>
        <w:rPr>
          <w:rFonts w:ascii="Times New Roman" w:hAnsi="Times New Roman" w:cs="Times New Roman"/>
          <w:b/>
        </w:rPr>
      </w:pPr>
      <w:r w:rsidRPr="008B2720">
        <w:rPr>
          <w:rFonts w:ascii="Times New Roman" w:hAnsi="Times New Roman" w:cs="Times New Roman"/>
          <w:b/>
        </w:rPr>
        <w:t>Jason Ferrell</w:t>
      </w:r>
    </w:p>
    <w:p w:rsidR="00415D41" w:rsidRDefault="00415D41" w:rsidP="00415D41">
      <w:pPr>
        <w:jc w:val="center"/>
        <w:rPr>
          <w:rFonts w:ascii="Times New Roman" w:hAnsi="Times New Roman" w:cs="Times New Roman"/>
        </w:rPr>
      </w:pPr>
    </w:p>
    <w:p w:rsidR="00415D41" w:rsidRDefault="00415D41" w:rsidP="00415D41">
      <w:pPr>
        <w:jc w:val="center"/>
        <w:rPr>
          <w:rFonts w:ascii="Times New Roman" w:hAnsi="Times New Roman" w:cs="Times New Roman"/>
        </w:rPr>
      </w:pPr>
      <w:r>
        <w:rPr>
          <w:rFonts w:ascii="Times New Roman" w:hAnsi="Times New Roman" w:cs="Times New Roman"/>
        </w:rPr>
        <w:t>Introduction</w:t>
      </w:r>
    </w:p>
    <w:p w:rsidR="00415D41" w:rsidRDefault="00415D41" w:rsidP="00415D41">
      <w:pPr>
        <w:rPr>
          <w:rFonts w:ascii="Times New Roman" w:hAnsi="Times New Roman" w:cs="Times New Roman"/>
        </w:rPr>
      </w:pPr>
    </w:p>
    <w:p w:rsidR="00FE27DB" w:rsidRDefault="002B5080" w:rsidP="000B4F0E">
      <w:pPr>
        <w:spacing w:line="480" w:lineRule="auto"/>
        <w:ind w:firstLine="720"/>
        <w:rPr>
          <w:rFonts w:ascii="Times New Roman" w:hAnsi="Times New Roman" w:cs="Times New Roman"/>
        </w:rPr>
      </w:pPr>
      <w:r w:rsidRPr="002B5080">
        <w:rPr>
          <w:rFonts w:ascii="Times New Roman" w:hAnsi="Times New Roman" w:cs="Times New Roman"/>
        </w:rPr>
        <w:t xml:space="preserve">Few scholars have had as large an impact upon their field as John Rawls, and fewer works have provoked as large a response as his </w:t>
      </w:r>
      <w:r w:rsidRPr="002B5080">
        <w:rPr>
          <w:rFonts w:ascii="Times New Roman" w:hAnsi="Times New Roman" w:cs="Times New Roman"/>
          <w:i/>
        </w:rPr>
        <w:t>A Theory of Justice</w:t>
      </w:r>
      <w:r w:rsidRPr="002B5080">
        <w:rPr>
          <w:rFonts w:ascii="Times New Roman" w:hAnsi="Times New Roman" w:cs="Times New Roman"/>
        </w:rPr>
        <w:t>.</w:t>
      </w:r>
      <w:r w:rsidR="0033123A">
        <w:rPr>
          <w:rStyle w:val="EndnoteReference"/>
          <w:rFonts w:ascii="Times New Roman" w:hAnsi="Times New Roman" w:cs="Times New Roman"/>
        </w:rPr>
        <w:endnoteReference w:id="1"/>
      </w:r>
      <w:r w:rsidRPr="002B5080">
        <w:rPr>
          <w:rFonts w:ascii="Times New Roman" w:hAnsi="Times New Roman" w:cs="Times New Roman"/>
        </w:rPr>
        <w:t xml:space="preserve">  </w:t>
      </w:r>
      <w:r w:rsidR="00112CAC">
        <w:rPr>
          <w:rFonts w:ascii="Times New Roman" w:hAnsi="Times New Roman" w:cs="Times New Roman"/>
        </w:rPr>
        <w:t>A</w:t>
      </w:r>
      <w:r w:rsidRPr="002B5080">
        <w:rPr>
          <w:rFonts w:ascii="Times New Roman" w:hAnsi="Times New Roman" w:cs="Times New Roman"/>
        </w:rPr>
        <w:t xml:space="preserve">mong </w:t>
      </w:r>
      <w:r w:rsidR="00781710">
        <w:rPr>
          <w:rFonts w:ascii="Times New Roman" w:hAnsi="Times New Roman" w:cs="Times New Roman"/>
        </w:rPr>
        <w:t>the</w:t>
      </w:r>
      <w:r>
        <w:rPr>
          <w:rFonts w:ascii="Times New Roman" w:hAnsi="Times New Roman" w:cs="Times New Roman"/>
        </w:rPr>
        <w:t xml:space="preserve"> </w:t>
      </w:r>
      <w:r w:rsidR="00BD2CE6">
        <w:rPr>
          <w:rFonts w:ascii="Times New Roman" w:hAnsi="Times New Roman" w:cs="Times New Roman"/>
        </w:rPr>
        <w:t>things</w:t>
      </w:r>
      <w:r w:rsidRPr="002B5080">
        <w:rPr>
          <w:rFonts w:ascii="Times New Roman" w:hAnsi="Times New Roman" w:cs="Times New Roman"/>
        </w:rPr>
        <w:t xml:space="preserve"> that solidified </w:t>
      </w:r>
      <w:r w:rsidR="00781710">
        <w:rPr>
          <w:rFonts w:ascii="Times New Roman" w:hAnsi="Times New Roman" w:cs="Times New Roman"/>
        </w:rPr>
        <w:t>his</w:t>
      </w:r>
      <w:r w:rsidRPr="002B5080">
        <w:rPr>
          <w:rFonts w:ascii="Times New Roman" w:hAnsi="Times New Roman" w:cs="Times New Roman"/>
        </w:rPr>
        <w:t xml:space="preserve"> place as a figure of note, none </w:t>
      </w:r>
      <w:r w:rsidR="00BD2CE6">
        <w:rPr>
          <w:rFonts w:ascii="Times New Roman" w:hAnsi="Times New Roman" w:cs="Times New Roman"/>
        </w:rPr>
        <w:t>is</w:t>
      </w:r>
      <w:r w:rsidRPr="002B5080">
        <w:rPr>
          <w:rFonts w:ascii="Times New Roman" w:hAnsi="Times New Roman" w:cs="Times New Roman"/>
        </w:rPr>
        <w:t xml:space="preserve"> more significant than </w:t>
      </w:r>
      <w:r w:rsidR="00781710">
        <w:rPr>
          <w:rFonts w:ascii="Times New Roman" w:hAnsi="Times New Roman" w:cs="Times New Roman"/>
        </w:rPr>
        <w:t>the</w:t>
      </w:r>
      <w:r w:rsidR="00667622">
        <w:rPr>
          <w:rFonts w:ascii="Times New Roman" w:hAnsi="Times New Roman" w:cs="Times New Roman"/>
        </w:rPr>
        <w:t xml:space="preserve"> concept of the “</w:t>
      </w:r>
      <w:r w:rsidR="002B1FB7">
        <w:rPr>
          <w:rFonts w:ascii="Times New Roman" w:hAnsi="Times New Roman" w:cs="Times New Roman"/>
        </w:rPr>
        <w:t>original p</w:t>
      </w:r>
      <w:r w:rsidRPr="002B5080">
        <w:rPr>
          <w:rFonts w:ascii="Times New Roman" w:hAnsi="Times New Roman" w:cs="Times New Roman"/>
        </w:rPr>
        <w:t>osition</w:t>
      </w:r>
      <w:r w:rsidR="00667622">
        <w:rPr>
          <w:rFonts w:ascii="Times New Roman" w:hAnsi="Times New Roman" w:cs="Times New Roman"/>
        </w:rPr>
        <w:t>”</w:t>
      </w:r>
      <w:r w:rsidRPr="002B5080">
        <w:rPr>
          <w:rFonts w:ascii="Times New Roman" w:hAnsi="Times New Roman" w:cs="Times New Roman"/>
        </w:rPr>
        <w:t xml:space="preserve"> </w:t>
      </w:r>
      <w:r w:rsidR="009810D7">
        <w:rPr>
          <w:rFonts w:ascii="Times New Roman" w:hAnsi="Times New Roman" w:cs="Times New Roman"/>
        </w:rPr>
        <w:t>that</w:t>
      </w:r>
      <w:r w:rsidRPr="002B5080">
        <w:rPr>
          <w:rFonts w:ascii="Times New Roman" w:hAnsi="Times New Roman" w:cs="Times New Roman"/>
        </w:rPr>
        <w:t xml:space="preserve"> stands at the heart of this work.   A purported attempt to distill the core tenets of the idea of the social contract at a more abstract level, Rawls’ argument</w:t>
      </w:r>
      <w:r w:rsidR="00FE27DB">
        <w:rPr>
          <w:rFonts w:ascii="Times New Roman" w:hAnsi="Times New Roman" w:cs="Times New Roman"/>
        </w:rPr>
        <w:t xml:space="preserve"> </w:t>
      </w:r>
      <w:r w:rsidRPr="002B5080">
        <w:rPr>
          <w:rFonts w:ascii="Times New Roman" w:hAnsi="Times New Roman" w:cs="Times New Roman"/>
        </w:rPr>
        <w:t xml:space="preserve">led to a vigorous </w:t>
      </w:r>
      <w:r w:rsidR="00667622">
        <w:rPr>
          <w:rFonts w:ascii="Times New Roman" w:hAnsi="Times New Roman" w:cs="Times New Roman"/>
        </w:rPr>
        <w:t xml:space="preserve">and ongoing </w:t>
      </w:r>
      <w:r w:rsidRPr="002B5080">
        <w:rPr>
          <w:rFonts w:ascii="Times New Roman" w:hAnsi="Times New Roman" w:cs="Times New Roman"/>
        </w:rPr>
        <w:t xml:space="preserve">reconsideration of contemporary liberalism and the study of political philosophy.  In particular, Rawls </w:t>
      </w:r>
      <w:r w:rsidR="00E407A7">
        <w:rPr>
          <w:rFonts w:ascii="Times New Roman" w:hAnsi="Times New Roman" w:cs="Times New Roman"/>
        </w:rPr>
        <w:t xml:space="preserve">prompted renewed reflection upon the ways in which liberal institutions are justified, especially in light of the influence of </w:t>
      </w:r>
      <w:r w:rsidR="00E17990">
        <w:rPr>
          <w:rFonts w:ascii="Times New Roman" w:hAnsi="Times New Roman" w:cs="Times New Roman"/>
        </w:rPr>
        <w:t>d</w:t>
      </w:r>
      <w:r w:rsidR="00E407A7">
        <w:rPr>
          <w:rFonts w:ascii="Times New Roman" w:hAnsi="Times New Roman" w:cs="Times New Roman"/>
        </w:rPr>
        <w:t xml:space="preserve">ecision </w:t>
      </w:r>
      <w:r w:rsidR="00E271F7">
        <w:rPr>
          <w:rFonts w:ascii="Times New Roman" w:hAnsi="Times New Roman" w:cs="Times New Roman"/>
        </w:rPr>
        <w:t>t</w:t>
      </w:r>
      <w:r w:rsidR="00E407A7">
        <w:rPr>
          <w:rFonts w:ascii="Times New Roman" w:hAnsi="Times New Roman" w:cs="Times New Roman"/>
        </w:rPr>
        <w:t xml:space="preserve">heory and its assumptions about rationality that </w:t>
      </w:r>
      <w:r w:rsidR="00667622">
        <w:rPr>
          <w:rFonts w:ascii="Times New Roman" w:hAnsi="Times New Roman" w:cs="Times New Roman"/>
        </w:rPr>
        <w:t xml:space="preserve">increasingly </w:t>
      </w:r>
      <w:r w:rsidR="00E407A7" w:rsidRPr="002B5080">
        <w:rPr>
          <w:rFonts w:ascii="Times New Roman" w:hAnsi="Times New Roman" w:cs="Times New Roman"/>
        </w:rPr>
        <w:t xml:space="preserve">dominated </w:t>
      </w:r>
      <w:r w:rsidR="00E407A7">
        <w:rPr>
          <w:rFonts w:ascii="Times New Roman" w:hAnsi="Times New Roman" w:cs="Times New Roman"/>
        </w:rPr>
        <w:t xml:space="preserve">the early </w:t>
      </w:r>
      <w:r w:rsidR="00667622">
        <w:rPr>
          <w:rFonts w:ascii="Times New Roman" w:hAnsi="Times New Roman" w:cs="Times New Roman"/>
        </w:rPr>
        <w:t>half</w:t>
      </w:r>
      <w:r w:rsidR="00E407A7" w:rsidRPr="002B5080">
        <w:rPr>
          <w:rFonts w:ascii="Times New Roman" w:hAnsi="Times New Roman" w:cs="Times New Roman"/>
        </w:rPr>
        <w:t xml:space="preserve"> of the 20</w:t>
      </w:r>
      <w:r w:rsidR="00E407A7" w:rsidRPr="002B5080">
        <w:rPr>
          <w:rFonts w:ascii="Times New Roman" w:hAnsi="Times New Roman" w:cs="Times New Roman"/>
          <w:vertAlign w:val="superscript"/>
        </w:rPr>
        <w:t>th</w:t>
      </w:r>
      <w:r w:rsidR="00E407A7" w:rsidRPr="002B5080">
        <w:rPr>
          <w:rFonts w:ascii="Times New Roman" w:hAnsi="Times New Roman" w:cs="Times New Roman"/>
        </w:rPr>
        <w:t xml:space="preserve"> century</w:t>
      </w:r>
      <w:r w:rsidR="007D0E96">
        <w:rPr>
          <w:rFonts w:ascii="Times New Roman" w:hAnsi="Times New Roman" w:cs="Times New Roman"/>
        </w:rPr>
        <w:t xml:space="preserve">.  </w:t>
      </w:r>
      <w:r w:rsidR="002D2B65">
        <w:rPr>
          <w:rFonts w:ascii="Times New Roman" w:hAnsi="Times New Roman" w:cs="Times New Roman"/>
        </w:rPr>
        <w:t xml:space="preserve">Virtually no field </w:t>
      </w:r>
      <w:r w:rsidR="00D046A8">
        <w:rPr>
          <w:rFonts w:ascii="Times New Roman" w:hAnsi="Times New Roman" w:cs="Times New Roman"/>
        </w:rPr>
        <w:t xml:space="preserve">of study </w:t>
      </w:r>
      <w:r w:rsidR="002D2B65">
        <w:rPr>
          <w:rFonts w:ascii="Times New Roman" w:hAnsi="Times New Roman" w:cs="Times New Roman"/>
        </w:rPr>
        <w:t>was insulated from the arguments concerning rational choice that arose, as applications of decision theory (particularly in the form</w:t>
      </w:r>
      <w:r w:rsidR="00492396">
        <w:rPr>
          <w:rFonts w:ascii="Times New Roman" w:hAnsi="Times New Roman" w:cs="Times New Roman"/>
        </w:rPr>
        <w:t>s</w:t>
      </w:r>
      <w:r w:rsidR="002D2B65">
        <w:rPr>
          <w:rFonts w:ascii="Times New Roman" w:hAnsi="Times New Roman" w:cs="Times New Roman"/>
        </w:rPr>
        <w:t xml:space="preserve"> of game theory</w:t>
      </w:r>
      <w:r w:rsidR="00492396">
        <w:rPr>
          <w:rFonts w:ascii="Times New Roman" w:hAnsi="Times New Roman" w:cs="Times New Roman"/>
        </w:rPr>
        <w:t xml:space="preserve"> or social choice theory</w:t>
      </w:r>
      <w:r w:rsidR="002D2B65">
        <w:rPr>
          <w:rFonts w:ascii="Times New Roman" w:hAnsi="Times New Roman" w:cs="Times New Roman"/>
        </w:rPr>
        <w:t>) became widespread.</w:t>
      </w:r>
      <w:r w:rsidR="00BD2CE6">
        <w:rPr>
          <w:rStyle w:val="EndnoteReference"/>
          <w:rFonts w:ascii="Times New Roman" w:hAnsi="Times New Roman" w:cs="Times New Roman"/>
        </w:rPr>
        <w:endnoteReference w:id="2"/>
      </w:r>
      <w:r w:rsidR="002D2B65">
        <w:rPr>
          <w:rFonts w:ascii="Times New Roman" w:hAnsi="Times New Roman" w:cs="Times New Roman"/>
        </w:rPr>
        <w:t xml:space="preserve">  </w:t>
      </w:r>
      <w:r w:rsidR="007D0E96">
        <w:rPr>
          <w:rFonts w:ascii="Times New Roman" w:hAnsi="Times New Roman" w:cs="Times New Roman"/>
        </w:rPr>
        <w:t xml:space="preserve">While other works – such as Brian Barry’s </w:t>
      </w:r>
      <w:r w:rsidR="008C415D" w:rsidRPr="008C415D">
        <w:rPr>
          <w:rFonts w:ascii="Times New Roman" w:hAnsi="Times New Roman" w:cs="Times New Roman"/>
          <w:i/>
        </w:rPr>
        <w:t>Political Argument</w:t>
      </w:r>
      <w:r w:rsidR="008C415D">
        <w:rPr>
          <w:rFonts w:ascii="Times New Roman" w:hAnsi="Times New Roman" w:cs="Times New Roman"/>
        </w:rPr>
        <w:t xml:space="preserve"> – were similarly ambitious in their efforts to marshal </w:t>
      </w:r>
      <w:r w:rsidR="007E49AD">
        <w:rPr>
          <w:rFonts w:ascii="Times New Roman" w:hAnsi="Times New Roman" w:cs="Times New Roman"/>
        </w:rPr>
        <w:t xml:space="preserve">some of </w:t>
      </w:r>
      <w:r w:rsidR="00747FC1">
        <w:rPr>
          <w:rFonts w:ascii="Times New Roman" w:hAnsi="Times New Roman" w:cs="Times New Roman"/>
        </w:rPr>
        <w:t xml:space="preserve">the </w:t>
      </w:r>
      <w:r w:rsidR="008C415D">
        <w:rPr>
          <w:rFonts w:ascii="Times New Roman" w:hAnsi="Times New Roman" w:cs="Times New Roman"/>
        </w:rPr>
        <w:t xml:space="preserve">new techniques for purposes of </w:t>
      </w:r>
      <w:r w:rsidR="002D2B65">
        <w:rPr>
          <w:rFonts w:ascii="Times New Roman" w:hAnsi="Times New Roman" w:cs="Times New Roman"/>
        </w:rPr>
        <w:t>moral</w:t>
      </w:r>
      <w:r w:rsidR="00781710">
        <w:rPr>
          <w:rFonts w:ascii="Times New Roman" w:hAnsi="Times New Roman" w:cs="Times New Roman"/>
        </w:rPr>
        <w:t xml:space="preserve"> </w:t>
      </w:r>
      <w:r w:rsidR="008C415D">
        <w:rPr>
          <w:rFonts w:ascii="Times New Roman" w:hAnsi="Times New Roman" w:cs="Times New Roman"/>
        </w:rPr>
        <w:t xml:space="preserve">argumentation, none </w:t>
      </w:r>
      <w:r w:rsidR="003A489A">
        <w:rPr>
          <w:rFonts w:ascii="Times New Roman" w:hAnsi="Times New Roman" w:cs="Times New Roman"/>
        </w:rPr>
        <w:t>proved to be</w:t>
      </w:r>
      <w:r w:rsidR="008C415D">
        <w:rPr>
          <w:rFonts w:ascii="Times New Roman" w:hAnsi="Times New Roman" w:cs="Times New Roman"/>
        </w:rPr>
        <w:t xml:space="preserve"> as successful </w:t>
      </w:r>
      <w:r w:rsidR="00043529">
        <w:rPr>
          <w:rFonts w:ascii="Times New Roman" w:hAnsi="Times New Roman" w:cs="Times New Roman"/>
        </w:rPr>
        <w:t xml:space="preserve">at capturing and holding the attention of </w:t>
      </w:r>
      <w:r w:rsidR="00485F9B">
        <w:rPr>
          <w:rFonts w:ascii="Times New Roman" w:hAnsi="Times New Roman" w:cs="Times New Roman"/>
        </w:rPr>
        <w:t>reade</w:t>
      </w:r>
      <w:r w:rsidR="00043529">
        <w:rPr>
          <w:rFonts w:ascii="Times New Roman" w:hAnsi="Times New Roman" w:cs="Times New Roman"/>
        </w:rPr>
        <w:t xml:space="preserve">rs as </w:t>
      </w:r>
      <w:r w:rsidR="00B0295A" w:rsidRPr="00B0295A">
        <w:rPr>
          <w:rFonts w:ascii="Times New Roman" w:hAnsi="Times New Roman" w:cs="Times New Roman"/>
          <w:i/>
        </w:rPr>
        <w:t>A Theory of Justice</w:t>
      </w:r>
      <w:r w:rsidR="008C415D">
        <w:rPr>
          <w:rFonts w:ascii="Times New Roman" w:hAnsi="Times New Roman" w:cs="Times New Roman"/>
        </w:rPr>
        <w:t xml:space="preserve">. </w:t>
      </w:r>
      <w:r w:rsidR="003A489A">
        <w:rPr>
          <w:rFonts w:ascii="Times New Roman" w:hAnsi="Times New Roman" w:cs="Times New Roman"/>
        </w:rPr>
        <w:t xml:space="preserve"> Indeed, m</w:t>
      </w:r>
      <w:r w:rsidR="008C415D">
        <w:rPr>
          <w:rFonts w:ascii="Times New Roman" w:hAnsi="Times New Roman" w:cs="Times New Roman"/>
        </w:rPr>
        <w:t xml:space="preserve">uch of this attention is ostensibly attributable to </w:t>
      </w:r>
      <w:r w:rsidR="003A489A">
        <w:rPr>
          <w:rFonts w:ascii="Times New Roman" w:hAnsi="Times New Roman" w:cs="Times New Roman"/>
        </w:rPr>
        <w:t xml:space="preserve">what </w:t>
      </w:r>
      <w:r w:rsidR="00B0295A">
        <w:rPr>
          <w:rFonts w:ascii="Times New Roman" w:hAnsi="Times New Roman" w:cs="Times New Roman"/>
        </w:rPr>
        <w:t>Rawls</w:t>
      </w:r>
      <w:r w:rsidR="003A489A">
        <w:rPr>
          <w:rFonts w:ascii="Times New Roman" w:hAnsi="Times New Roman" w:cs="Times New Roman"/>
        </w:rPr>
        <w:t xml:space="preserve"> says about </w:t>
      </w:r>
      <w:r w:rsidR="00712EB4">
        <w:rPr>
          <w:rFonts w:ascii="Times New Roman" w:hAnsi="Times New Roman" w:cs="Times New Roman"/>
        </w:rPr>
        <w:t>the original p</w:t>
      </w:r>
      <w:r w:rsidR="00CE707D">
        <w:rPr>
          <w:rFonts w:ascii="Times New Roman" w:hAnsi="Times New Roman" w:cs="Times New Roman"/>
        </w:rPr>
        <w:t xml:space="preserve">osition, wherein he renders an account of rational choice under the condition of uncertainty </w:t>
      </w:r>
      <w:r w:rsidR="00EF3D9C">
        <w:rPr>
          <w:rFonts w:ascii="Times New Roman" w:hAnsi="Times New Roman" w:cs="Times New Roman"/>
        </w:rPr>
        <w:t xml:space="preserve">that is meant to justify liberalism </w:t>
      </w:r>
      <w:r w:rsidR="00CE707D">
        <w:rPr>
          <w:rFonts w:ascii="Times New Roman" w:hAnsi="Times New Roman" w:cs="Times New Roman"/>
        </w:rPr>
        <w:t xml:space="preserve">in a highly </w:t>
      </w:r>
      <w:r w:rsidR="009C1A0B">
        <w:rPr>
          <w:rFonts w:ascii="Times New Roman" w:hAnsi="Times New Roman" w:cs="Times New Roman"/>
        </w:rPr>
        <w:t xml:space="preserve">novel and </w:t>
      </w:r>
      <w:r w:rsidR="00CE707D">
        <w:rPr>
          <w:rFonts w:ascii="Times New Roman" w:hAnsi="Times New Roman" w:cs="Times New Roman"/>
        </w:rPr>
        <w:t xml:space="preserve">imaginative exposition. </w:t>
      </w:r>
      <w:r w:rsidR="008C415D">
        <w:rPr>
          <w:rFonts w:ascii="Times New Roman" w:hAnsi="Times New Roman" w:cs="Times New Roman"/>
        </w:rPr>
        <w:t xml:space="preserve"> </w:t>
      </w:r>
      <w:r w:rsidR="00DF0485">
        <w:rPr>
          <w:rFonts w:ascii="Times New Roman" w:hAnsi="Times New Roman" w:cs="Times New Roman"/>
        </w:rPr>
        <w:t xml:space="preserve">It pays, then, to review </w:t>
      </w:r>
      <w:r w:rsidRPr="002B5080">
        <w:rPr>
          <w:rFonts w:ascii="Times New Roman" w:hAnsi="Times New Roman" w:cs="Times New Roman"/>
        </w:rPr>
        <w:t>both the intricacies of Rawls’ views</w:t>
      </w:r>
      <w:r>
        <w:rPr>
          <w:rFonts w:ascii="Times New Roman" w:hAnsi="Times New Roman" w:cs="Times New Roman"/>
        </w:rPr>
        <w:t xml:space="preserve"> and the responses it provoked</w:t>
      </w:r>
      <w:r w:rsidRPr="002B5080">
        <w:rPr>
          <w:rFonts w:ascii="Times New Roman" w:hAnsi="Times New Roman" w:cs="Times New Roman"/>
        </w:rPr>
        <w:t xml:space="preserve">.  </w:t>
      </w:r>
    </w:p>
    <w:p w:rsidR="005226B3" w:rsidRDefault="000B4F0E" w:rsidP="002B5080">
      <w:pPr>
        <w:spacing w:line="480" w:lineRule="auto"/>
        <w:rPr>
          <w:rFonts w:ascii="Times New Roman" w:hAnsi="Times New Roman" w:cs="Times New Roman"/>
        </w:rPr>
      </w:pPr>
      <w:r>
        <w:rPr>
          <w:rFonts w:ascii="Times New Roman" w:hAnsi="Times New Roman" w:cs="Times New Roman"/>
        </w:rPr>
        <w:lastRenderedPageBreak/>
        <w:tab/>
        <w:t xml:space="preserve">My discussion will proceed as follows:  first I will review </w:t>
      </w:r>
      <w:r w:rsidR="00712EB4">
        <w:rPr>
          <w:rFonts w:ascii="Times New Roman" w:hAnsi="Times New Roman" w:cs="Times New Roman"/>
        </w:rPr>
        <w:t>Rawls’ argument concerning the original p</w:t>
      </w:r>
      <w:r>
        <w:rPr>
          <w:rFonts w:ascii="Times New Roman" w:hAnsi="Times New Roman" w:cs="Times New Roman"/>
        </w:rPr>
        <w:t xml:space="preserve">osition, and do so by laying out its core components and considering how he </w:t>
      </w:r>
      <w:r w:rsidR="00F23244">
        <w:rPr>
          <w:rFonts w:ascii="Times New Roman" w:hAnsi="Times New Roman" w:cs="Times New Roman"/>
        </w:rPr>
        <w:t>uses</w:t>
      </w:r>
      <w:r>
        <w:rPr>
          <w:rFonts w:ascii="Times New Roman" w:hAnsi="Times New Roman" w:cs="Times New Roman"/>
        </w:rPr>
        <w:t xml:space="preserve"> them to provide a defense of liberalism.  The thrust of Rawls’ position is that under particular circumstances – which he </w:t>
      </w:r>
      <w:r w:rsidR="00026A21">
        <w:rPr>
          <w:rFonts w:ascii="Times New Roman" w:hAnsi="Times New Roman" w:cs="Times New Roman"/>
        </w:rPr>
        <w:t>articulate</w:t>
      </w:r>
      <w:r>
        <w:rPr>
          <w:rFonts w:ascii="Times New Roman" w:hAnsi="Times New Roman" w:cs="Times New Roman"/>
        </w:rPr>
        <w:t xml:space="preserve">s in terms of </w:t>
      </w:r>
      <w:r w:rsidR="00026A21">
        <w:rPr>
          <w:rFonts w:ascii="Times New Roman" w:hAnsi="Times New Roman" w:cs="Times New Roman"/>
        </w:rPr>
        <w:t>argumen</w:t>
      </w:r>
      <w:r w:rsidR="00755F41">
        <w:rPr>
          <w:rFonts w:ascii="Times New Roman" w:hAnsi="Times New Roman" w:cs="Times New Roman"/>
        </w:rPr>
        <w:t>t</w:t>
      </w:r>
      <w:r w:rsidR="003B11A8">
        <w:rPr>
          <w:rFonts w:ascii="Times New Roman" w:hAnsi="Times New Roman" w:cs="Times New Roman"/>
        </w:rPr>
        <w:t xml:space="preserve">s such as </w:t>
      </w:r>
      <w:r>
        <w:rPr>
          <w:rFonts w:ascii="Times New Roman" w:hAnsi="Times New Roman" w:cs="Times New Roman"/>
        </w:rPr>
        <w:t>the “constraints of right” and “</w:t>
      </w:r>
      <w:r w:rsidR="00125CD1">
        <w:rPr>
          <w:rFonts w:ascii="Times New Roman" w:hAnsi="Times New Roman" w:cs="Times New Roman"/>
        </w:rPr>
        <w:t>v</w:t>
      </w:r>
      <w:r>
        <w:rPr>
          <w:rFonts w:ascii="Times New Roman" w:hAnsi="Times New Roman" w:cs="Times New Roman"/>
        </w:rPr>
        <w:t xml:space="preserve">eil of </w:t>
      </w:r>
      <w:r w:rsidR="00125CD1">
        <w:rPr>
          <w:rFonts w:ascii="Times New Roman" w:hAnsi="Times New Roman" w:cs="Times New Roman"/>
        </w:rPr>
        <w:t>i</w:t>
      </w:r>
      <w:r>
        <w:rPr>
          <w:rFonts w:ascii="Times New Roman" w:hAnsi="Times New Roman" w:cs="Times New Roman"/>
        </w:rPr>
        <w:t>gnorance” – individuals w</w:t>
      </w:r>
      <w:r w:rsidR="003B11A8">
        <w:rPr>
          <w:rFonts w:ascii="Times New Roman" w:hAnsi="Times New Roman" w:cs="Times New Roman"/>
        </w:rPr>
        <w:t>ill</w:t>
      </w:r>
      <w:r>
        <w:rPr>
          <w:rFonts w:ascii="Times New Roman" w:hAnsi="Times New Roman" w:cs="Times New Roman"/>
        </w:rPr>
        <w:t xml:space="preserve"> select liberal principles of justice, lexically arranged to prioritize and protect what he terms “equal liberties.”  </w:t>
      </w:r>
      <w:r w:rsidR="000016D7">
        <w:rPr>
          <w:rFonts w:ascii="Times New Roman" w:hAnsi="Times New Roman" w:cs="Times New Roman"/>
        </w:rPr>
        <w:t xml:space="preserve">Such a selection </w:t>
      </w:r>
      <w:r w:rsidR="001D1E9D">
        <w:rPr>
          <w:rFonts w:ascii="Times New Roman" w:hAnsi="Times New Roman" w:cs="Times New Roman"/>
        </w:rPr>
        <w:t>is</w:t>
      </w:r>
      <w:r w:rsidR="000016D7">
        <w:rPr>
          <w:rFonts w:ascii="Times New Roman" w:hAnsi="Times New Roman" w:cs="Times New Roman"/>
        </w:rPr>
        <w:t xml:space="preserve"> given through a comparative choice involving other principles derived from utilitarianism, in which individuals evaluate the relative merits of the different principles.  </w:t>
      </w:r>
      <w:r>
        <w:rPr>
          <w:rFonts w:ascii="Times New Roman" w:hAnsi="Times New Roman" w:cs="Times New Roman"/>
        </w:rPr>
        <w:t>As noted, Rawls utilizes certain techniques derivative of decision theory</w:t>
      </w:r>
      <w:r w:rsidR="000016D7">
        <w:rPr>
          <w:rFonts w:ascii="Times New Roman" w:hAnsi="Times New Roman" w:cs="Times New Roman"/>
        </w:rPr>
        <w:t xml:space="preserve"> to inform his argument</w:t>
      </w:r>
      <w:r>
        <w:rPr>
          <w:rFonts w:ascii="Times New Roman" w:hAnsi="Times New Roman" w:cs="Times New Roman"/>
        </w:rPr>
        <w:t xml:space="preserve">, and I will review these </w:t>
      </w:r>
      <w:r w:rsidR="004A0C98">
        <w:rPr>
          <w:rFonts w:ascii="Times New Roman" w:hAnsi="Times New Roman" w:cs="Times New Roman"/>
        </w:rPr>
        <w:t>so as to highlight the parts of his discussion that are innovative</w:t>
      </w:r>
      <w:r w:rsidR="00606A04">
        <w:rPr>
          <w:rFonts w:ascii="Times New Roman" w:hAnsi="Times New Roman" w:cs="Times New Roman"/>
        </w:rPr>
        <w:t>.</w:t>
      </w:r>
      <w:r w:rsidR="004A0C98">
        <w:rPr>
          <w:rFonts w:ascii="Times New Roman" w:hAnsi="Times New Roman" w:cs="Times New Roman"/>
        </w:rPr>
        <w:t xml:space="preserve"> </w:t>
      </w:r>
      <w:r w:rsidR="00606A04">
        <w:rPr>
          <w:rFonts w:ascii="Times New Roman" w:hAnsi="Times New Roman" w:cs="Times New Roman"/>
        </w:rPr>
        <w:t xml:space="preserve"> </w:t>
      </w:r>
      <w:r w:rsidR="005226B3">
        <w:rPr>
          <w:rFonts w:ascii="Times New Roman" w:hAnsi="Times New Roman" w:cs="Times New Roman"/>
        </w:rPr>
        <w:t>Having done this, I will then turn to some of the more salient criticisms of Rawls, particularly those fo</w:t>
      </w:r>
      <w:r w:rsidR="00712EB4">
        <w:rPr>
          <w:rFonts w:ascii="Times New Roman" w:hAnsi="Times New Roman" w:cs="Times New Roman"/>
        </w:rPr>
        <w:t>cusing upon whether or not the original p</w:t>
      </w:r>
      <w:r w:rsidR="005226B3">
        <w:rPr>
          <w:rFonts w:ascii="Times New Roman" w:hAnsi="Times New Roman" w:cs="Times New Roman"/>
        </w:rPr>
        <w:t xml:space="preserve">osition actually </w:t>
      </w:r>
      <w:r w:rsidR="00FD1690">
        <w:rPr>
          <w:rFonts w:ascii="Times New Roman" w:hAnsi="Times New Roman" w:cs="Times New Roman"/>
        </w:rPr>
        <w:t>contributes to his overall argument</w:t>
      </w:r>
      <w:r w:rsidR="00B62BB3">
        <w:rPr>
          <w:rFonts w:ascii="Times New Roman" w:hAnsi="Times New Roman" w:cs="Times New Roman"/>
        </w:rPr>
        <w:t xml:space="preserve"> and</w:t>
      </w:r>
      <w:r w:rsidR="005226B3">
        <w:rPr>
          <w:rFonts w:ascii="Times New Roman" w:hAnsi="Times New Roman" w:cs="Times New Roman"/>
        </w:rPr>
        <w:t xml:space="preserve"> the vision of the individual underlying his </w:t>
      </w:r>
      <w:r w:rsidR="00FD1690">
        <w:rPr>
          <w:rFonts w:ascii="Times New Roman" w:hAnsi="Times New Roman" w:cs="Times New Roman"/>
        </w:rPr>
        <w:t>position</w:t>
      </w:r>
      <w:r w:rsidR="005226B3">
        <w:rPr>
          <w:rFonts w:ascii="Times New Roman" w:hAnsi="Times New Roman" w:cs="Times New Roman"/>
        </w:rPr>
        <w:t xml:space="preserve">.  </w:t>
      </w:r>
      <w:r w:rsidR="00C52628">
        <w:rPr>
          <w:rFonts w:ascii="Times New Roman" w:hAnsi="Times New Roman" w:cs="Times New Roman"/>
        </w:rPr>
        <w:t xml:space="preserve">Each of these criticisms raises questions that go to the heart of Rawls’ project, and help clarify the strengths and weaknesses of his approach.  I will then conclude with a brief consideration of both Rawls’ arguments and his critics’ charges.  </w:t>
      </w:r>
      <w:r w:rsidR="00B50E9F">
        <w:rPr>
          <w:rFonts w:ascii="Times New Roman" w:hAnsi="Times New Roman" w:cs="Times New Roman"/>
        </w:rPr>
        <w:t xml:space="preserve">Whatever the weaknesses of his approach, there remains much that warrants consideration given the issues Rawls draws attention to.  </w:t>
      </w:r>
      <w:r w:rsidR="00B95B5A">
        <w:rPr>
          <w:rFonts w:ascii="Times New Roman" w:hAnsi="Times New Roman" w:cs="Times New Roman"/>
        </w:rPr>
        <w:t>With this in mind, let me now begin with a review of Rawls’ position.</w:t>
      </w:r>
    </w:p>
    <w:p w:rsidR="002D2949" w:rsidRDefault="00891FC2" w:rsidP="00891FC2">
      <w:pPr>
        <w:spacing w:line="480" w:lineRule="auto"/>
        <w:jc w:val="center"/>
        <w:rPr>
          <w:rFonts w:ascii="Times New Roman" w:hAnsi="Times New Roman" w:cs="Times New Roman"/>
        </w:rPr>
      </w:pPr>
      <w:r>
        <w:rPr>
          <w:rFonts w:ascii="Times New Roman" w:hAnsi="Times New Roman" w:cs="Times New Roman"/>
        </w:rPr>
        <w:t>Rawls’ Argument for the Original Position</w:t>
      </w:r>
    </w:p>
    <w:p w:rsidR="00606A04" w:rsidRPr="002B5080" w:rsidRDefault="0003500E" w:rsidP="0003500E">
      <w:pPr>
        <w:spacing w:line="480" w:lineRule="auto"/>
        <w:ind w:firstLine="720"/>
        <w:rPr>
          <w:rFonts w:ascii="Times New Roman" w:hAnsi="Times New Roman" w:cs="Times New Roman"/>
        </w:rPr>
      </w:pPr>
      <w:r>
        <w:rPr>
          <w:rFonts w:ascii="Times New Roman" w:hAnsi="Times New Roman" w:cs="Times New Roman"/>
        </w:rPr>
        <w:t xml:space="preserve">Rawls </w:t>
      </w:r>
      <w:r w:rsidR="009F7E1C">
        <w:rPr>
          <w:rFonts w:ascii="Times New Roman" w:hAnsi="Times New Roman" w:cs="Times New Roman"/>
        </w:rPr>
        <w:t xml:space="preserve">discussion is layered and involves a set of preliminary issues before he turns to the actual argument of the original position.  He </w:t>
      </w:r>
      <w:r>
        <w:rPr>
          <w:rFonts w:ascii="Times New Roman" w:hAnsi="Times New Roman" w:cs="Times New Roman"/>
        </w:rPr>
        <w:t xml:space="preserve">begins by delineating </w:t>
      </w:r>
      <w:r w:rsidR="00A92212">
        <w:rPr>
          <w:rFonts w:ascii="Times New Roman" w:hAnsi="Times New Roman" w:cs="Times New Roman"/>
        </w:rPr>
        <w:t>the</w:t>
      </w:r>
      <w:r>
        <w:rPr>
          <w:rFonts w:ascii="Times New Roman" w:hAnsi="Times New Roman" w:cs="Times New Roman"/>
        </w:rPr>
        <w:t xml:space="preserve"> boundaries</w:t>
      </w:r>
      <w:r w:rsidR="00A92212">
        <w:rPr>
          <w:rFonts w:ascii="Times New Roman" w:hAnsi="Times New Roman" w:cs="Times New Roman"/>
        </w:rPr>
        <w:t xml:space="preserve"> of his position</w:t>
      </w:r>
      <w:r>
        <w:rPr>
          <w:rFonts w:ascii="Times New Roman" w:hAnsi="Times New Roman" w:cs="Times New Roman"/>
        </w:rPr>
        <w:t>:  he will</w:t>
      </w:r>
      <w:r w:rsidR="00A37547">
        <w:rPr>
          <w:rFonts w:ascii="Times New Roman" w:hAnsi="Times New Roman" w:cs="Times New Roman"/>
        </w:rPr>
        <w:t xml:space="preserve"> only consider justice as it pertains to the “basic structure of society.”</w:t>
      </w:r>
      <w:r w:rsidR="00D30982">
        <w:rPr>
          <w:rStyle w:val="EndnoteReference"/>
          <w:rFonts w:ascii="Times New Roman" w:hAnsi="Times New Roman" w:cs="Times New Roman"/>
        </w:rPr>
        <w:endnoteReference w:id="3"/>
      </w:r>
      <w:r w:rsidR="00A37547">
        <w:rPr>
          <w:rFonts w:ascii="Times New Roman" w:hAnsi="Times New Roman" w:cs="Times New Roman"/>
        </w:rPr>
        <w:t xml:space="preserve"> </w:t>
      </w:r>
      <w:r w:rsidR="002B1FB7">
        <w:rPr>
          <w:rFonts w:ascii="Times New Roman" w:hAnsi="Times New Roman" w:cs="Times New Roman"/>
        </w:rPr>
        <w:t xml:space="preserve"> The reason for this, as he makes clear, is that the effects of the basic structure of society are so pervasive upon </w:t>
      </w:r>
      <w:r w:rsidR="004F022E">
        <w:rPr>
          <w:rFonts w:ascii="Times New Roman" w:hAnsi="Times New Roman" w:cs="Times New Roman"/>
        </w:rPr>
        <w:t>people’s lives</w:t>
      </w:r>
      <w:r w:rsidR="002B1FB7">
        <w:rPr>
          <w:rFonts w:ascii="Times New Roman" w:hAnsi="Times New Roman" w:cs="Times New Roman"/>
        </w:rPr>
        <w:t xml:space="preserve">; the basic structure effectively determines the opportunities </w:t>
      </w:r>
      <w:r w:rsidR="004F022E">
        <w:rPr>
          <w:rFonts w:ascii="Times New Roman" w:hAnsi="Times New Roman" w:cs="Times New Roman"/>
        </w:rPr>
        <w:t>they</w:t>
      </w:r>
      <w:r w:rsidR="002B1FB7">
        <w:rPr>
          <w:rFonts w:ascii="Times New Roman" w:hAnsi="Times New Roman" w:cs="Times New Roman"/>
        </w:rPr>
        <w:t xml:space="preserve"> have and the obstacles </w:t>
      </w:r>
      <w:r w:rsidR="004F022E">
        <w:rPr>
          <w:rFonts w:ascii="Times New Roman" w:hAnsi="Times New Roman" w:cs="Times New Roman"/>
        </w:rPr>
        <w:t>they</w:t>
      </w:r>
      <w:r w:rsidR="002B1FB7">
        <w:rPr>
          <w:rFonts w:ascii="Times New Roman" w:hAnsi="Times New Roman" w:cs="Times New Roman"/>
        </w:rPr>
        <w:t xml:space="preserve"> face.</w:t>
      </w:r>
      <w:r w:rsidR="009B7CD6">
        <w:rPr>
          <w:rStyle w:val="EndnoteReference"/>
          <w:rFonts w:ascii="Times New Roman" w:hAnsi="Times New Roman" w:cs="Times New Roman"/>
        </w:rPr>
        <w:endnoteReference w:id="4"/>
      </w:r>
      <w:r w:rsidR="00C35863">
        <w:rPr>
          <w:rFonts w:ascii="Times New Roman" w:hAnsi="Times New Roman" w:cs="Times New Roman"/>
        </w:rPr>
        <w:t xml:space="preserve">  There are two things </w:t>
      </w:r>
      <w:r w:rsidR="00144708">
        <w:rPr>
          <w:rFonts w:ascii="Times New Roman" w:hAnsi="Times New Roman" w:cs="Times New Roman"/>
        </w:rPr>
        <w:t xml:space="preserve">to </w:t>
      </w:r>
      <w:r w:rsidR="00BC7F41">
        <w:rPr>
          <w:rFonts w:ascii="Times New Roman" w:hAnsi="Times New Roman" w:cs="Times New Roman"/>
        </w:rPr>
        <w:t>highlight</w:t>
      </w:r>
      <w:r w:rsidR="00C35863">
        <w:rPr>
          <w:rFonts w:ascii="Times New Roman" w:hAnsi="Times New Roman" w:cs="Times New Roman"/>
        </w:rPr>
        <w:t xml:space="preserve"> </w:t>
      </w:r>
      <w:r w:rsidR="005869CE">
        <w:rPr>
          <w:rFonts w:ascii="Times New Roman" w:hAnsi="Times New Roman" w:cs="Times New Roman"/>
        </w:rPr>
        <w:t>at the beginning</w:t>
      </w:r>
      <w:r w:rsidR="00C35863">
        <w:rPr>
          <w:rFonts w:ascii="Times New Roman" w:hAnsi="Times New Roman" w:cs="Times New Roman"/>
        </w:rPr>
        <w:t>, the first being that Rawls says society is to be understood as a form of cooperation for mutual advantage.</w:t>
      </w:r>
      <w:r w:rsidR="00F4206B">
        <w:rPr>
          <w:rStyle w:val="EndnoteReference"/>
          <w:rFonts w:ascii="Times New Roman" w:hAnsi="Times New Roman" w:cs="Times New Roman"/>
        </w:rPr>
        <w:endnoteReference w:id="5"/>
      </w:r>
      <w:r w:rsidR="00C35863">
        <w:rPr>
          <w:rFonts w:ascii="Times New Roman" w:hAnsi="Times New Roman" w:cs="Times New Roman"/>
        </w:rPr>
        <w:t xml:space="preserve"> </w:t>
      </w:r>
      <w:r w:rsidR="00144708">
        <w:rPr>
          <w:rFonts w:ascii="Times New Roman" w:hAnsi="Times New Roman" w:cs="Times New Roman"/>
        </w:rPr>
        <w:t xml:space="preserve">What this exactly means will become clear later; for now it is </w:t>
      </w:r>
      <w:r w:rsidR="00BC7F41">
        <w:rPr>
          <w:rFonts w:ascii="Times New Roman" w:hAnsi="Times New Roman" w:cs="Times New Roman"/>
        </w:rPr>
        <w:t>enough to note</w:t>
      </w:r>
      <w:r w:rsidR="00144708">
        <w:rPr>
          <w:rFonts w:ascii="Times New Roman" w:hAnsi="Times New Roman" w:cs="Times New Roman"/>
        </w:rPr>
        <w:t xml:space="preserve"> that Rawls does not </w:t>
      </w:r>
      <w:r w:rsidR="00BC7F41">
        <w:rPr>
          <w:rFonts w:ascii="Times New Roman" w:hAnsi="Times New Roman" w:cs="Times New Roman"/>
        </w:rPr>
        <w:t xml:space="preserve">necessarily </w:t>
      </w:r>
      <w:r w:rsidR="00144708">
        <w:rPr>
          <w:rFonts w:ascii="Times New Roman" w:hAnsi="Times New Roman" w:cs="Times New Roman"/>
        </w:rPr>
        <w:t xml:space="preserve">envision society as fundamentally competitive in the way someone such as Hobbes might.  </w:t>
      </w:r>
      <w:r w:rsidR="00C35863">
        <w:rPr>
          <w:rFonts w:ascii="Times New Roman" w:hAnsi="Times New Roman" w:cs="Times New Roman"/>
        </w:rPr>
        <w:t xml:space="preserve">As for </w:t>
      </w:r>
      <w:r w:rsidR="00B16BE2">
        <w:rPr>
          <w:rFonts w:ascii="Times New Roman" w:hAnsi="Times New Roman" w:cs="Times New Roman"/>
        </w:rPr>
        <w:t>the second, Rawls indicates that the basic structure is best understood in terms of</w:t>
      </w:r>
      <w:r w:rsidR="00C35863">
        <w:rPr>
          <w:rFonts w:ascii="Times New Roman" w:hAnsi="Times New Roman" w:cs="Times New Roman"/>
        </w:rPr>
        <w:t xml:space="preserve"> the institutions that determine the rights and responsibilities, as well as the opportunities, that are available to</w:t>
      </w:r>
      <w:r w:rsidR="00B16BE2">
        <w:rPr>
          <w:rFonts w:ascii="Times New Roman" w:hAnsi="Times New Roman" w:cs="Times New Roman"/>
        </w:rPr>
        <w:t xml:space="preserve"> the individual</w:t>
      </w:r>
      <w:r w:rsidR="00C35863">
        <w:rPr>
          <w:rFonts w:ascii="Times New Roman" w:hAnsi="Times New Roman" w:cs="Times New Roman"/>
        </w:rPr>
        <w:t xml:space="preserve">. </w:t>
      </w:r>
      <w:r w:rsidR="007026B3">
        <w:rPr>
          <w:rFonts w:ascii="Times New Roman" w:hAnsi="Times New Roman" w:cs="Times New Roman"/>
        </w:rPr>
        <w:t xml:space="preserve"> In his words, “an institution … [is] a pubic system of rules that defines offices and positions with their rights and duties, powers and immunities, and the like.”</w:t>
      </w:r>
      <w:r w:rsidR="007026B3">
        <w:rPr>
          <w:rStyle w:val="EndnoteReference"/>
          <w:rFonts w:ascii="Times New Roman" w:hAnsi="Times New Roman" w:cs="Times New Roman"/>
        </w:rPr>
        <w:endnoteReference w:id="6"/>
      </w:r>
      <w:r w:rsidR="00F8239A">
        <w:rPr>
          <w:rFonts w:ascii="Times New Roman" w:hAnsi="Times New Roman" w:cs="Times New Roman"/>
        </w:rPr>
        <w:t xml:space="preserve"> </w:t>
      </w:r>
      <w:r w:rsidR="00910A7C">
        <w:rPr>
          <w:rFonts w:ascii="Times New Roman" w:hAnsi="Times New Roman" w:cs="Times New Roman"/>
        </w:rPr>
        <w:t>He is particularly interested in the “major institutions” by which he means the “political constitution and the principles economic and social arrangements.”</w:t>
      </w:r>
      <w:r w:rsidR="00910A7C">
        <w:rPr>
          <w:rStyle w:val="EndnoteReference"/>
          <w:rFonts w:ascii="Times New Roman" w:hAnsi="Times New Roman" w:cs="Times New Roman"/>
        </w:rPr>
        <w:endnoteReference w:id="7"/>
      </w:r>
      <w:r w:rsidR="00910A7C">
        <w:rPr>
          <w:rFonts w:ascii="Times New Roman" w:hAnsi="Times New Roman" w:cs="Times New Roman"/>
        </w:rPr>
        <w:t xml:space="preserve">  </w:t>
      </w:r>
      <w:r w:rsidR="00F8239A">
        <w:rPr>
          <w:rFonts w:ascii="Times New Roman" w:hAnsi="Times New Roman" w:cs="Times New Roman"/>
        </w:rPr>
        <w:t xml:space="preserve">The effect is to narrow down the range of what Rawls wants to discuss, while leaving open the prospect that there are applications of justice (or </w:t>
      </w:r>
      <w:r w:rsidR="00BC5D0B">
        <w:rPr>
          <w:rFonts w:ascii="Times New Roman" w:hAnsi="Times New Roman" w:cs="Times New Roman"/>
        </w:rPr>
        <w:t>iteration</w:t>
      </w:r>
      <w:r w:rsidR="00F8239A">
        <w:rPr>
          <w:rFonts w:ascii="Times New Roman" w:hAnsi="Times New Roman" w:cs="Times New Roman"/>
        </w:rPr>
        <w:t>s of justice) th</w:t>
      </w:r>
      <w:r w:rsidR="00581B76">
        <w:rPr>
          <w:rFonts w:ascii="Times New Roman" w:hAnsi="Times New Roman" w:cs="Times New Roman"/>
        </w:rPr>
        <w:t>at he is not going to address.  More, it is to t</w:t>
      </w:r>
      <w:r w:rsidR="00B563BC">
        <w:rPr>
          <w:rFonts w:ascii="Times New Roman" w:hAnsi="Times New Roman" w:cs="Times New Roman"/>
        </w:rPr>
        <w:t>elescope</w:t>
      </w:r>
      <w:r w:rsidR="00581B76">
        <w:rPr>
          <w:rFonts w:ascii="Times New Roman" w:hAnsi="Times New Roman" w:cs="Times New Roman"/>
        </w:rPr>
        <w:t xml:space="preserve"> the focus of his position so that it excludes the ends or goals that individuals might pursue, and instead </w:t>
      </w:r>
      <w:r w:rsidR="00B563BC">
        <w:rPr>
          <w:rFonts w:ascii="Times New Roman" w:hAnsi="Times New Roman" w:cs="Times New Roman"/>
        </w:rPr>
        <w:t>foreground</w:t>
      </w:r>
      <w:r w:rsidR="00581B76">
        <w:rPr>
          <w:rFonts w:ascii="Times New Roman" w:hAnsi="Times New Roman" w:cs="Times New Roman"/>
        </w:rPr>
        <w:t xml:space="preserve"> those “rules” or procedures that determine how things are done.  </w:t>
      </w:r>
    </w:p>
    <w:p w:rsidR="00281012" w:rsidRDefault="006C55F8" w:rsidP="002B5080">
      <w:pPr>
        <w:spacing w:line="480" w:lineRule="auto"/>
        <w:rPr>
          <w:rFonts w:ascii="Times New Roman" w:hAnsi="Times New Roman" w:cs="Times New Roman"/>
        </w:rPr>
      </w:pPr>
      <w:r>
        <w:rPr>
          <w:rFonts w:ascii="Times New Roman" w:hAnsi="Times New Roman" w:cs="Times New Roman"/>
        </w:rPr>
        <w:tab/>
        <w:t xml:space="preserve">As regards other preliminary issues, Rawls attempts to clarify how the original position relates to the contractarian tradition.  There is the previously mentioned claim that the original position is meant to model the more </w:t>
      </w:r>
      <w:r w:rsidR="002B1C9F">
        <w:rPr>
          <w:rFonts w:ascii="Times New Roman" w:hAnsi="Times New Roman" w:cs="Times New Roman"/>
        </w:rPr>
        <w:t>general</w:t>
      </w:r>
      <w:r>
        <w:rPr>
          <w:rFonts w:ascii="Times New Roman" w:hAnsi="Times New Roman" w:cs="Times New Roman"/>
        </w:rPr>
        <w:t xml:space="preserve"> aspect</w:t>
      </w:r>
      <w:r w:rsidR="002B1C9F">
        <w:rPr>
          <w:rFonts w:ascii="Times New Roman" w:hAnsi="Times New Roman" w:cs="Times New Roman"/>
        </w:rPr>
        <w:t>s</w:t>
      </w:r>
      <w:r>
        <w:rPr>
          <w:rFonts w:ascii="Times New Roman" w:hAnsi="Times New Roman" w:cs="Times New Roman"/>
        </w:rPr>
        <w:t xml:space="preserve"> of the traditional social contract.  As Rawls puts it, the original position is mean</w:t>
      </w:r>
      <w:r w:rsidR="002B1C9F">
        <w:rPr>
          <w:rFonts w:ascii="Times New Roman" w:hAnsi="Times New Roman" w:cs="Times New Roman"/>
        </w:rPr>
        <w:t>t</w:t>
      </w:r>
      <w:r>
        <w:rPr>
          <w:rFonts w:ascii="Times New Roman" w:hAnsi="Times New Roman" w:cs="Times New Roman"/>
        </w:rPr>
        <w:t xml:space="preserve"> to raise “to a higher level of abstraction the familiar theory of the social contract as found, sa</w:t>
      </w:r>
      <w:r w:rsidR="002B1C9F">
        <w:rPr>
          <w:rFonts w:ascii="Times New Roman" w:hAnsi="Times New Roman" w:cs="Times New Roman"/>
        </w:rPr>
        <w:t>y, in Locke, Rousseau, and Kant” for the purpose of clarifying those features that rationally ground whatever principles of justice are chosen.</w:t>
      </w:r>
      <w:r>
        <w:rPr>
          <w:rStyle w:val="EndnoteReference"/>
          <w:rFonts w:ascii="Times New Roman" w:hAnsi="Times New Roman" w:cs="Times New Roman"/>
        </w:rPr>
        <w:endnoteReference w:id="8"/>
      </w:r>
      <w:r w:rsidR="002B1C9F">
        <w:rPr>
          <w:rFonts w:ascii="Times New Roman" w:hAnsi="Times New Roman" w:cs="Times New Roman"/>
        </w:rPr>
        <w:t xml:space="preserve">  </w:t>
      </w:r>
      <w:r w:rsidR="00C84765">
        <w:rPr>
          <w:rFonts w:ascii="Times New Roman" w:hAnsi="Times New Roman" w:cs="Times New Roman"/>
        </w:rPr>
        <w:t>The aspects of the contractarian tradition he is most interested in are those involving a plurality of interests that have to be coordinated in a way that treats each individual as morally significant, as well as a “publicity” condition that requires the results of the contract be public knowledge.</w:t>
      </w:r>
      <w:r w:rsidR="00C84765">
        <w:rPr>
          <w:rStyle w:val="EndnoteReference"/>
          <w:rFonts w:ascii="Times New Roman" w:hAnsi="Times New Roman" w:cs="Times New Roman"/>
        </w:rPr>
        <w:endnoteReference w:id="9"/>
      </w:r>
      <w:r w:rsidR="00C84765">
        <w:rPr>
          <w:rFonts w:ascii="Times New Roman" w:hAnsi="Times New Roman" w:cs="Times New Roman"/>
        </w:rPr>
        <w:t xml:space="preserve">  </w:t>
      </w:r>
      <w:r w:rsidR="002B1C9F">
        <w:rPr>
          <w:rFonts w:ascii="Times New Roman" w:hAnsi="Times New Roman" w:cs="Times New Roman"/>
        </w:rPr>
        <w:t xml:space="preserve">Along similar lines, Rawls reiterates repeatedly the fact that his endeavor incorporates notions of rational choice.  </w:t>
      </w:r>
      <w:r w:rsidR="001C325E">
        <w:rPr>
          <w:rFonts w:ascii="Times New Roman" w:hAnsi="Times New Roman" w:cs="Times New Roman"/>
        </w:rPr>
        <w:t>He says, for example, that “on the contract view the theory of justice is part of the theory of rational choice.”</w:t>
      </w:r>
      <w:r w:rsidR="001C325E">
        <w:rPr>
          <w:rStyle w:val="EndnoteReference"/>
          <w:rFonts w:ascii="Times New Roman" w:hAnsi="Times New Roman" w:cs="Times New Roman"/>
        </w:rPr>
        <w:endnoteReference w:id="10"/>
      </w:r>
      <w:r w:rsidR="001C325E">
        <w:rPr>
          <w:rFonts w:ascii="Times New Roman" w:hAnsi="Times New Roman" w:cs="Times New Roman"/>
        </w:rPr>
        <w:t xml:space="preserve">  </w:t>
      </w:r>
      <w:r w:rsidR="002B1182">
        <w:rPr>
          <w:rFonts w:ascii="Times New Roman" w:hAnsi="Times New Roman" w:cs="Times New Roman"/>
        </w:rPr>
        <w:t>Consequently, the original position is meant to provide a parsimonious and clear statement of how principles of justice can be agree upon:  it does not “seem too complicated or unnecessary.  Indeed, these notions are rather simple …”</w:t>
      </w:r>
      <w:r w:rsidR="002B1182">
        <w:rPr>
          <w:rStyle w:val="EndnoteReference"/>
          <w:rFonts w:ascii="Times New Roman" w:hAnsi="Times New Roman" w:cs="Times New Roman"/>
        </w:rPr>
        <w:endnoteReference w:id="11"/>
      </w:r>
      <w:r w:rsidR="0067611E">
        <w:rPr>
          <w:rFonts w:ascii="Times New Roman" w:hAnsi="Times New Roman" w:cs="Times New Roman"/>
        </w:rPr>
        <w:t xml:space="preserve">  The assumption, then, is that the original position, as a version of the social contract, clarifies </w:t>
      </w:r>
      <w:r w:rsidR="00B83BE6">
        <w:rPr>
          <w:rFonts w:ascii="Times New Roman" w:hAnsi="Times New Roman" w:cs="Times New Roman"/>
        </w:rPr>
        <w:t xml:space="preserve">our basic beliefs about justice, particularly as these can be stipulated in the terms of rational choice.  </w:t>
      </w:r>
      <w:r w:rsidR="003A11FD">
        <w:rPr>
          <w:rFonts w:ascii="Times New Roman" w:hAnsi="Times New Roman" w:cs="Times New Roman"/>
        </w:rPr>
        <w:t>In his words</w:t>
      </w:r>
      <w:r w:rsidR="00B83BE6">
        <w:rPr>
          <w:rFonts w:ascii="Times New Roman" w:hAnsi="Times New Roman" w:cs="Times New Roman"/>
        </w:rPr>
        <w:t>, “we have to ascertain which principles it would be rational to adopt given the contractual situation.  This connects the theory of justice with the theory of rational choice.”</w:t>
      </w:r>
      <w:r w:rsidR="00B83BE6">
        <w:rPr>
          <w:rStyle w:val="EndnoteReference"/>
          <w:rFonts w:ascii="Times New Roman" w:hAnsi="Times New Roman" w:cs="Times New Roman"/>
        </w:rPr>
        <w:endnoteReference w:id="12"/>
      </w:r>
      <w:r w:rsidR="003A11FD">
        <w:rPr>
          <w:rFonts w:ascii="Times New Roman" w:hAnsi="Times New Roman" w:cs="Times New Roman"/>
        </w:rPr>
        <w:t xml:space="preserve">  As regards why this is important, a key tenet of liberalism is that individuals consent to the manner in which they are governed and it is clear that Rawls believes that the original position, as an expression of rational choice, best captures the conditions of this consent.  </w:t>
      </w:r>
    </w:p>
    <w:p w:rsidR="00AB0C2F" w:rsidRDefault="006F390D" w:rsidP="002B5080">
      <w:pPr>
        <w:spacing w:line="480" w:lineRule="auto"/>
        <w:rPr>
          <w:rFonts w:ascii="Times New Roman" w:hAnsi="Times New Roman" w:cs="Times New Roman"/>
        </w:rPr>
      </w:pPr>
      <w:r>
        <w:rPr>
          <w:rFonts w:ascii="Times New Roman" w:hAnsi="Times New Roman" w:cs="Times New Roman"/>
        </w:rPr>
        <w:tab/>
        <w:t xml:space="preserve">Rawls delineates several </w:t>
      </w:r>
      <w:r w:rsidR="003A11FD">
        <w:rPr>
          <w:rFonts w:ascii="Times New Roman" w:hAnsi="Times New Roman" w:cs="Times New Roman"/>
        </w:rPr>
        <w:t xml:space="preserve">conditions that require consent or for which consent is taken to be an appropriate mechanism.  Among these include what he characterizes as a </w:t>
      </w:r>
      <w:r w:rsidR="00B567C9">
        <w:rPr>
          <w:rFonts w:ascii="Times New Roman" w:hAnsi="Times New Roman" w:cs="Times New Roman"/>
        </w:rPr>
        <w:t xml:space="preserve">“priority” problem, </w:t>
      </w:r>
      <w:r w:rsidR="003A11FD">
        <w:rPr>
          <w:rFonts w:ascii="Times New Roman" w:hAnsi="Times New Roman" w:cs="Times New Roman"/>
        </w:rPr>
        <w:t xml:space="preserve">the issue being how to determine which principles are the most foundational.  </w:t>
      </w:r>
      <w:r w:rsidR="00D4058B">
        <w:rPr>
          <w:rFonts w:ascii="Times New Roman" w:hAnsi="Times New Roman" w:cs="Times New Roman"/>
        </w:rPr>
        <w:t xml:space="preserve">The problem here is that without a sense of which principles are the most important – which, that is, ground our decisions – our decision-making will be threatened with </w:t>
      </w:r>
      <w:r w:rsidR="00D51B1A">
        <w:rPr>
          <w:rFonts w:ascii="Times New Roman" w:hAnsi="Times New Roman" w:cs="Times New Roman"/>
        </w:rPr>
        <w:t>a degree of irrationality.  If there are no “reasonable ethical criteria,” Rawls says, then “the means of rational discussion have come to an end.”</w:t>
      </w:r>
      <w:r w:rsidR="00D51B1A">
        <w:rPr>
          <w:rStyle w:val="EndnoteReference"/>
          <w:rFonts w:ascii="Times New Roman" w:hAnsi="Times New Roman" w:cs="Times New Roman"/>
        </w:rPr>
        <w:endnoteReference w:id="13"/>
      </w:r>
      <w:r w:rsidR="00D51B1A">
        <w:rPr>
          <w:rFonts w:ascii="Times New Roman" w:hAnsi="Times New Roman" w:cs="Times New Roman"/>
        </w:rPr>
        <w:t xml:space="preserve">  </w:t>
      </w:r>
      <w:r w:rsidR="003A11FD">
        <w:rPr>
          <w:rFonts w:ascii="Times New Roman" w:hAnsi="Times New Roman" w:cs="Times New Roman"/>
        </w:rPr>
        <w:t xml:space="preserve">In response to </w:t>
      </w:r>
      <w:r w:rsidR="00120AA6">
        <w:rPr>
          <w:rFonts w:ascii="Times New Roman" w:hAnsi="Times New Roman" w:cs="Times New Roman"/>
        </w:rPr>
        <w:t>what he terms an “</w:t>
      </w:r>
      <w:r w:rsidR="003A11FD">
        <w:rPr>
          <w:rFonts w:ascii="Times New Roman" w:hAnsi="Times New Roman" w:cs="Times New Roman"/>
        </w:rPr>
        <w:t>intuitionist</w:t>
      </w:r>
      <w:r w:rsidR="00120AA6">
        <w:rPr>
          <w:rFonts w:ascii="Times New Roman" w:hAnsi="Times New Roman" w:cs="Times New Roman"/>
        </w:rPr>
        <w:t>”</w:t>
      </w:r>
      <w:r w:rsidR="003A11FD">
        <w:rPr>
          <w:rFonts w:ascii="Times New Roman" w:hAnsi="Times New Roman" w:cs="Times New Roman"/>
        </w:rPr>
        <w:t xml:space="preserve"> approach, which </w:t>
      </w:r>
      <w:r w:rsidR="00120AA6">
        <w:rPr>
          <w:rFonts w:ascii="Times New Roman" w:hAnsi="Times New Roman" w:cs="Times New Roman"/>
        </w:rPr>
        <w:t xml:space="preserve">he alleges </w:t>
      </w:r>
      <w:r w:rsidR="003A11FD">
        <w:rPr>
          <w:rFonts w:ascii="Times New Roman" w:hAnsi="Times New Roman" w:cs="Times New Roman"/>
        </w:rPr>
        <w:t xml:space="preserve">determines the priority of principles contextually </w:t>
      </w:r>
      <w:r w:rsidR="00B567C9">
        <w:rPr>
          <w:rFonts w:ascii="Times New Roman" w:hAnsi="Times New Roman" w:cs="Times New Roman"/>
        </w:rPr>
        <w:t>(and thus does not take any principles as foundational)</w:t>
      </w:r>
      <w:r w:rsidR="003A11FD">
        <w:rPr>
          <w:rFonts w:ascii="Times New Roman" w:hAnsi="Times New Roman" w:cs="Times New Roman"/>
        </w:rPr>
        <w:t>, Rawls argues that it is possible to provide an ordinal ranking of the principles of justice, whereby individuals know wh</w:t>
      </w:r>
      <w:r w:rsidR="00B567C9">
        <w:rPr>
          <w:rFonts w:ascii="Times New Roman" w:hAnsi="Times New Roman" w:cs="Times New Roman"/>
        </w:rPr>
        <w:t>at issues are to be dealt with and in what order.</w:t>
      </w:r>
      <w:r w:rsidR="000C2997">
        <w:rPr>
          <w:rStyle w:val="EndnoteReference"/>
          <w:rFonts w:ascii="Times New Roman" w:hAnsi="Times New Roman" w:cs="Times New Roman"/>
        </w:rPr>
        <w:endnoteReference w:id="14"/>
      </w:r>
      <w:r w:rsidR="00B567C9">
        <w:rPr>
          <w:rFonts w:ascii="Times New Roman" w:hAnsi="Times New Roman" w:cs="Times New Roman"/>
        </w:rPr>
        <w:t xml:space="preserve">  </w:t>
      </w:r>
      <w:r w:rsidR="003F45E0">
        <w:rPr>
          <w:rFonts w:ascii="Times New Roman" w:hAnsi="Times New Roman" w:cs="Times New Roman"/>
        </w:rPr>
        <w:t>The original position is meant to serve as a device that allows for the determination of the importance of various principles of justice that facilitates a ranking of them.  And the means by which this is done is via a hypothetical agreement that simulates rational deliberation.</w:t>
      </w:r>
    </w:p>
    <w:p w:rsidR="00C15980" w:rsidRDefault="00C15980" w:rsidP="002B5080">
      <w:pPr>
        <w:spacing w:line="480" w:lineRule="auto"/>
        <w:rPr>
          <w:rFonts w:ascii="Times New Roman" w:hAnsi="Times New Roman" w:cs="Times New Roman"/>
        </w:rPr>
      </w:pPr>
      <w:r>
        <w:rPr>
          <w:rFonts w:ascii="Times New Roman" w:hAnsi="Times New Roman" w:cs="Times New Roman"/>
        </w:rPr>
        <w:tab/>
        <w:t>Consent is also significant given the importance Rawls attaches to the individual.  For Rawls repeatedly states that individuals have a moral worth that cannot – or should not – be traded off against other ends or benefits.</w:t>
      </w:r>
      <w:r w:rsidR="00D8046C">
        <w:rPr>
          <w:rFonts w:ascii="Times New Roman" w:hAnsi="Times New Roman" w:cs="Times New Roman"/>
        </w:rPr>
        <w:t xml:space="preserve">  As he puts it at the very beginning: “Each person possesses an inviolability founded on justice that even the welfare of society as a whole cannot override.”</w:t>
      </w:r>
      <w:r w:rsidR="006F1826">
        <w:rPr>
          <w:rStyle w:val="EndnoteReference"/>
          <w:rFonts w:ascii="Times New Roman" w:hAnsi="Times New Roman" w:cs="Times New Roman"/>
        </w:rPr>
        <w:endnoteReference w:id="15"/>
      </w:r>
      <w:r w:rsidR="00D8046C">
        <w:rPr>
          <w:rFonts w:ascii="Times New Roman" w:hAnsi="Times New Roman" w:cs="Times New Roman"/>
        </w:rPr>
        <w:t xml:space="preserve">  </w:t>
      </w:r>
      <w:r>
        <w:rPr>
          <w:rFonts w:ascii="Times New Roman" w:hAnsi="Times New Roman" w:cs="Times New Roman"/>
        </w:rPr>
        <w:t>Indeed, part of his rejection of utilitarianism is that it does not take seriously the value of individuals as individuals, and allows for calculations of well-being that would potentially sacrifice the individual for the collective good of society.  Rawls’ critique of utilitarianism as regards this issue is a standard liberal one, as liberals have traditionally held that utilitarianism’s approach, which involves maximizing the satisfaction of preferences, cannot guarantee individual rights based on the idea of utility itself.  Rather, the protection of individual rights involves additional assumptions that seemingly undercut utilitarianism itself (primarily by indicating that utility is</w:t>
      </w:r>
      <w:r w:rsidR="003977CA">
        <w:rPr>
          <w:rFonts w:ascii="Times New Roman" w:hAnsi="Times New Roman" w:cs="Times New Roman"/>
        </w:rPr>
        <w:t xml:space="preserve"> ultimately</w:t>
      </w:r>
      <w:r>
        <w:rPr>
          <w:rFonts w:ascii="Times New Roman" w:hAnsi="Times New Roman" w:cs="Times New Roman"/>
        </w:rPr>
        <w:t xml:space="preserve"> not the main criteria for determining moral matters).  </w:t>
      </w:r>
      <w:r w:rsidR="009073C6">
        <w:rPr>
          <w:rFonts w:ascii="Times New Roman" w:hAnsi="Times New Roman" w:cs="Times New Roman"/>
        </w:rPr>
        <w:t xml:space="preserve">Rawls </w:t>
      </w:r>
      <w:r w:rsidR="003977CA">
        <w:rPr>
          <w:rFonts w:ascii="Times New Roman" w:hAnsi="Times New Roman" w:cs="Times New Roman"/>
        </w:rPr>
        <w:t xml:space="preserve">also </w:t>
      </w:r>
      <w:r w:rsidR="009073C6">
        <w:rPr>
          <w:rFonts w:ascii="Times New Roman" w:hAnsi="Times New Roman" w:cs="Times New Roman"/>
        </w:rPr>
        <w:t xml:space="preserve">has other criticisms of utilitarianism that stem from methodological considerations, the main one being that utilitarianism cannot actually provide objective interpersonal comparisons of utility.  Lacking the ability to determine a cardinal ordering of preferences (which allows one to determine degrees of satisfaction) that can meaningfully apply between individuals, utilitarianism lacks the rigor it purports to have.  </w:t>
      </w:r>
      <w:r w:rsidR="003977CA">
        <w:rPr>
          <w:rFonts w:ascii="Times New Roman" w:hAnsi="Times New Roman" w:cs="Times New Roman"/>
        </w:rPr>
        <w:t>For this reason</w:t>
      </w:r>
      <w:r w:rsidR="007E7F97">
        <w:rPr>
          <w:rFonts w:ascii="Times New Roman" w:hAnsi="Times New Roman" w:cs="Times New Roman"/>
        </w:rPr>
        <w:t xml:space="preserve"> (among others)</w:t>
      </w:r>
      <w:r w:rsidR="003977CA">
        <w:rPr>
          <w:rFonts w:ascii="Times New Roman" w:hAnsi="Times New Roman" w:cs="Times New Roman"/>
        </w:rPr>
        <w:t xml:space="preserve">, Rawls clearly thinks that individuals should be left to determine such matters for themselves, something that arguably contributes to the priority he </w:t>
      </w:r>
      <w:r w:rsidR="00A9281B">
        <w:rPr>
          <w:rFonts w:ascii="Times New Roman" w:hAnsi="Times New Roman" w:cs="Times New Roman"/>
        </w:rPr>
        <w:t>gives</w:t>
      </w:r>
      <w:r w:rsidR="003977CA">
        <w:rPr>
          <w:rFonts w:ascii="Times New Roman" w:hAnsi="Times New Roman" w:cs="Times New Roman"/>
        </w:rPr>
        <w:t xml:space="preserve"> to “equal liberty.”</w:t>
      </w:r>
      <w:r w:rsidR="00A9281B">
        <w:rPr>
          <w:rFonts w:ascii="Times New Roman" w:hAnsi="Times New Roman" w:cs="Times New Roman"/>
        </w:rPr>
        <w:t xml:space="preserve">  Individuals should be allowed to pursue the ends of their choice, so long as they acknowledge and respect the rights of others to do the same.</w:t>
      </w:r>
    </w:p>
    <w:p w:rsidR="003F45E0" w:rsidRDefault="00F519B0" w:rsidP="002B5080">
      <w:pPr>
        <w:spacing w:line="480" w:lineRule="auto"/>
        <w:rPr>
          <w:rFonts w:ascii="Times New Roman" w:hAnsi="Times New Roman" w:cs="Times New Roman"/>
        </w:rPr>
      </w:pPr>
      <w:r>
        <w:rPr>
          <w:rFonts w:ascii="Times New Roman" w:hAnsi="Times New Roman" w:cs="Times New Roman"/>
        </w:rPr>
        <w:tab/>
        <w:t>Given these preliminaries as a backdrop, Rawls presents his vision of the original position.  As he clarifies, the original position is a “hypothetical situation,” the purpose of which is “to account for our moral judgments” and help “to explain our having a sense of justice.” (p. 120).  More particularly, the original position is meant to model the sort of choice situation commonly found in social theory, wherein “rational individuals with certain ends and related to each other in certain ways are to choose among various courses of action in view of their knowledge of the circumstances.”</w:t>
      </w:r>
      <w:r w:rsidR="00D57C86">
        <w:rPr>
          <w:rStyle w:val="EndnoteReference"/>
          <w:rFonts w:ascii="Times New Roman" w:hAnsi="Times New Roman" w:cs="Times New Roman"/>
        </w:rPr>
        <w:endnoteReference w:id="16"/>
      </w:r>
      <w:r>
        <w:rPr>
          <w:rFonts w:ascii="Times New Roman" w:hAnsi="Times New Roman" w:cs="Times New Roman"/>
        </w:rPr>
        <w:t xml:space="preserve"> </w:t>
      </w:r>
      <w:r w:rsidR="007A5B67">
        <w:rPr>
          <w:rFonts w:ascii="Times New Roman" w:hAnsi="Times New Roman" w:cs="Times New Roman"/>
        </w:rPr>
        <w:t xml:space="preserve"> This last point is key as Rawls </w:t>
      </w:r>
      <w:r>
        <w:rPr>
          <w:rFonts w:ascii="Times New Roman" w:hAnsi="Times New Roman" w:cs="Times New Roman"/>
        </w:rPr>
        <w:t xml:space="preserve">wants the choice individuals make to be as impartial – or unbiased by contingencies – as possible.  Among the contingencies that he sees as being problematic in the determination of the principles of justice are those that reflect the individual’s personal situation; in effect, those of socio-economic class that might lead someone to desire principles that benefit themselves at the expense of others.  For Rawls, there are two problems here:  first, the individual’s personal situation is morally arbitrary, as no one has any say over the life they are born into, and second, a just society is one that exists for the mutual advantage of all members, and principles of justice that promote one particular position clearly are not mutually beneficial.  </w:t>
      </w:r>
      <w:r w:rsidR="000970A4">
        <w:rPr>
          <w:rFonts w:ascii="Times New Roman" w:hAnsi="Times New Roman" w:cs="Times New Roman"/>
        </w:rPr>
        <w:t xml:space="preserve">To this extent, the original position is meant to model a choice situation which controls these morally arbitrary factors that might bias the selection of the principles of justice.  To accomplish this Rawls breaks down the original position into constituent parts covering what he terms “the circumstances of justice,” “the constraints of the concept of right,” “the </w:t>
      </w:r>
      <w:r w:rsidR="005661F8">
        <w:rPr>
          <w:rFonts w:ascii="Times New Roman" w:hAnsi="Times New Roman" w:cs="Times New Roman"/>
        </w:rPr>
        <w:t xml:space="preserve">veil of ignorance,” “the </w:t>
      </w:r>
      <w:r w:rsidR="000970A4">
        <w:rPr>
          <w:rFonts w:ascii="Times New Roman" w:hAnsi="Times New Roman" w:cs="Times New Roman"/>
        </w:rPr>
        <w:t xml:space="preserve">rationality of the parties,” and the reasoning the parties undertake about the alternatives presented to them.   </w:t>
      </w:r>
    </w:p>
    <w:p w:rsidR="00927CE6" w:rsidRDefault="005661F8" w:rsidP="002B5080">
      <w:pPr>
        <w:spacing w:line="480" w:lineRule="auto"/>
        <w:rPr>
          <w:rFonts w:ascii="Times New Roman" w:hAnsi="Times New Roman" w:cs="Times New Roman"/>
        </w:rPr>
      </w:pPr>
      <w:r>
        <w:rPr>
          <w:rFonts w:ascii="Times New Roman" w:hAnsi="Times New Roman" w:cs="Times New Roman"/>
        </w:rPr>
        <w:tab/>
        <w:t>As regards the circumstances of justice</w:t>
      </w:r>
      <w:r w:rsidR="00F67AF4">
        <w:rPr>
          <w:rFonts w:ascii="Times New Roman" w:hAnsi="Times New Roman" w:cs="Times New Roman"/>
        </w:rPr>
        <w:t>, Rawls borrows this idea from Hume, and signals that it is the “normal considerations under which human cooperation is both possible and necessary.”</w:t>
      </w:r>
      <w:r w:rsidR="007A5B67">
        <w:rPr>
          <w:rStyle w:val="EndnoteReference"/>
          <w:rFonts w:ascii="Times New Roman" w:hAnsi="Times New Roman" w:cs="Times New Roman"/>
        </w:rPr>
        <w:endnoteReference w:id="17"/>
      </w:r>
      <w:r w:rsidR="00F67AF4">
        <w:rPr>
          <w:rFonts w:ascii="Times New Roman" w:hAnsi="Times New Roman" w:cs="Times New Roman"/>
        </w:rPr>
        <w:t xml:space="preserve"> In other words, the circumstances of justice are what necessitate the articulation or pursuit of justice, as they involve a conflict of interest.  Accordingly, there are two types of circumstances, subjective and objective, although it is the latter which primarily concern Rawls.  The subjective circumstances are understood in terms of the different goals, ends, or life plans individuals hold – the sort of circumstances that can render an incompatibility of interests between individuals as they follow their own pursuits.  </w:t>
      </w:r>
      <w:r w:rsidR="00234550">
        <w:rPr>
          <w:rFonts w:ascii="Times New Roman" w:hAnsi="Times New Roman" w:cs="Times New Roman"/>
        </w:rPr>
        <w:t xml:space="preserve">Although such things are indeed troubling, Rawls takes the objective circumstances of justice to involve the main difficulties individuals face, as the objective circumstances concern those external conditions that allow individuals to accomplish their ends successfully or not.  Insofar as he summarily states the two types of circumstances, the objective circumstances boil down to a condition of moderate scarcity while the subjective circumstances reduce to a situation of mutual disinterest in others.  In effect, there are resources available for individuals to attain their ends, but not in such a plentiful amount for everyone to enjoy; while individuals are so concerned with their own affairs that they disregard others (which is not to say they wish others ill, but that they simply discount them).  </w:t>
      </w:r>
      <w:r w:rsidR="00927CE6">
        <w:rPr>
          <w:rFonts w:ascii="Times New Roman" w:hAnsi="Times New Roman" w:cs="Times New Roman"/>
        </w:rPr>
        <w:t>As Rawls characterizes them, “the circumstances of justice obtain whenever mutually disinterested persons put forward conflicting claims to a division of social advantages under conditions of moderate scarcity.”</w:t>
      </w:r>
      <w:r w:rsidR="00791F88">
        <w:rPr>
          <w:rStyle w:val="EndnoteReference"/>
          <w:rFonts w:ascii="Times New Roman" w:hAnsi="Times New Roman" w:cs="Times New Roman"/>
        </w:rPr>
        <w:endnoteReference w:id="18"/>
      </w:r>
      <w:r w:rsidR="00927CE6">
        <w:rPr>
          <w:rFonts w:ascii="Times New Roman" w:hAnsi="Times New Roman" w:cs="Times New Roman"/>
        </w:rPr>
        <w:t xml:space="preserve"> </w:t>
      </w:r>
    </w:p>
    <w:p w:rsidR="00066818" w:rsidRDefault="00B62A55" w:rsidP="002B5080">
      <w:pPr>
        <w:spacing w:line="480" w:lineRule="auto"/>
        <w:rPr>
          <w:rFonts w:ascii="Times New Roman" w:hAnsi="Times New Roman" w:cs="Times New Roman"/>
        </w:rPr>
      </w:pPr>
      <w:r>
        <w:rPr>
          <w:rFonts w:ascii="Times New Roman" w:hAnsi="Times New Roman" w:cs="Times New Roman"/>
        </w:rPr>
        <w:tab/>
        <w:t xml:space="preserve">Given this account of the situation individuals find themselves in, it is easy to see why Rawls would be concerned about the selection of principles according to one’s own advantage.  If there are not enough resources to go around for everyone to use for their own purposes, then there is an incentive to choose principles that suit one’s self.  Obviously there is a problem here, for one then has reason to pursue one’s goals potentially at the expense of others – hardly a very just or moral thing to do.  To address this problem, Rawls introduces one of the more famous components of the original position:  the veil of ignorance.  </w:t>
      </w:r>
      <w:r w:rsidR="004B35C4">
        <w:rPr>
          <w:rFonts w:ascii="Times New Roman" w:hAnsi="Times New Roman" w:cs="Times New Roman"/>
        </w:rPr>
        <w:t>The veil of ignorance is basically a heuristic device that is meant to filter out an individual’s knowledge of those features of his or her own existence that would influence and bias their choice of principles.</w:t>
      </w:r>
      <w:r w:rsidR="003358C2">
        <w:rPr>
          <w:rFonts w:ascii="Times New Roman" w:hAnsi="Times New Roman" w:cs="Times New Roman"/>
        </w:rPr>
        <w:t xml:space="preserve">  As Rawls presents it, in the original position one is to imagine one’s self as stepping behind a veil of ignorance that renders one ignorant of one’s particular features – such as one’s socio-economic class, race, gender, and the like – yet leaves available the general information that remains pertinent for choosing which principles of justice society should use.  Put differently, the veil of ignorance is meant to control those morally arbitrary aspects of our lives that can prejudice our views of justice.  Yet there is more to it than this, as the veil of ignorance carries a direct link to the rational choice approach Rawls uses throughout this discussion.  By imagining ourselves as not knowing what our actual position in society would be, the veil of ignorance models a condition of uncertainty – a condition that is very much a hallmark of rational choice theory</w:t>
      </w:r>
      <w:r w:rsidR="00F468E3">
        <w:rPr>
          <w:rFonts w:ascii="Times New Roman" w:hAnsi="Times New Roman" w:cs="Times New Roman"/>
        </w:rPr>
        <w:t>, particularly in terms of game theory</w:t>
      </w:r>
      <w:r w:rsidR="003358C2">
        <w:rPr>
          <w:rFonts w:ascii="Times New Roman" w:hAnsi="Times New Roman" w:cs="Times New Roman"/>
        </w:rPr>
        <w:t xml:space="preserve">.  </w:t>
      </w:r>
      <w:r w:rsidR="00F468E3">
        <w:rPr>
          <w:rFonts w:ascii="Times New Roman" w:hAnsi="Times New Roman" w:cs="Times New Roman"/>
        </w:rPr>
        <w:t xml:space="preserve">As anyone familiar with the Prisoner’s Dilemma can attest, the choice the prisoners face is defined by a situation of uncertainty, as one does not know what the other will do.  In many respects the veil of ignorance introduces a similar situation into the original position.  Because one does not know one’s situation one is faced with a situation of uncertainty about one’s life and whether or not one will be able to accomplish one’s goals.   How one should choose – what decision one should make – then becomes an arduous issue. That said, one does have available very general forms of knowledge, the sort of knowledge about one’s society, the world, science, psychology, economics and similar </w:t>
      </w:r>
      <w:r w:rsidR="00C04933">
        <w:rPr>
          <w:rFonts w:ascii="Times New Roman" w:hAnsi="Times New Roman" w:cs="Times New Roman"/>
        </w:rPr>
        <w:t>subject</w:t>
      </w:r>
      <w:r w:rsidR="00F468E3">
        <w:rPr>
          <w:rFonts w:ascii="Times New Roman" w:hAnsi="Times New Roman" w:cs="Times New Roman"/>
        </w:rPr>
        <w:t>s, that one can nevertheless make an informed choice.  While one is not to render one’s decision from a</w:t>
      </w:r>
      <w:r w:rsidR="00EB1693">
        <w:rPr>
          <w:rFonts w:ascii="Times New Roman" w:hAnsi="Times New Roman" w:cs="Times New Roman"/>
        </w:rPr>
        <w:t>n</w:t>
      </w:r>
      <w:r w:rsidR="00F468E3">
        <w:rPr>
          <w:rFonts w:ascii="Times New Roman" w:hAnsi="Times New Roman" w:cs="Times New Roman"/>
        </w:rPr>
        <w:t xml:space="preserve"> </w:t>
      </w:r>
      <w:r w:rsidR="00C04933">
        <w:rPr>
          <w:rFonts w:ascii="Times New Roman" w:hAnsi="Times New Roman" w:cs="Times New Roman"/>
        </w:rPr>
        <w:t>individually</w:t>
      </w:r>
      <w:r w:rsidR="00F468E3">
        <w:rPr>
          <w:rFonts w:ascii="Times New Roman" w:hAnsi="Times New Roman" w:cs="Times New Roman"/>
        </w:rPr>
        <w:t xml:space="preserve"> </w:t>
      </w:r>
      <w:r w:rsidR="00C04933">
        <w:rPr>
          <w:rFonts w:ascii="Times New Roman" w:hAnsi="Times New Roman" w:cs="Times New Roman"/>
        </w:rPr>
        <w:t>biased</w:t>
      </w:r>
      <w:r w:rsidR="00F468E3">
        <w:rPr>
          <w:rFonts w:ascii="Times New Roman" w:hAnsi="Times New Roman" w:cs="Times New Roman"/>
        </w:rPr>
        <w:t xml:space="preserve"> perspective, one </w:t>
      </w:r>
      <w:r w:rsidR="00F468E3" w:rsidRPr="00F468E3">
        <w:rPr>
          <w:rFonts w:ascii="Times New Roman" w:hAnsi="Times New Roman" w:cs="Times New Roman"/>
          <w:i/>
        </w:rPr>
        <w:t>is</w:t>
      </w:r>
      <w:r w:rsidR="00F468E3">
        <w:rPr>
          <w:rFonts w:ascii="Times New Roman" w:hAnsi="Times New Roman" w:cs="Times New Roman"/>
        </w:rPr>
        <w:t xml:space="preserve"> to render one’s decision in light of</w:t>
      </w:r>
      <w:r w:rsidR="00C04933">
        <w:rPr>
          <w:rFonts w:ascii="Times New Roman" w:hAnsi="Times New Roman" w:cs="Times New Roman"/>
        </w:rPr>
        <w:t xml:space="preserve"> information that is relevant to everyone as members of a community.  The veil of ignorance, then, is one means by which Rawls tries to instantiate procedural fairness in the original position.</w:t>
      </w:r>
      <w:r w:rsidR="00F468E3">
        <w:rPr>
          <w:rFonts w:ascii="Times New Roman" w:hAnsi="Times New Roman" w:cs="Times New Roman"/>
        </w:rPr>
        <w:t xml:space="preserve">  </w:t>
      </w:r>
      <w:r w:rsidR="004B35C4">
        <w:rPr>
          <w:rFonts w:ascii="Times New Roman" w:hAnsi="Times New Roman" w:cs="Times New Roman"/>
        </w:rPr>
        <w:t xml:space="preserve">  </w:t>
      </w:r>
    </w:p>
    <w:p w:rsidR="00066818" w:rsidRDefault="005E29CE" w:rsidP="002B5080">
      <w:pPr>
        <w:spacing w:line="480" w:lineRule="auto"/>
        <w:rPr>
          <w:rFonts w:ascii="Times New Roman" w:hAnsi="Times New Roman" w:cs="Times New Roman"/>
        </w:rPr>
      </w:pPr>
      <w:r>
        <w:rPr>
          <w:rFonts w:ascii="Times New Roman" w:hAnsi="Times New Roman" w:cs="Times New Roman"/>
        </w:rPr>
        <w:tab/>
        <w:t>There remains the issue though of how to guarantee that the decision will be a moral decision.  Thus far, the account of the original positon involves self-interested actors attempting to select principles that are not biased in their own favor.  While that may incorporate some vision of procedural fairness into the discussion, it does not assure that the choice will be appropriately moral.  One can, after all, act for disinterestedly pragmatic reasons as much as for disinterestedly moral ones.</w:t>
      </w:r>
      <w:r>
        <w:rPr>
          <w:rStyle w:val="EndnoteReference"/>
          <w:rFonts w:ascii="Times New Roman" w:hAnsi="Times New Roman" w:cs="Times New Roman"/>
        </w:rPr>
        <w:endnoteReference w:id="19"/>
      </w:r>
      <w:r w:rsidR="00782A44">
        <w:rPr>
          <w:rFonts w:ascii="Times New Roman" w:hAnsi="Times New Roman" w:cs="Times New Roman"/>
        </w:rPr>
        <w:t xml:space="preserve">  Here arise the constraints of right, which are moral conditions Rawls introduces into the original position to ensure that the decision is one that actually</w:t>
      </w:r>
      <w:r w:rsidR="00435971">
        <w:rPr>
          <w:rFonts w:ascii="Times New Roman" w:hAnsi="Times New Roman" w:cs="Times New Roman"/>
        </w:rPr>
        <w:t xml:space="preserve"> </w:t>
      </w:r>
      <w:r w:rsidR="00435971" w:rsidRPr="00435971">
        <w:rPr>
          <w:rFonts w:ascii="Times New Roman" w:hAnsi="Times New Roman" w:cs="Times New Roman"/>
          <w:i/>
        </w:rPr>
        <w:t>is</w:t>
      </w:r>
      <w:r w:rsidR="00782A44">
        <w:rPr>
          <w:rFonts w:ascii="Times New Roman" w:hAnsi="Times New Roman" w:cs="Times New Roman"/>
        </w:rPr>
        <w:t xml:space="preserve"> appropriately moral. There are five of these and they include:  the constraint that the principles be general (or not formulated in reference to “proper names, or rigged definite descriptions”); that the principles be universal in application (or “hold for everyone in virtue of their being moral persons”); that the principles meet a publicity conditio</w:t>
      </w:r>
      <w:r w:rsidR="00435971">
        <w:rPr>
          <w:rFonts w:ascii="Times New Roman" w:hAnsi="Times New Roman" w:cs="Times New Roman"/>
        </w:rPr>
        <w:t>n (or be understood and public</w:t>
      </w:r>
      <w:r w:rsidR="00782A44">
        <w:rPr>
          <w:rFonts w:ascii="Times New Roman" w:hAnsi="Times New Roman" w:cs="Times New Roman"/>
        </w:rPr>
        <w:t>ly acknowledged); that the principles order conflicting claims (so as to adjudicate competing demands); and be final (or be the “final court of appeal in practical reasoning”).</w:t>
      </w:r>
      <w:r w:rsidR="002C271B">
        <w:rPr>
          <w:rStyle w:val="EndnoteReference"/>
          <w:rFonts w:ascii="Times New Roman" w:hAnsi="Times New Roman" w:cs="Times New Roman"/>
        </w:rPr>
        <w:endnoteReference w:id="20"/>
      </w:r>
      <w:r w:rsidR="00435971">
        <w:rPr>
          <w:rFonts w:ascii="Times New Roman" w:hAnsi="Times New Roman" w:cs="Times New Roman"/>
        </w:rPr>
        <w:t xml:space="preserve">  As Rawls summarizes these constraints: “a conception of right is a set of principles, general in form and universal in application, that is to be publicly recognized as a final court of appeal for ordering the conflicting claims of moral persons.”</w:t>
      </w:r>
      <w:r w:rsidR="00435971">
        <w:rPr>
          <w:rStyle w:val="EndnoteReference"/>
          <w:rFonts w:ascii="Times New Roman" w:hAnsi="Times New Roman" w:cs="Times New Roman"/>
        </w:rPr>
        <w:endnoteReference w:id="21"/>
      </w:r>
      <w:r w:rsidR="0037198A">
        <w:rPr>
          <w:rFonts w:ascii="Times New Roman" w:hAnsi="Times New Roman" w:cs="Times New Roman"/>
        </w:rPr>
        <w:t xml:space="preserve">  While this statement pulls together the various constraints and indicates their relevance, a more important p</w:t>
      </w:r>
      <w:r w:rsidR="00163F84">
        <w:rPr>
          <w:rFonts w:ascii="Times New Roman" w:hAnsi="Times New Roman" w:cs="Times New Roman"/>
        </w:rPr>
        <w:t>oint</w:t>
      </w:r>
      <w:r w:rsidR="0037198A">
        <w:rPr>
          <w:rFonts w:ascii="Times New Roman" w:hAnsi="Times New Roman" w:cs="Times New Roman"/>
        </w:rPr>
        <w:t xml:space="preserve"> is how they effectively disqualify </w:t>
      </w:r>
      <w:r w:rsidR="001768F1">
        <w:rPr>
          <w:rFonts w:ascii="Times New Roman" w:hAnsi="Times New Roman" w:cs="Times New Roman"/>
        </w:rPr>
        <w:t xml:space="preserve">forms of </w:t>
      </w:r>
      <w:r w:rsidR="0037198A">
        <w:rPr>
          <w:rFonts w:ascii="Times New Roman" w:hAnsi="Times New Roman" w:cs="Times New Roman"/>
        </w:rPr>
        <w:t xml:space="preserve">moral egoism as a stance to take for selecting the principles of justice.  </w:t>
      </w:r>
      <w:r w:rsidR="00163F84">
        <w:rPr>
          <w:rFonts w:ascii="Times New Roman" w:hAnsi="Times New Roman" w:cs="Times New Roman"/>
        </w:rPr>
        <w:t>As Rawls notes, the generality condition eliminates forms of moral egoism that depend upon first-person names or definite descriptions (which could rig the decision on behalf of a given group).  Similarly, the requirement that conflicting claims be ordered takes care of a more general form of egoism, since if everyone were allowed to advance their own claims or interests, then no ordering could be determined and only “force and cunning” could settle disputes.</w:t>
      </w:r>
      <w:r w:rsidR="00163F84">
        <w:rPr>
          <w:rStyle w:val="EndnoteReference"/>
          <w:rFonts w:ascii="Times New Roman" w:hAnsi="Times New Roman" w:cs="Times New Roman"/>
        </w:rPr>
        <w:endnoteReference w:id="22"/>
      </w:r>
      <w:r w:rsidR="001768F1">
        <w:rPr>
          <w:rFonts w:ascii="Times New Roman" w:hAnsi="Times New Roman" w:cs="Times New Roman"/>
        </w:rPr>
        <w:t xml:space="preserve">  The constraints of right, then, serve the purpose of making sure the deliberation within the original position reflects moral concerns that are impartial and unbiased.</w:t>
      </w:r>
    </w:p>
    <w:p w:rsidR="00CD156D" w:rsidRDefault="000C6A11" w:rsidP="002B5080">
      <w:pPr>
        <w:spacing w:line="480" w:lineRule="auto"/>
        <w:rPr>
          <w:rFonts w:ascii="Times New Roman" w:hAnsi="Times New Roman" w:cs="Times New Roman"/>
        </w:rPr>
      </w:pPr>
      <w:r>
        <w:rPr>
          <w:rFonts w:ascii="Times New Roman" w:hAnsi="Times New Roman" w:cs="Times New Roman"/>
        </w:rPr>
        <w:tab/>
        <w:t xml:space="preserve">As regards the rationality of the parties, Rawls argues that individuals in the original position will essentially exhibit risk adverse decision-making, </w:t>
      </w:r>
      <w:r w:rsidR="009E4085">
        <w:rPr>
          <w:rFonts w:ascii="Times New Roman" w:hAnsi="Times New Roman" w:cs="Times New Roman"/>
        </w:rPr>
        <w:t>which means</w:t>
      </w:r>
      <w:r>
        <w:rPr>
          <w:rFonts w:ascii="Times New Roman" w:hAnsi="Times New Roman" w:cs="Times New Roman"/>
        </w:rPr>
        <w:t xml:space="preserve"> that </w:t>
      </w:r>
      <w:r w:rsidR="009E4085">
        <w:rPr>
          <w:rFonts w:ascii="Times New Roman" w:hAnsi="Times New Roman" w:cs="Times New Roman"/>
        </w:rPr>
        <w:t>under conditions of uncertainty</w:t>
      </w:r>
      <w:r>
        <w:rPr>
          <w:rFonts w:ascii="Times New Roman" w:hAnsi="Times New Roman" w:cs="Times New Roman"/>
        </w:rPr>
        <w:t xml:space="preserve"> individuals will choose principles that will best protect their interests or minimize the harm that could befall them. Rawls calls this “maximin” reasoning </w:t>
      </w:r>
      <w:r w:rsidR="009E4085">
        <w:rPr>
          <w:rFonts w:ascii="Times New Roman" w:hAnsi="Times New Roman" w:cs="Times New Roman"/>
        </w:rPr>
        <w:t xml:space="preserve">(or the “maximin rule”) </w:t>
      </w:r>
      <w:r>
        <w:rPr>
          <w:rFonts w:ascii="Times New Roman" w:hAnsi="Times New Roman" w:cs="Times New Roman"/>
        </w:rPr>
        <w:t>and says it “tells us to rank alternatives by their worst possible outcomes: we are [then] to adopt the alternative the worst possible outcome of which is superior to the worst outcomes of the others.”</w:t>
      </w:r>
      <w:r>
        <w:rPr>
          <w:rStyle w:val="EndnoteReference"/>
          <w:rFonts w:ascii="Times New Roman" w:hAnsi="Times New Roman" w:cs="Times New Roman"/>
        </w:rPr>
        <w:endnoteReference w:id="23"/>
      </w:r>
      <w:r>
        <w:rPr>
          <w:rFonts w:ascii="Times New Roman" w:hAnsi="Times New Roman" w:cs="Times New Roman"/>
        </w:rPr>
        <w:t xml:space="preserve"> </w:t>
      </w:r>
      <w:r w:rsidR="009E4085">
        <w:rPr>
          <w:rFonts w:ascii="Times New Roman" w:hAnsi="Times New Roman" w:cs="Times New Roman"/>
        </w:rPr>
        <w:t xml:space="preserve">  Several reasons are given in support of using maximin reasoning, among them the assumption that individuals will weigh their losses more heavily than their gains.  According to Rawls, when faced with a choice between gaining a lot but potentially losing a lot, and gaining a little less bu</w:t>
      </w:r>
      <w:r w:rsidR="00A96483">
        <w:rPr>
          <w:rFonts w:ascii="Times New Roman" w:hAnsi="Times New Roman" w:cs="Times New Roman"/>
        </w:rPr>
        <w:t xml:space="preserve">t also </w:t>
      </w:r>
      <w:r w:rsidR="009E4085">
        <w:rPr>
          <w:rFonts w:ascii="Times New Roman" w:hAnsi="Times New Roman" w:cs="Times New Roman"/>
        </w:rPr>
        <w:t xml:space="preserve">potentially losing less, individuals will opt for the latter.  In his words, “It is not worthwhile for </w:t>
      </w:r>
      <w:r w:rsidR="00A96483">
        <w:rPr>
          <w:rFonts w:ascii="Times New Roman" w:hAnsi="Times New Roman" w:cs="Times New Roman"/>
        </w:rPr>
        <w:t>[the individual]</w:t>
      </w:r>
      <w:r w:rsidR="009E4085">
        <w:rPr>
          <w:rFonts w:ascii="Times New Roman" w:hAnsi="Times New Roman" w:cs="Times New Roman"/>
        </w:rPr>
        <w:t xml:space="preserve"> to take a chance for the sake of a further advantage, especially when it may turn out that he loses much that is important to him.”</w:t>
      </w:r>
      <w:r w:rsidR="009E4085">
        <w:rPr>
          <w:rStyle w:val="EndnoteReference"/>
          <w:rFonts w:ascii="Times New Roman" w:hAnsi="Times New Roman" w:cs="Times New Roman"/>
        </w:rPr>
        <w:endnoteReference w:id="24"/>
      </w:r>
      <w:r w:rsidR="009E4085">
        <w:rPr>
          <w:rFonts w:ascii="Times New Roman" w:hAnsi="Times New Roman" w:cs="Times New Roman"/>
        </w:rPr>
        <w:t xml:space="preserve">  This situation, coupled with the fact that individuals cannot precisely measure the “probabilistic calculations” of various outcomes, as well as the fact that the “rejected alternatives have outcomes that one can hardly accept,” means that individuals will play it safe, so to speak, when selecting the principles of justice.</w:t>
      </w:r>
      <w:r w:rsidR="009E4085">
        <w:rPr>
          <w:rStyle w:val="EndnoteReference"/>
          <w:rFonts w:ascii="Times New Roman" w:hAnsi="Times New Roman" w:cs="Times New Roman"/>
        </w:rPr>
        <w:endnoteReference w:id="25"/>
      </w:r>
      <w:r w:rsidR="009E4085">
        <w:rPr>
          <w:rFonts w:ascii="Times New Roman" w:hAnsi="Times New Roman" w:cs="Times New Roman"/>
        </w:rPr>
        <w:t xml:space="preserve"> </w:t>
      </w:r>
      <w:r w:rsidR="00CC32E0">
        <w:rPr>
          <w:rFonts w:ascii="Times New Roman" w:hAnsi="Times New Roman" w:cs="Times New Roman"/>
        </w:rPr>
        <w:t>Rather than select principles that might greatly advantage them but which might also greatly disadvantage them</w:t>
      </w:r>
      <w:r w:rsidR="00A96483">
        <w:rPr>
          <w:rFonts w:ascii="Times New Roman" w:hAnsi="Times New Roman" w:cs="Times New Roman"/>
        </w:rPr>
        <w:t xml:space="preserve"> (once they step from behind the veil of ignorance)</w:t>
      </w:r>
      <w:r w:rsidR="00CC32E0">
        <w:rPr>
          <w:rFonts w:ascii="Times New Roman" w:hAnsi="Times New Roman" w:cs="Times New Roman"/>
        </w:rPr>
        <w:t>, individuals will opt for principles that moderately advantage them but minimize the worst outcome they might be subject to.</w:t>
      </w:r>
      <w:r w:rsidR="00044F7C">
        <w:rPr>
          <w:rFonts w:ascii="Times New Roman" w:hAnsi="Times New Roman" w:cs="Times New Roman"/>
        </w:rPr>
        <w:t xml:space="preserve">  Thus the rationality of the parties is cautious.</w:t>
      </w:r>
    </w:p>
    <w:p w:rsidR="001768F1" w:rsidRDefault="00A96483" w:rsidP="00CD156D">
      <w:pPr>
        <w:spacing w:line="480" w:lineRule="auto"/>
        <w:ind w:firstLine="720"/>
        <w:rPr>
          <w:rFonts w:ascii="Times New Roman" w:hAnsi="Times New Roman" w:cs="Times New Roman"/>
        </w:rPr>
      </w:pPr>
      <w:r>
        <w:rPr>
          <w:rFonts w:ascii="Times New Roman" w:hAnsi="Times New Roman" w:cs="Times New Roman"/>
        </w:rPr>
        <w:t xml:space="preserve">Yet maxim reasoning does not provide the only rationale for selecting the principles of justice.  </w:t>
      </w:r>
      <w:r w:rsidR="00093DAC">
        <w:rPr>
          <w:rFonts w:ascii="Times New Roman" w:hAnsi="Times New Roman" w:cs="Times New Roman"/>
        </w:rPr>
        <w:t xml:space="preserve">Other reasons that justify the choice individuals make are derivative, in certain regards, from the </w:t>
      </w:r>
      <w:r w:rsidR="00FC1615">
        <w:rPr>
          <w:rFonts w:ascii="Times New Roman" w:hAnsi="Times New Roman" w:cs="Times New Roman"/>
        </w:rPr>
        <w:t>constraints of right</w:t>
      </w:r>
      <w:r w:rsidR="00093DAC">
        <w:rPr>
          <w:rFonts w:ascii="Times New Roman" w:hAnsi="Times New Roman" w:cs="Times New Roman"/>
        </w:rPr>
        <w:t>.  One such reason is that the principles address what Rawls terms “the strains of commitment,” or the idea that individuals will not assent to an outcome the results of which are unacceptable.  If the choice of principles place</w:t>
      </w:r>
      <w:r w:rsidR="00EF40D3">
        <w:rPr>
          <w:rFonts w:ascii="Times New Roman" w:hAnsi="Times New Roman" w:cs="Times New Roman"/>
        </w:rPr>
        <w:t>s</w:t>
      </w:r>
      <w:r w:rsidR="00093DAC">
        <w:rPr>
          <w:rFonts w:ascii="Times New Roman" w:hAnsi="Times New Roman" w:cs="Times New Roman"/>
        </w:rPr>
        <w:t xml:space="preserve"> an undue disadvantage upon ind</w:t>
      </w:r>
      <w:r w:rsidR="00EF40D3">
        <w:rPr>
          <w:rFonts w:ascii="Times New Roman" w:hAnsi="Times New Roman" w:cs="Times New Roman"/>
        </w:rPr>
        <w:t>ividuals in some way, they will</w:t>
      </w:r>
      <w:r w:rsidR="00093DAC">
        <w:rPr>
          <w:rFonts w:ascii="Times New Roman" w:hAnsi="Times New Roman" w:cs="Times New Roman"/>
        </w:rPr>
        <w:t xml:space="preserve"> not agree to them.  What overcomes this is that the fact that the principles chosen are final</w:t>
      </w:r>
      <w:r w:rsidR="00FC1615">
        <w:rPr>
          <w:rFonts w:ascii="Times New Roman" w:hAnsi="Times New Roman" w:cs="Times New Roman"/>
        </w:rPr>
        <w:t xml:space="preserve"> (the fifth constraint of right)</w:t>
      </w:r>
      <w:r w:rsidR="00093DAC">
        <w:rPr>
          <w:rFonts w:ascii="Times New Roman" w:hAnsi="Times New Roman" w:cs="Times New Roman"/>
        </w:rPr>
        <w:t>; “thus the parties must weigh with care whether they will be ab</w:t>
      </w:r>
      <w:r w:rsidR="00FC1615">
        <w:rPr>
          <w:rFonts w:ascii="Times New Roman" w:hAnsi="Times New Roman" w:cs="Times New Roman"/>
        </w:rPr>
        <w:t>l</w:t>
      </w:r>
      <w:r w:rsidR="00093DAC">
        <w:rPr>
          <w:rFonts w:ascii="Times New Roman" w:hAnsi="Times New Roman" w:cs="Times New Roman"/>
        </w:rPr>
        <w:t>e to stick by their commitment in all circumstances.”</w:t>
      </w:r>
      <w:r w:rsidR="00B15B1F">
        <w:rPr>
          <w:rStyle w:val="EndnoteReference"/>
          <w:rFonts w:ascii="Times New Roman" w:hAnsi="Times New Roman" w:cs="Times New Roman"/>
        </w:rPr>
        <w:endnoteReference w:id="26"/>
      </w:r>
      <w:r w:rsidR="00FC1615">
        <w:rPr>
          <w:rFonts w:ascii="Times New Roman" w:hAnsi="Times New Roman" w:cs="Times New Roman"/>
        </w:rPr>
        <w:t xml:space="preserve">  Similarly, the condition of publicity (the third constraint of right) addresses the strains of commitment by reassuring individuals that, over time, others are abiding by the principles.  “When the basic structure of society,” Rawls says, “is publicly known to satisfy its principles for an extended period of time, those subject to these arrangements tend to develop a desire to act in accordance with these principles and to do their part in institutions which exemplify them.”</w:t>
      </w:r>
      <w:r w:rsidR="00B15B1F">
        <w:rPr>
          <w:rStyle w:val="EndnoteReference"/>
          <w:rFonts w:ascii="Times New Roman" w:hAnsi="Times New Roman" w:cs="Times New Roman"/>
        </w:rPr>
        <w:endnoteReference w:id="27"/>
      </w:r>
      <w:r w:rsidR="00B15B1F">
        <w:rPr>
          <w:rFonts w:ascii="Times New Roman" w:hAnsi="Times New Roman" w:cs="Times New Roman"/>
        </w:rPr>
        <w:t xml:space="preserve">  He adds to this the idea that such public recognition also supports the individual’s sense of self-respect since it accords value to the ends that individuals pursue, and this, in turn, “increases the effectiveness of social cooperation.”</w:t>
      </w:r>
      <w:r w:rsidR="00B15B1F">
        <w:rPr>
          <w:rStyle w:val="EndnoteReference"/>
          <w:rFonts w:ascii="Times New Roman" w:hAnsi="Times New Roman" w:cs="Times New Roman"/>
        </w:rPr>
        <w:endnoteReference w:id="28"/>
      </w:r>
      <w:r w:rsidR="00E93C90">
        <w:rPr>
          <w:rFonts w:ascii="Times New Roman" w:hAnsi="Times New Roman" w:cs="Times New Roman"/>
        </w:rPr>
        <w:t xml:space="preserve">  Put differently, “the principles of justice manifest in the basic structure of society men’s desire to treat one another not as means only but as ends in themselves.”</w:t>
      </w:r>
      <w:r w:rsidR="00E93C90">
        <w:rPr>
          <w:rStyle w:val="EndnoteReference"/>
          <w:rFonts w:ascii="Times New Roman" w:hAnsi="Times New Roman" w:cs="Times New Roman"/>
        </w:rPr>
        <w:endnoteReference w:id="29"/>
      </w:r>
      <w:r w:rsidR="00C26A0C">
        <w:rPr>
          <w:rFonts w:ascii="Times New Roman" w:hAnsi="Times New Roman" w:cs="Times New Roman"/>
        </w:rPr>
        <w:t xml:space="preserve">  And this, Rawls holds, provides reasons beyond the risk adverse calculations of the “maximin rule” </w:t>
      </w:r>
      <w:r w:rsidR="00AA445C">
        <w:rPr>
          <w:rFonts w:ascii="Times New Roman" w:hAnsi="Times New Roman" w:cs="Times New Roman"/>
        </w:rPr>
        <w:t>to select the principles of justices that are hypothetically chosen</w:t>
      </w:r>
      <w:r w:rsidR="000D6754">
        <w:rPr>
          <w:rFonts w:ascii="Times New Roman" w:hAnsi="Times New Roman" w:cs="Times New Roman"/>
        </w:rPr>
        <w:t xml:space="preserve"> in the original position.</w:t>
      </w:r>
      <w:r w:rsidR="00AA445C">
        <w:rPr>
          <w:rFonts w:ascii="Times New Roman" w:hAnsi="Times New Roman" w:cs="Times New Roman"/>
        </w:rPr>
        <w:t xml:space="preserve">  </w:t>
      </w:r>
    </w:p>
    <w:p w:rsidR="00A96483" w:rsidRDefault="00AA445C" w:rsidP="002B5080">
      <w:pPr>
        <w:spacing w:line="480" w:lineRule="auto"/>
        <w:rPr>
          <w:rFonts w:ascii="Times New Roman" w:hAnsi="Times New Roman" w:cs="Times New Roman"/>
        </w:rPr>
      </w:pPr>
      <w:r>
        <w:rPr>
          <w:rFonts w:ascii="Times New Roman" w:hAnsi="Times New Roman" w:cs="Times New Roman"/>
        </w:rPr>
        <w:tab/>
        <w:t>But what are these principles?  And who actually chooses them?</w:t>
      </w:r>
      <w:r w:rsidR="00EB1693">
        <w:rPr>
          <w:rFonts w:ascii="Times New Roman" w:hAnsi="Times New Roman" w:cs="Times New Roman"/>
        </w:rPr>
        <w:t xml:space="preserve">  Rawls says there are two basic principles, the second of which contains two parts.  The first principle is that of “equal liberties,” which guarantees that everyone enjoys the same basic rights. As Rawls puts it, “each person is to have an equal right to the most extensive basic liberty compatible with a similar liberty for others.”</w:t>
      </w:r>
      <w:r w:rsidR="00D3037F">
        <w:rPr>
          <w:rStyle w:val="EndnoteReference"/>
          <w:rFonts w:ascii="Times New Roman" w:hAnsi="Times New Roman" w:cs="Times New Roman"/>
        </w:rPr>
        <w:endnoteReference w:id="30"/>
      </w:r>
      <w:r w:rsidR="00EB1693">
        <w:rPr>
          <w:rFonts w:ascii="Times New Roman" w:hAnsi="Times New Roman" w:cs="Times New Roman"/>
        </w:rPr>
        <w:t xml:space="preserve">  The second principle, in turn, deals with</w:t>
      </w:r>
      <w:r w:rsidR="00D765B0">
        <w:rPr>
          <w:rFonts w:ascii="Times New Roman" w:hAnsi="Times New Roman" w:cs="Times New Roman"/>
        </w:rPr>
        <w:t xml:space="preserve"> socio-economic issues that involve the opportunities individuals have as regards “the design of organizations that make use of differences in authority and responsibility,” as well as “the distribution of income and wealth.”</w:t>
      </w:r>
      <w:r w:rsidR="00D765B0">
        <w:rPr>
          <w:rStyle w:val="EndnoteReference"/>
          <w:rFonts w:ascii="Times New Roman" w:hAnsi="Times New Roman" w:cs="Times New Roman"/>
        </w:rPr>
        <w:endnoteReference w:id="31"/>
      </w:r>
      <w:r w:rsidR="00D765B0">
        <w:rPr>
          <w:rFonts w:ascii="Times New Roman" w:hAnsi="Times New Roman" w:cs="Times New Roman"/>
        </w:rPr>
        <w:t xml:space="preserve">  The second principle holds that “social and economic inequalities are to be arranged so that they are both (a) reasonably expected to be to everyone’s advantage, and (b) attached to positions and offices open to all.”</w:t>
      </w:r>
      <w:r w:rsidR="00D765B0">
        <w:rPr>
          <w:rStyle w:val="EndnoteReference"/>
          <w:rFonts w:ascii="Times New Roman" w:hAnsi="Times New Roman" w:cs="Times New Roman"/>
        </w:rPr>
        <w:endnoteReference w:id="32"/>
      </w:r>
      <w:r w:rsidR="00D765B0">
        <w:rPr>
          <w:rFonts w:ascii="Times New Roman" w:hAnsi="Times New Roman" w:cs="Times New Roman"/>
        </w:rPr>
        <w:t xml:space="preserve">  Rawls characterizes the first part of the second principles as “the difference principle” and the second part as addressing issues of equality of opportunity (although he </w:t>
      </w:r>
      <w:r w:rsidR="004E17C0">
        <w:rPr>
          <w:rFonts w:ascii="Times New Roman" w:hAnsi="Times New Roman" w:cs="Times New Roman"/>
        </w:rPr>
        <w:t>also</w:t>
      </w:r>
      <w:r w:rsidR="00D765B0">
        <w:rPr>
          <w:rFonts w:ascii="Times New Roman" w:hAnsi="Times New Roman" w:cs="Times New Roman"/>
        </w:rPr>
        <w:t xml:space="preserve"> inverts the two and considers the difference principle the second part of the second principle).  </w:t>
      </w:r>
      <w:r w:rsidR="00571AC4">
        <w:rPr>
          <w:rFonts w:ascii="Times New Roman" w:hAnsi="Times New Roman" w:cs="Times New Roman"/>
        </w:rPr>
        <w:t>The basic idea is that individuals within the original position would select these two principles as the ones that would order and arrange their relations, and do so by lexically ordering them s</w:t>
      </w:r>
      <w:r w:rsidR="00277F36">
        <w:rPr>
          <w:rFonts w:ascii="Times New Roman" w:hAnsi="Times New Roman" w:cs="Times New Roman"/>
        </w:rPr>
        <w:t>o</w:t>
      </w:r>
      <w:r w:rsidR="00571AC4">
        <w:rPr>
          <w:rFonts w:ascii="Times New Roman" w:hAnsi="Times New Roman" w:cs="Times New Roman"/>
        </w:rPr>
        <w:t xml:space="preserve"> that matters of the first are met before matters of the second are addressed.  More importantly, perhaps, is that the difference principle would ensure that while some disparities of income are allowable (given that individuals presumably have a right to the fruits of their labor) they have to be arranged to benefit the least advantaged.  In other words, inequality has to be arranged such that the benefits that accrue to the well-off are also to the advantage of the least well-off.  </w:t>
      </w:r>
      <w:r w:rsidR="00277F36">
        <w:rPr>
          <w:rFonts w:ascii="Times New Roman" w:hAnsi="Times New Roman" w:cs="Times New Roman"/>
        </w:rPr>
        <w:t>The</w:t>
      </w:r>
      <w:r w:rsidR="00571AC4">
        <w:rPr>
          <w:rFonts w:ascii="Times New Roman" w:hAnsi="Times New Roman" w:cs="Times New Roman"/>
        </w:rPr>
        <w:t xml:space="preserve"> lexical ordering is</w:t>
      </w:r>
      <w:r w:rsidR="00277F36">
        <w:rPr>
          <w:rFonts w:ascii="Times New Roman" w:hAnsi="Times New Roman" w:cs="Times New Roman"/>
        </w:rPr>
        <w:t xml:space="preserve"> also</w:t>
      </w:r>
      <w:r w:rsidR="00571AC4">
        <w:rPr>
          <w:rFonts w:ascii="Times New Roman" w:hAnsi="Times New Roman" w:cs="Times New Roman"/>
        </w:rPr>
        <w:t xml:space="preserve"> meant to ensure that no one trades their basic liberties for the sake of greater material well-being – a trade-off Rawls takes to obviously be detrimental to the individual.</w:t>
      </w:r>
    </w:p>
    <w:p w:rsidR="009E23F6" w:rsidRDefault="00571AC4" w:rsidP="002B5080">
      <w:pPr>
        <w:spacing w:line="480" w:lineRule="auto"/>
        <w:rPr>
          <w:rFonts w:ascii="Times New Roman" w:hAnsi="Times New Roman" w:cs="Times New Roman"/>
        </w:rPr>
      </w:pPr>
      <w:r>
        <w:rPr>
          <w:rFonts w:ascii="Times New Roman" w:hAnsi="Times New Roman" w:cs="Times New Roman"/>
        </w:rPr>
        <w:tab/>
      </w:r>
      <w:r w:rsidR="00C60ACC">
        <w:rPr>
          <w:rFonts w:ascii="Times New Roman" w:hAnsi="Times New Roman" w:cs="Times New Roman"/>
        </w:rPr>
        <w:t xml:space="preserve">As for who chooses the principles – here Rawls argues that while anyone can “enter” the original position (or take up the requisite stance in terms of the veil of ignorance) the perspective to be taken </w:t>
      </w:r>
      <w:r w:rsidR="00322DF7">
        <w:rPr>
          <w:rFonts w:ascii="Times New Roman" w:hAnsi="Times New Roman" w:cs="Times New Roman"/>
        </w:rPr>
        <w:t>for</w:t>
      </w:r>
      <w:r w:rsidR="00C60ACC">
        <w:rPr>
          <w:rFonts w:ascii="Times New Roman" w:hAnsi="Times New Roman" w:cs="Times New Roman"/>
        </w:rPr>
        <w:t xml:space="preserve"> selecting the principles is that of the least advantaged.</w:t>
      </w:r>
      <w:r w:rsidR="00494729">
        <w:rPr>
          <w:rFonts w:ascii="Times New Roman" w:hAnsi="Times New Roman" w:cs="Times New Roman"/>
        </w:rPr>
        <w:t xml:space="preserve">  The basic </w:t>
      </w:r>
      <w:r w:rsidR="00274CE3">
        <w:rPr>
          <w:rFonts w:ascii="Times New Roman" w:hAnsi="Times New Roman" w:cs="Times New Roman"/>
        </w:rPr>
        <w:t>argument for this relate</w:t>
      </w:r>
      <w:r w:rsidR="00494729">
        <w:rPr>
          <w:rFonts w:ascii="Times New Roman" w:hAnsi="Times New Roman" w:cs="Times New Roman"/>
        </w:rPr>
        <w:t xml:space="preserve">s back to the idea of the morally arbitrary nature of an individual’s circumstances, </w:t>
      </w:r>
      <w:r w:rsidR="00274CE3">
        <w:rPr>
          <w:rFonts w:ascii="Times New Roman" w:hAnsi="Times New Roman" w:cs="Times New Roman"/>
        </w:rPr>
        <w:t xml:space="preserve">in </w:t>
      </w:r>
      <w:r w:rsidR="00494729">
        <w:rPr>
          <w:rFonts w:ascii="Times New Roman" w:hAnsi="Times New Roman" w:cs="Times New Roman"/>
        </w:rPr>
        <w:t xml:space="preserve">that no one asks to be born into a situation that disadvantages them.  The difference principles is basically meant to ensure that no one is disaffected by their circumstances too severely, while guarantees of equality of opportunity are meant to provide chances to better one’s position.  In essence, no one deserves the advantages nor should anyone be penalized for the disadvantages they are born to.  The liberal aspects of this should be clear; Rawls </w:t>
      </w:r>
      <w:r w:rsidR="006A0931">
        <w:rPr>
          <w:rFonts w:ascii="Times New Roman" w:hAnsi="Times New Roman" w:cs="Times New Roman"/>
        </w:rPr>
        <w:t>maintains</w:t>
      </w:r>
      <w:r w:rsidR="00494729">
        <w:rPr>
          <w:rFonts w:ascii="Times New Roman" w:hAnsi="Times New Roman" w:cs="Times New Roman"/>
        </w:rPr>
        <w:t xml:space="preserve"> the idea that if no one consents to their circumstances their situation cannot be considered just.  The principles that are selected – particularly in light of the perspective of those who find themselves in the hardest circumstances – are meant to protect individuals from things they had no say over, while simultaneously offering the prospect of bettering themselves.  The deeper assumptions at play are that the interest of individuals are connected (Rawls says they are “chain connected” and “close knit”) such that everyone rises or falls together, and in this it becomes clear that his vision of society really is one of a cooperative endeavor for mutual advantage.  The two principles of justice – chosen from the persp</w:t>
      </w:r>
      <w:r w:rsidR="009E23F6">
        <w:rPr>
          <w:rFonts w:ascii="Times New Roman" w:hAnsi="Times New Roman" w:cs="Times New Roman"/>
        </w:rPr>
        <w:t>ective of those who have the hardest lot in life – are his attempt to rectify issues of inequality while preserving individual liberty.  How successful Rawls can be said to be needs to now be considered.</w:t>
      </w:r>
    </w:p>
    <w:p w:rsidR="00460012" w:rsidRDefault="00460012" w:rsidP="00460012">
      <w:pPr>
        <w:spacing w:line="480" w:lineRule="auto"/>
        <w:jc w:val="center"/>
        <w:rPr>
          <w:rFonts w:ascii="Times New Roman" w:hAnsi="Times New Roman" w:cs="Times New Roman"/>
        </w:rPr>
      </w:pPr>
      <w:r>
        <w:rPr>
          <w:rFonts w:ascii="Times New Roman" w:hAnsi="Times New Roman" w:cs="Times New Roman"/>
        </w:rPr>
        <w:t>A Few Criticisms of Rawls’ Discussion</w:t>
      </w:r>
    </w:p>
    <w:p w:rsidR="00460012" w:rsidRDefault="00460012" w:rsidP="00460012">
      <w:pPr>
        <w:spacing w:line="480" w:lineRule="auto"/>
        <w:rPr>
          <w:rFonts w:ascii="Times New Roman" w:hAnsi="Times New Roman" w:cs="Times New Roman"/>
        </w:rPr>
      </w:pPr>
      <w:r>
        <w:rPr>
          <w:rFonts w:ascii="Times New Roman" w:hAnsi="Times New Roman" w:cs="Times New Roman"/>
        </w:rPr>
        <w:tab/>
        <w:t>While there are numerous criticisms of Rawls’ arguments, for present purposes I shall focus on two.  They concern his conception of the individual as well as the contribution of the original position to his argument.  Both of these lines of critique highlight pertinent issues for Rawls that I think accurately reflect the limits of his approach, and so I will take each in turn.</w:t>
      </w:r>
    </w:p>
    <w:p w:rsidR="00460012" w:rsidRDefault="00460012" w:rsidP="00460012">
      <w:pPr>
        <w:spacing w:line="480" w:lineRule="auto"/>
        <w:rPr>
          <w:rFonts w:ascii="Times New Roman" w:hAnsi="Times New Roman" w:cs="Times New Roman"/>
        </w:rPr>
      </w:pPr>
      <w:r>
        <w:rPr>
          <w:rFonts w:ascii="Times New Roman" w:hAnsi="Times New Roman" w:cs="Times New Roman"/>
        </w:rPr>
        <w:tab/>
        <w:t>The argument against Rawls’ conception of the individual takes several forms.  One form holds that by divesting individuals in the original position of those particular traits that define who they are Rawls ignores important issues.  This line of criticism is exemplified by Iris Marion Young and Amartya Sen, each of whom highlight how gender, race, age, and physical capabilities are unavoidably significant for the determination of justice.  For Young, Rawls’ underestimates how politics, socio-economic factors, and identity are intertwined.</w:t>
      </w:r>
      <w:r>
        <w:rPr>
          <w:rStyle w:val="EndnoteReference"/>
          <w:rFonts w:ascii="Times New Roman" w:hAnsi="Times New Roman" w:cs="Times New Roman"/>
        </w:rPr>
        <w:endnoteReference w:id="33"/>
      </w:r>
      <w:r>
        <w:rPr>
          <w:rFonts w:ascii="Times New Roman" w:hAnsi="Times New Roman" w:cs="Times New Roman"/>
        </w:rPr>
        <w:t xml:space="preserve">  For example, the opportunities the second principle is meant to guarantee are frequently articulated in terms of gender and racial norms that are deeply exclusionary.</w:t>
      </w:r>
      <w:r>
        <w:rPr>
          <w:rStyle w:val="EndnoteReference"/>
          <w:rFonts w:ascii="Times New Roman" w:hAnsi="Times New Roman" w:cs="Times New Roman"/>
        </w:rPr>
        <w:endnoteReference w:id="34"/>
      </w:r>
      <w:r>
        <w:rPr>
          <w:rFonts w:ascii="Times New Roman" w:hAnsi="Times New Roman" w:cs="Times New Roman"/>
        </w:rPr>
        <w:t xml:space="preserve">  Simply ensuring that individuals </w:t>
      </w:r>
      <w:r w:rsidRPr="004A4439">
        <w:rPr>
          <w:rFonts w:ascii="Times New Roman" w:hAnsi="Times New Roman" w:cs="Times New Roman"/>
          <w:i/>
        </w:rPr>
        <w:t>have</w:t>
      </w:r>
      <w:r>
        <w:rPr>
          <w:rFonts w:ascii="Times New Roman" w:hAnsi="Times New Roman" w:cs="Times New Roman"/>
        </w:rPr>
        <w:t xml:space="preserve"> opportunities – as the second principle attempts – does not address how opportunities are specified in terms that are frequently oppressive.  That is, while the principles of justice may ensure that individuals have opportunities, the opportunities may not be as meaningful as Rawls thinks because they have been defined according to criteria that still place obstacles in a person’s path.  On the other hand, for Sen, individuals who suffer from disabilities have a distinctive claim upon the primary goods that the principles of justice distribute, but how this is so has to be dealt with directly, not hidden behind the veil of ignorance.</w:t>
      </w:r>
      <w:r w:rsidR="00243BB6">
        <w:rPr>
          <w:rStyle w:val="EndnoteReference"/>
          <w:rFonts w:ascii="Times New Roman" w:hAnsi="Times New Roman" w:cs="Times New Roman"/>
        </w:rPr>
        <w:endnoteReference w:id="35"/>
      </w:r>
      <w:r>
        <w:rPr>
          <w:rFonts w:ascii="Times New Roman" w:hAnsi="Times New Roman" w:cs="Times New Roman"/>
        </w:rPr>
        <w:t xml:space="preserve"> As with Young, Sen maintains that the traits of individuals require more explicit acknowledgement than what the original position allows.   </w:t>
      </w:r>
    </w:p>
    <w:p w:rsidR="00460012" w:rsidRDefault="00460012" w:rsidP="00460012">
      <w:pPr>
        <w:spacing w:line="480" w:lineRule="auto"/>
        <w:rPr>
          <w:rFonts w:ascii="Times New Roman" w:hAnsi="Times New Roman" w:cs="Times New Roman"/>
        </w:rPr>
      </w:pPr>
      <w:r>
        <w:rPr>
          <w:rFonts w:ascii="Times New Roman" w:hAnsi="Times New Roman" w:cs="Times New Roman"/>
        </w:rPr>
        <w:tab/>
        <w:t xml:space="preserve">Another form of the critique of Rawls’ conception of the individual concerns its ties to the rational actor model that underlies decision theory.  The criticism here is how the vision of rationality connected with the rational actor model does not take into account the ends individuals pursue, that its instrumentalist conception of reason does not fully capture how individuals engage in moral evaluation.  When Rawls then attempts to account for moral reasoning, he introduces logical tensions into his argument that threaten it with internal inconsistencies.  Michael Sandel’s critique of Rawls falls along these lines, as Sandel points to a potential contradiction within Rawls’ articulation of the individual which he claims involves different notions </w:t>
      </w:r>
      <w:r w:rsidRPr="00AA2867">
        <w:rPr>
          <w:rFonts w:ascii="Times New Roman" w:hAnsi="Times New Roman" w:cs="Times New Roman"/>
          <w:i/>
        </w:rPr>
        <w:t>of</w:t>
      </w:r>
      <w:r>
        <w:rPr>
          <w:rFonts w:ascii="Times New Roman" w:hAnsi="Times New Roman" w:cs="Times New Roman"/>
        </w:rPr>
        <w:t xml:space="preserve"> the individual.  The tension is that Rawls speaks both in terms of the rational actor model when he portrays choice in the original position, but also assumes a more substantive vision of moral agency at the same time.  According to Sandel, Rawls’ argument actually contains deeper metaphysical assumptions that he neglects to articulate, and when these things </w:t>
      </w:r>
      <w:r w:rsidRPr="00B2073F">
        <w:rPr>
          <w:rFonts w:ascii="Times New Roman" w:hAnsi="Times New Roman" w:cs="Times New Roman"/>
          <w:i/>
        </w:rPr>
        <w:t>are</w:t>
      </w:r>
      <w:r>
        <w:rPr>
          <w:rFonts w:ascii="Times New Roman" w:hAnsi="Times New Roman" w:cs="Times New Roman"/>
        </w:rPr>
        <w:t xml:space="preserve"> articulated contradictions arise.  The basic source of the problem for Sandel is Rawls’ reliance upon both Kant and Hume to make his argument, as</w:t>
      </w:r>
      <w:r w:rsidR="00013221">
        <w:rPr>
          <w:rFonts w:ascii="Times New Roman" w:hAnsi="Times New Roman" w:cs="Times New Roman"/>
        </w:rPr>
        <w:t xml:space="preserve"> Sandel holds that</w:t>
      </w:r>
      <w:r>
        <w:rPr>
          <w:rFonts w:ascii="Times New Roman" w:hAnsi="Times New Roman" w:cs="Times New Roman"/>
        </w:rPr>
        <w:t xml:space="preserve"> the rationalist approach of Kant does not reconcile with the empiricist approach of Hume.  Rawls’ position is taken as methodologically unsound as a result, as he seems oblivious to the logical problems to which all of this leads.</w:t>
      </w:r>
      <w:r w:rsidR="0095006E">
        <w:rPr>
          <w:rStyle w:val="EndnoteReference"/>
          <w:rFonts w:ascii="Times New Roman" w:hAnsi="Times New Roman" w:cs="Times New Roman"/>
        </w:rPr>
        <w:endnoteReference w:id="36"/>
      </w:r>
      <w:r>
        <w:rPr>
          <w:rFonts w:ascii="Times New Roman" w:hAnsi="Times New Roman" w:cs="Times New Roman"/>
        </w:rPr>
        <w:t xml:space="preserve"> </w:t>
      </w:r>
    </w:p>
    <w:p w:rsidR="00460012" w:rsidRDefault="00460012" w:rsidP="00460012">
      <w:pPr>
        <w:spacing w:line="480" w:lineRule="auto"/>
        <w:rPr>
          <w:rFonts w:ascii="Times New Roman" w:hAnsi="Times New Roman" w:cs="Times New Roman"/>
        </w:rPr>
      </w:pPr>
      <w:r>
        <w:rPr>
          <w:rFonts w:ascii="Times New Roman" w:hAnsi="Times New Roman" w:cs="Times New Roman"/>
        </w:rPr>
        <w:tab/>
        <w:t>As regards the contribution of the original position to Rawls’ argument, here the charge often takes one of two forms.  One version holds that the original position is not an actual social contract, and thus does not provide a genuine contractarian justification of the principles of justice.  The criticism here is that Rawls’ restriction of viewpoints within the original position to that of the least advantaged renders the idea of a contract meaningless.  For contracts involve actors with differing perspectives, needs, goals, and wants, and it is these differences that generate the bargaining and negotiation that takes place.  By collapsing all vantages to one, Rawls is said to defeat the whole point of evoking a contract as a device for justifying the principles.  Worse, the outcome that Rawls wants to suggest is the result of a deliberative process is simply a reflection of his own convictions – a conclusion whose predetermined nature is obscured by the pretense of a contract.</w:t>
      </w:r>
      <w:r w:rsidR="0013331A">
        <w:rPr>
          <w:rStyle w:val="EndnoteReference"/>
          <w:rFonts w:ascii="Times New Roman" w:hAnsi="Times New Roman" w:cs="Times New Roman"/>
        </w:rPr>
        <w:endnoteReference w:id="37"/>
      </w:r>
      <w:r>
        <w:rPr>
          <w:rFonts w:ascii="Times New Roman" w:hAnsi="Times New Roman" w:cs="Times New Roman"/>
        </w:rPr>
        <w:t xml:space="preserve">  </w:t>
      </w:r>
    </w:p>
    <w:p w:rsidR="00460012" w:rsidRDefault="00460012" w:rsidP="00460012">
      <w:pPr>
        <w:spacing w:line="480" w:lineRule="auto"/>
        <w:ind w:firstLine="720"/>
        <w:rPr>
          <w:rFonts w:ascii="Times New Roman" w:hAnsi="Times New Roman" w:cs="Times New Roman"/>
        </w:rPr>
      </w:pPr>
      <w:r>
        <w:rPr>
          <w:rFonts w:ascii="Times New Roman" w:hAnsi="Times New Roman" w:cs="Times New Roman"/>
        </w:rPr>
        <w:t>The other version holds that the original position does not really contribute anything substantive to the actual arguments Rawls makes.</w:t>
      </w:r>
      <w:r w:rsidRPr="005825BD">
        <w:rPr>
          <w:rFonts w:ascii="Times New Roman" w:hAnsi="Times New Roman" w:cs="Times New Roman"/>
        </w:rPr>
        <w:t xml:space="preserve"> </w:t>
      </w:r>
      <w:r>
        <w:rPr>
          <w:rFonts w:ascii="Times New Roman" w:hAnsi="Times New Roman" w:cs="Times New Roman"/>
        </w:rPr>
        <w:t>The case for this criticism has been put by Ronald Dworkin.  According to Dworkin, the original position is an intermediary step that is indicative of deeper assumptions, but it, itself, does not play a foundational role.</w:t>
      </w:r>
      <w:r>
        <w:rPr>
          <w:rStyle w:val="EndnoteReference"/>
          <w:rFonts w:ascii="Times New Roman" w:hAnsi="Times New Roman" w:cs="Times New Roman"/>
        </w:rPr>
        <w:endnoteReference w:id="38"/>
      </w:r>
      <w:r>
        <w:rPr>
          <w:rFonts w:ascii="Times New Roman" w:hAnsi="Times New Roman" w:cs="Times New Roman"/>
        </w:rPr>
        <w:t xml:space="preserve">  The implication of Dworkin’s critique is that Rawls could argue on behalf of the principles of justice as he understands them without resorting to the original position.  Part of Dworkin’s target is the hypothetical nature of the original position and how this undercuts its use as a device to justify the principles.  As Dworkin notes, there are the interests individuals actually have and there are “antecedent” interests that are attributed to them.  The idea is that antecedent interests do not actually exist but are instead ascribed to individuals by others.</w:t>
      </w:r>
      <w:r>
        <w:rPr>
          <w:rStyle w:val="EndnoteReference"/>
          <w:rFonts w:ascii="Times New Roman" w:hAnsi="Times New Roman" w:cs="Times New Roman"/>
        </w:rPr>
        <w:endnoteReference w:id="39"/>
      </w:r>
      <w:r>
        <w:rPr>
          <w:rFonts w:ascii="Times New Roman" w:hAnsi="Times New Roman" w:cs="Times New Roman"/>
        </w:rPr>
        <w:t xml:space="preserve">  While sometimes this is warranted, in the case of the original position it is problematic.  For Rawls uses the original position to ascribe to individuals interests they do not hold to then make what Dworkin considers a conservative argument for the principles of justice.  The problem</w:t>
      </w:r>
      <w:r w:rsidR="00013221">
        <w:rPr>
          <w:rFonts w:ascii="Times New Roman" w:hAnsi="Times New Roman" w:cs="Times New Roman"/>
        </w:rPr>
        <w:t xml:space="preserve"> Dworkin</w:t>
      </w:r>
      <w:r>
        <w:rPr>
          <w:rFonts w:ascii="Times New Roman" w:hAnsi="Times New Roman" w:cs="Times New Roman"/>
        </w:rPr>
        <w:t xml:space="preserve"> sees with this is how is it possible to hold anyone accountable (morally or otherwise) for a hypothetical agreement they never made based on interests that they do not actually hold.  The original position – as a device by which we can justify our principles – ultimately falls short because it involves a series of assumptions and moves that are ultimately incidental to the real arguments Rawls makes.  For Dworkin, the real power of Rawls position comes from its concern about the effects of an excessively unequal distribution of resources upon society, which is countered by emphasizing the role of rights in rectifying this.  The arguments Rawls makes in regards to these issues are implied by Dworkin to be separate from the original position and presumably stronger without it.  It is a striking critique that </w:t>
      </w:r>
      <w:r w:rsidR="00BE577E">
        <w:rPr>
          <w:rFonts w:ascii="Times New Roman" w:hAnsi="Times New Roman" w:cs="Times New Roman"/>
        </w:rPr>
        <w:t>implies that</w:t>
      </w:r>
      <w:r>
        <w:rPr>
          <w:rFonts w:ascii="Times New Roman" w:hAnsi="Times New Roman" w:cs="Times New Roman"/>
        </w:rPr>
        <w:t xml:space="preserve"> the original position </w:t>
      </w:r>
      <w:r w:rsidR="00A53176">
        <w:rPr>
          <w:rFonts w:ascii="Times New Roman" w:hAnsi="Times New Roman" w:cs="Times New Roman"/>
        </w:rPr>
        <w:t>is discursively</w:t>
      </w:r>
      <w:r>
        <w:rPr>
          <w:rFonts w:ascii="Times New Roman" w:hAnsi="Times New Roman" w:cs="Times New Roman"/>
        </w:rPr>
        <w:t xml:space="preserve"> superfluous to Rawls’ overall project.  .</w:t>
      </w:r>
    </w:p>
    <w:p w:rsidR="00784A4B" w:rsidRDefault="00784A4B" w:rsidP="00784A4B">
      <w:pPr>
        <w:spacing w:line="480" w:lineRule="auto"/>
        <w:jc w:val="center"/>
        <w:rPr>
          <w:rFonts w:ascii="Times New Roman" w:hAnsi="Times New Roman" w:cs="Times New Roman"/>
        </w:rPr>
      </w:pPr>
      <w:r>
        <w:rPr>
          <w:rFonts w:ascii="Times New Roman" w:hAnsi="Times New Roman" w:cs="Times New Roman"/>
        </w:rPr>
        <w:t>Appraisal and Conclusion</w:t>
      </w:r>
    </w:p>
    <w:p w:rsidR="00817347" w:rsidRDefault="00C04BFA" w:rsidP="00C04BFA">
      <w:pPr>
        <w:spacing w:line="480" w:lineRule="auto"/>
        <w:ind w:firstLine="720"/>
        <w:rPr>
          <w:rFonts w:ascii="Times New Roman" w:hAnsi="Times New Roman" w:cs="Times New Roman"/>
        </w:rPr>
      </w:pPr>
      <w:r>
        <w:rPr>
          <w:rFonts w:ascii="Times New Roman" w:hAnsi="Times New Roman" w:cs="Times New Roman"/>
        </w:rPr>
        <w:t xml:space="preserve">As should be clear, Rawls’ argument is involved, containing a variety of parts interrelated in ways that are provocative.  </w:t>
      </w:r>
      <w:r w:rsidR="002A142B">
        <w:rPr>
          <w:rFonts w:ascii="Times New Roman" w:hAnsi="Times New Roman" w:cs="Times New Roman"/>
        </w:rPr>
        <w:t xml:space="preserve">The provocation can be understood in either of two ways:  as a provocation to think more carefully about what sort of justice is appropriate for a liberal society, or as a provocation about the ways we justify our political commitments.  </w:t>
      </w:r>
      <w:r w:rsidR="002D2D4B">
        <w:rPr>
          <w:rFonts w:ascii="Times New Roman" w:hAnsi="Times New Roman" w:cs="Times New Roman"/>
        </w:rPr>
        <w:t xml:space="preserve">The two provocations can be pulled together – thinking carefully about what sort of justice is appropriate for a liberal society </w:t>
      </w:r>
      <w:r w:rsidR="00876C64">
        <w:rPr>
          <w:rFonts w:ascii="Times New Roman" w:hAnsi="Times New Roman" w:cs="Times New Roman"/>
        </w:rPr>
        <w:t>can</w:t>
      </w:r>
      <w:r w:rsidR="002D2D4B">
        <w:rPr>
          <w:rFonts w:ascii="Times New Roman" w:hAnsi="Times New Roman" w:cs="Times New Roman"/>
        </w:rPr>
        <w:t xml:space="preserve"> leads us to think carefully about the way we justify our political commitments – and this is what I believe Rawls is after with his discussion.  </w:t>
      </w:r>
      <w:r w:rsidR="004E0FF8">
        <w:rPr>
          <w:rFonts w:ascii="Times New Roman" w:hAnsi="Times New Roman" w:cs="Times New Roman"/>
        </w:rPr>
        <w:t xml:space="preserve">Whatever the strengths and weaknesses of the specific parts of his arguments, Rawls leads his readers to consider </w:t>
      </w:r>
      <w:r w:rsidR="00A768E7">
        <w:rPr>
          <w:rFonts w:ascii="Times New Roman" w:hAnsi="Times New Roman" w:cs="Times New Roman"/>
        </w:rPr>
        <w:t>whether</w:t>
      </w:r>
      <w:r w:rsidR="004E0FF8">
        <w:rPr>
          <w:rFonts w:ascii="Times New Roman" w:hAnsi="Times New Roman" w:cs="Times New Roman"/>
        </w:rPr>
        <w:t xml:space="preserve"> they agree or disagree with him.  More, he leads his readers to think about </w:t>
      </w:r>
      <w:r w:rsidR="004E0FF8" w:rsidRPr="004E0FF8">
        <w:rPr>
          <w:rFonts w:ascii="Times New Roman" w:hAnsi="Times New Roman" w:cs="Times New Roman"/>
          <w:i/>
        </w:rPr>
        <w:t>why</w:t>
      </w:r>
      <w:r w:rsidR="004E0FF8">
        <w:rPr>
          <w:rFonts w:ascii="Times New Roman" w:hAnsi="Times New Roman" w:cs="Times New Roman"/>
        </w:rPr>
        <w:t xml:space="preserve"> they agree or disagree with him.  Recognizing the limits of the rational actor model as a vision of the individual leads to considerations of other conceptualizations of the individual, something that, in turn, leads to further reflection about what these other conceptualizations have to offer as regards questions of justice.  The issue of what Rawls overlooks or fails to take into account entails a more thoughtful articulation of those things in light of the limits of Rawls’ presentation.  Whether or not one agrees with him, one cannot help but deepen one’s own views by thinking about what Rawls says.</w:t>
      </w:r>
    </w:p>
    <w:p w:rsidR="001D008A" w:rsidRDefault="005D5680" w:rsidP="00C04BFA">
      <w:pPr>
        <w:spacing w:line="480" w:lineRule="auto"/>
        <w:ind w:firstLine="720"/>
        <w:rPr>
          <w:rFonts w:ascii="Times New Roman" w:hAnsi="Times New Roman" w:cs="Times New Roman"/>
        </w:rPr>
      </w:pPr>
      <w:r>
        <w:rPr>
          <w:rFonts w:ascii="Times New Roman" w:hAnsi="Times New Roman" w:cs="Times New Roman"/>
        </w:rPr>
        <w:t>As for the original position itself, Dworkin’s criticisms raise valid points:  Rawls’ arguments can seemingly be made without evoking the veil of ignorance or portraying the position as a version of a</w:t>
      </w:r>
      <w:r w:rsidR="00840AC9">
        <w:rPr>
          <w:rFonts w:ascii="Times New Roman" w:hAnsi="Times New Roman" w:cs="Times New Roman"/>
        </w:rPr>
        <w:t xml:space="preserve"> social</w:t>
      </w:r>
      <w:r>
        <w:rPr>
          <w:rFonts w:ascii="Times New Roman" w:hAnsi="Times New Roman" w:cs="Times New Roman"/>
        </w:rPr>
        <w:t xml:space="preserve"> contract.  In fact, a case can be made that certain features of the original position – such as the veil of ignorance – obstruct the more important points Rawls wants to make.  Rather than consider the distributive effects of resources upon those that are least advantaged, the discussion turns upon the plausibility (or possibility) of the veil itself:  can we imagine ourselves in this manner?  Such questions turn us from the more important point, which is that no one should profit at another’s expense, which is ultimately what Rawls’ argument </w:t>
      </w:r>
      <w:r w:rsidR="00576313">
        <w:rPr>
          <w:rFonts w:ascii="Times New Roman" w:hAnsi="Times New Roman" w:cs="Times New Roman"/>
        </w:rPr>
        <w:t>wants us to consider</w:t>
      </w:r>
      <w:r>
        <w:rPr>
          <w:rFonts w:ascii="Times New Roman" w:hAnsi="Times New Roman" w:cs="Times New Roman"/>
        </w:rPr>
        <w:t>.  Similarly, concerns about whether</w:t>
      </w:r>
      <w:r w:rsidR="00AD741C">
        <w:rPr>
          <w:rFonts w:ascii="Times New Roman" w:hAnsi="Times New Roman" w:cs="Times New Roman"/>
        </w:rPr>
        <w:t xml:space="preserve"> or not</w:t>
      </w:r>
      <w:r>
        <w:rPr>
          <w:rFonts w:ascii="Times New Roman" w:hAnsi="Times New Roman" w:cs="Times New Roman"/>
        </w:rPr>
        <w:t xml:space="preserve"> the original position is “really” a social contract deflect attention away from the issue of how society should proceed in the face of limited resources.  </w:t>
      </w:r>
      <w:r w:rsidR="00840AC9">
        <w:rPr>
          <w:rFonts w:ascii="Times New Roman" w:hAnsi="Times New Roman" w:cs="Times New Roman"/>
        </w:rPr>
        <w:t xml:space="preserve">At times, one cannot help but think that Rawls gets in his own way by framing his argument as he does.  Perhaps this is why he later sidesteps relying upon </w:t>
      </w:r>
      <w:r w:rsidR="00075DE7">
        <w:rPr>
          <w:rFonts w:ascii="Times New Roman" w:hAnsi="Times New Roman" w:cs="Times New Roman"/>
        </w:rPr>
        <w:t>these</w:t>
      </w:r>
      <w:r w:rsidR="00840AC9">
        <w:rPr>
          <w:rFonts w:ascii="Times New Roman" w:hAnsi="Times New Roman" w:cs="Times New Roman"/>
        </w:rPr>
        <w:t xml:space="preserve"> devices when he</w:t>
      </w:r>
      <w:r w:rsidR="00AD741C">
        <w:rPr>
          <w:rFonts w:ascii="Times New Roman" w:hAnsi="Times New Roman" w:cs="Times New Roman"/>
        </w:rPr>
        <w:t xml:space="preserve"> </w:t>
      </w:r>
      <w:r w:rsidR="00840AC9">
        <w:rPr>
          <w:rFonts w:ascii="Times New Roman" w:hAnsi="Times New Roman" w:cs="Times New Roman"/>
        </w:rPr>
        <w:t xml:space="preserve">revisits </w:t>
      </w:r>
      <w:r w:rsidR="00AD741C">
        <w:rPr>
          <w:rFonts w:ascii="Times New Roman" w:hAnsi="Times New Roman" w:cs="Times New Roman"/>
        </w:rPr>
        <w:t xml:space="preserve">the issue of stability in </w:t>
      </w:r>
      <w:r w:rsidR="00AD741C" w:rsidRPr="00AD741C">
        <w:rPr>
          <w:rFonts w:ascii="Times New Roman" w:hAnsi="Times New Roman" w:cs="Times New Roman"/>
          <w:i/>
        </w:rPr>
        <w:t>Political Liberalism</w:t>
      </w:r>
      <w:r w:rsidR="00AD741C">
        <w:rPr>
          <w:rFonts w:ascii="Times New Roman" w:hAnsi="Times New Roman" w:cs="Times New Roman"/>
        </w:rPr>
        <w:t xml:space="preserve">; he seems to recognize that the presentation of </w:t>
      </w:r>
      <w:r w:rsidR="00AD741C" w:rsidRPr="00AD741C">
        <w:rPr>
          <w:rFonts w:ascii="Times New Roman" w:hAnsi="Times New Roman" w:cs="Times New Roman"/>
          <w:i/>
        </w:rPr>
        <w:t>A Theory of Justice</w:t>
      </w:r>
      <w:r w:rsidR="00AD741C">
        <w:rPr>
          <w:rFonts w:ascii="Times New Roman" w:hAnsi="Times New Roman" w:cs="Times New Roman"/>
        </w:rPr>
        <w:t xml:space="preserve"> is not as strong as he </w:t>
      </w:r>
      <w:r w:rsidR="00075DE7">
        <w:rPr>
          <w:rFonts w:ascii="Times New Roman" w:hAnsi="Times New Roman" w:cs="Times New Roman"/>
        </w:rPr>
        <w:t xml:space="preserve">had </w:t>
      </w:r>
      <w:r w:rsidR="00AD741C">
        <w:rPr>
          <w:rFonts w:ascii="Times New Roman" w:hAnsi="Times New Roman" w:cs="Times New Roman"/>
        </w:rPr>
        <w:t xml:space="preserve">hoped.  Despite the insistence that the two works are compatible – and even consistent – one cannot but ask they question:  are they?  For if the original position accomplished what it is meant to, then the issue of stability would not need to be taken up again.  Everyone could undertake the thought experiment of stepping behind </w:t>
      </w:r>
      <w:r w:rsidR="00075DE7">
        <w:rPr>
          <w:rFonts w:ascii="Times New Roman" w:hAnsi="Times New Roman" w:cs="Times New Roman"/>
        </w:rPr>
        <w:t>the veil of ignorance and come</w:t>
      </w:r>
      <w:r w:rsidR="00AD741C">
        <w:rPr>
          <w:rFonts w:ascii="Times New Roman" w:hAnsi="Times New Roman" w:cs="Times New Roman"/>
        </w:rPr>
        <w:t xml:space="preserve"> to the conclusion that Rawls’ principles of justice are the correct ones to select, and this would provide the </w:t>
      </w:r>
      <w:r w:rsidR="00075DE7">
        <w:rPr>
          <w:rFonts w:ascii="Times New Roman" w:hAnsi="Times New Roman" w:cs="Times New Roman"/>
        </w:rPr>
        <w:t xml:space="preserve">necessary </w:t>
      </w:r>
      <w:r w:rsidR="00AD741C">
        <w:rPr>
          <w:rFonts w:ascii="Times New Roman" w:hAnsi="Times New Roman" w:cs="Times New Roman"/>
        </w:rPr>
        <w:t xml:space="preserve">stability.  </w:t>
      </w:r>
      <w:r w:rsidR="00075DE7">
        <w:rPr>
          <w:rFonts w:ascii="Times New Roman" w:hAnsi="Times New Roman" w:cs="Times New Roman"/>
        </w:rPr>
        <w:t xml:space="preserve">That he turns to the “overlapping consensus” and provides a different set of arguments to justify the institutions of a liberal society based upon this new notion is, in its own way, a confession that the original position is an unsuccessful expository device. </w:t>
      </w:r>
    </w:p>
    <w:p w:rsidR="00C415CE" w:rsidRDefault="009A46AD" w:rsidP="00B11F3F">
      <w:pPr>
        <w:spacing w:line="480" w:lineRule="auto"/>
        <w:ind w:firstLine="720"/>
        <w:rPr>
          <w:rFonts w:ascii="Times New Roman" w:hAnsi="Times New Roman" w:cs="Times New Roman"/>
        </w:rPr>
      </w:pPr>
      <w:r>
        <w:rPr>
          <w:rFonts w:ascii="Times New Roman" w:hAnsi="Times New Roman" w:cs="Times New Roman"/>
        </w:rPr>
        <w:t>So what to make of all of this then?</w:t>
      </w:r>
      <w:r w:rsidR="001D008A">
        <w:rPr>
          <w:rFonts w:ascii="Times New Roman" w:hAnsi="Times New Roman" w:cs="Times New Roman"/>
        </w:rPr>
        <w:t xml:space="preserve">  In my opinion, the original positi</w:t>
      </w:r>
      <w:r w:rsidR="002D5CCD">
        <w:rPr>
          <w:rFonts w:ascii="Times New Roman" w:hAnsi="Times New Roman" w:cs="Times New Roman"/>
        </w:rPr>
        <w:t xml:space="preserve">on serves an important </w:t>
      </w:r>
      <w:r w:rsidR="007E200E">
        <w:rPr>
          <w:rFonts w:ascii="Times New Roman" w:hAnsi="Times New Roman" w:cs="Times New Roman"/>
        </w:rPr>
        <w:t>role</w:t>
      </w:r>
      <w:r w:rsidR="002D5CCD">
        <w:rPr>
          <w:rFonts w:ascii="Times New Roman" w:hAnsi="Times New Roman" w:cs="Times New Roman"/>
        </w:rPr>
        <w:t>, historically, insofar as it exemplifies the influence of decision theory upon scholarship during the 20</w:t>
      </w:r>
      <w:r w:rsidR="002D5CCD" w:rsidRPr="002D5CCD">
        <w:rPr>
          <w:rFonts w:ascii="Times New Roman" w:hAnsi="Times New Roman" w:cs="Times New Roman"/>
          <w:vertAlign w:val="superscript"/>
        </w:rPr>
        <w:t>th</w:t>
      </w:r>
      <w:r w:rsidR="002D5CCD">
        <w:rPr>
          <w:rFonts w:ascii="Times New Roman" w:hAnsi="Times New Roman" w:cs="Times New Roman"/>
        </w:rPr>
        <w:t xml:space="preserve"> century.  Rawls’ original position incorporates the assumptions of rational choice that decision theory uses in a highly imaginative way, and again provokes readers into thinking about why they agree or disagree with this. </w:t>
      </w:r>
      <w:r w:rsidR="009E0C5B">
        <w:rPr>
          <w:rFonts w:ascii="Times New Roman" w:hAnsi="Times New Roman" w:cs="Times New Roman"/>
        </w:rPr>
        <w:t xml:space="preserve">To that extent, studying the original position is akin to studying the Socratic dialectic, or the medieval scholastic method, or Kant’s critical approach:  it helps us think about important questions in a way that is nonobvious but instructive.  </w:t>
      </w:r>
      <w:r w:rsidR="009C396E">
        <w:rPr>
          <w:rFonts w:ascii="Times New Roman" w:hAnsi="Times New Roman" w:cs="Times New Roman"/>
        </w:rPr>
        <w:t>Is it fully convincing?  No more or less than these other approaches; each has its uses and insights, each has its limits and drawbacks.  Th</w:t>
      </w:r>
      <w:r w:rsidR="00EC2095">
        <w:rPr>
          <w:rFonts w:ascii="Times New Roman" w:hAnsi="Times New Roman" w:cs="Times New Roman"/>
        </w:rPr>
        <w:t xml:space="preserve">e original position is </w:t>
      </w:r>
      <w:r w:rsidR="00803932">
        <w:rPr>
          <w:rFonts w:ascii="Times New Roman" w:hAnsi="Times New Roman" w:cs="Times New Roman"/>
        </w:rPr>
        <w:t xml:space="preserve">helpful insofar as it exemplifies a particular methodological approach that has been especially influential.  However, the original position is limited by its ties to that particular methodology, </w:t>
      </w:r>
      <w:r w:rsidR="001C6C7A">
        <w:rPr>
          <w:rFonts w:ascii="Times New Roman" w:hAnsi="Times New Roman" w:cs="Times New Roman"/>
        </w:rPr>
        <w:t xml:space="preserve">especially when it involves discussions that narrow the horizon of decision-making to those </w:t>
      </w:r>
      <w:r w:rsidR="006E3228">
        <w:rPr>
          <w:rFonts w:ascii="Times New Roman" w:hAnsi="Times New Roman" w:cs="Times New Roman"/>
        </w:rPr>
        <w:t xml:space="preserve">things </w:t>
      </w:r>
      <w:r w:rsidR="001C6C7A">
        <w:rPr>
          <w:rFonts w:ascii="Times New Roman" w:hAnsi="Times New Roman" w:cs="Times New Roman"/>
        </w:rPr>
        <w:t xml:space="preserve">associated so strongly with rational choice.  </w:t>
      </w:r>
      <w:r w:rsidR="00D83605">
        <w:rPr>
          <w:rFonts w:ascii="Times New Roman" w:hAnsi="Times New Roman" w:cs="Times New Roman"/>
        </w:rPr>
        <w:t xml:space="preserve">Provocative as it is – instructive as it can be – the original position nevertheless </w:t>
      </w:r>
      <w:r w:rsidR="00024459">
        <w:rPr>
          <w:rFonts w:ascii="Times New Roman" w:hAnsi="Times New Roman" w:cs="Times New Roman"/>
        </w:rPr>
        <w:t>fails to convict</w:t>
      </w:r>
      <w:r w:rsidR="003B69CB">
        <w:rPr>
          <w:rFonts w:ascii="Times New Roman" w:hAnsi="Times New Roman" w:cs="Times New Roman"/>
        </w:rPr>
        <w:t xml:space="preserve"> completely</w:t>
      </w:r>
      <w:r w:rsidR="00D83605">
        <w:rPr>
          <w:rFonts w:ascii="Times New Roman" w:hAnsi="Times New Roman" w:cs="Times New Roman"/>
        </w:rPr>
        <w:t xml:space="preserve">, </w:t>
      </w:r>
      <w:r w:rsidR="00024459">
        <w:rPr>
          <w:rFonts w:ascii="Times New Roman" w:hAnsi="Times New Roman" w:cs="Times New Roman"/>
        </w:rPr>
        <w:t>primarily</w:t>
      </w:r>
      <w:r w:rsidR="00D83605">
        <w:rPr>
          <w:rFonts w:ascii="Times New Roman" w:hAnsi="Times New Roman" w:cs="Times New Roman"/>
        </w:rPr>
        <w:t xml:space="preserve"> because </w:t>
      </w:r>
      <w:r w:rsidR="0097297D">
        <w:rPr>
          <w:rFonts w:ascii="Times New Roman" w:hAnsi="Times New Roman" w:cs="Times New Roman"/>
        </w:rPr>
        <w:t>discussion</w:t>
      </w:r>
      <w:r w:rsidR="00D83605">
        <w:rPr>
          <w:rFonts w:ascii="Times New Roman" w:hAnsi="Times New Roman" w:cs="Times New Roman"/>
        </w:rPr>
        <w:t xml:space="preserve">s </w:t>
      </w:r>
      <w:r w:rsidR="0097297D">
        <w:rPr>
          <w:rFonts w:ascii="Times New Roman" w:hAnsi="Times New Roman" w:cs="Times New Roman"/>
        </w:rPr>
        <w:t xml:space="preserve">about things such as </w:t>
      </w:r>
      <w:r w:rsidR="00D83605">
        <w:rPr>
          <w:rFonts w:ascii="Times New Roman" w:hAnsi="Times New Roman" w:cs="Times New Roman"/>
        </w:rPr>
        <w:t xml:space="preserve">minimax reasoning </w:t>
      </w:r>
      <w:r w:rsidR="0097297D">
        <w:rPr>
          <w:rFonts w:ascii="Times New Roman" w:hAnsi="Times New Roman" w:cs="Times New Roman"/>
        </w:rPr>
        <w:t xml:space="preserve">under conditions of uncertainty seem </w:t>
      </w:r>
      <w:r w:rsidR="00024459">
        <w:rPr>
          <w:rFonts w:ascii="Times New Roman" w:hAnsi="Times New Roman" w:cs="Times New Roman"/>
        </w:rPr>
        <w:t xml:space="preserve">unnecessarily </w:t>
      </w:r>
      <w:r w:rsidR="00AF771A">
        <w:rPr>
          <w:rFonts w:ascii="Times New Roman" w:hAnsi="Times New Roman" w:cs="Times New Roman"/>
        </w:rPr>
        <w:t>technical</w:t>
      </w:r>
      <w:r w:rsidR="003B69CB">
        <w:rPr>
          <w:rFonts w:ascii="Times New Roman" w:hAnsi="Times New Roman" w:cs="Times New Roman"/>
        </w:rPr>
        <w:t xml:space="preserve"> and</w:t>
      </w:r>
      <w:r w:rsidR="00AF771A">
        <w:rPr>
          <w:rFonts w:ascii="Times New Roman" w:hAnsi="Times New Roman" w:cs="Times New Roman"/>
        </w:rPr>
        <w:t>,</w:t>
      </w:r>
      <w:r w:rsidR="003B69CB">
        <w:rPr>
          <w:rFonts w:ascii="Times New Roman" w:hAnsi="Times New Roman" w:cs="Times New Roman"/>
        </w:rPr>
        <w:t xml:space="preserve"> at this point</w:t>
      </w:r>
      <w:r w:rsidR="00F8542B">
        <w:rPr>
          <w:rFonts w:ascii="Times New Roman" w:hAnsi="Times New Roman" w:cs="Times New Roman"/>
        </w:rPr>
        <w:t xml:space="preserve"> in time</w:t>
      </w:r>
      <w:r w:rsidR="00AF771A">
        <w:rPr>
          <w:rFonts w:ascii="Times New Roman" w:hAnsi="Times New Roman" w:cs="Times New Roman"/>
        </w:rPr>
        <w:t>,</w:t>
      </w:r>
      <w:r w:rsidR="003B69CB">
        <w:rPr>
          <w:rFonts w:ascii="Times New Roman" w:hAnsi="Times New Roman" w:cs="Times New Roman"/>
        </w:rPr>
        <w:t xml:space="preserve"> come across as dated</w:t>
      </w:r>
      <w:r w:rsidR="0097297D">
        <w:rPr>
          <w:rFonts w:ascii="Times New Roman" w:hAnsi="Times New Roman" w:cs="Times New Roman"/>
        </w:rPr>
        <w:t xml:space="preserve">.  Individuals may want to play it safe and hedge their bets </w:t>
      </w:r>
      <w:r w:rsidR="00C360B4">
        <w:rPr>
          <w:rFonts w:ascii="Times New Roman" w:hAnsi="Times New Roman" w:cs="Times New Roman"/>
        </w:rPr>
        <w:t xml:space="preserve">against future contingencies </w:t>
      </w:r>
      <w:r w:rsidR="0097297D">
        <w:rPr>
          <w:rFonts w:ascii="Times New Roman" w:hAnsi="Times New Roman" w:cs="Times New Roman"/>
        </w:rPr>
        <w:t xml:space="preserve">– but it is </w:t>
      </w:r>
      <w:r w:rsidR="00F8542B">
        <w:rPr>
          <w:rFonts w:ascii="Times New Roman" w:hAnsi="Times New Roman" w:cs="Times New Roman"/>
        </w:rPr>
        <w:t>sure</w:t>
      </w:r>
      <w:r w:rsidR="0097297D">
        <w:rPr>
          <w:rFonts w:ascii="Times New Roman" w:hAnsi="Times New Roman" w:cs="Times New Roman"/>
        </w:rPr>
        <w:t xml:space="preserve">ly better to state things in a clear manner rather than in </w:t>
      </w:r>
      <w:r w:rsidR="003B69CB">
        <w:rPr>
          <w:rFonts w:ascii="Times New Roman" w:hAnsi="Times New Roman" w:cs="Times New Roman"/>
        </w:rPr>
        <w:t>such an</w:t>
      </w:r>
      <w:r w:rsidR="0097297D">
        <w:rPr>
          <w:rFonts w:ascii="Times New Roman" w:hAnsi="Times New Roman" w:cs="Times New Roman"/>
        </w:rPr>
        <w:t xml:space="preserve"> </w:t>
      </w:r>
      <w:r w:rsidR="003B69CB">
        <w:rPr>
          <w:rFonts w:ascii="Times New Roman" w:hAnsi="Times New Roman" w:cs="Times New Roman"/>
        </w:rPr>
        <w:t xml:space="preserve">analytically </w:t>
      </w:r>
      <w:r w:rsidR="0097297D">
        <w:rPr>
          <w:rFonts w:ascii="Times New Roman" w:hAnsi="Times New Roman" w:cs="Times New Roman"/>
        </w:rPr>
        <w:t xml:space="preserve">cumbersome fashion.  </w:t>
      </w:r>
      <w:r w:rsidR="00C360B4">
        <w:rPr>
          <w:rFonts w:ascii="Times New Roman" w:hAnsi="Times New Roman" w:cs="Times New Roman"/>
        </w:rPr>
        <w:t xml:space="preserve">That the things that obtrude his discussion are </w:t>
      </w:r>
      <w:r w:rsidR="00576313">
        <w:rPr>
          <w:rFonts w:ascii="Times New Roman" w:hAnsi="Times New Roman" w:cs="Times New Roman"/>
        </w:rPr>
        <w:t>arguably</w:t>
      </w:r>
      <w:r w:rsidR="00C360B4">
        <w:rPr>
          <w:rFonts w:ascii="Times New Roman" w:hAnsi="Times New Roman" w:cs="Times New Roman"/>
        </w:rPr>
        <w:t xml:space="preserve"> incidental to it – that his argument can be made without them – underscores the limita</w:t>
      </w:r>
      <w:r w:rsidR="003B69CB">
        <w:rPr>
          <w:rFonts w:ascii="Times New Roman" w:hAnsi="Times New Roman" w:cs="Times New Roman"/>
        </w:rPr>
        <w:t>tions of Rawls</w:t>
      </w:r>
      <w:bookmarkStart w:id="0" w:name="_GoBack"/>
      <w:bookmarkEnd w:id="0"/>
      <w:r w:rsidR="003B69CB">
        <w:rPr>
          <w:rFonts w:ascii="Times New Roman" w:hAnsi="Times New Roman" w:cs="Times New Roman"/>
        </w:rPr>
        <w:t>’ presentation.  The original position prompts reflection, but ultimately that reflection lends itself to the thought that the original position itself is unnecessary</w:t>
      </w:r>
      <w:r w:rsidR="00F8542B">
        <w:rPr>
          <w:rFonts w:ascii="Times New Roman" w:hAnsi="Times New Roman" w:cs="Times New Roman"/>
        </w:rPr>
        <w:t xml:space="preserve"> to the </w:t>
      </w:r>
      <w:r w:rsidR="009529FC">
        <w:rPr>
          <w:rFonts w:ascii="Times New Roman" w:hAnsi="Times New Roman" w:cs="Times New Roman"/>
        </w:rPr>
        <w:t>discussion</w:t>
      </w:r>
      <w:r w:rsidR="003B69CB">
        <w:rPr>
          <w:rFonts w:ascii="Times New Roman" w:hAnsi="Times New Roman" w:cs="Times New Roman"/>
        </w:rPr>
        <w:t xml:space="preserve">.  . </w:t>
      </w:r>
    </w:p>
    <w:sectPr w:rsidR="00C415CE">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429B" w:rsidRDefault="0087429B" w:rsidP="00415D41">
      <w:r>
        <w:separator/>
      </w:r>
    </w:p>
  </w:endnote>
  <w:endnote w:type="continuationSeparator" w:id="0">
    <w:p w:rsidR="0087429B" w:rsidRDefault="0087429B" w:rsidP="00415D41">
      <w:r>
        <w:continuationSeparator/>
      </w:r>
    </w:p>
  </w:endnote>
  <w:endnote w:id="1">
    <w:p w:rsidR="0033123A" w:rsidRPr="00BD2CE6" w:rsidRDefault="0033123A">
      <w:pPr>
        <w:pStyle w:val="EndnoteText"/>
        <w:rPr>
          <w:rFonts w:ascii="Times New Roman" w:hAnsi="Times New Roman" w:cs="Times New Roman"/>
          <w:lang w:val="en-US"/>
        </w:rPr>
      </w:pPr>
      <w:r>
        <w:rPr>
          <w:rStyle w:val="EndnoteReference"/>
        </w:rPr>
        <w:endnoteRef/>
      </w:r>
      <w:r>
        <w:t xml:space="preserve"> </w:t>
      </w:r>
      <w:r w:rsidRPr="00BD2CE6">
        <w:rPr>
          <w:rFonts w:ascii="Times New Roman" w:hAnsi="Times New Roman" w:cs="Times New Roman"/>
          <w:lang w:val="en-US"/>
        </w:rPr>
        <w:t>The secondary literature on Rawls is quite fulsome at this point</w:t>
      </w:r>
      <w:r w:rsidR="00E6475F" w:rsidRPr="00BD2CE6">
        <w:rPr>
          <w:rFonts w:ascii="Times New Roman" w:hAnsi="Times New Roman" w:cs="Times New Roman"/>
          <w:lang w:val="en-US"/>
        </w:rPr>
        <w:t xml:space="preserve">. Among some of the works that take ups his thought </w:t>
      </w:r>
      <w:r w:rsidR="00BD2CE6">
        <w:rPr>
          <w:rFonts w:ascii="Times New Roman" w:hAnsi="Times New Roman" w:cs="Times New Roman"/>
          <w:lang w:val="en-US"/>
        </w:rPr>
        <w:t>and is</w:t>
      </w:r>
      <w:r w:rsidR="00A517EA" w:rsidRPr="00BD2CE6">
        <w:rPr>
          <w:rFonts w:ascii="Times New Roman" w:hAnsi="Times New Roman" w:cs="Times New Roman"/>
          <w:lang w:val="en-US"/>
        </w:rPr>
        <w:t xml:space="preserve"> indicative of</w:t>
      </w:r>
      <w:r w:rsidR="00E6475F" w:rsidRPr="00BD2CE6">
        <w:rPr>
          <w:rFonts w:ascii="Times New Roman" w:hAnsi="Times New Roman" w:cs="Times New Roman"/>
          <w:lang w:val="en-US"/>
        </w:rPr>
        <w:t xml:space="preserve"> the scope of this literature are:  </w:t>
      </w:r>
      <w:r w:rsidR="005159BA" w:rsidRPr="00BD2CE6">
        <w:rPr>
          <w:rFonts w:ascii="Times New Roman" w:hAnsi="Times New Roman" w:cs="Times New Roman"/>
          <w:lang w:val="en-US"/>
        </w:rPr>
        <w:t xml:space="preserve">Brian Barry, </w:t>
      </w:r>
      <w:r w:rsidR="005159BA" w:rsidRPr="00BD2CE6">
        <w:rPr>
          <w:rFonts w:ascii="Times New Roman" w:hAnsi="Times New Roman" w:cs="Times New Roman"/>
          <w:i/>
          <w:lang w:val="en-US"/>
        </w:rPr>
        <w:t>The Liberal Theory of Justice: A Critical Examination of the Principle Doctrines in A Theory of Justice by John Rawls</w:t>
      </w:r>
      <w:r w:rsidR="005159BA" w:rsidRPr="00BD2CE6">
        <w:rPr>
          <w:rFonts w:ascii="Times New Roman" w:hAnsi="Times New Roman" w:cs="Times New Roman"/>
          <w:lang w:val="en-US"/>
        </w:rPr>
        <w:t xml:space="preserve"> (Oxford: Clarendon University Press, 1973); </w:t>
      </w:r>
      <w:r w:rsidR="00810A5C">
        <w:rPr>
          <w:rFonts w:ascii="Times New Roman" w:hAnsi="Times New Roman" w:cs="Times New Roman"/>
          <w:lang w:val="en-US"/>
        </w:rPr>
        <w:t xml:space="preserve">Gerald A. Cohen, </w:t>
      </w:r>
      <w:r w:rsidR="00810A5C" w:rsidRPr="00810A5C">
        <w:rPr>
          <w:rFonts w:ascii="Times New Roman" w:hAnsi="Times New Roman" w:cs="Times New Roman"/>
          <w:i/>
          <w:lang w:val="en-US"/>
        </w:rPr>
        <w:t>Rescuing Justice and Equality</w:t>
      </w:r>
      <w:r w:rsidR="00810A5C">
        <w:rPr>
          <w:rFonts w:ascii="Times New Roman" w:hAnsi="Times New Roman" w:cs="Times New Roman"/>
          <w:lang w:val="en-US"/>
        </w:rPr>
        <w:t xml:space="preserve"> (Cambridge, MA: Harvard University Press, 2008);</w:t>
      </w:r>
      <w:r w:rsidR="0013331A">
        <w:rPr>
          <w:rFonts w:ascii="Times New Roman" w:hAnsi="Times New Roman" w:cs="Times New Roman"/>
          <w:lang w:val="en-US"/>
        </w:rPr>
        <w:t xml:space="preserve"> </w:t>
      </w:r>
      <w:r w:rsidR="00E6475F" w:rsidRPr="00BD2CE6">
        <w:rPr>
          <w:rFonts w:ascii="Times New Roman" w:hAnsi="Times New Roman" w:cs="Times New Roman"/>
          <w:lang w:val="en-US"/>
        </w:rPr>
        <w:t>Norman Daniels</w:t>
      </w:r>
      <w:r w:rsidR="00841114">
        <w:rPr>
          <w:rFonts w:ascii="Times New Roman" w:hAnsi="Times New Roman" w:cs="Times New Roman"/>
          <w:lang w:val="en-US"/>
        </w:rPr>
        <w:t xml:space="preserve"> (ed.)</w:t>
      </w:r>
      <w:r w:rsidR="00E6475F" w:rsidRPr="00BD2CE6">
        <w:rPr>
          <w:rFonts w:ascii="Times New Roman" w:hAnsi="Times New Roman" w:cs="Times New Roman"/>
          <w:lang w:val="en-US"/>
        </w:rPr>
        <w:t xml:space="preserve">, </w:t>
      </w:r>
      <w:r w:rsidR="00E6475F" w:rsidRPr="00BD2CE6">
        <w:rPr>
          <w:rFonts w:ascii="Times New Roman" w:hAnsi="Times New Roman" w:cs="Times New Roman"/>
          <w:i/>
          <w:lang w:val="en-US"/>
        </w:rPr>
        <w:t>Reading Rawls: Critical studies on Rawls’ A Theory of Justice</w:t>
      </w:r>
      <w:r w:rsidR="00E6475F" w:rsidRPr="00BD2CE6">
        <w:rPr>
          <w:rFonts w:ascii="Times New Roman" w:hAnsi="Times New Roman" w:cs="Times New Roman"/>
          <w:lang w:val="en-US"/>
        </w:rPr>
        <w:t xml:space="preserve"> (Stanford, CA: Stanford University Press, 1989); </w:t>
      </w:r>
      <w:r w:rsidR="000A389C" w:rsidRPr="00BD2CE6">
        <w:rPr>
          <w:rFonts w:ascii="Times New Roman" w:hAnsi="Times New Roman" w:cs="Times New Roman"/>
          <w:lang w:val="en-US"/>
        </w:rPr>
        <w:t>Samuel Freeman</w:t>
      </w:r>
      <w:r w:rsidR="00841114">
        <w:rPr>
          <w:rFonts w:ascii="Times New Roman" w:hAnsi="Times New Roman" w:cs="Times New Roman"/>
          <w:lang w:val="en-US"/>
        </w:rPr>
        <w:t xml:space="preserve"> (ed.)</w:t>
      </w:r>
      <w:r w:rsidR="000A389C" w:rsidRPr="00BD2CE6">
        <w:rPr>
          <w:rFonts w:ascii="Times New Roman" w:hAnsi="Times New Roman" w:cs="Times New Roman"/>
          <w:lang w:val="en-US"/>
        </w:rPr>
        <w:t xml:space="preserve">, </w:t>
      </w:r>
      <w:r w:rsidR="000A389C" w:rsidRPr="00BD2CE6">
        <w:rPr>
          <w:rFonts w:ascii="Times New Roman" w:hAnsi="Times New Roman" w:cs="Times New Roman"/>
          <w:i/>
          <w:lang w:val="en-US"/>
        </w:rPr>
        <w:t>The Cambridge Companion to Rawls</w:t>
      </w:r>
      <w:r w:rsidR="000A389C" w:rsidRPr="00BD2CE6">
        <w:rPr>
          <w:rFonts w:ascii="Times New Roman" w:hAnsi="Times New Roman" w:cs="Times New Roman"/>
          <w:lang w:val="en-US"/>
        </w:rPr>
        <w:t xml:space="preserve"> (Cambridge: Cambridge University Press, 2003); </w:t>
      </w:r>
      <w:r w:rsidR="00430316" w:rsidRPr="00BD2CE6">
        <w:rPr>
          <w:rFonts w:ascii="Times New Roman" w:hAnsi="Times New Roman" w:cs="Times New Roman"/>
          <w:lang w:val="en-US"/>
        </w:rPr>
        <w:t xml:space="preserve">Samuel Freeman, </w:t>
      </w:r>
      <w:r w:rsidR="00430316" w:rsidRPr="00BD2CE6">
        <w:rPr>
          <w:rFonts w:ascii="Times New Roman" w:hAnsi="Times New Roman" w:cs="Times New Roman"/>
          <w:i/>
          <w:lang w:val="en-US"/>
        </w:rPr>
        <w:t>Justice and the Social Contract: Essays on Rawlsian Political Philosophy</w:t>
      </w:r>
      <w:r w:rsidR="00430316" w:rsidRPr="00BD2CE6">
        <w:rPr>
          <w:rFonts w:ascii="Times New Roman" w:hAnsi="Times New Roman" w:cs="Times New Roman"/>
          <w:lang w:val="en-US"/>
        </w:rPr>
        <w:t xml:space="preserve"> (Oxford: Oxford University Press, 2007); </w:t>
      </w:r>
      <w:r w:rsidR="00E93175" w:rsidRPr="00BD2CE6">
        <w:rPr>
          <w:rFonts w:ascii="Times New Roman" w:hAnsi="Times New Roman" w:cs="Times New Roman"/>
          <w:lang w:val="en-US"/>
        </w:rPr>
        <w:t xml:space="preserve">Paul Graham, </w:t>
      </w:r>
      <w:r w:rsidR="00E93175" w:rsidRPr="00BD2CE6">
        <w:rPr>
          <w:rFonts w:ascii="Times New Roman" w:hAnsi="Times New Roman" w:cs="Times New Roman"/>
          <w:i/>
          <w:lang w:val="en-US"/>
        </w:rPr>
        <w:t>Rawls</w:t>
      </w:r>
      <w:r w:rsidR="00E93175" w:rsidRPr="00BD2CE6">
        <w:rPr>
          <w:rFonts w:ascii="Times New Roman" w:hAnsi="Times New Roman" w:cs="Times New Roman"/>
          <w:lang w:val="en-US"/>
        </w:rPr>
        <w:t xml:space="preserve"> (Oxford: Oneworld Publications, 2007);</w:t>
      </w:r>
      <w:r w:rsidR="005159BA" w:rsidRPr="00BD2CE6">
        <w:rPr>
          <w:rFonts w:ascii="Times New Roman" w:hAnsi="Times New Roman" w:cs="Times New Roman"/>
          <w:lang w:val="en-US"/>
        </w:rPr>
        <w:t xml:space="preserve"> </w:t>
      </w:r>
      <w:r w:rsidR="0013331A">
        <w:rPr>
          <w:rFonts w:ascii="Times New Roman" w:hAnsi="Times New Roman" w:cs="Times New Roman"/>
          <w:lang w:val="en-US"/>
        </w:rPr>
        <w:t>Timothy Hinton</w:t>
      </w:r>
      <w:r w:rsidR="00841114">
        <w:rPr>
          <w:rFonts w:ascii="Times New Roman" w:hAnsi="Times New Roman" w:cs="Times New Roman"/>
          <w:lang w:val="en-US"/>
        </w:rPr>
        <w:t xml:space="preserve"> (ed.)</w:t>
      </w:r>
      <w:r w:rsidR="0013331A">
        <w:rPr>
          <w:rFonts w:ascii="Times New Roman" w:hAnsi="Times New Roman" w:cs="Times New Roman"/>
          <w:lang w:val="en-US"/>
        </w:rPr>
        <w:t xml:space="preserve">, </w:t>
      </w:r>
      <w:r w:rsidR="0013331A" w:rsidRPr="0013331A">
        <w:rPr>
          <w:rFonts w:ascii="Times New Roman" w:hAnsi="Times New Roman" w:cs="Times New Roman"/>
          <w:i/>
          <w:lang w:val="en-US"/>
        </w:rPr>
        <w:t xml:space="preserve">The Original Position </w:t>
      </w:r>
      <w:r w:rsidR="0013331A">
        <w:rPr>
          <w:rFonts w:ascii="Times New Roman" w:hAnsi="Times New Roman" w:cs="Times New Roman"/>
          <w:lang w:val="en-US"/>
        </w:rPr>
        <w:t xml:space="preserve">(Cambridge: Cambridge University Press, 2015); </w:t>
      </w:r>
      <w:r w:rsidR="00BD2CE6" w:rsidRPr="00BD2CE6">
        <w:rPr>
          <w:rFonts w:ascii="Times New Roman" w:hAnsi="Times New Roman" w:cs="Times New Roman"/>
          <w:lang w:val="en-US"/>
        </w:rPr>
        <w:t xml:space="preserve">Jon Mandle, </w:t>
      </w:r>
      <w:r w:rsidR="00BD2CE6" w:rsidRPr="00BD2CE6">
        <w:rPr>
          <w:rFonts w:ascii="Times New Roman" w:hAnsi="Times New Roman" w:cs="Times New Roman"/>
          <w:i/>
          <w:lang w:val="en-US"/>
        </w:rPr>
        <w:t xml:space="preserve">Rawls’s A Theory of Justice An Introduction </w:t>
      </w:r>
      <w:r w:rsidR="00BD2CE6" w:rsidRPr="00BD2CE6">
        <w:rPr>
          <w:rFonts w:ascii="Times New Roman" w:hAnsi="Times New Roman" w:cs="Times New Roman"/>
          <w:lang w:val="en-US"/>
        </w:rPr>
        <w:t xml:space="preserve">(Cambridge: Cambridge University Press, 2009); </w:t>
      </w:r>
      <w:r w:rsidR="000D1F7C" w:rsidRPr="00BD2CE6">
        <w:rPr>
          <w:rFonts w:ascii="Times New Roman" w:hAnsi="Times New Roman" w:cs="Times New Roman"/>
          <w:lang w:val="en-US"/>
        </w:rPr>
        <w:t xml:space="preserve">Paul Nnodim, </w:t>
      </w:r>
      <w:r w:rsidR="000D1F7C" w:rsidRPr="00BD2CE6">
        <w:rPr>
          <w:rFonts w:ascii="Times New Roman" w:hAnsi="Times New Roman" w:cs="Times New Roman"/>
          <w:i/>
          <w:lang w:val="en-US"/>
        </w:rPr>
        <w:t>Beyond Justice as Fairness: Rethinking Rawls from a Cross-Cultural Perspective</w:t>
      </w:r>
      <w:r w:rsidR="000D1F7C" w:rsidRPr="00BD2CE6">
        <w:rPr>
          <w:rFonts w:ascii="Times New Roman" w:hAnsi="Times New Roman" w:cs="Times New Roman"/>
          <w:lang w:val="en-US"/>
        </w:rPr>
        <w:t xml:space="preserve"> (Lanham, MD: Lexington Books, 2020); </w:t>
      </w:r>
      <w:r w:rsidR="00A517EA" w:rsidRPr="00BD2CE6">
        <w:rPr>
          <w:rFonts w:ascii="Times New Roman" w:hAnsi="Times New Roman" w:cs="Times New Roman"/>
          <w:lang w:val="en-US"/>
        </w:rPr>
        <w:t xml:space="preserve">Thomas Pogge, </w:t>
      </w:r>
      <w:r w:rsidR="00A517EA" w:rsidRPr="00BD2CE6">
        <w:rPr>
          <w:rFonts w:ascii="Times New Roman" w:hAnsi="Times New Roman" w:cs="Times New Roman"/>
          <w:i/>
          <w:lang w:val="en-US"/>
        </w:rPr>
        <w:t>John Rawls: His Life and Theory of Justice</w:t>
      </w:r>
      <w:r w:rsidR="00A517EA" w:rsidRPr="00BD2CE6">
        <w:rPr>
          <w:rFonts w:ascii="Times New Roman" w:hAnsi="Times New Roman" w:cs="Times New Roman"/>
          <w:lang w:val="en-US"/>
        </w:rPr>
        <w:t xml:space="preserve"> (Oxford: Oxford University Press, 2007);</w:t>
      </w:r>
      <w:r w:rsidR="00463527" w:rsidRPr="00BD2CE6">
        <w:rPr>
          <w:rFonts w:ascii="Times New Roman" w:hAnsi="Times New Roman" w:cs="Times New Roman"/>
          <w:lang w:val="en-US"/>
        </w:rPr>
        <w:t xml:space="preserve"> </w:t>
      </w:r>
      <w:r w:rsidR="005159BA" w:rsidRPr="00BD2CE6">
        <w:rPr>
          <w:rFonts w:ascii="Times New Roman" w:hAnsi="Times New Roman" w:cs="Times New Roman"/>
          <w:lang w:val="en-US"/>
        </w:rPr>
        <w:t xml:space="preserve">Paul Weithman, </w:t>
      </w:r>
      <w:r w:rsidR="005159BA" w:rsidRPr="00BD2CE6">
        <w:rPr>
          <w:rFonts w:ascii="Times New Roman" w:hAnsi="Times New Roman" w:cs="Times New Roman"/>
          <w:i/>
          <w:lang w:val="en-US"/>
        </w:rPr>
        <w:t>Rawls’ A Theory of Justice at 50</w:t>
      </w:r>
      <w:r w:rsidR="005159BA" w:rsidRPr="00BD2CE6">
        <w:rPr>
          <w:rFonts w:ascii="Times New Roman" w:hAnsi="Times New Roman" w:cs="Times New Roman"/>
          <w:lang w:val="en-US"/>
        </w:rPr>
        <w:t xml:space="preserve"> (Cambridge: Cambridge University Press, 2023)</w:t>
      </w:r>
      <w:r w:rsidR="00A517EA" w:rsidRPr="00BD2CE6">
        <w:rPr>
          <w:rFonts w:ascii="Times New Roman" w:hAnsi="Times New Roman" w:cs="Times New Roman"/>
          <w:lang w:val="en-US"/>
        </w:rPr>
        <w:t xml:space="preserve"> and Robert Paul Wolff, </w:t>
      </w:r>
      <w:r w:rsidR="00A517EA" w:rsidRPr="00BD2CE6">
        <w:rPr>
          <w:rFonts w:ascii="Times New Roman" w:hAnsi="Times New Roman" w:cs="Times New Roman"/>
          <w:i/>
          <w:lang w:val="en-US"/>
        </w:rPr>
        <w:t>Understanding Rawls: A Reconstruction and Critique of A Theory of Justice</w:t>
      </w:r>
      <w:r w:rsidR="00463527" w:rsidRPr="00BD2CE6">
        <w:rPr>
          <w:rFonts w:ascii="Times New Roman" w:hAnsi="Times New Roman" w:cs="Times New Roman"/>
          <w:lang w:val="en-US"/>
        </w:rPr>
        <w:t xml:space="preserve"> (Pri</w:t>
      </w:r>
      <w:r w:rsidR="00A517EA" w:rsidRPr="00BD2CE6">
        <w:rPr>
          <w:rFonts w:ascii="Times New Roman" w:hAnsi="Times New Roman" w:cs="Times New Roman"/>
          <w:lang w:val="en-US"/>
        </w:rPr>
        <w:t>nceton</w:t>
      </w:r>
      <w:r w:rsidR="000D1F7C" w:rsidRPr="00BD2CE6">
        <w:rPr>
          <w:rFonts w:ascii="Times New Roman" w:hAnsi="Times New Roman" w:cs="Times New Roman"/>
          <w:lang w:val="en-US"/>
        </w:rPr>
        <w:t>, NJ</w:t>
      </w:r>
      <w:r w:rsidR="00A517EA" w:rsidRPr="00BD2CE6">
        <w:rPr>
          <w:rFonts w:ascii="Times New Roman" w:hAnsi="Times New Roman" w:cs="Times New Roman"/>
          <w:lang w:val="en-US"/>
        </w:rPr>
        <w:t>: Princeton University Press, 1977).</w:t>
      </w:r>
      <w:r w:rsidR="005159BA" w:rsidRPr="00BD2CE6">
        <w:rPr>
          <w:rFonts w:ascii="Times New Roman" w:hAnsi="Times New Roman" w:cs="Times New Roman"/>
          <w:lang w:val="en-US"/>
        </w:rPr>
        <w:t>.</w:t>
      </w:r>
    </w:p>
  </w:endnote>
  <w:endnote w:id="2">
    <w:p w:rsidR="00BD2CE6" w:rsidRPr="00D7717D" w:rsidRDefault="00BD2CE6">
      <w:pPr>
        <w:pStyle w:val="EndnoteText"/>
        <w:rPr>
          <w:rFonts w:ascii="Times New Roman" w:hAnsi="Times New Roman" w:cs="Times New Roman"/>
          <w:lang w:val="en-US"/>
        </w:rPr>
      </w:pPr>
      <w:r>
        <w:rPr>
          <w:rStyle w:val="EndnoteReference"/>
        </w:rPr>
        <w:endnoteRef/>
      </w:r>
      <w:r>
        <w:t xml:space="preserve"> </w:t>
      </w:r>
      <w:r w:rsidRPr="00D7717D">
        <w:rPr>
          <w:rFonts w:ascii="Times New Roman" w:hAnsi="Times New Roman" w:cs="Times New Roman"/>
          <w:lang w:val="en-US"/>
        </w:rPr>
        <w:t xml:space="preserve">A good </w:t>
      </w:r>
      <w:r w:rsidR="00BB0A42" w:rsidRPr="00D7717D">
        <w:rPr>
          <w:rFonts w:ascii="Times New Roman" w:hAnsi="Times New Roman" w:cs="Times New Roman"/>
          <w:lang w:val="en-US"/>
        </w:rPr>
        <w:t>collection</w:t>
      </w:r>
      <w:r w:rsidRPr="00D7717D">
        <w:rPr>
          <w:rFonts w:ascii="Times New Roman" w:hAnsi="Times New Roman" w:cs="Times New Roman"/>
          <w:lang w:val="en-US"/>
        </w:rPr>
        <w:t xml:space="preserve"> that shows the influence decision </w:t>
      </w:r>
      <w:r w:rsidR="00FC7542">
        <w:rPr>
          <w:rFonts w:ascii="Times New Roman" w:hAnsi="Times New Roman" w:cs="Times New Roman"/>
          <w:lang w:val="en-US"/>
        </w:rPr>
        <w:t xml:space="preserve">theory </w:t>
      </w:r>
      <w:r w:rsidRPr="00D7717D">
        <w:rPr>
          <w:rFonts w:ascii="Times New Roman" w:hAnsi="Times New Roman" w:cs="Times New Roman"/>
          <w:lang w:val="en-US"/>
        </w:rPr>
        <w:t>had upon economics and political philosophy is Frank Hahn and Martin Hollis</w:t>
      </w:r>
      <w:r w:rsidR="00FC7542">
        <w:rPr>
          <w:rFonts w:ascii="Times New Roman" w:hAnsi="Times New Roman" w:cs="Times New Roman"/>
          <w:lang w:val="en-US"/>
        </w:rPr>
        <w:t xml:space="preserve"> (eds.)</w:t>
      </w:r>
      <w:r w:rsidRPr="00D7717D">
        <w:rPr>
          <w:rFonts w:ascii="Times New Roman" w:hAnsi="Times New Roman" w:cs="Times New Roman"/>
          <w:lang w:val="en-US"/>
        </w:rPr>
        <w:t xml:space="preserve">, </w:t>
      </w:r>
      <w:r w:rsidRPr="00D7717D">
        <w:rPr>
          <w:rFonts w:ascii="Times New Roman" w:hAnsi="Times New Roman" w:cs="Times New Roman"/>
          <w:i/>
          <w:lang w:val="en-US"/>
        </w:rPr>
        <w:t>Philosophy and Economic Theory</w:t>
      </w:r>
      <w:r w:rsidRPr="00D7717D">
        <w:rPr>
          <w:rFonts w:ascii="Times New Roman" w:hAnsi="Times New Roman" w:cs="Times New Roman"/>
          <w:lang w:val="en-US"/>
        </w:rPr>
        <w:t xml:space="preserve"> (Oxford: Oxford University Press, 1979). </w:t>
      </w:r>
      <w:r w:rsidR="00E52B26" w:rsidRPr="00D7717D">
        <w:rPr>
          <w:rFonts w:ascii="Times New Roman" w:hAnsi="Times New Roman" w:cs="Times New Roman"/>
          <w:lang w:val="en-US"/>
        </w:rPr>
        <w:t xml:space="preserve"> Other works that give a good sense of this influence are: Shaun Hargreaves Heap, Martin Hollis, Bruce Lyons, Robert Sugden, and Albert Weale, </w:t>
      </w:r>
      <w:r w:rsidR="00E52B26" w:rsidRPr="00D7717D">
        <w:rPr>
          <w:rFonts w:ascii="Times New Roman" w:hAnsi="Times New Roman" w:cs="Times New Roman"/>
          <w:i/>
          <w:lang w:val="en-US"/>
        </w:rPr>
        <w:t xml:space="preserve">The Theory of Choice: A Critical Guide </w:t>
      </w:r>
      <w:r w:rsidR="00E52B26" w:rsidRPr="00D7717D">
        <w:rPr>
          <w:rFonts w:ascii="Times New Roman" w:hAnsi="Times New Roman" w:cs="Times New Roman"/>
          <w:lang w:val="en-US"/>
        </w:rPr>
        <w:t>(Oxford: Blackwell Publishers, 1992)</w:t>
      </w:r>
      <w:r w:rsidR="00D7717D" w:rsidRPr="00D7717D">
        <w:rPr>
          <w:rFonts w:ascii="Times New Roman" w:hAnsi="Times New Roman" w:cs="Times New Roman"/>
          <w:lang w:val="en-US"/>
        </w:rPr>
        <w:t xml:space="preserve">; Brian Kogelmann and Gerald Gaus, “Rational Choice Theory,” in </w:t>
      </w:r>
      <w:r w:rsidR="00D7717D" w:rsidRPr="00D7717D">
        <w:rPr>
          <w:rFonts w:ascii="Times New Roman" w:hAnsi="Times New Roman" w:cs="Times New Roman"/>
          <w:i/>
          <w:lang w:val="en-US"/>
        </w:rPr>
        <w:t>Methods in Analytical Political Theory</w:t>
      </w:r>
      <w:r w:rsidR="00D7717D" w:rsidRPr="00D7717D">
        <w:rPr>
          <w:rFonts w:ascii="Times New Roman" w:hAnsi="Times New Roman" w:cs="Times New Roman"/>
          <w:lang w:val="en-US"/>
        </w:rPr>
        <w:t>, ed. Adrian Blau (Cambridge: Cambridge University Press, 2017), 217-242;</w:t>
      </w:r>
      <w:r w:rsidR="00E52B26" w:rsidRPr="00D7717D">
        <w:rPr>
          <w:rFonts w:ascii="Times New Roman" w:hAnsi="Times New Roman" w:cs="Times New Roman"/>
          <w:lang w:val="en-US"/>
        </w:rPr>
        <w:t xml:space="preserve"> and James D. Morrow, </w:t>
      </w:r>
      <w:r w:rsidR="00E52B26" w:rsidRPr="00D7717D">
        <w:rPr>
          <w:rFonts w:ascii="Times New Roman" w:hAnsi="Times New Roman" w:cs="Times New Roman"/>
          <w:i/>
          <w:lang w:val="en-US"/>
        </w:rPr>
        <w:t>Game Theory for Political Scientists</w:t>
      </w:r>
      <w:r w:rsidR="00E52B26" w:rsidRPr="00D7717D">
        <w:rPr>
          <w:rFonts w:ascii="Times New Roman" w:hAnsi="Times New Roman" w:cs="Times New Roman"/>
          <w:lang w:val="en-US"/>
        </w:rPr>
        <w:t xml:space="preserve"> (Princeton, NJ: Princeton University Press, 1994).</w:t>
      </w:r>
    </w:p>
  </w:endnote>
  <w:endnote w:id="3">
    <w:p w:rsidR="00D30982" w:rsidRPr="00D30982" w:rsidRDefault="00D30982">
      <w:pPr>
        <w:pStyle w:val="EndnoteText"/>
        <w:rPr>
          <w:lang w:val="en-US"/>
        </w:rPr>
      </w:pPr>
      <w:r>
        <w:rPr>
          <w:rStyle w:val="EndnoteReference"/>
        </w:rPr>
        <w:endnoteRef/>
      </w:r>
      <w:r w:rsidR="003F2F07" w:rsidRPr="00F61431">
        <w:rPr>
          <w:rFonts w:ascii="Times New Roman" w:hAnsi="Times New Roman" w:cs="Times New Roman"/>
        </w:rPr>
        <w:t xml:space="preserve">John Rawls, </w:t>
      </w:r>
      <w:r w:rsidR="003F2F07" w:rsidRPr="00F61431">
        <w:rPr>
          <w:rFonts w:ascii="Times New Roman" w:hAnsi="Times New Roman" w:cs="Times New Roman"/>
          <w:i/>
        </w:rPr>
        <w:t xml:space="preserve">A Theory of Justice </w:t>
      </w:r>
      <w:r w:rsidR="003F2F07" w:rsidRPr="00F61431">
        <w:rPr>
          <w:rFonts w:ascii="Times New Roman" w:hAnsi="Times New Roman" w:cs="Times New Roman"/>
        </w:rPr>
        <w:t>(Cambridge, MA: Harvar</w:t>
      </w:r>
      <w:r w:rsidR="003F2F07">
        <w:rPr>
          <w:rFonts w:ascii="Times New Roman" w:hAnsi="Times New Roman" w:cs="Times New Roman"/>
        </w:rPr>
        <w:t>d University Press, 1971), 7.</w:t>
      </w:r>
      <w:r w:rsidR="003F2F07" w:rsidRPr="00F61431">
        <w:rPr>
          <w:rFonts w:ascii="Times New Roman" w:hAnsi="Times New Roman" w:cs="Times New Roman"/>
        </w:rPr>
        <w:t xml:space="preserve"> Note that I will be referring to the original edition of the text</w:t>
      </w:r>
      <w:r w:rsidR="003F2F07">
        <w:rPr>
          <w:rFonts w:ascii="Times New Roman" w:hAnsi="Times New Roman" w:cs="Times New Roman"/>
        </w:rPr>
        <w:t xml:space="preserve"> as opposed to the revised one </w:t>
      </w:r>
      <w:r w:rsidR="003F2F07" w:rsidRPr="00F61431">
        <w:rPr>
          <w:rFonts w:ascii="Times New Roman" w:hAnsi="Times New Roman" w:cs="Times New Roman"/>
        </w:rPr>
        <w:t>since much of the secondary literature addresses the former (particularly the earliest commentary, which contains some of th</w:t>
      </w:r>
      <w:r w:rsidR="003F2F07">
        <w:rPr>
          <w:rFonts w:ascii="Times New Roman" w:hAnsi="Times New Roman" w:cs="Times New Roman"/>
        </w:rPr>
        <w:t>e most insightful observations)</w:t>
      </w:r>
      <w:r w:rsidRPr="00D30982">
        <w:rPr>
          <w:rFonts w:ascii="Times New Roman" w:hAnsi="Times New Roman" w:cs="Times New Roman"/>
        </w:rPr>
        <w:t>.</w:t>
      </w:r>
    </w:p>
  </w:endnote>
  <w:endnote w:id="4">
    <w:p w:rsidR="009B7CD6" w:rsidRPr="009B7CD6" w:rsidRDefault="009B7CD6">
      <w:pPr>
        <w:pStyle w:val="EndnoteText"/>
        <w:rPr>
          <w:lang w:val="en-US"/>
        </w:rPr>
      </w:pPr>
      <w:r>
        <w:rPr>
          <w:rStyle w:val="EndnoteReference"/>
        </w:rPr>
        <w:endnoteRef/>
      </w:r>
      <w:r>
        <w:t xml:space="preserve"> </w:t>
      </w:r>
      <w:r w:rsidRPr="007026B3">
        <w:rPr>
          <w:rFonts w:ascii="Times New Roman" w:hAnsi="Times New Roman" w:cs="Times New Roman"/>
          <w:lang w:val="en-US"/>
        </w:rPr>
        <w:t xml:space="preserve">Rawls, </w:t>
      </w:r>
      <w:r w:rsidRPr="007026B3">
        <w:rPr>
          <w:rFonts w:ascii="Times New Roman" w:hAnsi="Times New Roman" w:cs="Times New Roman"/>
          <w:i/>
          <w:lang w:val="en-US"/>
        </w:rPr>
        <w:t>A Theory of Justice</w:t>
      </w:r>
      <w:r w:rsidRPr="007026B3">
        <w:rPr>
          <w:rFonts w:ascii="Times New Roman" w:hAnsi="Times New Roman" w:cs="Times New Roman"/>
          <w:lang w:val="en-US"/>
        </w:rPr>
        <w:t>,</w:t>
      </w:r>
      <w:r w:rsidR="00B55209">
        <w:rPr>
          <w:rFonts w:ascii="Times New Roman" w:hAnsi="Times New Roman" w:cs="Times New Roman"/>
          <w:lang w:val="en-US"/>
        </w:rPr>
        <w:t xml:space="preserve"> 7, 96.</w:t>
      </w:r>
    </w:p>
  </w:endnote>
  <w:endnote w:id="5">
    <w:p w:rsidR="00F4206B" w:rsidRPr="00F4206B" w:rsidRDefault="00F4206B">
      <w:pPr>
        <w:pStyle w:val="EndnoteText"/>
        <w:rPr>
          <w:lang w:val="en-US"/>
        </w:rPr>
      </w:pPr>
      <w:r>
        <w:rPr>
          <w:rStyle w:val="EndnoteReference"/>
        </w:rPr>
        <w:endnoteRef/>
      </w:r>
      <w:r>
        <w:t xml:space="preserve"> </w:t>
      </w:r>
      <w:r w:rsidRPr="007026B3">
        <w:rPr>
          <w:rFonts w:ascii="Times New Roman" w:hAnsi="Times New Roman" w:cs="Times New Roman"/>
          <w:lang w:val="en-US"/>
        </w:rPr>
        <w:t xml:space="preserve">Rawls, </w:t>
      </w:r>
      <w:r w:rsidRPr="007026B3">
        <w:rPr>
          <w:rFonts w:ascii="Times New Roman" w:hAnsi="Times New Roman" w:cs="Times New Roman"/>
          <w:i/>
          <w:lang w:val="en-US"/>
        </w:rPr>
        <w:t>A Theory of Justice</w:t>
      </w:r>
      <w:r w:rsidRPr="007026B3">
        <w:rPr>
          <w:rFonts w:ascii="Times New Roman" w:hAnsi="Times New Roman" w:cs="Times New Roman"/>
          <w:lang w:val="en-US"/>
        </w:rPr>
        <w:t>,</w:t>
      </w:r>
      <w:r>
        <w:rPr>
          <w:rFonts w:ascii="Times New Roman" w:hAnsi="Times New Roman" w:cs="Times New Roman"/>
          <w:lang w:val="en-US"/>
        </w:rPr>
        <w:t xml:space="preserve"> 4.</w:t>
      </w:r>
    </w:p>
  </w:endnote>
  <w:endnote w:id="6">
    <w:p w:rsidR="007026B3" w:rsidRPr="007026B3" w:rsidRDefault="007026B3">
      <w:pPr>
        <w:pStyle w:val="EndnoteText"/>
        <w:rPr>
          <w:lang w:val="en-US"/>
        </w:rPr>
      </w:pPr>
      <w:r>
        <w:rPr>
          <w:rStyle w:val="EndnoteReference"/>
        </w:rPr>
        <w:endnoteRef/>
      </w:r>
      <w:r>
        <w:t xml:space="preserve"> </w:t>
      </w:r>
      <w:r w:rsidRPr="007026B3">
        <w:rPr>
          <w:rFonts w:ascii="Times New Roman" w:hAnsi="Times New Roman" w:cs="Times New Roman"/>
          <w:lang w:val="en-US"/>
        </w:rPr>
        <w:t xml:space="preserve">Rawls, </w:t>
      </w:r>
      <w:r w:rsidRPr="007026B3">
        <w:rPr>
          <w:rFonts w:ascii="Times New Roman" w:hAnsi="Times New Roman" w:cs="Times New Roman"/>
          <w:i/>
          <w:lang w:val="en-US"/>
        </w:rPr>
        <w:t>A Theory of Justice</w:t>
      </w:r>
      <w:r w:rsidRPr="007026B3">
        <w:rPr>
          <w:rFonts w:ascii="Times New Roman" w:hAnsi="Times New Roman" w:cs="Times New Roman"/>
          <w:lang w:val="en-US"/>
        </w:rPr>
        <w:t>, 55.</w:t>
      </w:r>
    </w:p>
  </w:endnote>
  <w:endnote w:id="7">
    <w:p w:rsidR="00910A7C" w:rsidRPr="00910A7C" w:rsidRDefault="00910A7C">
      <w:pPr>
        <w:pStyle w:val="EndnoteText"/>
        <w:rPr>
          <w:lang w:val="en-US"/>
        </w:rPr>
      </w:pPr>
      <w:r>
        <w:rPr>
          <w:rStyle w:val="EndnoteReference"/>
        </w:rPr>
        <w:endnoteRef/>
      </w:r>
      <w:r>
        <w:t xml:space="preserve"> </w:t>
      </w:r>
      <w:r w:rsidRPr="007026B3">
        <w:rPr>
          <w:rFonts w:ascii="Times New Roman" w:hAnsi="Times New Roman" w:cs="Times New Roman"/>
          <w:lang w:val="en-US"/>
        </w:rPr>
        <w:t xml:space="preserve">Rawls, </w:t>
      </w:r>
      <w:r w:rsidRPr="007026B3">
        <w:rPr>
          <w:rFonts w:ascii="Times New Roman" w:hAnsi="Times New Roman" w:cs="Times New Roman"/>
          <w:i/>
          <w:lang w:val="en-US"/>
        </w:rPr>
        <w:t>A Theory of Justice</w:t>
      </w:r>
      <w:r w:rsidRPr="007026B3">
        <w:rPr>
          <w:rFonts w:ascii="Times New Roman" w:hAnsi="Times New Roman" w:cs="Times New Roman"/>
          <w:lang w:val="en-US"/>
        </w:rPr>
        <w:t>,</w:t>
      </w:r>
      <w:r>
        <w:rPr>
          <w:rFonts w:ascii="Times New Roman" w:hAnsi="Times New Roman" w:cs="Times New Roman"/>
          <w:lang w:val="en-US"/>
        </w:rPr>
        <w:t xml:space="preserve"> 7.</w:t>
      </w:r>
    </w:p>
  </w:endnote>
  <w:endnote w:id="8">
    <w:p w:rsidR="006C55F8" w:rsidRPr="003B4E64" w:rsidRDefault="006C55F8" w:rsidP="006C55F8">
      <w:pPr>
        <w:pStyle w:val="EndnoteText"/>
        <w:rPr>
          <w:rFonts w:ascii="Times New Roman" w:hAnsi="Times New Roman" w:cs="Times New Roman"/>
          <w:lang w:val="en-US"/>
        </w:rPr>
      </w:pPr>
      <w:r>
        <w:rPr>
          <w:rStyle w:val="EndnoteReference"/>
        </w:rPr>
        <w:endnoteRef/>
      </w:r>
      <w:r>
        <w:t xml:space="preserve"> </w:t>
      </w:r>
      <w:r w:rsidRPr="003B4E64">
        <w:rPr>
          <w:rFonts w:ascii="Times New Roman" w:hAnsi="Times New Roman" w:cs="Times New Roman"/>
        </w:rPr>
        <w:t xml:space="preserve">Rawls, </w:t>
      </w:r>
      <w:r w:rsidR="00AE20A9" w:rsidRPr="003B4E64">
        <w:rPr>
          <w:rFonts w:ascii="Times New Roman" w:hAnsi="Times New Roman" w:cs="Times New Roman"/>
          <w:i/>
        </w:rPr>
        <w:t>A Theory of Justice</w:t>
      </w:r>
      <w:r w:rsidR="00AE20A9" w:rsidRPr="003B4E64">
        <w:rPr>
          <w:rFonts w:ascii="Times New Roman" w:hAnsi="Times New Roman" w:cs="Times New Roman"/>
        </w:rPr>
        <w:t>,</w:t>
      </w:r>
      <w:r w:rsidR="00AE20A9" w:rsidRPr="003B4E64">
        <w:rPr>
          <w:rFonts w:ascii="Times New Roman" w:hAnsi="Times New Roman" w:cs="Times New Roman"/>
          <w:i/>
        </w:rPr>
        <w:t xml:space="preserve"> </w:t>
      </w:r>
      <w:r w:rsidRPr="003B4E64">
        <w:rPr>
          <w:rFonts w:ascii="Times New Roman" w:hAnsi="Times New Roman" w:cs="Times New Roman"/>
        </w:rPr>
        <w:t xml:space="preserve">11.  </w:t>
      </w:r>
    </w:p>
  </w:endnote>
  <w:endnote w:id="9">
    <w:p w:rsidR="00C84765" w:rsidRPr="00C84765" w:rsidRDefault="00C84765">
      <w:pPr>
        <w:pStyle w:val="EndnoteText"/>
        <w:rPr>
          <w:lang w:val="en-US"/>
        </w:rPr>
      </w:pPr>
      <w:r>
        <w:rPr>
          <w:rStyle w:val="EndnoteReference"/>
        </w:rPr>
        <w:endnoteRef/>
      </w:r>
      <w:r>
        <w:t xml:space="preserve"> </w:t>
      </w:r>
      <w:r w:rsidRPr="003B4E64">
        <w:rPr>
          <w:rFonts w:ascii="Times New Roman" w:hAnsi="Times New Roman" w:cs="Times New Roman"/>
        </w:rPr>
        <w:t xml:space="preserve">Rawls, </w:t>
      </w:r>
      <w:r w:rsidRPr="003B4E64">
        <w:rPr>
          <w:rFonts w:ascii="Times New Roman" w:hAnsi="Times New Roman" w:cs="Times New Roman"/>
          <w:i/>
        </w:rPr>
        <w:t>A Theory of Justice</w:t>
      </w:r>
      <w:r w:rsidRPr="003B4E64">
        <w:rPr>
          <w:rFonts w:ascii="Times New Roman" w:hAnsi="Times New Roman" w:cs="Times New Roman"/>
        </w:rPr>
        <w:t>,</w:t>
      </w:r>
      <w:r>
        <w:rPr>
          <w:rFonts w:ascii="Times New Roman" w:hAnsi="Times New Roman" w:cs="Times New Roman"/>
        </w:rPr>
        <w:t>3, 16, 133.</w:t>
      </w:r>
    </w:p>
  </w:endnote>
  <w:endnote w:id="10">
    <w:p w:rsidR="001C325E" w:rsidRPr="003B4E64" w:rsidRDefault="001C325E">
      <w:pPr>
        <w:pStyle w:val="EndnoteText"/>
        <w:rPr>
          <w:rFonts w:ascii="Times New Roman" w:hAnsi="Times New Roman" w:cs="Times New Roman"/>
          <w:lang w:val="en-US"/>
        </w:rPr>
      </w:pPr>
      <w:r w:rsidRPr="003B4E64">
        <w:rPr>
          <w:rStyle w:val="EndnoteReference"/>
          <w:rFonts w:ascii="Times New Roman" w:hAnsi="Times New Roman" w:cs="Times New Roman"/>
        </w:rPr>
        <w:endnoteRef/>
      </w:r>
      <w:r w:rsidRPr="003B4E64">
        <w:rPr>
          <w:rFonts w:ascii="Times New Roman" w:hAnsi="Times New Roman" w:cs="Times New Roman"/>
        </w:rPr>
        <w:t xml:space="preserve"> </w:t>
      </w:r>
      <w:r w:rsidRPr="003B4E64">
        <w:rPr>
          <w:rFonts w:ascii="Times New Roman" w:hAnsi="Times New Roman" w:cs="Times New Roman"/>
          <w:lang w:val="en-US"/>
        </w:rPr>
        <w:t xml:space="preserve">Rawls, </w:t>
      </w:r>
      <w:r w:rsidRPr="003B4E64">
        <w:rPr>
          <w:rFonts w:ascii="Times New Roman" w:hAnsi="Times New Roman" w:cs="Times New Roman"/>
          <w:i/>
          <w:lang w:val="en-US"/>
        </w:rPr>
        <w:t>A Theory of Justice</w:t>
      </w:r>
      <w:r w:rsidRPr="003B4E64">
        <w:rPr>
          <w:rFonts w:ascii="Times New Roman" w:hAnsi="Times New Roman" w:cs="Times New Roman"/>
          <w:lang w:val="en-US"/>
        </w:rPr>
        <w:t>, 47.</w:t>
      </w:r>
    </w:p>
  </w:endnote>
  <w:endnote w:id="11">
    <w:p w:rsidR="002B1182" w:rsidRPr="003B4E64" w:rsidRDefault="002B1182">
      <w:pPr>
        <w:pStyle w:val="EndnoteText"/>
        <w:rPr>
          <w:rFonts w:ascii="Times New Roman" w:hAnsi="Times New Roman" w:cs="Times New Roman"/>
          <w:lang w:val="en-US"/>
        </w:rPr>
      </w:pPr>
      <w:r w:rsidRPr="003B4E64">
        <w:rPr>
          <w:rStyle w:val="EndnoteReference"/>
          <w:rFonts w:ascii="Times New Roman" w:hAnsi="Times New Roman" w:cs="Times New Roman"/>
        </w:rPr>
        <w:endnoteRef/>
      </w:r>
      <w:r w:rsidRPr="003B4E64">
        <w:rPr>
          <w:rFonts w:ascii="Times New Roman" w:hAnsi="Times New Roman" w:cs="Times New Roman"/>
        </w:rPr>
        <w:t xml:space="preserve"> </w:t>
      </w:r>
      <w:r w:rsidRPr="003B4E64">
        <w:rPr>
          <w:rFonts w:ascii="Times New Roman" w:hAnsi="Times New Roman" w:cs="Times New Roman"/>
          <w:lang w:val="en-US"/>
        </w:rPr>
        <w:t xml:space="preserve">Rawls, </w:t>
      </w:r>
      <w:r w:rsidRPr="003B4E64">
        <w:rPr>
          <w:rFonts w:ascii="Times New Roman" w:hAnsi="Times New Roman" w:cs="Times New Roman"/>
          <w:i/>
          <w:lang w:val="en-US"/>
        </w:rPr>
        <w:t>A Theory of Justice</w:t>
      </w:r>
      <w:r w:rsidRPr="003B4E64">
        <w:rPr>
          <w:rFonts w:ascii="Times New Roman" w:hAnsi="Times New Roman" w:cs="Times New Roman"/>
          <w:lang w:val="en-US"/>
        </w:rPr>
        <w:t>, 47.</w:t>
      </w:r>
    </w:p>
  </w:endnote>
  <w:endnote w:id="12">
    <w:p w:rsidR="00B83BE6" w:rsidRPr="00B83BE6" w:rsidRDefault="00B83BE6">
      <w:pPr>
        <w:pStyle w:val="EndnoteText"/>
        <w:rPr>
          <w:lang w:val="en-US"/>
        </w:rPr>
      </w:pPr>
      <w:r w:rsidRPr="003B4E64">
        <w:rPr>
          <w:rStyle w:val="EndnoteReference"/>
          <w:rFonts w:ascii="Times New Roman" w:hAnsi="Times New Roman" w:cs="Times New Roman"/>
        </w:rPr>
        <w:endnoteRef/>
      </w:r>
      <w:r w:rsidRPr="003B4E64">
        <w:rPr>
          <w:rFonts w:ascii="Times New Roman" w:hAnsi="Times New Roman" w:cs="Times New Roman"/>
        </w:rPr>
        <w:t xml:space="preserve"> </w:t>
      </w:r>
      <w:r w:rsidRPr="003B4E64">
        <w:rPr>
          <w:rFonts w:ascii="Times New Roman" w:hAnsi="Times New Roman" w:cs="Times New Roman"/>
          <w:lang w:val="en-US"/>
        </w:rPr>
        <w:t xml:space="preserve">Rawls, </w:t>
      </w:r>
      <w:r w:rsidRPr="003B4E64">
        <w:rPr>
          <w:rFonts w:ascii="Times New Roman" w:hAnsi="Times New Roman" w:cs="Times New Roman"/>
          <w:i/>
          <w:lang w:val="en-US"/>
        </w:rPr>
        <w:t>A Theory of Justice</w:t>
      </w:r>
      <w:r w:rsidRPr="003B4E64">
        <w:rPr>
          <w:rFonts w:ascii="Times New Roman" w:hAnsi="Times New Roman" w:cs="Times New Roman"/>
          <w:lang w:val="en-US"/>
        </w:rPr>
        <w:t>, 17.</w:t>
      </w:r>
    </w:p>
  </w:endnote>
  <w:endnote w:id="13">
    <w:p w:rsidR="00D51B1A" w:rsidRPr="00D51B1A" w:rsidRDefault="00D51B1A">
      <w:pPr>
        <w:pStyle w:val="EndnoteText"/>
        <w:rPr>
          <w:lang w:val="en-US"/>
        </w:rPr>
      </w:pPr>
      <w:r>
        <w:rPr>
          <w:rStyle w:val="EndnoteReference"/>
        </w:rPr>
        <w:endnoteRef/>
      </w:r>
      <w:r>
        <w:t xml:space="preserve"> </w:t>
      </w:r>
      <w:r w:rsidRPr="00D51B1A">
        <w:rPr>
          <w:rFonts w:ascii="Times New Roman" w:hAnsi="Times New Roman" w:cs="Times New Roman"/>
          <w:lang w:val="en-US"/>
        </w:rPr>
        <w:t xml:space="preserve">Rawls, </w:t>
      </w:r>
      <w:r w:rsidRPr="00D51B1A">
        <w:rPr>
          <w:rFonts w:ascii="Times New Roman" w:hAnsi="Times New Roman" w:cs="Times New Roman"/>
          <w:i/>
          <w:lang w:val="en-US"/>
        </w:rPr>
        <w:t>A Theory of Justice</w:t>
      </w:r>
      <w:r w:rsidRPr="00D51B1A">
        <w:rPr>
          <w:rFonts w:ascii="Times New Roman" w:hAnsi="Times New Roman" w:cs="Times New Roman"/>
          <w:lang w:val="en-US"/>
        </w:rPr>
        <w:t>, 41</w:t>
      </w:r>
      <w:r>
        <w:rPr>
          <w:lang w:val="en-US"/>
        </w:rPr>
        <w:t>.</w:t>
      </w:r>
    </w:p>
  </w:endnote>
  <w:endnote w:id="14">
    <w:p w:rsidR="000C2997" w:rsidRPr="000C2997" w:rsidRDefault="000C2997">
      <w:pPr>
        <w:pStyle w:val="EndnoteText"/>
        <w:rPr>
          <w:lang w:val="en-US"/>
        </w:rPr>
      </w:pPr>
      <w:r>
        <w:rPr>
          <w:rStyle w:val="EndnoteReference"/>
        </w:rPr>
        <w:endnoteRef/>
      </w:r>
      <w:r>
        <w:t xml:space="preserve"> </w:t>
      </w:r>
      <w:r w:rsidR="00990132" w:rsidRPr="00D51B1A">
        <w:rPr>
          <w:rFonts w:ascii="Times New Roman" w:hAnsi="Times New Roman" w:cs="Times New Roman"/>
          <w:lang w:val="en-US"/>
        </w:rPr>
        <w:t xml:space="preserve">Rawls, </w:t>
      </w:r>
      <w:r w:rsidR="00990132" w:rsidRPr="00D51B1A">
        <w:rPr>
          <w:rFonts w:ascii="Times New Roman" w:hAnsi="Times New Roman" w:cs="Times New Roman"/>
          <w:i/>
          <w:lang w:val="en-US"/>
        </w:rPr>
        <w:t>A Theory of Justice</w:t>
      </w:r>
      <w:r w:rsidR="00990132" w:rsidRPr="00D51B1A">
        <w:rPr>
          <w:rFonts w:ascii="Times New Roman" w:hAnsi="Times New Roman" w:cs="Times New Roman"/>
          <w:lang w:val="en-US"/>
        </w:rPr>
        <w:t>, 39, 40-41.</w:t>
      </w:r>
    </w:p>
  </w:endnote>
  <w:endnote w:id="15">
    <w:p w:rsidR="006F1826" w:rsidRPr="006F1826" w:rsidRDefault="006F1826">
      <w:pPr>
        <w:pStyle w:val="EndnoteText"/>
        <w:rPr>
          <w:lang w:val="en-US"/>
        </w:rPr>
      </w:pPr>
      <w:r>
        <w:rPr>
          <w:rStyle w:val="EndnoteReference"/>
        </w:rPr>
        <w:endnoteRef/>
      </w:r>
      <w:r>
        <w:t xml:space="preserve"> </w:t>
      </w:r>
      <w:r w:rsidRPr="00D51B1A">
        <w:rPr>
          <w:rFonts w:ascii="Times New Roman" w:hAnsi="Times New Roman" w:cs="Times New Roman"/>
          <w:lang w:val="en-US"/>
        </w:rPr>
        <w:t xml:space="preserve">Rawls, </w:t>
      </w:r>
      <w:r w:rsidRPr="00D51B1A">
        <w:rPr>
          <w:rFonts w:ascii="Times New Roman" w:hAnsi="Times New Roman" w:cs="Times New Roman"/>
          <w:i/>
          <w:lang w:val="en-US"/>
        </w:rPr>
        <w:t>A Theory of Justice</w:t>
      </w:r>
      <w:r>
        <w:rPr>
          <w:rFonts w:ascii="Times New Roman" w:hAnsi="Times New Roman" w:cs="Times New Roman"/>
          <w:lang w:val="en-US"/>
        </w:rPr>
        <w:t xml:space="preserve">, 3. </w:t>
      </w:r>
    </w:p>
  </w:endnote>
  <w:endnote w:id="16">
    <w:p w:rsidR="00D57C86" w:rsidRPr="00D57C86" w:rsidRDefault="00D57C86">
      <w:pPr>
        <w:pStyle w:val="EndnoteText"/>
        <w:rPr>
          <w:lang w:val="en-US"/>
        </w:rPr>
      </w:pPr>
      <w:r>
        <w:rPr>
          <w:rStyle w:val="EndnoteReference"/>
        </w:rPr>
        <w:endnoteRef/>
      </w:r>
      <w:r>
        <w:t xml:space="preserve"> </w:t>
      </w:r>
      <w:r w:rsidRPr="00D51B1A">
        <w:rPr>
          <w:rFonts w:ascii="Times New Roman" w:hAnsi="Times New Roman" w:cs="Times New Roman"/>
          <w:lang w:val="en-US"/>
        </w:rPr>
        <w:t xml:space="preserve">Rawls, </w:t>
      </w:r>
      <w:r w:rsidRPr="00D51B1A">
        <w:rPr>
          <w:rFonts w:ascii="Times New Roman" w:hAnsi="Times New Roman" w:cs="Times New Roman"/>
          <w:i/>
          <w:lang w:val="en-US"/>
        </w:rPr>
        <w:t>A Theory of Justice</w:t>
      </w:r>
      <w:r w:rsidRPr="00D51B1A">
        <w:rPr>
          <w:rFonts w:ascii="Times New Roman" w:hAnsi="Times New Roman" w:cs="Times New Roman"/>
          <w:lang w:val="en-US"/>
        </w:rPr>
        <w:t>,</w:t>
      </w:r>
      <w:r>
        <w:rPr>
          <w:rFonts w:ascii="Times New Roman" w:hAnsi="Times New Roman" w:cs="Times New Roman"/>
          <w:lang w:val="en-US"/>
        </w:rPr>
        <w:t xml:space="preserve"> 119.</w:t>
      </w:r>
    </w:p>
  </w:endnote>
  <w:endnote w:id="17">
    <w:p w:rsidR="007A5B67" w:rsidRPr="007A5B67" w:rsidRDefault="007A5B67">
      <w:pPr>
        <w:pStyle w:val="EndnoteText"/>
        <w:rPr>
          <w:lang w:val="en-US"/>
        </w:rPr>
      </w:pPr>
      <w:r>
        <w:rPr>
          <w:rStyle w:val="EndnoteReference"/>
        </w:rPr>
        <w:endnoteRef/>
      </w:r>
      <w:r>
        <w:t xml:space="preserve"> </w:t>
      </w:r>
      <w:r w:rsidRPr="00D51B1A">
        <w:rPr>
          <w:rFonts w:ascii="Times New Roman" w:hAnsi="Times New Roman" w:cs="Times New Roman"/>
          <w:lang w:val="en-US"/>
        </w:rPr>
        <w:t xml:space="preserve">Rawls, </w:t>
      </w:r>
      <w:r w:rsidRPr="00D51B1A">
        <w:rPr>
          <w:rFonts w:ascii="Times New Roman" w:hAnsi="Times New Roman" w:cs="Times New Roman"/>
          <w:i/>
          <w:lang w:val="en-US"/>
        </w:rPr>
        <w:t>A Theory of Justice</w:t>
      </w:r>
      <w:r w:rsidRPr="00D51B1A">
        <w:rPr>
          <w:rFonts w:ascii="Times New Roman" w:hAnsi="Times New Roman" w:cs="Times New Roman"/>
          <w:lang w:val="en-US"/>
        </w:rPr>
        <w:t>,</w:t>
      </w:r>
      <w:r>
        <w:rPr>
          <w:rFonts w:ascii="Times New Roman" w:hAnsi="Times New Roman" w:cs="Times New Roman"/>
          <w:lang w:val="en-US"/>
        </w:rPr>
        <w:t xml:space="preserve"> 126.</w:t>
      </w:r>
    </w:p>
  </w:endnote>
  <w:endnote w:id="18">
    <w:p w:rsidR="00791F88" w:rsidRPr="00791F88" w:rsidRDefault="00791F88">
      <w:pPr>
        <w:pStyle w:val="EndnoteText"/>
        <w:rPr>
          <w:lang w:val="en-US"/>
        </w:rPr>
      </w:pPr>
      <w:r>
        <w:rPr>
          <w:rStyle w:val="EndnoteReference"/>
        </w:rPr>
        <w:endnoteRef/>
      </w:r>
      <w:r>
        <w:t xml:space="preserve"> </w:t>
      </w:r>
      <w:r w:rsidRPr="00D51B1A">
        <w:rPr>
          <w:rFonts w:ascii="Times New Roman" w:hAnsi="Times New Roman" w:cs="Times New Roman"/>
          <w:lang w:val="en-US"/>
        </w:rPr>
        <w:t xml:space="preserve">Rawls, </w:t>
      </w:r>
      <w:r w:rsidRPr="00D51B1A">
        <w:rPr>
          <w:rFonts w:ascii="Times New Roman" w:hAnsi="Times New Roman" w:cs="Times New Roman"/>
          <w:i/>
          <w:lang w:val="en-US"/>
        </w:rPr>
        <w:t>A Theory of Justice</w:t>
      </w:r>
      <w:r w:rsidRPr="00D51B1A">
        <w:rPr>
          <w:rFonts w:ascii="Times New Roman" w:hAnsi="Times New Roman" w:cs="Times New Roman"/>
          <w:lang w:val="en-US"/>
        </w:rPr>
        <w:t>,</w:t>
      </w:r>
      <w:r>
        <w:rPr>
          <w:rFonts w:ascii="Times New Roman" w:hAnsi="Times New Roman" w:cs="Times New Roman"/>
          <w:lang w:val="en-US"/>
        </w:rPr>
        <w:t xml:space="preserve"> 128.</w:t>
      </w:r>
    </w:p>
  </w:endnote>
  <w:endnote w:id="19">
    <w:p w:rsidR="005E29CE" w:rsidRPr="005E29CE" w:rsidRDefault="005E29CE">
      <w:pPr>
        <w:pStyle w:val="EndnoteText"/>
        <w:rPr>
          <w:lang w:val="en-US"/>
        </w:rPr>
      </w:pPr>
      <w:r>
        <w:rPr>
          <w:rStyle w:val="EndnoteReference"/>
        </w:rPr>
        <w:endnoteRef/>
      </w:r>
      <w:r>
        <w:t xml:space="preserve"> </w:t>
      </w:r>
      <w:r w:rsidRPr="005E29CE">
        <w:rPr>
          <w:rFonts w:ascii="Times New Roman" w:hAnsi="Times New Roman" w:cs="Times New Roman"/>
          <w:lang w:val="en-US"/>
        </w:rPr>
        <w:t xml:space="preserve">The most optimal choice in the Prisoner’s Dilemma is one that is pragmatic, not moral, insofar as one wants to minimize one’s prison sentence.  The </w:t>
      </w:r>
      <w:r w:rsidR="001804A7">
        <w:rPr>
          <w:rFonts w:ascii="Times New Roman" w:hAnsi="Times New Roman" w:cs="Times New Roman"/>
          <w:lang w:val="en-US"/>
        </w:rPr>
        <w:t xml:space="preserve">disinterested </w:t>
      </w:r>
      <w:r w:rsidRPr="005E29CE">
        <w:rPr>
          <w:rFonts w:ascii="Times New Roman" w:hAnsi="Times New Roman" w:cs="Times New Roman"/>
          <w:lang w:val="en-US"/>
        </w:rPr>
        <w:t>moral choice would be to confess the crime regardless of what the other person does and what the outcome for one’s self might be.</w:t>
      </w:r>
      <w:r>
        <w:rPr>
          <w:lang w:val="en-US"/>
        </w:rPr>
        <w:t xml:space="preserve">  </w:t>
      </w:r>
      <w:r w:rsidRPr="005E29CE">
        <w:rPr>
          <w:rFonts w:ascii="Times New Roman" w:hAnsi="Times New Roman" w:cs="Times New Roman"/>
          <w:lang w:val="en-US"/>
        </w:rPr>
        <w:t>Pragmatic calculations are not of necessity moral ones.</w:t>
      </w:r>
      <w:r>
        <w:rPr>
          <w:lang w:val="en-US"/>
        </w:rPr>
        <w:t xml:space="preserve">  </w:t>
      </w:r>
    </w:p>
  </w:endnote>
  <w:endnote w:id="20">
    <w:p w:rsidR="002C271B" w:rsidRPr="002C271B" w:rsidRDefault="002C271B">
      <w:pPr>
        <w:pStyle w:val="EndnoteText"/>
        <w:rPr>
          <w:rFonts w:ascii="Times New Roman" w:hAnsi="Times New Roman" w:cs="Times New Roman"/>
          <w:lang w:val="en-US"/>
        </w:rPr>
      </w:pPr>
      <w:r w:rsidRPr="002C271B">
        <w:rPr>
          <w:rStyle w:val="EndnoteReference"/>
          <w:rFonts w:ascii="Times New Roman" w:hAnsi="Times New Roman" w:cs="Times New Roman"/>
        </w:rPr>
        <w:endnoteRef/>
      </w:r>
      <w:r w:rsidRPr="002C271B">
        <w:rPr>
          <w:rFonts w:ascii="Times New Roman" w:hAnsi="Times New Roman" w:cs="Times New Roman"/>
        </w:rP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sidRPr="002C271B">
        <w:rPr>
          <w:rFonts w:ascii="Times New Roman" w:hAnsi="Times New Roman" w:cs="Times New Roman"/>
          <w:lang w:val="en-US"/>
        </w:rPr>
        <w:t>, 131-135.</w:t>
      </w:r>
    </w:p>
  </w:endnote>
  <w:endnote w:id="21">
    <w:p w:rsidR="00435971" w:rsidRPr="00435971" w:rsidRDefault="00435971">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xml:space="preserve">, </w:t>
      </w:r>
      <w:r w:rsidRPr="002C271B">
        <w:rPr>
          <w:rFonts w:ascii="Times New Roman" w:hAnsi="Times New Roman" w:cs="Times New Roman"/>
          <w:lang w:val="en-US"/>
        </w:rPr>
        <w:t>135.</w:t>
      </w:r>
    </w:p>
  </w:endnote>
  <w:endnote w:id="22">
    <w:p w:rsidR="00163F84" w:rsidRPr="00163F84" w:rsidRDefault="00163F84">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135-136.</w:t>
      </w:r>
    </w:p>
  </w:endnote>
  <w:endnote w:id="23">
    <w:p w:rsidR="000C6A11" w:rsidRPr="000C6A11" w:rsidRDefault="000C6A11">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152-153.</w:t>
      </w:r>
    </w:p>
  </w:endnote>
  <w:endnote w:id="24">
    <w:p w:rsidR="009E4085" w:rsidRPr="009E4085" w:rsidRDefault="009E4085">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154-155.</w:t>
      </w:r>
    </w:p>
  </w:endnote>
  <w:endnote w:id="25">
    <w:p w:rsidR="009E4085" w:rsidRPr="009E4085" w:rsidRDefault="009E4085">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,154.</w:t>
      </w:r>
    </w:p>
  </w:endnote>
  <w:endnote w:id="26">
    <w:p w:rsidR="00B15B1F" w:rsidRPr="00B15B1F" w:rsidRDefault="00B15B1F">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176.</w:t>
      </w:r>
    </w:p>
  </w:endnote>
  <w:endnote w:id="27">
    <w:p w:rsidR="00B15B1F" w:rsidRPr="00B15B1F" w:rsidRDefault="00B15B1F">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177.</w:t>
      </w:r>
    </w:p>
  </w:endnote>
  <w:endnote w:id="28">
    <w:p w:rsidR="00B15B1F" w:rsidRPr="00B15B1F" w:rsidRDefault="00B15B1F">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178.</w:t>
      </w:r>
    </w:p>
  </w:endnote>
  <w:endnote w:id="29">
    <w:p w:rsidR="00E93C90" w:rsidRPr="00E93C90" w:rsidRDefault="00E93C90">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179.</w:t>
      </w:r>
    </w:p>
  </w:endnote>
  <w:endnote w:id="30">
    <w:p w:rsidR="00D3037F" w:rsidRPr="00D3037F" w:rsidRDefault="00D3037F">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60.</w:t>
      </w:r>
    </w:p>
  </w:endnote>
  <w:endnote w:id="31">
    <w:p w:rsidR="00D765B0" w:rsidRPr="00D765B0" w:rsidRDefault="00D765B0">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61.</w:t>
      </w:r>
    </w:p>
  </w:endnote>
  <w:endnote w:id="32">
    <w:p w:rsidR="00D765B0" w:rsidRPr="00D765B0" w:rsidRDefault="00D765B0">
      <w:pPr>
        <w:pStyle w:val="EndnoteText"/>
        <w:rPr>
          <w:lang w:val="en-US"/>
        </w:rPr>
      </w:pPr>
      <w:r>
        <w:rPr>
          <w:rStyle w:val="EndnoteReference"/>
        </w:rPr>
        <w:endnoteRef/>
      </w:r>
      <w:r>
        <w:t xml:space="preserve"> </w:t>
      </w:r>
      <w:r w:rsidRPr="002C271B">
        <w:rPr>
          <w:rFonts w:ascii="Times New Roman" w:hAnsi="Times New Roman" w:cs="Times New Roman"/>
          <w:lang w:val="en-US"/>
        </w:rPr>
        <w:t xml:space="preserve">Rawls, </w:t>
      </w:r>
      <w:r w:rsidRPr="002C271B">
        <w:rPr>
          <w:rFonts w:ascii="Times New Roman" w:hAnsi="Times New Roman" w:cs="Times New Roman"/>
          <w:i/>
          <w:lang w:val="en-US"/>
        </w:rPr>
        <w:t>A Theory of Justice</w:t>
      </w:r>
      <w:r>
        <w:rPr>
          <w:rFonts w:ascii="Times New Roman" w:hAnsi="Times New Roman" w:cs="Times New Roman"/>
          <w:lang w:val="en-US"/>
        </w:rPr>
        <w:t>, 60.</w:t>
      </w:r>
    </w:p>
  </w:endnote>
  <w:endnote w:id="33">
    <w:p w:rsidR="00460012" w:rsidRPr="00127F1D" w:rsidRDefault="00460012" w:rsidP="00460012">
      <w:pPr>
        <w:pStyle w:val="EndnoteText"/>
        <w:rPr>
          <w:rFonts w:ascii="Times New Roman" w:hAnsi="Times New Roman" w:cs="Times New Roman"/>
          <w:lang w:val="en-US"/>
        </w:rPr>
      </w:pPr>
      <w:r w:rsidRPr="00127F1D">
        <w:rPr>
          <w:rStyle w:val="EndnoteReference"/>
          <w:rFonts w:ascii="Times New Roman" w:hAnsi="Times New Roman" w:cs="Times New Roman"/>
        </w:rPr>
        <w:endnoteRef/>
      </w:r>
      <w:r w:rsidRPr="00127F1D">
        <w:rPr>
          <w:rFonts w:ascii="Times New Roman" w:hAnsi="Times New Roman" w:cs="Times New Roman"/>
        </w:rPr>
        <w:t xml:space="preserve"> </w:t>
      </w:r>
      <w:r w:rsidRPr="00127F1D">
        <w:rPr>
          <w:rFonts w:ascii="Times New Roman" w:hAnsi="Times New Roman" w:cs="Times New Roman"/>
          <w:lang w:val="en-US"/>
        </w:rPr>
        <w:t xml:space="preserve">Iris Marion Young, </w:t>
      </w:r>
      <w:r w:rsidRPr="00127F1D">
        <w:rPr>
          <w:rFonts w:ascii="Times New Roman" w:hAnsi="Times New Roman" w:cs="Times New Roman"/>
          <w:i/>
          <w:lang w:val="en-US"/>
        </w:rPr>
        <w:t>Justice and the Politics of Difference</w:t>
      </w:r>
      <w:r w:rsidRPr="00127F1D">
        <w:rPr>
          <w:rFonts w:ascii="Times New Roman" w:hAnsi="Times New Roman" w:cs="Times New Roman"/>
          <w:lang w:val="en-US"/>
        </w:rPr>
        <w:t xml:space="preserve"> (Princeton, NJ: Princeton University Press, 1990), 25f.</w:t>
      </w:r>
    </w:p>
  </w:endnote>
  <w:endnote w:id="34">
    <w:p w:rsidR="00460012" w:rsidRPr="007C3E6A" w:rsidRDefault="00460012" w:rsidP="00460012">
      <w:pPr>
        <w:pStyle w:val="EndnoteText"/>
        <w:rPr>
          <w:rFonts w:ascii="Times New Roman" w:hAnsi="Times New Roman" w:cs="Times New Roman"/>
          <w:lang w:val="en-US"/>
        </w:rPr>
      </w:pPr>
      <w:r>
        <w:rPr>
          <w:rStyle w:val="EndnoteReference"/>
        </w:rPr>
        <w:endnoteRef/>
      </w:r>
      <w:r>
        <w:t xml:space="preserve"> </w:t>
      </w:r>
      <w:r w:rsidRPr="007C3E6A">
        <w:rPr>
          <w:rFonts w:ascii="Times New Roman" w:hAnsi="Times New Roman" w:cs="Times New Roman"/>
          <w:lang w:val="en-US"/>
        </w:rPr>
        <w:t xml:space="preserve">Young, </w:t>
      </w:r>
      <w:r w:rsidRPr="007C3E6A">
        <w:rPr>
          <w:rFonts w:ascii="Times New Roman" w:hAnsi="Times New Roman" w:cs="Times New Roman"/>
          <w:i/>
          <w:lang w:val="en-US"/>
        </w:rPr>
        <w:t>Justice and the Politics of Difference</w:t>
      </w:r>
      <w:r w:rsidRPr="007C3E6A">
        <w:rPr>
          <w:rFonts w:ascii="Times New Roman" w:hAnsi="Times New Roman" w:cs="Times New Roman"/>
          <w:lang w:val="en-US"/>
        </w:rPr>
        <w:t xml:space="preserve">, 122f. </w:t>
      </w:r>
      <w:r w:rsidR="00243BB6">
        <w:rPr>
          <w:rFonts w:ascii="Times New Roman" w:hAnsi="Times New Roman" w:cs="Times New Roman"/>
          <w:lang w:val="en-US"/>
        </w:rPr>
        <w:t xml:space="preserve"> </w:t>
      </w:r>
    </w:p>
  </w:endnote>
  <w:endnote w:id="35">
    <w:p w:rsidR="00243BB6" w:rsidRPr="00243BB6" w:rsidRDefault="00243BB6">
      <w:pPr>
        <w:pStyle w:val="EndnoteText"/>
        <w:rPr>
          <w:lang w:val="en-US"/>
        </w:rPr>
      </w:pPr>
      <w:r>
        <w:rPr>
          <w:rStyle w:val="EndnoteReference"/>
        </w:rPr>
        <w:endnoteRef/>
      </w:r>
      <w:r>
        <w:t xml:space="preserve"> </w:t>
      </w:r>
      <w:r w:rsidRPr="00243BB6">
        <w:rPr>
          <w:rFonts w:ascii="Times New Roman" w:hAnsi="Times New Roman" w:cs="Times New Roman"/>
          <w:lang w:val="en-US"/>
        </w:rPr>
        <w:t xml:space="preserve">Amartya Sen, </w:t>
      </w:r>
      <w:r w:rsidRPr="00243BB6">
        <w:rPr>
          <w:rFonts w:ascii="Times New Roman" w:hAnsi="Times New Roman" w:cs="Times New Roman"/>
          <w:i/>
          <w:lang w:val="en-US"/>
        </w:rPr>
        <w:t>The Idea of Justice</w:t>
      </w:r>
      <w:r w:rsidRPr="00243BB6">
        <w:rPr>
          <w:rFonts w:ascii="Times New Roman" w:hAnsi="Times New Roman" w:cs="Times New Roman"/>
          <w:lang w:val="en-US"/>
        </w:rPr>
        <w:t xml:space="preserve"> (Cambridge, MA: The Belknap Press, 2009), 52-86, 225-268.</w:t>
      </w:r>
    </w:p>
  </w:endnote>
  <w:endnote w:id="36">
    <w:p w:rsidR="0095006E" w:rsidRPr="0095006E" w:rsidRDefault="0095006E">
      <w:pPr>
        <w:pStyle w:val="EndnoteText"/>
        <w:rPr>
          <w:lang w:val="en-US"/>
        </w:rPr>
      </w:pPr>
      <w:r>
        <w:rPr>
          <w:rStyle w:val="EndnoteReference"/>
        </w:rPr>
        <w:endnoteRef/>
      </w:r>
      <w:r>
        <w:t xml:space="preserve"> </w:t>
      </w:r>
      <w:r w:rsidRPr="0095006E">
        <w:rPr>
          <w:rFonts w:ascii="Times New Roman" w:hAnsi="Times New Roman" w:cs="Times New Roman"/>
          <w:lang w:val="en-US"/>
        </w:rPr>
        <w:t xml:space="preserve">Michael Sandel, </w:t>
      </w:r>
      <w:r w:rsidRPr="0095006E">
        <w:rPr>
          <w:rFonts w:ascii="Times New Roman" w:hAnsi="Times New Roman" w:cs="Times New Roman"/>
          <w:i/>
          <w:lang w:val="en-US"/>
        </w:rPr>
        <w:t>Liberalism and the Limits of Justice</w:t>
      </w:r>
      <w:r w:rsidRPr="0095006E">
        <w:rPr>
          <w:rFonts w:ascii="Times New Roman" w:hAnsi="Times New Roman" w:cs="Times New Roman"/>
          <w:lang w:val="en-US"/>
        </w:rPr>
        <w:t xml:space="preserve"> (Cambridge: Cambridge University Press, 1982), 1-13, 15-50.  A slightly similar line of critique can be found with Charles Larmore.  See: Charles Larmore, </w:t>
      </w:r>
      <w:r w:rsidRPr="0095006E">
        <w:rPr>
          <w:rFonts w:ascii="Times New Roman" w:hAnsi="Times New Roman" w:cs="Times New Roman"/>
          <w:i/>
          <w:lang w:val="en-US"/>
        </w:rPr>
        <w:t xml:space="preserve">Patterns of Moral Complexity </w:t>
      </w:r>
      <w:r w:rsidRPr="0095006E">
        <w:rPr>
          <w:rFonts w:ascii="Times New Roman" w:hAnsi="Times New Roman" w:cs="Times New Roman"/>
          <w:lang w:val="en-US"/>
        </w:rPr>
        <w:t xml:space="preserve">(Cambridge: Cambridge University Press, 1987), 119-127.  </w:t>
      </w:r>
    </w:p>
  </w:endnote>
  <w:endnote w:id="37">
    <w:p w:rsidR="0013331A" w:rsidRPr="0013331A" w:rsidRDefault="0013331A">
      <w:pPr>
        <w:pStyle w:val="EndnoteText"/>
        <w:rPr>
          <w:lang w:val="en-US"/>
        </w:rPr>
      </w:pPr>
      <w:r>
        <w:rPr>
          <w:rStyle w:val="EndnoteReference"/>
        </w:rPr>
        <w:endnoteRef/>
      </w:r>
      <w:r>
        <w:t xml:space="preserve"> </w:t>
      </w:r>
      <w:r w:rsidR="0032227D" w:rsidRPr="0032227D">
        <w:rPr>
          <w:rFonts w:ascii="Times New Roman" w:hAnsi="Times New Roman" w:cs="Times New Roman"/>
        </w:rPr>
        <w:t xml:space="preserve">Samuel Freeman, “Reason and Agreement in Social Contract Views,” </w:t>
      </w:r>
      <w:r w:rsidR="0032227D" w:rsidRPr="0032227D">
        <w:rPr>
          <w:rFonts w:ascii="Times New Roman" w:hAnsi="Times New Roman" w:cs="Times New Roman"/>
          <w:i/>
        </w:rPr>
        <w:t>Philosophy and Public Affairs</w:t>
      </w:r>
      <w:r w:rsidR="0032227D" w:rsidRPr="0032227D">
        <w:rPr>
          <w:rFonts w:ascii="Times New Roman" w:hAnsi="Times New Roman" w:cs="Times New Roman"/>
        </w:rPr>
        <w:t xml:space="preserve"> 19, no. 2 (1990): 122-157</w:t>
      </w:r>
      <w:r w:rsidR="0032227D">
        <w:t xml:space="preserve">; </w:t>
      </w:r>
      <w:r w:rsidR="00451B5A" w:rsidRPr="00451B5A">
        <w:rPr>
          <w:rFonts w:ascii="Times New Roman" w:hAnsi="Times New Roman" w:cs="Times New Roman"/>
        </w:rPr>
        <w:t xml:space="preserve">David Gauthier, “The Social Contract as Ideology,” </w:t>
      </w:r>
      <w:r w:rsidR="00451B5A" w:rsidRPr="00451B5A">
        <w:rPr>
          <w:rFonts w:ascii="Times New Roman" w:hAnsi="Times New Roman" w:cs="Times New Roman"/>
          <w:i/>
        </w:rPr>
        <w:t>Philosophy and Public Affairs</w:t>
      </w:r>
      <w:r w:rsidR="00451B5A" w:rsidRPr="00451B5A">
        <w:rPr>
          <w:rFonts w:ascii="Times New Roman" w:hAnsi="Times New Roman" w:cs="Times New Roman"/>
        </w:rPr>
        <w:t xml:space="preserve"> 6, no. 2 (1977): 130-164; </w:t>
      </w:r>
      <w:r w:rsidRPr="00451B5A">
        <w:rPr>
          <w:rFonts w:ascii="Times New Roman" w:hAnsi="Times New Roman" w:cs="Times New Roman"/>
          <w:lang w:val="en-US"/>
        </w:rPr>
        <w:t>Jean Hampton, “Contracts</w:t>
      </w:r>
      <w:r w:rsidRPr="009B5FF3">
        <w:rPr>
          <w:rFonts w:ascii="Times New Roman" w:hAnsi="Times New Roman" w:cs="Times New Roman"/>
          <w:lang w:val="en-US"/>
        </w:rPr>
        <w:t xml:space="preserve"> and Choices: Does Rawls Have a Social Contract Theory?” </w:t>
      </w:r>
      <w:r w:rsidR="009B5FF3" w:rsidRPr="009B5FF3">
        <w:rPr>
          <w:rFonts w:ascii="Times New Roman" w:hAnsi="Times New Roman" w:cs="Times New Roman"/>
          <w:i/>
          <w:lang w:val="en-US"/>
        </w:rPr>
        <w:t>The Journal of Philosophy</w:t>
      </w:r>
      <w:r w:rsidR="009B5FF3" w:rsidRPr="009B5FF3">
        <w:rPr>
          <w:rFonts w:ascii="Times New Roman" w:hAnsi="Times New Roman" w:cs="Times New Roman"/>
          <w:lang w:val="en-US"/>
        </w:rPr>
        <w:t xml:space="preserve"> 77, no. 6 (1980): 315-338</w:t>
      </w:r>
      <w:r w:rsidR="008427D8">
        <w:rPr>
          <w:rFonts w:ascii="Times New Roman" w:hAnsi="Times New Roman" w:cs="Times New Roman"/>
          <w:lang w:val="en-US"/>
        </w:rPr>
        <w:t xml:space="preserve">; David Lewis Schaefer, “A Critique of Rawls’ Contract Doctrine,” </w:t>
      </w:r>
      <w:r w:rsidR="008427D8" w:rsidRPr="008427D8">
        <w:rPr>
          <w:rFonts w:ascii="Times New Roman" w:hAnsi="Times New Roman" w:cs="Times New Roman"/>
          <w:i/>
          <w:lang w:val="en-US"/>
        </w:rPr>
        <w:t xml:space="preserve">The Review of Metaphysics </w:t>
      </w:r>
      <w:r w:rsidR="008427D8">
        <w:rPr>
          <w:rFonts w:ascii="Times New Roman" w:hAnsi="Times New Roman" w:cs="Times New Roman"/>
          <w:lang w:val="en-US"/>
        </w:rPr>
        <w:t xml:space="preserve">28, no.1 (1974): 89-115; Donald N. Schroeder, “John Rawls and Contract Theory,” </w:t>
      </w:r>
      <w:r w:rsidR="008427D8" w:rsidRPr="008427D8">
        <w:rPr>
          <w:rFonts w:ascii="Times New Roman" w:hAnsi="Times New Roman" w:cs="Times New Roman"/>
          <w:i/>
          <w:lang w:val="en-US"/>
        </w:rPr>
        <w:t>Soundings: An Interdisciplinary Journal</w:t>
      </w:r>
      <w:r w:rsidR="008427D8">
        <w:rPr>
          <w:rFonts w:ascii="Times New Roman" w:hAnsi="Times New Roman" w:cs="Times New Roman"/>
          <w:lang w:val="en-US"/>
        </w:rPr>
        <w:t xml:space="preserve"> 56, no. 3 (1973): 338-348.</w:t>
      </w:r>
      <w:r w:rsidR="009B5FF3" w:rsidRPr="009B5FF3">
        <w:rPr>
          <w:rFonts w:ascii="Times New Roman" w:hAnsi="Times New Roman" w:cs="Times New Roman"/>
          <w:lang w:val="en-US"/>
        </w:rPr>
        <w:t>.</w:t>
      </w:r>
    </w:p>
  </w:endnote>
  <w:endnote w:id="38">
    <w:p w:rsidR="00460012" w:rsidRPr="007957F7" w:rsidRDefault="00460012" w:rsidP="00460012">
      <w:pPr>
        <w:pStyle w:val="EndnoteText"/>
        <w:rPr>
          <w:rFonts w:ascii="Times New Roman" w:hAnsi="Times New Roman" w:cs="Times New Roman"/>
          <w:lang w:val="en-US"/>
        </w:rPr>
      </w:pPr>
      <w:r w:rsidRPr="007957F7">
        <w:rPr>
          <w:rStyle w:val="EndnoteReference"/>
          <w:rFonts w:ascii="Times New Roman" w:hAnsi="Times New Roman" w:cs="Times New Roman"/>
        </w:rPr>
        <w:endnoteRef/>
      </w:r>
      <w:r w:rsidRPr="007957F7">
        <w:rPr>
          <w:rFonts w:ascii="Times New Roman" w:hAnsi="Times New Roman" w:cs="Times New Roman"/>
        </w:rPr>
        <w:t xml:space="preserve"> </w:t>
      </w:r>
      <w:r>
        <w:rPr>
          <w:rFonts w:ascii="Times New Roman" w:hAnsi="Times New Roman" w:cs="Times New Roman"/>
        </w:rPr>
        <w:t xml:space="preserve">Ronald </w:t>
      </w:r>
      <w:r w:rsidRPr="007957F7">
        <w:rPr>
          <w:rFonts w:ascii="Times New Roman" w:hAnsi="Times New Roman" w:cs="Times New Roman"/>
          <w:lang w:val="en-US"/>
        </w:rPr>
        <w:t xml:space="preserve">Dworkin, </w:t>
      </w:r>
      <w:r>
        <w:rPr>
          <w:rFonts w:ascii="Times New Roman" w:hAnsi="Times New Roman" w:cs="Times New Roman"/>
          <w:lang w:val="en-US"/>
        </w:rPr>
        <w:t xml:space="preserve">“The Original Position,” </w:t>
      </w:r>
      <w:r>
        <w:rPr>
          <w:rFonts w:ascii="Times New Roman" w:hAnsi="Times New Roman" w:cs="Times New Roman"/>
          <w:i/>
        </w:rPr>
        <w:t>Reading Rawls: Critical Studies on Rawls’ ‘A Theory of Justice</w:t>
      </w:r>
      <w:r>
        <w:rPr>
          <w:rFonts w:ascii="Times New Roman" w:hAnsi="Times New Roman" w:cs="Times New Roman"/>
        </w:rPr>
        <w:t>, ed. Norman Daniels (Stanford, CA: Stanford University Press, 1989),</w:t>
      </w:r>
      <w:r w:rsidRPr="007957F7">
        <w:rPr>
          <w:rFonts w:ascii="Times New Roman" w:hAnsi="Times New Roman" w:cs="Times New Roman"/>
          <w:lang w:val="en-US"/>
        </w:rPr>
        <w:t xml:space="preserve"> 26.</w:t>
      </w:r>
      <w:r w:rsidR="0083694E">
        <w:rPr>
          <w:rFonts w:ascii="Times New Roman" w:hAnsi="Times New Roman" w:cs="Times New Roman"/>
          <w:lang w:val="en-US"/>
        </w:rPr>
        <w:t xml:space="preserve">  </w:t>
      </w:r>
    </w:p>
  </w:endnote>
  <w:endnote w:id="39">
    <w:p w:rsidR="00460012" w:rsidRPr="009B43D1" w:rsidRDefault="00460012" w:rsidP="00460012">
      <w:pPr>
        <w:pStyle w:val="EndnoteText"/>
        <w:rPr>
          <w:lang w:val="en-US"/>
        </w:rPr>
      </w:pPr>
      <w:r w:rsidRPr="007957F7">
        <w:rPr>
          <w:rStyle w:val="EndnoteReference"/>
          <w:rFonts w:ascii="Times New Roman" w:hAnsi="Times New Roman" w:cs="Times New Roman"/>
        </w:rPr>
        <w:endnoteRef/>
      </w:r>
      <w:r w:rsidRPr="007957F7">
        <w:rPr>
          <w:rFonts w:ascii="Times New Roman" w:hAnsi="Times New Roman" w:cs="Times New Roman"/>
        </w:rPr>
        <w:t xml:space="preserve"> </w:t>
      </w:r>
      <w:r w:rsidRPr="007957F7">
        <w:rPr>
          <w:rFonts w:ascii="Times New Roman" w:hAnsi="Times New Roman" w:cs="Times New Roman"/>
          <w:lang w:val="en-US"/>
        </w:rPr>
        <w:t xml:space="preserve">Dworkin, </w:t>
      </w:r>
      <w:r>
        <w:rPr>
          <w:rFonts w:ascii="Times New Roman" w:hAnsi="Times New Roman" w:cs="Times New Roman"/>
          <w:lang w:val="en-US"/>
        </w:rPr>
        <w:t xml:space="preserve">“The Original Position,” </w:t>
      </w:r>
      <w:r w:rsidRPr="007957F7">
        <w:rPr>
          <w:rFonts w:ascii="Times New Roman" w:hAnsi="Times New Roman" w:cs="Times New Roman"/>
          <w:lang w:val="en-US"/>
        </w:rPr>
        <w:t>17-22.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4303895"/>
      <w:docPartObj>
        <w:docPartGallery w:val="Page Numbers (Bottom of Page)"/>
        <w:docPartUnique/>
      </w:docPartObj>
    </w:sdtPr>
    <w:sdtEndPr>
      <w:rPr>
        <w:noProof/>
      </w:rPr>
    </w:sdtEndPr>
    <w:sdtContent>
      <w:p w:rsidR="000C720B" w:rsidRDefault="000C720B">
        <w:pPr>
          <w:pStyle w:val="Footer"/>
          <w:jc w:val="center"/>
        </w:pPr>
        <w:r>
          <w:fldChar w:fldCharType="begin"/>
        </w:r>
        <w:r>
          <w:instrText xml:space="preserve"> PAGE   \* MERGEFORMAT </w:instrText>
        </w:r>
        <w:r>
          <w:fldChar w:fldCharType="separate"/>
        </w:r>
        <w:r w:rsidR="0087429B">
          <w:rPr>
            <w:noProof/>
          </w:rPr>
          <w:t>1</w:t>
        </w:r>
        <w:r>
          <w:rPr>
            <w:noProof/>
          </w:rPr>
          <w:fldChar w:fldCharType="end"/>
        </w:r>
      </w:p>
    </w:sdtContent>
  </w:sdt>
  <w:p w:rsidR="000C720B" w:rsidRDefault="000C72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429B" w:rsidRDefault="0087429B" w:rsidP="00415D41">
      <w:r>
        <w:separator/>
      </w:r>
    </w:p>
  </w:footnote>
  <w:footnote w:type="continuationSeparator" w:id="0">
    <w:p w:rsidR="0087429B" w:rsidRDefault="0087429B" w:rsidP="00415D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D41"/>
    <w:rsid w:val="000016D7"/>
    <w:rsid w:val="00013221"/>
    <w:rsid w:val="00023106"/>
    <w:rsid w:val="00024459"/>
    <w:rsid w:val="00026A21"/>
    <w:rsid w:val="0003500E"/>
    <w:rsid w:val="00043529"/>
    <w:rsid w:val="00044F7C"/>
    <w:rsid w:val="00054703"/>
    <w:rsid w:val="000608B4"/>
    <w:rsid w:val="00064017"/>
    <w:rsid w:val="00066818"/>
    <w:rsid w:val="00075DE7"/>
    <w:rsid w:val="00093DAC"/>
    <w:rsid w:val="000970A4"/>
    <w:rsid w:val="000A389C"/>
    <w:rsid w:val="000B4F0E"/>
    <w:rsid w:val="000C2997"/>
    <w:rsid w:val="000C6A11"/>
    <w:rsid w:val="000C720B"/>
    <w:rsid w:val="000D1F7C"/>
    <w:rsid w:val="000D6754"/>
    <w:rsid w:val="000E26E1"/>
    <w:rsid w:val="000F5CDA"/>
    <w:rsid w:val="000F6478"/>
    <w:rsid w:val="00100934"/>
    <w:rsid w:val="00112CAC"/>
    <w:rsid w:val="00120AA6"/>
    <w:rsid w:val="00125CD1"/>
    <w:rsid w:val="00127F1D"/>
    <w:rsid w:val="00132E14"/>
    <w:rsid w:val="0013331A"/>
    <w:rsid w:val="00144708"/>
    <w:rsid w:val="00160CB4"/>
    <w:rsid w:val="00163F84"/>
    <w:rsid w:val="001762C5"/>
    <w:rsid w:val="001763CB"/>
    <w:rsid w:val="001768F1"/>
    <w:rsid w:val="001804A7"/>
    <w:rsid w:val="00181D7D"/>
    <w:rsid w:val="00195FAC"/>
    <w:rsid w:val="001964BB"/>
    <w:rsid w:val="001A5005"/>
    <w:rsid w:val="001C325E"/>
    <w:rsid w:val="001C6C7A"/>
    <w:rsid w:val="001D008A"/>
    <w:rsid w:val="001D1E9D"/>
    <w:rsid w:val="00204855"/>
    <w:rsid w:val="002163E3"/>
    <w:rsid w:val="002225C9"/>
    <w:rsid w:val="002240FB"/>
    <w:rsid w:val="002316A1"/>
    <w:rsid w:val="00234550"/>
    <w:rsid w:val="00241856"/>
    <w:rsid w:val="00243BB6"/>
    <w:rsid w:val="00274CE3"/>
    <w:rsid w:val="00277F36"/>
    <w:rsid w:val="00281012"/>
    <w:rsid w:val="002A0B9E"/>
    <w:rsid w:val="002A142B"/>
    <w:rsid w:val="002B1182"/>
    <w:rsid w:val="002B1C9F"/>
    <w:rsid w:val="002B1FB7"/>
    <w:rsid w:val="002B2487"/>
    <w:rsid w:val="002B5080"/>
    <w:rsid w:val="002C271B"/>
    <w:rsid w:val="002C46C4"/>
    <w:rsid w:val="002D2949"/>
    <w:rsid w:val="002D2B65"/>
    <w:rsid w:val="002D2D4B"/>
    <w:rsid w:val="002D5CCD"/>
    <w:rsid w:val="002E16CC"/>
    <w:rsid w:val="002F066E"/>
    <w:rsid w:val="00301BFA"/>
    <w:rsid w:val="00301FEC"/>
    <w:rsid w:val="003160B0"/>
    <w:rsid w:val="0032227D"/>
    <w:rsid w:val="00322DF7"/>
    <w:rsid w:val="0033123A"/>
    <w:rsid w:val="00334A8A"/>
    <w:rsid w:val="003358C2"/>
    <w:rsid w:val="003522B8"/>
    <w:rsid w:val="003534F1"/>
    <w:rsid w:val="003669B7"/>
    <w:rsid w:val="0037198A"/>
    <w:rsid w:val="00376E72"/>
    <w:rsid w:val="00385DCA"/>
    <w:rsid w:val="00396B6E"/>
    <w:rsid w:val="003977CA"/>
    <w:rsid w:val="003A11FD"/>
    <w:rsid w:val="003A489A"/>
    <w:rsid w:val="003B11A8"/>
    <w:rsid w:val="003B4E64"/>
    <w:rsid w:val="003B69CB"/>
    <w:rsid w:val="003D4C7D"/>
    <w:rsid w:val="003E1ABB"/>
    <w:rsid w:val="003F2F07"/>
    <w:rsid w:val="003F45E0"/>
    <w:rsid w:val="004118F7"/>
    <w:rsid w:val="00415D41"/>
    <w:rsid w:val="00426B59"/>
    <w:rsid w:val="00430316"/>
    <w:rsid w:val="0043431D"/>
    <w:rsid w:val="00435971"/>
    <w:rsid w:val="00437A70"/>
    <w:rsid w:val="00451B5A"/>
    <w:rsid w:val="00460012"/>
    <w:rsid w:val="0046189F"/>
    <w:rsid w:val="00463527"/>
    <w:rsid w:val="00477FDB"/>
    <w:rsid w:val="00483EB7"/>
    <w:rsid w:val="004855CC"/>
    <w:rsid w:val="00485875"/>
    <w:rsid w:val="00485F9B"/>
    <w:rsid w:val="00492396"/>
    <w:rsid w:val="00493324"/>
    <w:rsid w:val="00494729"/>
    <w:rsid w:val="00496D82"/>
    <w:rsid w:val="004A01B1"/>
    <w:rsid w:val="004A0C98"/>
    <w:rsid w:val="004A5235"/>
    <w:rsid w:val="004B35C4"/>
    <w:rsid w:val="004B3EAC"/>
    <w:rsid w:val="004B4451"/>
    <w:rsid w:val="004C25C1"/>
    <w:rsid w:val="004E0FF8"/>
    <w:rsid w:val="004E17C0"/>
    <w:rsid w:val="004E7AD1"/>
    <w:rsid w:val="004F022E"/>
    <w:rsid w:val="00515841"/>
    <w:rsid w:val="005159BA"/>
    <w:rsid w:val="00520552"/>
    <w:rsid w:val="005226B3"/>
    <w:rsid w:val="005661F8"/>
    <w:rsid w:val="00571AC4"/>
    <w:rsid w:val="00576313"/>
    <w:rsid w:val="00581B76"/>
    <w:rsid w:val="005869CE"/>
    <w:rsid w:val="00596AE9"/>
    <w:rsid w:val="005B29CC"/>
    <w:rsid w:val="005D5680"/>
    <w:rsid w:val="005E29CE"/>
    <w:rsid w:val="005F68D2"/>
    <w:rsid w:val="00605169"/>
    <w:rsid w:val="00606A04"/>
    <w:rsid w:val="0060735A"/>
    <w:rsid w:val="00623101"/>
    <w:rsid w:val="006456A8"/>
    <w:rsid w:val="00667622"/>
    <w:rsid w:val="0067611E"/>
    <w:rsid w:val="00693A58"/>
    <w:rsid w:val="006945B4"/>
    <w:rsid w:val="006A0931"/>
    <w:rsid w:val="006A6DCC"/>
    <w:rsid w:val="006C2366"/>
    <w:rsid w:val="006C2953"/>
    <w:rsid w:val="006C55F8"/>
    <w:rsid w:val="006D19DE"/>
    <w:rsid w:val="006D46BD"/>
    <w:rsid w:val="006E3228"/>
    <w:rsid w:val="006F1826"/>
    <w:rsid w:val="006F390D"/>
    <w:rsid w:val="007026B3"/>
    <w:rsid w:val="00712EB4"/>
    <w:rsid w:val="007321E9"/>
    <w:rsid w:val="00747FC1"/>
    <w:rsid w:val="00755F41"/>
    <w:rsid w:val="00781710"/>
    <w:rsid w:val="00782A44"/>
    <w:rsid w:val="00783D33"/>
    <w:rsid w:val="00784516"/>
    <w:rsid w:val="00784A4B"/>
    <w:rsid w:val="00791F88"/>
    <w:rsid w:val="0079557C"/>
    <w:rsid w:val="007957F7"/>
    <w:rsid w:val="007A5B67"/>
    <w:rsid w:val="007C3E6A"/>
    <w:rsid w:val="007D0E96"/>
    <w:rsid w:val="007E200E"/>
    <w:rsid w:val="007E49AD"/>
    <w:rsid w:val="007E7F97"/>
    <w:rsid w:val="007F4E04"/>
    <w:rsid w:val="00803932"/>
    <w:rsid w:val="00810A5C"/>
    <w:rsid w:val="008170DD"/>
    <w:rsid w:val="00817347"/>
    <w:rsid w:val="008365B8"/>
    <w:rsid w:val="0083694E"/>
    <w:rsid w:val="00840AC9"/>
    <w:rsid w:val="00841114"/>
    <w:rsid w:val="008427D8"/>
    <w:rsid w:val="00847B98"/>
    <w:rsid w:val="00862D25"/>
    <w:rsid w:val="00873DD1"/>
    <w:rsid w:val="0087429B"/>
    <w:rsid w:val="00876C64"/>
    <w:rsid w:val="00891FC2"/>
    <w:rsid w:val="008A2CB9"/>
    <w:rsid w:val="008A5BF1"/>
    <w:rsid w:val="008B7B99"/>
    <w:rsid w:val="008C415D"/>
    <w:rsid w:val="008D014D"/>
    <w:rsid w:val="008D219D"/>
    <w:rsid w:val="008E2389"/>
    <w:rsid w:val="008E4EFD"/>
    <w:rsid w:val="009073C6"/>
    <w:rsid w:val="00910A7C"/>
    <w:rsid w:val="00927CE6"/>
    <w:rsid w:val="0095006E"/>
    <w:rsid w:val="009529FC"/>
    <w:rsid w:val="00954962"/>
    <w:rsid w:val="0097297D"/>
    <w:rsid w:val="009810D7"/>
    <w:rsid w:val="00990132"/>
    <w:rsid w:val="009A46AD"/>
    <w:rsid w:val="009B43D1"/>
    <w:rsid w:val="009B5FF3"/>
    <w:rsid w:val="009B6DA2"/>
    <w:rsid w:val="009B7CD6"/>
    <w:rsid w:val="009C1A0B"/>
    <w:rsid w:val="009C396E"/>
    <w:rsid w:val="009E0C5B"/>
    <w:rsid w:val="009E23F6"/>
    <w:rsid w:val="009E4085"/>
    <w:rsid w:val="009F58C5"/>
    <w:rsid w:val="009F7E1C"/>
    <w:rsid w:val="00A00DAA"/>
    <w:rsid w:val="00A127C8"/>
    <w:rsid w:val="00A37547"/>
    <w:rsid w:val="00A43912"/>
    <w:rsid w:val="00A517EA"/>
    <w:rsid w:val="00A53176"/>
    <w:rsid w:val="00A768E7"/>
    <w:rsid w:val="00A860EE"/>
    <w:rsid w:val="00A9188A"/>
    <w:rsid w:val="00A92212"/>
    <w:rsid w:val="00A9281B"/>
    <w:rsid w:val="00A96483"/>
    <w:rsid w:val="00AA159D"/>
    <w:rsid w:val="00AA445C"/>
    <w:rsid w:val="00AB0C2F"/>
    <w:rsid w:val="00AB6D46"/>
    <w:rsid w:val="00AD0431"/>
    <w:rsid w:val="00AD0C94"/>
    <w:rsid w:val="00AD741C"/>
    <w:rsid w:val="00AE20A9"/>
    <w:rsid w:val="00AE6A51"/>
    <w:rsid w:val="00AF771A"/>
    <w:rsid w:val="00B0295A"/>
    <w:rsid w:val="00B11F3F"/>
    <w:rsid w:val="00B15B1F"/>
    <w:rsid w:val="00B16BE2"/>
    <w:rsid w:val="00B50E9F"/>
    <w:rsid w:val="00B5200D"/>
    <w:rsid w:val="00B55209"/>
    <w:rsid w:val="00B563BC"/>
    <w:rsid w:val="00B567C9"/>
    <w:rsid w:val="00B62A55"/>
    <w:rsid w:val="00B62BB3"/>
    <w:rsid w:val="00B754D7"/>
    <w:rsid w:val="00B83BE6"/>
    <w:rsid w:val="00B85D0C"/>
    <w:rsid w:val="00B95B5A"/>
    <w:rsid w:val="00BA0245"/>
    <w:rsid w:val="00BB0A42"/>
    <w:rsid w:val="00BC5D0B"/>
    <w:rsid w:val="00BC7F41"/>
    <w:rsid w:val="00BD2CE6"/>
    <w:rsid w:val="00BE577E"/>
    <w:rsid w:val="00BE67C4"/>
    <w:rsid w:val="00C01CED"/>
    <w:rsid w:val="00C04933"/>
    <w:rsid w:val="00C04BFA"/>
    <w:rsid w:val="00C15980"/>
    <w:rsid w:val="00C210DE"/>
    <w:rsid w:val="00C26A0C"/>
    <w:rsid w:val="00C27761"/>
    <w:rsid w:val="00C35863"/>
    <w:rsid w:val="00C360B4"/>
    <w:rsid w:val="00C415CE"/>
    <w:rsid w:val="00C52628"/>
    <w:rsid w:val="00C5568E"/>
    <w:rsid w:val="00C60ACC"/>
    <w:rsid w:val="00C84765"/>
    <w:rsid w:val="00C934C8"/>
    <w:rsid w:val="00CA425E"/>
    <w:rsid w:val="00CA4DFD"/>
    <w:rsid w:val="00CC32E0"/>
    <w:rsid w:val="00CD156D"/>
    <w:rsid w:val="00CE4C43"/>
    <w:rsid w:val="00CE707D"/>
    <w:rsid w:val="00CF76CA"/>
    <w:rsid w:val="00CF7F5D"/>
    <w:rsid w:val="00D046A8"/>
    <w:rsid w:val="00D3037F"/>
    <w:rsid w:val="00D30982"/>
    <w:rsid w:val="00D32BAB"/>
    <w:rsid w:val="00D4058B"/>
    <w:rsid w:val="00D51B1A"/>
    <w:rsid w:val="00D57C86"/>
    <w:rsid w:val="00D765B0"/>
    <w:rsid w:val="00D7717D"/>
    <w:rsid w:val="00D77E9A"/>
    <w:rsid w:val="00D8046C"/>
    <w:rsid w:val="00D83605"/>
    <w:rsid w:val="00DA71B3"/>
    <w:rsid w:val="00DC0EBA"/>
    <w:rsid w:val="00DC6199"/>
    <w:rsid w:val="00DF0485"/>
    <w:rsid w:val="00DF110D"/>
    <w:rsid w:val="00E04205"/>
    <w:rsid w:val="00E04B6A"/>
    <w:rsid w:val="00E04D75"/>
    <w:rsid w:val="00E17990"/>
    <w:rsid w:val="00E271F7"/>
    <w:rsid w:val="00E37739"/>
    <w:rsid w:val="00E407A7"/>
    <w:rsid w:val="00E42E26"/>
    <w:rsid w:val="00E52B26"/>
    <w:rsid w:val="00E53F62"/>
    <w:rsid w:val="00E6475F"/>
    <w:rsid w:val="00E80087"/>
    <w:rsid w:val="00E93175"/>
    <w:rsid w:val="00E93C90"/>
    <w:rsid w:val="00E95BD7"/>
    <w:rsid w:val="00EA26B5"/>
    <w:rsid w:val="00EB1693"/>
    <w:rsid w:val="00EC2095"/>
    <w:rsid w:val="00ED68F3"/>
    <w:rsid w:val="00EE1D5C"/>
    <w:rsid w:val="00EF3D9C"/>
    <w:rsid w:val="00EF40D3"/>
    <w:rsid w:val="00F0391A"/>
    <w:rsid w:val="00F16F96"/>
    <w:rsid w:val="00F23244"/>
    <w:rsid w:val="00F33603"/>
    <w:rsid w:val="00F4206B"/>
    <w:rsid w:val="00F43222"/>
    <w:rsid w:val="00F468E3"/>
    <w:rsid w:val="00F519B0"/>
    <w:rsid w:val="00F52804"/>
    <w:rsid w:val="00F61431"/>
    <w:rsid w:val="00F67AF4"/>
    <w:rsid w:val="00F73228"/>
    <w:rsid w:val="00F8239A"/>
    <w:rsid w:val="00F8542B"/>
    <w:rsid w:val="00FA080E"/>
    <w:rsid w:val="00FB0864"/>
    <w:rsid w:val="00FC1615"/>
    <w:rsid w:val="00FC7542"/>
    <w:rsid w:val="00FD1690"/>
    <w:rsid w:val="00FE2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D41"/>
    <w:pPr>
      <w:spacing w:after="0" w:line="240" w:lineRule="auto"/>
    </w:pPr>
    <w:rPr>
      <w:rFonts w:eastAsiaTheme="minorEastAsia"/>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15D41"/>
    <w:rPr>
      <w:sz w:val="20"/>
      <w:szCs w:val="20"/>
    </w:rPr>
  </w:style>
  <w:style w:type="character" w:customStyle="1" w:styleId="FootnoteTextChar">
    <w:name w:val="Footnote Text Char"/>
    <w:basedOn w:val="DefaultParagraphFont"/>
    <w:link w:val="FootnoteText"/>
    <w:uiPriority w:val="99"/>
    <w:semiHidden/>
    <w:rsid w:val="00415D41"/>
    <w:rPr>
      <w:rFonts w:eastAsiaTheme="minorEastAsia"/>
      <w:sz w:val="20"/>
      <w:szCs w:val="20"/>
      <w:lang w:val="en-CA"/>
    </w:rPr>
  </w:style>
  <w:style w:type="character" w:styleId="FootnoteReference">
    <w:name w:val="footnote reference"/>
    <w:basedOn w:val="DefaultParagraphFont"/>
    <w:uiPriority w:val="99"/>
    <w:semiHidden/>
    <w:unhideWhenUsed/>
    <w:rsid w:val="00415D41"/>
    <w:rPr>
      <w:vertAlign w:val="superscript"/>
    </w:rPr>
  </w:style>
  <w:style w:type="character" w:styleId="Hyperlink">
    <w:name w:val="Hyperlink"/>
    <w:basedOn w:val="DefaultParagraphFont"/>
    <w:uiPriority w:val="99"/>
    <w:semiHidden/>
    <w:unhideWhenUsed/>
    <w:rsid w:val="00415D41"/>
    <w:rPr>
      <w:color w:val="0000FF"/>
      <w:u w:val="single"/>
    </w:rPr>
  </w:style>
  <w:style w:type="paragraph" w:styleId="Header">
    <w:name w:val="header"/>
    <w:basedOn w:val="Normal"/>
    <w:link w:val="HeaderChar"/>
    <w:uiPriority w:val="99"/>
    <w:unhideWhenUsed/>
    <w:rsid w:val="000C720B"/>
    <w:pPr>
      <w:tabs>
        <w:tab w:val="center" w:pos="4680"/>
        <w:tab w:val="right" w:pos="9360"/>
      </w:tabs>
    </w:pPr>
  </w:style>
  <w:style w:type="character" w:customStyle="1" w:styleId="HeaderChar">
    <w:name w:val="Header Char"/>
    <w:basedOn w:val="DefaultParagraphFont"/>
    <w:link w:val="Header"/>
    <w:uiPriority w:val="99"/>
    <w:rsid w:val="000C720B"/>
    <w:rPr>
      <w:rFonts w:eastAsiaTheme="minorEastAsia"/>
      <w:sz w:val="24"/>
      <w:szCs w:val="24"/>
      <w:lang w:val="en-CA"/>
    </w:rPr>
  </w:style>
  <w:style w:type="paragraph" w:styleId="Footer">
    <w:name w:val="footer"/>
    <w:basedOn w:val="Normal"/>
    <w:link w:val="FooterChar"/>
    <w:uiPriority w:val="99"/>
    <w:unhideWhenUsed/>
    <w:rsid w:val="000C720B"/>
    <w:pPr>
      <w:tabs>
        <w:tab w:val="center" w:pos="4680"/>
        <w:tab w:val="right" w:pos="9360"/>
      </w:tabs>
    </w:pPr>
  </w:style>
  <w:style w:type="character" w:customStyle="1" w:styleId="FooterChar">
    <w:name w:val="Footer Char"/>
    <w:basedOn w:val="DefaultParagraphFont"/>
    <w:link w:val="Footer"/>
    <w:uiPriority w:val="99"/>
    <w:rsid w:val="000C720B"/>
    <w:rPr>
      <w:rFonts w:eastAsiaTheme="minorEastAsia"/>
      <w:sz w:val="24"/>
      <w:szCs w:val="24"/>
      <w:lang w:val="en-CA"/>
    </w:rPr>
  </w:style>
  <w:style w:type="paragraph" w:styleId="EndnoteText">
    <w:name w:val="endnote text"/>
    <w:basedOn w:val="Normal"/>
    <w:link w:val="EndnoteTextChar"/>
    <w:uiPriority w:val="99"/>
    <w:semiHidden/>
    <w:unhideWhenUsed/>
    <w:rsid w:val="00F61431"/>
    <w:rPr>
      <w:sz w:val="20"/>
      <w:szCs w:val="20"/>
    </w:rPr>
  </w:style>
  <w:style w:type="character" w:customStyle="1" w:styleId="EndnoteTextChar">
    <w:name w:val="Endnote Text Char"/>
    <w:basedOn w:val="DefaultParagraphFont"/>
    <w:link w:val="EndnoteText"/>
    <w:uiPriority w:val="99"/>
    <w:semiHidden/>
    <w:rsid w:val="00F61431"/>
    <w:rPr>
      <w:rFonts w:eastAsiaTheme="minorEastAsia"/>
      <w:sz w:val="20"/>
      <w:szCs w:val="20"/>
      <w:lang w:val="en-CA"/>
    </w:rPr>
  </w:style>
  <w:style w:type="character" w:styleId="EndnoteReference">
    <w:name w:val="endnote reference"/>
    <w:basedOn w:val="DefaultParagraphFont"/>
    <w:uiPriority w:val="99"/>
    <w:semiHidden/>
    <w:unhideWhenUsed/>
    <w:rsid w:val="00F6143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D41"/>
    <w:pPr>
      <w:spacing w:after="0" w:line="240" w:lineRule="auto"/>
    </w:pPr>
    <w:rPr>
      <w:rFonts w:eastAsiaTheme="minorEastAsia"/>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15D41"/>
    <w:rPr>
      <w:sz w:val="20"/>
      <w:szCs w:val="20"/>
    </w:rPr>
  </w:style>
  <w:style w:type="character" w:customStyle="1" w:styleId="FootnoteTextChar">
    <w:name w:val="Footnote Text Char"/>
    <w:basedOn w:val="DefaultParagraphFont"/>
    <w:link w:val="FootnoteText"/>
    <w:uiPriority w:val="99"/>
    <w:semiHidden/>
    <w:rsid w:val="00415D41"/>
    <w:rPr>
      <w:rFonts w:eastAsiaTheme="minorEastAsia"/>
      <w:sz w:val="20"/>
      <w:szCs w:val="20"/>
      <w:lang w:val="en-CA"/>
    </w:rPr>
  </w:style>
  <w:style w:type="character" w:styleId="FootnoteReference">
    <w:name w:val="footnote reference"/>
    <w:basedOn w:val="DefaultParagraphFont"/>
    <w:uiPriority w:val="99"/>
    <w:semiHidden/>
    <w:unhideWhenUsed/>
    <w:rsid w:val="00415D41"/>
    <w:rPr>
      <w:vertAlign w:val="superscript"/>
    </w:rPr>
  </w:style>
  <w:style w:type="character" w:styleId="Hyperlink">
    <w:name w:val="Hyperlink"/>
    <w:basedOn w:val="DefaultParagraphFont"/>
    <w:uiPriority w:val="99"/>
    <w:semiHidden/>
    <w:unhideWhenUsed/>
    <w:rsid w:val="00415D41"/>
    <w:rPr>
      <w:color w:val="0000FF"/>
      <w:u w:val="single"/>
    </w:rPr>
  </w:style>
  <w:style w:type="paragraph" w:styleId="Header">
    <w:name w:val="header"/>
    <w:basedOn w:val="Normal"/>
    <w:link w:val="HeaderChar"/>
    <w:uiPriority w:val="99"/>
    <w:unhideWhenUsed/>
    <w:rsid w:val="000C720B"/>
    <w:pPr>
      <w:tabs>
        <w:tab w:val="center" w:pos="4680"/>
        <w:tab w:val="right" w:pos="9360"/>
      </w:tabs>
    </w:pPr>
  </w:style>
  <w:style w:type="character" w:customStyle="1" w:styleId="HeaderChar">
    <w:name w:val="Header Char"/>
    <w:basedOn w:val="DefaultParagraphFont"/>
    <w:link w:val="Header"/>
    <w:uiPriority w:val="99"/>
    <w:rsid w:val="000C720B"/>
    <w:rPr>
      <w:rFonts w:eastAsiaTheme="minorEastAsia"/>
      <w:sz w:val="24"/>
      <w:szCs w:val="24"/>
      <w:lang w:val="en-CA"/>
    </w:rPr>
  </w:style>
  <w:style w:type="paragraph" w:styleId="Footer">
    <w:name w:val="footer"/>
    <w:basedOn w:val="Normal"/>
    <w:link w:val="FooterChar"/>
    <w:uiPriority w:val="99"/>
    <w:unhideWhenUsed/>
    <w:rsid w:val="000C720B"/>
    <w:pPr>
      <w:tabs>
        <w:tab w:val="center" w:pos="4680"/>
        <w:tab w:val="right" w:pos="9360"/>
      </w:tabs>
    </w:pPr>
  </w:style>
  <w:style w:type="character" w:customStyle="1" w:styleId="FooterChar">
    <w:name w:val="Footer Char"/>
    <w:basedOn w:val="DefaultParagraphFont"/>
    <w:link w:val="Footer"/>
    <w:uiPriority w:val="99"/>
    <w:rsid w:val="000C720B"/>
    <w:rPr>
      <w:rFonts w:eastAsiaTheme="minorEastAsia"/>
      <w:sz w:val="24"/>
      <w:szCs w:val="24"/>
      <w:lang w:val="en-CA"/>
    </w:rPr>
  </w:style>
  <w:style w:type="paragraph" w:styleId="EndnoteText">
    <w:name w:val="endnote text"/>
    <w:basedOn w:val="Normal"/>
    <w:link w:val="EndnoteTextChar"/>
    <w:uiPriority w:val="99"/>
    <w:semiHidden/>
    <w:unhideWhenUsed/>
    <w:rsid w:val="00F61431"/>
    <w:rPr>
      <w:sz w:val="20"/>
      <w:szCs w:val="20"/>
    </w:rPr>
  </w:style>
  <w:style w:type="character" w:customStyle="1" w:styleId="EndnoteTextChar">
    <w:name w:val="Endnote Text Char"/>
    <w:basedOn w:val="DefaultParagraphFont"/>
    <w:link w:val="EndnoteText"/>
    <w:uiPriority w:val="99"/>
    <w:semiHidden/>
    <w:rsid w:val="00F61431"/>
    <w:rPr>
      <w:rFonts w:eastAsiaTheme="minorEastAsia"/>
      <w:sz w:val="20"/>
      <w:szCs w:val="20"/>
      <w:lang w:val="en-CA"/>
    </w:rPr>
  </w:style>
  <w:style w:type="character" w:styleId="EndnoteReference">
    <w:name w:val="endnote reference"/>
    <w:basedOn w:val="DefaultParagraphFont"/>
    <w:uiPriority w:val="99"/>
    <w:semiHidden/>
    <w:unhideWhenUsed/>
    <w:rsid w:val="00F614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40A890-189C-4554-8606-AE208D6A8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1292</TotalTime>
  <Pages>20</Pages>
  <Words>6209</Words>
  <Characters>32722</Characters>
  <Application>Microsoft Office Word</Application>
  <DocSecurity>0</DocSecurity>
  <Lines>430</Lines>
  <Paragraphs>33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38898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dc:creator>
  <cp:lastModifiedBy>Jason</cp:lastModifiedBy>
  <cp:revision>282</cp:revision>
  <dcterms:created xsi:type="dcterms:W3CDTF">2026-02-28T17:50:00Z</dcterms:created>
  <dcterms:modified xsi:type="dcterms:W3CDTF">2026-03-29T22:10:00Z</dcterms:modified>
</cp:coreProperties>
</file>