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985E5" w14:textId="5E4B6DC2" w:rsidR="00F45A56" w:rsidRPr="00F45A56" w:rsidRDefault="00F45A56" w:rsidP="00D45CF1">
      <w:pPr>
        <w:jc w:val="both"/>
        <w:rPr>
          <w:rFonts w:ascii="Baskerville Old Face" w:hAnsi="Baskerville Old Face"/>
          <w:b/>
          <w:bCs/>
          <w:sz w:val="28"/>
          <w:szCs w:val="28"/>
          <w:lang w:val="en-US"/>
        </w:rPr>
      </w:pPr>
      <w:r>
        <w:rPr>
          <w:rFonts w:ascii="Baskerville Old Face" w:hAnsi="Baskerville Old Face"/>
          <w:b/>
          <w:bCs/>
          <w:sz w:val="28"/>
          <w:szCs w:val="28"/>
          <w:lang w:val="en-US"/>
        </w:rPr>
        <w:t>Introduction</w:t>
      </w:r>
    </w:p>
    <w:p w14:paraId="6B1EEBE3" w14:textId="7007CBFC" w:rsidR="00D45CF1" w:rsidRPr="00D45CF1" w:rsidRDefault="00D45CF1" w:rsidP="00D45CF1">
      <w:pPr>
        <w:jc w:val="both"/>
        <w:rPr>
          <w:rFonts w:ascii="Baskerville Old Face" w:hAnsi="Baskerville Old Face"/>
          <w:sz w:val="28"/>
          <w:szCs w:val="28"/>
          <w:lang w:val="en-US"/>
        </w:rPr>
      </w:pPr>
      <w:r w:rsidRPr="00D45CF1">
        <w:rPr>
          <w:rFonts w:ascii="Baskerville Old Face" w:hAnsi="Baskerville Old Face"/>
          <w:sz w:val="28"/>
          <w:szCs w:val="28"/>
          <w:lang w:val="en-US"/>
        </w:rPr>
        <w:t xml:space="preserve">The aim of this chapter is to offer a justification of the state through the lens of Carl Schmitt and draw parallels between the decisionist thought of the German jurist and the strict rule of Zeus as presented in Aeschylus play, </w:t>
      </w:r>
      <w:r w:rsidRPr="00657E65">
        <w:rPr>
          <w:rFonts w:ascii="Baskerville Old Face" w:hAnsi="Baskerville Old Face"/>
          <w:i/>
          <w:iCs/>
          <w:sz w:val="28"/>
          <w:szCs w:val="28"/>
          <w:lang w:val="en-US"/>
        </w:rPr>
        <w:t>Prometheus Bound</w:t>
      </w:r>
      <w:r w:rsidRPr="00D45CF1">
        <w:rPr>
          <w:rFonts w:ascii="Baskerville Old Face" w:hAnsi="Baskerville Old Face"/>
          <w:sz w:val="28"/>
          <w:szCs w:val="28"/>
          <w:lang w:val="en-US"/>
        </w:rPr>
        <w:t>. Even though Schmitt’s thought is multifaceted and, of course, it cannot be reduced to his first, and probably most radical, decisionist phase, his writings during that period were influential and offered a vision of the political and the state that cast into doubt the legitimacy and efficacy of the newborn Weimar Republic and are still relevant for many contemporary thinkers from all sides of the ideological spectrum</w:t>
      </w:r>
      <w:r w:rsidR="00A56D6B">
        <w:rPr>
          <w:rStyle w:val="Refdenotaalpie"/>
          <w:rFonts w:ascii="Baskerville Old Face" w:hAnsi="Baskerville Old Face"/>
          <w:sz w:val="28"/>
          <w:szCs w:val="28"/>
          <w:lang w:val="en-US"/>
        </w:rPr>
        <w:footnoteReference w:id="1"/>
      </w:r>
      <w:r w:rsidRPr="00D45CF1">
        <w:rPr>
          <w:rFonts w:ascii="Baskerville Old Face" w:hAnsi="Baskerville Old Face"/>
          <w:sz w:val="28"/>
          <w:szCs w:val="28"/>
          <w:lang w:val="en-US"/>
        </w:rPr>
        <w:t>.</w:t>
      </w:r>
    </w:p>
    <w:p w14:paraId="1C4C42ED" w14:textId="18761075" w:rsidR="00D45CF1" w:rsidRPr="00D45CF1" w:rsidRDefault="00D45CF1" w:rsidP="00D45CF1">
      <w:pPr>
        <w:jc w:val="both"/>
        <w:rPr>
          <w:rFonts w:ascii="Baskerville Old Face" w:hAnsi="Baskerville Old Face"/>
          <w:sz w:val="28"/>
          <w:szCs w:val="28"/>
          <w:lang w:val="en-US"/>
        </w:rPr>
      </w:pPr>
      <w:r w:rsidRPr="00D45CF1">
        <w:rPr>
          <w:rFonts w:ascii="Baskerville Old Face" w:hAnsi="Baskerville Old Face"/>
          <w:sz w:val="28"/>
          <w:szCs w:val="28"/>
          <w:lang w:val="en-US"/>
        </w:rPr>
        <w:t xml:space="preserve">The chapter is divided </w:t>
      </w:r>
      <w:r w:rsidR="00657E65" w:rsidRPr="00D45CF1">
        <w:rPr>
          <w:rFonts w:ascii="Baskerville Old Face" w:hAnsi="Baskerville Old Face"/>
          <w:sz w:val="28"/>
          <w:szCs w:val="28"/>
          <w:lang w:val="en-US"/>
        </w:rPr>
        <w:t>into</w:t>
      </w:r>
      <w:r w:rsidRPr="00D45CF1">
        <w:rPr>
          <w:rFonts w:ascii="Baskerville Old Face" w:hAnsi="Baskerville Old Face"/>
          <w:sz w:val="28"/>
          <w:szCs w:val="28"/>
          <w:lang w:val="en-US"/>
        </w:rPr>
        <w:t xml:space="preserve"> two parts. In the first part, I will expound Schmitt’s interpretation of the political, namely the distinction between friend and </w:t>
      </w:r>
      <w:r w:rsidR="00657E65">
        <w:rPr>
          <w:rFonts w:ascii="Baskerville Old Face" w:hAnsi="Baskerville Old Face"/>
          <w:sz w:val="28"/>
          <w:szCs w:val="28"/>
          <w:lang w:val="en-US"/>
        </w:rPr>
        <w:t>enemy</w:t>
      </w:r>
      <w:r w:rsidRPr="00D45CF1">
        <w:rPr>
          <w:rFonts w:ascii="Baskerville Old Face" w:hAnsi="Baskerville Old Face"/>
          <w:sz w:val="28"/>
          <w:szCs w:val="28"/>
          <w:lang w:val="en-US"/>
        </w:rPr>
        <w:t xml:space="preserve">, and then we will see how this interpretation of the political provides us with an idea of a strong, violent state that founds its existence and </w:t>
      </w:r>
      <w:r w:rsidR="00657E65">
        <w:rPr>
          <w:rFonts w:ascii="Baskerville Old Face" w:hAnsi="Baskerville Old Face"/>
          <w:sz w:val="28"/>
          <w:szCs w:val="28"/>
          <w:lang w:val="en-US"/>
        </w:rPr>
        <w:t>r</w:t>
      </w:r>
      <w:r w:rsidR="00657E65" w:rsidRPr="00657E65">
        <w:rPr>
          <w:rFonts w:ascii="Baskerville Old Face" w:hAnsi="Baskerville Old Face"/>
          <w:sz w:val="28"/>
          <w:szCs w:val="28"/>
          <w:lang w:val="en-US"/>
        </w:rPr>
        <w:t>aison d'être</w:t>
      </w:r>
      <w:r w:rsidRPr="00D45CF1">
        <w:rPr>
          <w:rFonts w:ascii="Baskerville Old Face" w:hAnsi="Baskerville Old Face"/>
          <w:sz w:val="28"/>
          <w:szCs w:val="28"/>
          <w:lang w:val="en-US"/>
        </w:rPr>
        <w:t xml:space="preserve"> on this distinction. </w:t>
      </w:r>
    </w:p>
    <w:p w14:paraId="34B04176" w14:textId="77777777" w:rsidR="00D45CF1" w:rsidRPr="00D45CF1" w:rsidRDefault="00D45CF1" w:rsidP="00D45CF1">
      <w:pPr>
        <w:jc w:val="both"/>
        <w:rPr>
          <w:rFonts w:ascii="Baskerville Old Face" w:hAnsi="Baskerville Old Face"/>
          <w:sz w:val="28"/>
          <w:szCs w:val="28"/>
          <w:lang w:val="en-US"/>
        </w:rPr>
      </w:pPr>
      <w:r w:rsidRPr="00D45CF1">
        <w:rPr>
          <w:rFonts w:ascii="Baskerville Old Face" w:hAnsi="Baskerville Old Face"/>
          <w:sz w:val="28"/>
          <w:szCs w:val="28"/>
          <w:lang w:val="en-US"/>
        </w:rPr>
        <w:t xml:space="preserve">Afterwards, I will examine his definition of the sovereign in the work Political Theology, so as to highlight the primordial importance of the state of exception and the suspension of normality in Schmitt’s political and legal thought. </w:t>
      </w:r>
    </w:p>
    <w:p w14:paraId="68CC0AA8" w14:textId="10EB4AA5" w:rsidR="00D45CF1" w:rsidRPr="00D45CF1" w:rsidRDefault="00D45CF1" w:rsidP="00D45CF1">
      <w:pPr>
        <w:jc w:val="both"/>
        <w:rPr>
          <w:rFonts w:ascii="Baskerville Old Face" w:hAnsi="Baskerville Old Face"/>
          <w:sz w:val="28"/>
          <w:szCs w:val="28"/>
          <w:lang w:val="en-US"/>
        </w:rPr>
      </w:pPr>
      <w:r w:rsidRPr="00D45CF1">
        <w:rPr>
          <w:rFonts w:ascii="Baskerville Old Face" w:hAnsi="Baskerville Old Face"/>
          <w:sz w:val="28"/>
          <w:szCs w:val="28"/>
          <w:lang w:val="en-US"/>
        </w:rPr>
        <w:t xml:space="preserve">The second part will be dedicated to an interpretation of Aeschylus’s play in the light of Schmittian thought. Emphasis will be put on the interpretation of Prometheus’ punishment as the violent re-establishment of Zeus’ order after an act of transgression against his authority, while, at the same time, offering a philosophical and political analysis of Zeus’ tools of execution, the deities Kratos and Bia. This tragedy, despite the millennia that </w:t>
      </w:r>
      <w:r w:rsidR="00657E65" w:rsidRPr="00D45CF1">
        <w:rPr>
          <w:rFonts w:ascii="Baskerville Old Face" w:hAnsi="Baskerville Old Face"/>
          <w:sz w:val="28"/>
          <w:szCs w:val="28"/>
          <w:lang w:val="en-US"/>
        </w:rPr>
        <w:t>separates</w:t>
      </w:r>
      <w:r w:rsidRPr="00D45CF1">
        <w:rPr>
          <w:rFonts w:ascii="Baskerville Old Face" w:hAnsi="Baskerville Old Face"/>
          <w:sz w:val="28"/>
          <w:szCs w:val="28"/>
          <w:lang w:val="en-US"/>
        </w:rPr>
        <w:t xml:space="preserve"> it from Carl Schmitt’s writings, offers us a grim yet realistic picture of the state: a state that needs no exterior approval or legitimacy to exist, just a constant affirmation of its authority through the decision of the enemy and the violent imposition of its order. </w:t>
      </w:r>
    </w:p>
    <w:p w14:paraId="39C828AF" w14:textId="6C4C371A" w:rsidR="005A09C5" w:rsidRDefault="00D45CF1" w:rsidP="00CF4195">
      <w:pPr>
        <w:jc w:val="both"/>
        <w:rPr>
          <w:rFonts w:ascii="Baskerville Old Face" w:hAnsi="Baskerville Old Face"/>
          <w:sz w:val="28"/>
          <w:szCs w:val="28"/>
          <w:lang w:val="en-US"/>
        </w:rPr>
      </w:pPr>
      <w:r w:rsidRPr="00D45CF1">
        <w:rPr>
          <w:rFonts w:ascii="Baskerville Old Face" w:hAnsi="Baskerville Old Face"/>
          <w:sz w:val="28"/>
          <w:szCs w:val="28"/>
          <w:lang w:val="en-US"/>
        </w:rPr>
        <w:t>Finally, in the conclusion</w:t>
      </w:r>
      <w:r w:rsidR="00657E65">
        <w:rPr>
          <w:rFonts w:ascii="Baskerville Old Face" w:hAnsi="Baskerville Old Face"/>
          <w:sz w:val="28"/>
          <w:szCs w:val="28"/>
          <w:lang w:val="en-US"/>
        </w:rPr>
        <w:t>,</w:t>
      </w:r>
      <w:r w:rsidRPr="00D45CF1">
        <w:rPr>
          <w:rFonts w:ascii="Baskerville Old Face" w:hAnsi="Baskerville Old Face"/>
          <w:sz w:val="28"/>
          <w:szCs w:val="28"/>
          <w:lang w:val="en-US"/>
        </w:rPr>
        <w:t xml:space="preserve"> we will examine why Schmitt's idea of the state is still relevant today and how, despite its pessimistic anthropology, it can still help us understand </w:t>
      </w:r>
      <w:r w:rsidR="00657E65">
        <w:rPr>
          <w:rFonts w:ascii="Baskerville Old Face" w:hAnsi="Baskerville Old Face"/>
          <w:sz w:val="28"/>
          <w:szCs w:val="28"/>
          <w:lang w:val="en-US"/>
        </w:rPr>
        <w:t xml:space="preserve">the challenges contemporary society is facing in an ever-shifting world. </w:t>
      </w:r>
    </w:p>
    <w:p w14:paraId="39C14B1D" w14:textId="4725F2DC" w:rsidR="00F45A56" w:rsidRPr="00F45A56" w:rsidRDefault="00F45A56" w:rsidP="00CF4195">
      <w:pPr>
        <w:jc w:val="both"/>
        <w:rPr>
          <w:rFonts w:ascii="Baskerville Old Face" w:hAnsi="Baskerville Old Face"/>
          <w:sz w:val="28"/>
          <w:szCs w:val="28"/>
          <w:lang w:val="en-US"/>
        </w:rPr>
      </w:pPr>
      <w:r w:rsidRPr="00F45A56">
        <w:rPr>
          <w:rFonts w:ascii="Baskerville Old Face" w:hAnsi="Baskerville Old Face"/>
          <w:b/>
          <w:bCs/>
          <w:sz w:val="28"/>
          <w:szCs w:val="28"/>
          <w:lang w:val="en-US"/>
        </w:rPr>
        <w:lastRenderedPageBreak/>
        <w:t>The monopoly of decision: Carl Schmitt and the state</w:t>
      </w:r>
    </w:p>
    <w:p w14:paraId="1DDA109C" w14:textId="2FA4934A" w:rsidR="00142EEF" w:rsidRDefault="00EB4C87" w:rsidP="00CF4195">
      <w:pPr>
        <w:jc w:val="both"/>
        <w:rPr>
          <w:rFonts w:ascii="Baskerville Old Face" w:hAnsi="Baskerville Old Face"/>
          <w:sz w:val="28"/>
          <w:szCs w:val="28"/>
          <w:lang w:val="en-US"/>
        </w:rPr>
      </w:pPr>
      <w:r w:rsidRPr="00CF4195">
        <w:rPr>
          <w:rFonts w:ascii="Baskerville Old Face" w:hAnsi="Baskerville Old Face"/>
          <w:sz w:val="28"/>
          <w:szCs w:val="28"/>
          <w:lang w:val="en-US"/>
        </w:rPr>
        <w:t>W</w:t>
      </w:r>
      <w:r w:rsidR="00CF4195" w:rsidRPr="00CF4195">
        <w:rPr>
          <w:rFonts w:ascii="Baskerville Old Face" w:hAnsi="Baskerville Old Face"/>
          <w:sz w:val="28"/>
          <w:szCs w:val="28"/>
          <w:lang w:val="en-US"/>
        </w:rPr>
        <w:t>hen Carl Schmitt wrote in h</w:t>
      </w:r>
      <w:r w:rsidR="00CF4195">
        <w:rPr>
          <w:rFonts w:ascii="Baskerville Old Face" w:hAnsi="Baskerville Old Face"/>
          <w:sz w:val="28"/>
          <w:szCs w:val="28"/>
          <w:lang w:val="en-US"/>
        </w:rPr>
        <w:t xml:space="preserve">is </w:t>
      </w:r>
      <w:r w:rsidR="00CF4195">
        <w:rPr>
          <w:rFonts w:ascii="Baskerville Old Face" w:hAnsi="Baskerville Old Face"/>
          <w:i/>
          <w:iCs/>
          <w:sz w:val="28"/>
          <w:szCs w:val="28"/>
          <w:lang w:val="en-US"/>
        </w:rPr>
        <w:t>Concept of the Political</w:t>
      </w:r>
      <w:r w:rsidR="00CF4195">
        <w:rPr>
          <w:rFonts w:ascii="Baskerville Old Face" w:hAnsi="Baskerville Old Face"/>
          <w:sz w:val="28"/>
          <w:szCs w:val="28"/>
          <w:lang w:val="en-US"/>
        </w:rPr>
        <w:t xml:space="preserve"> that “the concept of the state presupposes the concept of the political”</w:t>
      </w:r>
      <w:r w:rsidR="00AC0FD0">
        <w:rPr>
          <w:rStyle w:val="Refdenotaalpie"/>
          <w:rFonts w:ascii="Baskerville Old Face" w:hAnsi="Baskerville Old Face"/>
          <w:sz w:val="28"/>
          <w:szCs w:val="28"/>
          <w:lang w:val="en-US"/>
        </w:rPr>
        <w:footnoteReference w:id="2"/>
      </w:r>
      <w:r w:rsidR="00CF4195">
        <w:rPr>
          <w:rFonts w:ascii="Baskerville Old Face" w:hAnsi="Baskerville Old Face"/>
          <w:sz w:val="28"/>
          <w:szCs w:val="28"/>
          <w:lang w:val="en-US"/>
        </w:rPr>
        <w:t>, more than a mere definition he offered a profound insight into the essence of the political, and, consequently, into the meaning and the role of the state. Even though Schmitt</w:t>
      </w:r>
      <w:r w:rsidR="00DD043D">
        <w:rPr>
          <w:rFonts w:ascii="Baskerville Old Face" w:hAnsi="Baskerville Old Face"/>
          <w:sz w:val="28"/>
          <w:szCs w:val="28"/>
          <w:lang w:val="en-US"/>
        </w:rPr>
        <w:t>’s main goal was not to</w:t>
      </w:r>
      <w:r w:rsidR="00CF4195">
        <w:rPr>
          <w:rFonts w:ascii="Baskerville Old Face" w:hAnsi="Baskerville Old Face"/>
          <w:sz w:val="28"/>
          <w:szCs w:val="28"/>
          <w:lang w:val="en-US"/>
        </w:rPr>
        <w:t xml:space="preserve"> giv</w:t>
      </w:r>
      <w:r w:rsidR="00DD043D">
        <w:rPr>
          <w:rFonts w:ascii="Baskerville Old Face" w:hAnsi="Baskerville Old Face"/>
          <w:sz w:val="28"/>
          <w:szCs w:val="28"/>
          <w:lang w:val="en-US"/>
        </w:rPr>
        <w:t>e</w:t>
      </w:r>
      <w:r w:rsidR="00CF4195">
        <w:rPr>
          <w:rFonts w:ascii="Baskerville Old Face" w:hAnsi="Baskerville Old Face"/>
          <w:sz w:val="28"/>
          <w:szCs w:val="28"/>
          <w:lang w:val="en-US"/>
        </w:rPr>
        <w:t xml:space="preserve"> a concrete definition of the state or a detailed presentation of its structure and institutions</w:t>
      </w:r>
      <w:r w:rsidR="00CF4195">
        <w:rPr>
          <w:rStyle w:val="Refdenotaalpie"/>
          <w:rFonts w:ascii="Baskerville Old Face" w:hAnsi="Baskerville Old Face"/>
          <w:sz w:val="28"/>
          <w:szCs w:val="28"/>
          <w:lang w:val="en-US"/>
        </w:rPr>
        <w:footnoteReference w:id="3"/>
      </w:r>
      <w:r w:rsidR="00CF4195">
        <w:rPr>
          <w:rFonts w:ascii="Baskerville Old Face" w:hAnsi="Baskerville Old Face"/>
          <w:sz w:val="28"/>
          <w:szCs w:val="28"/>
          <w:lang w:val="en-US"/>
        </w:rPr>
        <w:t>, he</w:t>
      </w:r>
      <w:r w:rsidR="00DD043D">
        <w:rPr>
          <w:rFonts w:ascii="Baskerville Old Face" w:hAnsi="Baskerville Old Face"/>
          <w:sz w:val="28"/>
          <w:szCs w:val="28"/>
          <w:lang w:val="en-US"/>
        </w:rPr>
        <w:t xml:space="preserve"> did</w:t>
      </w:r>
      <w:r w:rsidR="00CF4195">
        <w:rPr>
          <w:rFonts w:ascii="Baskerville Old Face" w:hAnsi="Baskerville Old Face"/>
          <w:sz w:val="28"/>
          <w:szCs w:val="28"/>
          <w:lang w:val="en-US"/>
        </w:rPr>
        <w:t xml:space="preserve"> describe the state as “the decisive political entity”</w:t>
      </w:r>
      <w:r w:rsidR="00DD043D">
        <w:rPr>
          <w:rFonts w:ascii="Baskerville Old Face" w:hAnsi="Baskerville Old Face"/>
          <w:sz w:val="28"/>
          <w:szCs w:val="28"/>
          <w:lang w:val="en-US"/>
        </w:rPr>
        <w:t xml:space="preserve"> and he added that</w:t>
      </w:r>
      <w:r w:rsidR="00AE61ED">
        <w:rPr>
          <w:rFonts w:ascii="Baskerville Old Face" w:hAnsi="Baskerville Old Face"/>
          <w:sz w:val="28"/>
          <w:szCs w:val="28"/>
          <w:lang w:val="en-US"/>
        </w:rPr>
        <w:t xml:space="preserve"> this political entity “(…)</w:t>
      </w:r>
      <w:r w:rsidR="00AE61ED" w:rsidRPr="00AE61ED">
        <w:rPr>
          <w:rFonts w:ascii="Baskerville Old Face" w:hAnsi="Baskerville Old Face"/>
          <w:sz w:val="28"/>
          <w:szCs w:val="28"/>
          <w:lang w:val="en-US"/>
        </w:rPr>
        <w:t>is the decisive entity for the friend</w:t>
      </w:r>
      <w:r w:rsidR="00AE61ED">
        <w:rPr>
          <w:rFonts w:ascii="Baskerville Old Face" w:hAnsi="Baskerville Old Face"/>
          <w:sz w:val="28"/>
          <w:szCs w:val="28"/>
          <w:lang w:val="en-US"/>
        </w:rPr>
        <w:t xml:space="preserve"> </w:t>
      </w:r>
      <w:r w:rsidR="00AE61ED" w:rsidRPr="00AE61ED">
        <w:rPr>
          <w:rFonts w:ascii="Baskerville Old Face" w:hAnsi="Baskerville Old Face"/>
          <w:sz w:val="28"/>
          <w:szCs w:val="28"/>
          <w:lang w:val="en-US"/>
        </w:rPr>
        <w:t>or-enemy grouping; and in this (and not in any kind of absolutist sense), it is sovereign. Otherwise the political entity is nonexistent.</w:t>
      </w:r>
      <w:r w:rsidR="00AE61ED">
        <w:rPr>
          <w:rFonts w:ascii="Baskerville Old Face" w:hAnsi="Baskerville Old Face"/>
          <w:sz w:val="28"/>
          <w:szCs w:val="28"/>
          <w:lang w:val="en-US"/>
        </w:rPr>
        <w:t>”</w:t>
      </w:r>
      <w:r w:rsidR="00AC0FD0">
        <w:rPr>
          <w:rStyle w:val="Refdenotaalpie"/>
          <w:rFonts w:ascii="Baskerville Old Face" w:hAnsi="Baskerville Old Face"/>
          <w:sz w:val="28"/>
          <w:szCs w:val="28"/>
          <w:lang w:val="en-US"/>
        </w:rPr>
        <w:footnoteReference w:id="4"/>
      </w:r>
    </w:p>
    <w:p w14:paraId="20CE7B73" w14:textId="044F5E29" w:rsidR="00DD043D" w:rsidRDefault="00AE61ED" w:rsidP="00CF4195">
      <w:pPr>
        <w:jc w:val="both"/>
        <w:rPr>
          <w:rFonts w:ascii="Baskerville Old Face" w:hAnsi="Baskerville Old Face"/>
          <w:sz w:val="28"/>
          <w:szCs w:val="28"/>
          <w:lang w:val="en-US"/>
        </w:rPr>
      </w:pPr>
      <w:r>
        <w:rPr>
          <w:rFonts w:ascii="Baskerville Old Face" w:hAnsi="Baskerville Old Face"/>
          <w:sz w:val="28"/>
          <w:szCs w:val="28"/>
          <w:lang w:val="en-US"/>
        </w:rPr>
        <w:t>The political, the decision, and sovereignty are all intertwined in Carl Schmitt’s conception of the state;</w:t>
      </w:r>
      <w:r w:rsidR="00DD043D">
        <w:rPr>
          <w:rFonts w:ascii="Baskerville Old Face" w:hAnsi="Baskerville Old Face"/>
          <w:sz w:val="28"/>
          <w:szCs w:val="28"/>
          <w:lang w:val="en-US"/>
        </w:rPr>
        <w:t xml:space="preserve"> a</w:t>
      </w:r>
      <w:r>
        <w:rPr>
          <w:rFonts w:ascii="Baskerville Old Face" w:hAnsi="Baskerville Old Face"/>
          <w:sz w:val="28"/>
          <w:szCs w:val="28"/>
          <w:lang w:val="en-US"/>
        </w:rPr>
        <w:t xml:space="preserve"> conception that</w:t>
      </w:r>
      <w:r w:rsidR="00DD043D">
        <w:rPr>
          <w:rFonts w:ascii="Baskerville Old Face" w:hAnsi="Baskerville Old Face"/>
          <w:sz w:val="28"/>
          <w:szCs w:val="28"/>
          <w:lang w:val="en-US"/>
        </w:rPr>
        <w:t xml:space="preserve"> despite its clearly polemical and conflictive character, especially when considering the time of its emergence,</w:t>
      </w:r>
      <w:r>
        <w:rPr>
          <w:rFonts w:ascii="Baskerville Old Face" w:hAnsi="Baskerville Old Face"/>
          <w:sz w:val="28"/>
          <w:szCs w:val="28"/>
          <w:lang w:val="en-US"/>
        </w:rPr>
        <w:t xml:space="preserve"> seems to have lasted during the decades, </w:t>
      </w:r>
      <w:r w:rsidR="00DD043D">
        <w:rPr>
          <w:rFonts w:ascii="Baskerville Old Face" w:hAnsi="Baskerville Old Face"/>
          <w:sz w:val="28"/>
          <w:szCs w:val="28"/>
          <w:lang w:val="en-US"/>
        </w:rPr>
        <w:t>continuing to provoke questions and discussions about its possible relevance to post-WWII liberal societies</w:t>
      </w:r>
      <w:r>
        <w:rPr>
          <w:rFonts w:ascii="Baskerville Old Face" w:hAnsi="Baskerville Old Face"/>
          <w:sz w:val="28"/>
          <w:szCs w:val="28"/>
          <w:lang w:val="en-US"/>
        </w:rPr>
        <w:t xml:space="preserve">. </w:t>
      </w:r>
    </w:p>
    <w:p w14:paraId="0594A882" w14:textId="5BC85C84" w:rsidR="00AE61ED" w:rsidRDefault="00AE61ED" w:rsidP="00CF4195">
      <w:pPr>
        <w:jc w:val="both"/>
        <w:rPr>
          <w:rFonts w:ascii="Baskerville Old Face" w:hAnsi="Baskerville Old Face"/>
          <w:sz w:val="28"/>
          <w:szCs w:val="28"/>
          <w:lang w:val="en-US"/>
        </w:rPr>
      </w:pPr>
      <w:r>
        <w:rPr>
          <w:rFonts w:ascii="Baskerville Old Face" w:hAnsi="Baskerville Old Face"/>
          <w:sz w:val="28"/>
          <w:szCs w:val="28"/>
          <w:lang w:val="en-US"/>
        </w:rPr>
        <w:t>Due to the</w:t>
      </w:r>
      <w:r w:rsidR="00DD043D">
        <w:rPr>
          <w:rFonts w:ascii="Baskerville Old Face" w:hAnsi="Baskerville Old Face"/>
          <w:sz w:val="28"/>
          <w:szCs w:val="28"/>
          <w:lang w:val="en-US"/>
        </w:rPr>
        <w:t xml:space="preserve"> extensive already existing</w:t>
      </w:r>
      <w:r>
        <w:rPr>
          <w:rFonts w:ascii="Baskerville Old Face" w:hAnsi="Baskerville Old Face"/>
          <w:sz w:val="28"/>
          <w:szCs w:val="28"/>
          <w:lang w:val="en-US"/>
        </w:rPr>
        <w:t xml:space="preserve"> bibliography on the subject,</w:t>
      </w:r>
      <w:r w:rsidR="00DD043D">
        <w:rPr>
          <w:rFonts w:ascii="Baskerville Old Face" w:hAnsi="Baskerville Old Face"/>
          <w:sz w:val="28"/>
          <w:szCs w:val="28"/>
          <w:lang w:val="en-US"/>
        </w:rPr>
        <w:t xml:space="preserve"> I have opted </w:t>
      </w:r>
      <w:r w:rsidR="00AC0FD0">
        <w:rPr>
          <w:rFonts w:ascii="Baskerville Old Face" w:hAnsi="Baskerville Old Face"/>
          <w:sz w:val="28"/>
          <w:szCs w:val="28"/>
          <w:lang w:val="en-US"/>
        </w:rPr>
        <w:t>to present</w:t>
      </w:r>
      <w:r w:rsidR="00DD043D">
        <w:rPr>
          <w:rFonts w:ascii="Baskerville Old Face" w:hAnsi="Baskerville Old Face"/>
          <w:sz w:val="28"/>
          <w:szCs w:val="28"/>
          <w:lang w:val="en-US"/>
        </w:rPr>
        <w:t xml:space="preserve"> only the core ideas of Carl Schmitt’s political thought that I consider essential in order to better comprehend his vision on the state.</w:t>
      </w:r>
      <w:r>
        <w:rPr>
          <w:rFonts w:ascii="Baskerville Old Face" w:hAnsi="Baskerville Old Face"/>
          <w:sz w:val="28"/>
          <w:szCs w:val="28"/>
          <w:lang w:val="en-US"/>
        </w:rPr>
        <w:t xml:space="preserve"> </w:t>
      </w:r>
      <w:r w:rsidR="00DD043D">
        <w:rPr>
          <w:rFonts w:ascii="Baskerville Old Face" w:hAnsi="Baskerville Old Face"/>
          <w:sz w:val="28"/>
          <w:szCs w:val="28"/>
          <w:lang w:val="en-US"/>
        </w:rPr>
        <w:t>Thus, f</w:t>
      </w:r>
      <w:r>
        <w:rPr>
          <w:rFonts w:ascii="Baskerville Old Face" w:hAnsi="Baskerville Old Face"/>
          <w:sz w:val="28"/>
          <w:szCs w:val="28"/>
          <w:lang w:val="en-US"/>
        </w:rPr>
        <w:t xml:space="preserve">ollowing the German jurist, </w:t>
      </w:r>
    </w:p>
    <w:p w14:paraId="520324F4" w14:textId="30921A88" w:rsidR="00AE61ED" w:rsidRDefault="00AE61ED" w:rsidP="00DD043D">
      <w:pPr>
        <w:ind w:left="567" w:right="566"/>
        <w:jc w:val="both"/>
        <w:rPr>
          <w:rFonts w:ascii="Baskerville Old Face" w:hAnsi="Baskerville Old Face"/>
          <w:sz w:val="28"/>
          <w:szCs w:val="28"/>
          <w:lang w:val="en-US"/>
        </w:rPr>
      </w:pPr>
      <w:r>
        <w:rPr>
          <w:rFonts w:ascii="Baskerville Old Face" w:hAnsi="Baskerville Old Face"/>
          <w:sz w:val="28"/>
          <w:szCs w:val="28"/>
          <w:lang w:val="en-US"/>
        </w:rPr>
        <w:t>“</w:t>
      </w:r>
      <w:r w:rsidRPr="00AE61ED">
        <w:rPr>
          <w:rFonts w:ascii="Baskerville Old Face" w:hAnsi="Baskerville Old Face"/>
          <w:sz w:val="28"/>
          <w:szCs w:val="28"/>
          <w:lang w:val="en-US"/>
        </w:rPr>
        <w:t>The political must therefore rest on its own ultimate distinctions, to which all action with a specifically political meaning can be traced</w:t>
      </w:r>
      <w:r>
        <w:rPr>
          <w:rFonts w:ascii="Baskerville Old Face" w:hAnsi="Baskerville Old Face"/>
          <w:sz w:val="28"/>
          <w:szCs w:val="28"/>
          <w:lang w:val="en-US"/>
        </w:rPr>
        <w:t xml:space="preserve">(…) </w:t>
      </w:r>
      <w:r w:rsidRPr="00AE61ED">
        <w:rPr>
          <w:rFonts w:ascii="Baskerville Old Face" w:hAnsi="Baskerville Old Face"/>
          <w:sz w:val="28"/>
          <w:szCs w:val="28"/>
          <w:lang w:val="en-US"/>
        </w:rPr>
        <w:t>The specific political distinction to which political actions and motives can be reduced is that between friend and enemy.</w:t>
      </w:r>
      <w:r>
        <w:rPr>
          <w:rFonts w:ascii="Baskerville Old Face" w:hAnsi="Baskerville Old Face"/>
          <w:sz w:val="28"/>
          <w:szCs w:val="28"/>
          <w:lang w:val="en-US"/>
        </w:rPr>
        <w:t>”</w:t>
      </w:r>
      <w:r w:rsidR="00AC0FD0">
        <w:rPr>
          <w:rStyle w:val="Refdenotaalpie"/>
          <w:rFonts w:ascii="Baskerville Old Face" w:hAnsi="Baskerville Old Face"/>
          <w:sz w:val="28"/>
          <w:szCs w:val="28"/>
          <w:lang w:val="en-US"/>
        </w:rPr>
        <w:footnoteReference w:id="5"/>
      </w:r>
    </w:p>
    <w:p w14:paraId="375AFE54" w14:textId="7AA32075" w:rsidR="00AE61ED" w:rsidRDefault="00AE61ED" w:rsidP="00CF4195">
      <w:pPr>
        <w:jc w:val="both"/>
        <w:rPr>
          <w:rFonts w:ascii="Baskerville Old Face" w:hAnsi="Baskerville Old Face"/>
          <w:sz w:val="28"/>
          <w:szCs w:val="28"/>
          <w:lang w:val="en-US"/>
        </w:rPr>
      </w:pPr>
      <w:r>
        <w:rPr>
          <w:rFonts w:ascii="Baskerville Old Face" w:hAnsi="Baskerville Old Face"/>
          <w:sz w:val="28"/>
          <w:szCs w:val="28"/>
          <w:lang w:val="en-US"/>
        </w:rPr>
        <w:t>Nonetheless</w:t>
      </w:r>
      <w:r w:rsidR="00DE4432">
        <w:rPr>
          <w:rFonts w:ascii="Baskerville Old Face" w:hAnsi="Baskerville Old Face"/>
          <w:sz w:val="28"/>
          <w:szCs w:val="28"/>
          <w:lang w:val="en-US"/>
        </w:rPr>
        <w:t>,</w:t>
      </w:r>
      <w:r>
        <w:rPr>
          <w:rFonts w:ascii="Baskerville Old Face" w:hAnsi="Baskerville Old Face"/>
          <w:sz w:val="28"/>
          <w:szCs w:val="28"/>
          <w:lang w:val="en-US"/>
        </w:rPr>
        <w:t xml:space="preserve"> Schmitt does not juxtapose th</w:t>
      </w:r>
      <w:r w:rsidR="00DE4432">
        <w:rPr>
          <w:rFonts w:ascii="Baskerville Old Face" w:hAnsi="Baskerville Old Face"/>
          <w:sz w:val="28"/>
          <w:szCs w:val="28"/>
          <w:lang w:val="en-US"/>
        </w:rPr>
        <w:t>e political</w:t>
      </w:r>
      <w:r>
        <w:rPr>
          <w:rFonts w:ascii="Baskerville Old Face" w:hAnsi="Baskerville Old Face"/>
          <w:sz w:val="28"/>
          <w:szCs w:val="28"/>
          <w:lang w:val="en-US"/>
        </w:rPr>
        <w:t xml:space="preserve"> alongside the rest of the distinctions, such as the moral one </w:t>
      </w:r>
      <w:r w:rsidR="00DD043D">
        <w:rPr>
          <w:rFonts w:ascii="Baskerville Old Face" w:hAnsi="Baskerville Old Face"/>
          <w:sz w:val="28"/>
          <w:szCs w:val="28"/>
          <w:lang w:val="en-US"/>
        </w:rPr>
        <w:t>-</w:t>
      </w:r>
      <w:r>
        <w:rPr>
          <w:rFonts w:ascii="Baskerville Old Face" w:hAnsi="Baskerville Old Face"/>
          <w:sz w:val="28"/>
          <w:szCs w:val="28"/>
          <w:lang w:val="en-US"/>
        </w:rPr>
        <w:t>good or evil</w:t>
      </w:r>
      <w:r w:rsidR="00DD043D">
        <w:rPr>
          <w:rFonts w:ascii="Baskerville Old Face" w:hAnsi="Baskerville Old Face"/>
          <w:sz w:val="28"/>
          <w:szCs w:val="28"/>
          <w:lang w:val="en-US"/>
        </w:rPr>
        <w:t>-</w:t>
      </w:r>
      <w:r>
        <w:rPr>
          <w:rFonts w:ascii="Baskerville Old Face" w:hAnsi="Baskerville Old Face"/>
          <w:sz w:val="28"/>
          <w:szCs w:val="28"/>
          <w:lang w:val="en-US"/>
        </w:rPr>
        <w:t xml:space="preserve">, the aesthetic one, </w:t>
      </w:r>
      <w:r w:rsidR="00DD043D">
        <w:rPr>
          <w:rFonts w:ascii="Baskerville Old Face" w:hAnsi="Baskerville Old Face"/>
          <w:sz w:val="28"/>
          <w:szCs w:val="28"/>
          <w:lang w:val="en-US"/>
        </w:rPr>
        <w:t>-</w:t>
      </w:r>
      <w:r>
        <w:rPr>
          <w:rFonts w:ascii="Baskerville Old Face" w:hAnsi="Baskerville Old Face"/>
          <w:sz w:val="28"/>
          <w:szCs w:val="28"/>
          <w:lang w:val="en-US"/>
        </w:rPr>
        <w:t>beautiful or ugly</w:t>
      </w:r>
      <w:r w:rsidR="00DD043D">
        <w:rPr>
          <w:rFonts w:ascii="Baskerville Old Face" w:hAnsi="Baskerville Old Face"/>
          <w:sz w:val="28"/>
          <w:szCs w:val="28"/>
          <w:lang w:val="en-US"/>
        </w:rPr>
        <w:t>-</w:t>
      </w:r>
      <w:r>
        <w:rPr>
          <w:rFonts w:ascii="Baskerville Old Face" w:hAnsi="Baskerville Old Face"/>
          <w:sz w:val="28"/>
          <w:szCs w:val="28"/>
          <w:lang w:val="en-US"/>
        </w:rPr>
        <w:t>, and so on. Since the decision regarding the enemy entails, and must entail, the</w:t>
      </w:r>
      <w:r w:rsidR="00222BB3">
        <w:rPr>
          <w:rFonts w:ascii="Baskerville Old Face" w:hAnsi="Baskerville Old Face"/>
          <w:sz w:val="28"/>
          <w:szCs w:val="28"/>
          <w:lang w:val="en-US"/>
        </w:rPr>
        <w:t xml:space="preserve"> “real possibility of physical killing”</w:t>
      </w:r>
      <w:r w:rsidR="00AC0FD0">
        <w:rPr>
          <w:rStyle w:val="Refdenotaalpie"/>
          <w:rFonts w:ascii="Baskerville Old Face" w:hAnsi="Baskerville Old Face"/>
          <w:sz w:val="28"/>
          <w:szCs w:val="28"/>
          <w:lang w:val="en-US"/>
        </w:rPr>
        <w:footnoteReference w:id="6"/>
      </w:r>
      <w:r>
        <w:rPr>
          <w:rFonts w:ascii="Baskerville Old Face" w:hAnsi="Baskerville Old Face"/>
          <w:sz w:val="28"/>
          <w:szCs w:val="28"/>
          <w:lang w:val="en-US"/>
        </w:rPr>
        <w:t xml:space="preserve">, this distinction is one about life or death. The gravity of this decision as well as the great burden of its consequences is what distinguishes the political from the rest of the domains of human life and society, offering it the hierarchically superior place of the </w:t>
      </w:r>
      <w:r>
        <w:rPr>
          <w:rFonts w:ascii="Baskerville Old Face" w:hAnsi="Baskerville Old Face"/>
          <w:sz w:val="28"/>
          <w:szCs w:val="28"/>
          <w:lang w:val="en-US"/>
        </w:rPr>
        <w:lastRenderedPageBreak/>
        <w:t>most essential decision of a grouping of people. In the light of the superiority of the political to the rest of the domains, we can better understand the description of the political,</w:t>
      </w:r>
      <w:r w:rsidR="00222BB3">
        <w:rPr>
          <w:rFonts w:ascii="Baskerville Old Face" w:hAnsi="Baskerville Old Face"/>
          <w:sz w:val="28"/>
          <w:szCs w:val="28"/>
          <w:lang w:val="en-US"/>
        </w:rPr>
        <w:t xml:space="preserve"> that is,</w:t>
      </w:r>
      <w:r>
        <w:rPr>
          <w:rFonts w:ascii="Baskerville Old Face" w:hAnsi="Baskerville Old Face"/>
          <w:sz w:val="28"/>
          <w:szCs w:val="28"/>
          <w:lang w:val="en-US"/>
        </w:rPr>
        <w:t xml:space="preserve"> the distinction between friend and enemy</w:t>
      </w:r>
      <w:r w:rsidR="00DE4432">
        <w:rPr>
          <w:rFonts w:ascii="Baskerville Old Face" w:hAnsi="Baskerville Old Face"/>
          <w:sz w:val="28"/>
          <w:szCs w:val="28"/>
          <w:lang w:val="en-US"/>
        </w:rPr>
        <w:t>,</w:t>
      </w:r>
      <w:r>
        <w:rPr>
          <w:rFonts w:ascii="Baskerville Old Face" w:hAnsi="Baskerville Old Face"/>
          <w:sz w:val="28"/>
          <w:szCs w:val="28"/>
          <w:lang w:val="en-US"/>
        </w:rPr>
        <w:t xml:space="preserve"> as “</w:t>
      </w:r>
      <w:r w:rsidRPr="00AE61ED">
        <w:rPr>
          <w:rFonts w:ascii="Baskerville Old Face" w:hAnsi="Baskerville Old Face"/>
          <w:sz w:val="28"/>
          <w:szCs w:val="28"/>
          <w:lang w:val="en-US"/>
        </w:rPr>
        <w:t>the utmost degree of intensity of a union or separation, of an association or dissociation</w:t>
      </w:r>
      <w:r>
        <w:rPr>
          <w:rFonts w:ascii="Baskerville Old Face" w:hAnsi="Baskerville Old Face"/>
          <w:sz w:val="28"/>
          <w:szCs w:val="28"/>
          <w:lang w:val="en-US"/>
        </w:rPr>
        <w:t>.”</w:t>
      </w:r>
      <w:r w:rsidR="00AC0FD0">
        <w:rPr>
          <w:rStyle w:val="Refdenotaalpie"/>
          <w:rFonts w:ascii="Baskerville Old Face" w:hAnsi="Baskerville Old Face"/>
          <w:sz w:val="28"/>
          <w:szCs w:val="28"/>
          <w:lang w:val="en-US"/>
        </w:rPr>
        <w:footnoteReference w:id="7"/>
      </w:r>
      <w:r>
        <w:rPr>
          <w:rFonts w:ascii="Baskerville Old Face" w:hAnsi="Baskerville Old Face"/>
          <w:sz w:val="28"/>
          <w:szCs w:val="28"/>
          <w:lang w:val="en-US"/>
        </w:rPr>
        <w:t xml:space="preserve"> The political pervades, penetrates, and intensifies every aspect and domain of </w:t>
      </w:r>
      <w:r w:rsidR="00DE4432">
        <w:rPr>
          <w:rFonts w:ascii="Baskerville Old Face" w:hAnsi="Baskerville Old Face"/>
          <w:sz w:val="28"/>
          <w:szCs w:val="28"/>
          <w:lang w:val="en-US"/>
        </w:rPr>
        <w:t>human</w:t>
      </w:r>
      <w:r>
        <w:rPr>
          <w:rFonts w:ascii="Baskerville Old Face" w:hAnsi="Baskerville Old Face"/>
          <w:sz w:val="28"/>
          <w:szCs w:val="28"/>
          <w:lang w:val="en-US"/>
        </w:rPr>
        <w:t xml:space="preserve"> life. If any grouping of people, notwithstanding its origin, is capable of declaring the enemy and assuming/accepting the possibility of ending his existence, then this group has become a political one. Nothing can eventually escape the political, since the latter entails the possibility and the burden of ending a life. </w:t>
      </w:r>
    </w:p>
    <w:p w14:paraId="2397A649" w14:textId="082B501C" w:rsidR="0032498A" w:rsidRDefault="0032498A" w:rsidP="00CF4195">
      <w:pPr>
        <w:jc w:val="both"/>
        <w:rPr>
          <w:rFonts w:ascii="Baskerville Old Face" w:hAnsi="Baskerville Old Face"/>
          <w:sz w:val="28"/>
          <w:szCs w:val="28"/>
          <w:lang w:val="en-US"/>
        </w:rPr>
      </w:pPr>
      <w:r>
        <w:rPr>
          <w:rFonts w:ascii="Baskerville Old Face" w:hAnsi="Baskerville Old Face"/>
          <w:sz w:val="28"/>
          <w:szCs w:val="28"/>
          <w:lang w:val="en-US"/>
        </w:rPr>
        <w:t xml:space="preserve">Furthermore, basing his approach on a pessimistic and Hobbesian approach </w:t>
      </w:r>
      <w:r w:rsidR="00222BB3">
        <w:rPr>
          <w:rFonts w:ascii="Baskerville Old Face" w:hAnsi="Baskerville Old Face"/>
          <w:sz w:val="28"/>
          <w:szCs w:val="28"/>
          <w:lang w:val="en-US"/>
        </w:rPr>
        <w:t>regarding</w:t>
      </w:r>
      <w:r>
        <w:rPr>
          <w:rFonts w:ascii="Baskerville Old Face" w:hAnsi="Baskerville Old Face"/>
          <w:sz w:val="28"/>
          <w:szCs w:val="28"/>
          <w:lang w:val="en-US"/>
        </w:rPr>
        <w:t xml:space="preserve"> human being</w:t>
      </w:r>
      <w:r w:rsidR="00222BB3">
        <w:rPr>
          <w:rFonts w:ascii="Baskerville Old Face" w:hAnsi="Baskerville Old Face"/>
          <w:sz w:val="28"/>
          <w:szCs w:val="28"/>
          <w:lang w:val="en-US"/>
        </w:rPr>
        <w:t>’s essence</w:t>
      </w:r>
      <w:r>
        <w:rPr>
          <w:rFonts w:ascii="Baskerville Old Face" w:hAnsi="Baskerville Old Face"/>
          <w:sz w:val="28"/>
          <w:szCs w:val="28"/>
          <w:lang w:val="en-US"/>
        </w:rPr>
        <w:t xml:space="preserve">, Schmitt affirms the inescapability </w:t>
      </w:r>
      <w:r w:rsidR="00222BB3">
        <w:rPr>
          <w:rFonts w:ascii="Baskerville Old Face" w:hAnsi="Baskerville Old Face"/>
          <w:sz w:val="28"/>
          <w:szCs w:val="28"/>
          <w:lang w:val="en-US"/>
        </w:rPr>
        <w:t>of</w:t>
      </w:r>
      <w:r>
        <w:rPr>
          <w:rFonts w:ascii="Baskerville Old Face" w:hAnsi="Baskerville Old Face"/>
          <w:sz w:val="28"/>
          <w:szCs w:val="28"/>
          <w:lang w:val="en-US"/>
        </w:rPr>
        <w:t xml:space="preserve"> the political</w:t>
      </w:r>
      <w:r w:rsidR="00222BB3">
        <w:rPr>
          <w:rFonts w:ascii="Baskerville Old Face" w:hAnsi="Baskerville Old Face"/>
          <w:sz w:val="28"/>
          <w:szCs w:val="28"/>
          <w:lang w:val="en-US"/>
        </w:rPr>
        <w:t>.</w:t>
      </w:r>
      <w:r>
        <w:rPr>
          <w:rFonts w:ascii="Baskerville Old Face" w:hAnsi="Baskerville Old Face"/>
          <w:sz w:val="28"/>
          <w:szCs w:val="28"/>
          <w:lang w:val="en-US"/>
        </w:rPr>
        <w:t xml:space="preserve"> In his own words, </w:t>
      </w:r>
    </w:p>
    <w:p w14:paraId="426D5F93" w14:textId="78CAF43A" w:rsidR="0032498A" w:rsidRPr="00EE5F5B" w:rsidRDefault="0032498A" w:rsidP="00222BB3">
      <w:pPr>
        <w:ind w:left="567" w:right="566"/>
        <w:jc w:val="both"/>
        <w:rPr>
          <w:rFonts w:ascii="Baskerville Old Face" w:hAnsi="Baskerville Old Face"/>
          <w:sz w:val="28"/>
          <w:szCs w:val="28"/>
          <w:lang w:val="en-US"/>
        </w:rPr>
      </w:pPr>
      <w:r>
        <w:rPr>
          <w:rFonts w:ascii="Baskerville Old Face" w:hAnsi="Baskerville Old Face"/>
          <w:sz w:val="28"/>
          <w:szCs w:val="28"/>
          <w:lang w:val="en-US"/>
        </w:rPr>
        <w:t>“</w:t>
      </w:r>
      <w:r w:rsidRPr="0032498A">
        <w:rPr>
          <w:rFonts w:ascii="Baskerville Old Face" w:hAnsi="Baskerville Old Face"/>
          <w:sz w:val="28"/>
          <w:szCs w:val="28"/>
          <w:lang w:val="en-US"/>
        </w:rPr>
        <w:t xml:space="preserve">The political entity presupposes the real existence of an enemy and therefore coexistence with another political entity. As long as a state exists, there will thus always be in the world more than just one state. A world state which embraces the entire globe and all of humanity cannot exist. </w:t>
      </w:r>
      <w:r w:rsidRPr="00EE5F5B">
        <w:rPr>
          <w:rFonts w:ascii="Baskerville Old Face" w:hAnsi="Baskerville Old Face"/>
          <w:sz w:val="28"/>
          <w:szCs w:val="28"/>
          <w:lang w:val="en-US"/>
        </w:rPr>
        <w:t>The political world is a pluriverse, not a universe.”</w:t>
      </w:r>
      <w:r w:rsidR="00AC0FD0">
        <w:rPr>
          <w:rStyle w:val="Refdenotaalpie"/>
          <w:rFonts w:ascii="Baskerville Old Face" w:hAnsi="Baskerville Old Face"/>
          <w:sz w:val="28"/>
          <w:szCs w:val="28"/>
          <w:lang w:val="en-US"/>
        </w:rPr>
        <w:footnoteReference w:id="8"/>
      </w:r>
    </w:p>
    <w:p w14:paraId="3857493B" w14:textId="4670E9AD" w:rsidR="0032498A" w:rsidRDefault="0032498A" w:rsidP="00CF4195">
      <w:pPr>
        <w:jc w:val="both"/>
        <w:rPr>
          <w:rFonts w:ascii="Baskerville Old Face" w:hAnsi="Baskerville Old Face"/>
          <w:sz w:val="28"/>
          <w:szCs w:val="28"/>
          <w:lang w:val="en-US"/>
        </w:rPr>
      </w:pPr>
      <w:r>
        <w:rPr>
          <w:rFonts w:ascii="Baskerville Old Face" w:hAnsi="Baskerville Old Face"/>
          <w:sz w:val="28"/>
          <w:szCs w:val="28"/>
          <w:lang w:val="en-US"/>
        </w:rPr>
        <w:t>The enemy, which can only be a public one, can be both external and internal. In the first case, we would be witnessing a struggle between different states, and, in the second one,</w:t>
      </w:r>
      <w:r w:rsidR="00A448DE">
        <w:rPr>
          <w:rFonts w:ascii="Baskerville Old Face" w:hAnsi="Baskerville Old Face"/>
          <w:sz w:val="28"/>
          <w:szCs w:val="28"/>
          <w:lang w:val="en-US"/>
        </w:rPr>
        <w:t xml:space="preserve"> a civil war: </w:t>
      </w:r>
      <w:r>
        <w:rPr>
          <w:rFonts w:ascii="Baskerville Old Face" w:hAnsi="Baskerville Old Face"/>
          <w:sz w:val="28"/>
          <w:szCs w:val="28"/>
          <w:lang w:val="en-US"/>
        </w:rPr>
        <w:t>the</w:t>
      </w:r>
      <w:r w:rsidR="00A448DE">
        <w:rPr>
          <w:rFonts w:ascii="Baskerville Old Face" w:hAnsi="Baskerville Old Face"/>
          <w:sz w:val="28"/>
          <w:szCs w:val="28"/>
          <w:lang w:val="en-US"/>
        </w:rPr>
        <w:t xml:space="preserve"> inner</w:t>
      </w:r>
      <w:r>
        <w:rPr>
          <w:rFonts w:ascii="Baskerville Old Face" w:hAnsi="Baskerville Old Face"/>
          <w:sz w:val="28"/>
          <w:szCs w:val="28"/>
          <w:lang w:val="en-US"/>
        </w:rPr>
        <w:t xml:space="preserve"> struggle of the state against a grouping of people that have openly proclaimed it an enemy and are ready to take over the power, whatever the cost and the sacrifice. The state </w:t>
      </w:r>
      <w:r w:rsidR="00DE4432">
        <w:rPr>
          <w:rFonts w:ascii="Baskerville Old Face" w:hAnsi="Baskerville Old Face"/>
          <w:sz w:val="28"/>
          <w:szCs w:val="28"/>
          <w:lang w:val="en-US"/>
        </w:rPr>
        <w:t>thus</w:t>
      </w:r>
      <w:r>
        <w:rPr>
          <w:rFonts w:ascii="Baskerville Old Face" w:hAnsi="Baskerville Old Face"/>
          <w:sz w:val="28"/>
          <w:szCs w:val="28"/>
          <w:lang w:val="en-US"/>
        </w:rPr>
        <w:t xml:space="preserve"> can</w:t>
      </w:r>
      <w:r w:rsidR="00A448DE">
        <w:rPr>
          <w:rFonts w:ascii="Baskerville Old Face" w:hAnsi="Baskerville Old Face"/>
          <w:sz w:val="28"/>
          <w:szCs w:val="28"/>
          <w:lang w:val="en-US"/>
        </w:rPr>
        <w:t xml:space="preserve"> both defy and</w:t>
      </w:r>
      <w:r>
        <w:rPr>
          <w:rFonts w:ascii="Baskerville Old Face" w:hAnsi="Baskerville Old Face"/>
          <w:sz w:val="28"/>
          <w:szCs w:val="28"/>
          <w:lang w:val="en-US"/>
        </w:rPr>
        <w:t xml:space="preserve"> be defied, and it is through its </w:t>
      </w:r>
      <w:r w:rsidR="00A448DE">
        <w:rPr>
          <w:rFonts w:ascii="Baskerville Old Face" w:hAnsi="Baskerville Old Face"/>
          <w:sz w:val="28"/>
          <w:szCs w:val="28"/>
          <w:lang w:val="en-US"/>
        </w:rPr>
        <w:t>relation</w:t>
      </w:r>
      <w:r>
        <w:rPr>
          <w:rFonts w:ascii="Baskerville Old Face" w:hAnsi="Baskerville Old Face"/>
          <w:sz w:val="28"/>
          <w:szCs w:val="28"/>
          <w:lang w:val="en-US"/>
        </w:rPr>
        <w:t xml:space="preserve"> to th</w:t>
      </w:r>
      <w:r w:rsidR="00A448DE">
        <w:rPr>
          <w:rFonts w:ascii="Baskerville Old Face" w:hAnsi="Baskerville Old Face"/>
          <w:sz w:val="28"/>
          <w:szCs w:val="28"/>
          <w:lang w:val="en-US"/>
        </w:rPr>
        <w:t>e</w:t>
      </w:r>
      <w:r>
        <w:rPr>
          <w:rFonts w:ascii="Baskerville Old Face" w:hAnsi="Baskerville Old Face"/>
          <w:sz w:val="28"/>
          <w:szCs w:val="28"/>
          <w:lang w:val="en-US"/>
        </w:rPr>
        <w:t xml:space="preserve"> defiance that it either remains a state or loses its power. Namely, a state that is not ready to declare the enemy or take all the necessary measures against this enemy -physical </w:t>
      </w:r>
      <w:r w:rsidR="00222BB3">
        <w:rPr>
          <w:rFonts w:ascii="Baskerville Old Face" w:hAnsi="Baskerville Old Face"/>
          <w:sz w:val="28"/>
          <w:szCs w:val="28"/>
          <w:lang w:val="en-US"/>
        </w:rPr>
        <w:t>killing</w:t>
      </w:r>
      <w:r>
        <w:rPr>
          <w:rFonts w:ascii="Baskerville Old Face" w:hAnsi="Baskerville Old Face"/>
          <w:sz w:val="28"/>
          <w:szCs w:val="28"/>
          <w:lang w:val="en-US"/>
        </w:rPr>
        <w:t xml:space="preserve"> included- is no longer political, ergo, no longer a state. </w:t>
      </w:r>
      <w:r w:rsidR="00BC0AA4">
        <w:rPr>
          <w:rFonts w:ascii="Baskerville Old Face" w:hAnsi="Baskerville Old Face"/>
          <w:sz w:val="28"/>
          <w:szCs w:val="28"/>
          <w:lang w:val="en-US"/>
        </w:rPr>
        <w:t>Violence, intolerability to open defiance and preparedness to (re)impose its authority</w:t>
      </w:r>
      <w:r w:rsidR="00DE4432">
        <w:rPr>
          <w:rFonts w:ascii="Baskerville Old Face" w:hAnsi="Baskerville Old Face"/>
          <w:sz w:val="28"/>
          <w:szCs w:val="28"/>
          <w:lang w:val="en-US"/>
        </w:rPr>
        <w:t xml:space="preserve"> and order</w:t>
      </w:r>
      <w:r w:rsidR="00BC0AA4">
        <w:rPr>
          <w:rFonts w:ascii="Baskerville Old Face" w:hAnsi="Baskerville Old Face"/>
          <w:sz w:val="28"/>
          <w:szCs w:val="28"/>
          <w:lang w:val="en-US"/>
        </w:rPr>
        <w:t xml:space="preserve">, </w:t>
      </w:r>
      <w:r w:rsidR="00AC0FD0">
        <w:rPr>
          <w:rFonts w:ascii="Baskerville Old Face" w:hAnsi="Baskerville Old Face"/>
          <w:sz w:val="28"/>
          <w:szCs w:val="28"/>
          <w:lang w:val="en-US"/>
        </w:rPr>
        <w:t>are</w:t>
      </w:r>
      <w:r w:rsidR="00BC0AA4">
        <w:rPr>
          <w:rFonts w:ascii="Baskerville Old Face" w:hAnsi="Baskerville Old Face"/>
          <w:sz w:val="28"/>
          <w:szCs w:val="28"/>
          <w:lang w:val="en-US"/>
        </w:rPr>
        <w:t xml:space="preserve"> what make a state political, that is, a state worthy of the name.  </w:t>
      </w:r>
    </w:p>
    <w:p w14:paraId="39ADB0CD" w14:textId="75E78A0E" w:rsidR="00A448DE" w:rsidRDefault="00A448DE" w:rsidP="00CF4195">
      <w:pPr>
        <w:jc w:val="both"/>
        <w:rPr>
          <w:rFonts w:ascii="Baskerville Old Face" w:hAnsi="Baskerville Old Face"/>
          <w:sz w:val="28"/>
          <w:szCs w:val="28"/>
          <w:lang w:val="en-US"/>
        </w:rPr>
      </w:pPr>
      <w:r>
        <w:rPr>
          <w:rFonts w:ascii="Baskerville Old Face" w:hAnsi="Baskerville Old Face"/>
          <w:sz w:val="28"/>
          <w:szCs w:val="28"/>
          <w:lang w:val="en-US"/>
        </w:rPr>
        <w:t>Following the German Jurist, the idea of a non-intervening, night-watchman state is a degradation of the essence of the state</w:t>
      </w:r>
      <w:r w:rsidR="00222BB3">
        <w:rPr>
          <w:rFonts w:ascii="Baskerville Old Face" w:hAnsi="Baskerville Old Face"/>
          <w:sz w:val="28"/>
          <w:szCs w:val="28"/>
          <w:lang w:val="en-US"/>
        </w:rPr>
        <w:t>,</w:t>
      </w:r>
      <w:r>
        <w:rPr>
          <w:rFonts w:ascii="Baskerville Old Face" w:hAnsi="Baskerville Old Face"/>
          <w:sz w:val="28"/>
          <w:szCs w:val="28"/>
          <w:lang w:val="en-US"/>
        </w:rPr>
        <w:t xml:space="preserve"> and it owes its anti-political character to the incapacity, or probably lack of will, of liberalism to openly declare an enemy. The fact that in his book </w:t>
      </w:r>
      <w:r>
        <w:rPr>
          <w:rFonts w:ascii="Baskerville Old Face" w:hAnsi="Baskerville Old Face"/>
          <w:i/>
          <w:iCs/>
          <w:sz w:val="28"/>
          <w:szCs w:val="28"/>
          <w:lang w:val="en-US"/>
        </w:rPr>
        <w:t>The Concept of the Political</w:t>
      </w:r>
      <w:r>
        <w:rPr>
          <w:rFonts w:ascii="Baskerville Old Face" w:hAnsi="Baskerville Old Face"/>
          <w:sz w:val="28"/>
          <w:szCs w:val="28"/>
          <w:lang w:val="en-US"/>
        </w:rPr>
        <w:t>, the idea of the friend is hardly explained or analyzed, makes us understand that the state in Schmitt</w:t>
      </w:r>
      <w:r w:rsidR="00222BB3">
        <w:rPr>
          <w:rFonts w:ascii="Baskerville Old Face" w:hAnsi="Baskerville Old Face"/>
          <w:sz w:val="28"/>
          <w:szCs w:val="28"/>
          <w:lang w:val="en-US"/>
        </w:rPr>
        <w:t xml:space="preserve"> is strictly tied to the continuous</w:t>
      </w:r>
      <w:r>
        <w:rPr>
          <w:rFonts w:ascii="Baskerville Old Face" w:hAnsi="Baskerville Old Face"/>
          <w:sz w:val="28"/>
          <w:szCs w:val="28"/>
          <w:lang w:val="en-US"/>
        </w:rPr>
        <w:t xml:space="preserve"> emerge</w:t>
      </w:r>
      <w:r w:rsidR="00222BB3">
        <w:rPr>
          <w:rFonts w:ascii="Baskerville Old Face" w:hAnsi="Baskerville Old Face"/>
          <w:sz w:val="28"/>
          <w:szCs w:val="28"/>
          <w:lang w:val="en-US"/>
        </w:rPr>
        <w:t>nce</w:t>
      </w:r>
      <w:r>
        <w:rPr>
          <w:rFonts w:ascii="Baskerville Old Face" w:hAnsi="Baskerville Old Face"/>
          <w:sz w:val="28"/>
          <w:szCs w:val="28"/>
          <w:lang w:val="en-US"/>
        </w:rPr>
        <w:t xml:space="preserve"> </w:t>
      </w:r>
      <w:r w:rsidR="00222BB3">
        <w:rPr>
          <w:rFonts w:ascii="Baskerville Old Face" w:hAnsi="Baskerville Old Face"/>
          <w:sz w:val="28"/>
          <w:szCs w:val="28"/>
          <w:lang w:val="en-US"/>
        </w:rPr>
        <w:t>of</w:t>
      </w:r>
      <w:r>
        <w:rPr>
          <w:rFonts w:ascii="Baskerville Old Face" w:hAnsi="Baskerville Old Face"/>
          <w:sz w:val="28"/>
          <w:szCs w:val="28"/>
          <w:lang w:val="en-US"/>
        </w:rPr>
        <w:t xml:space="preserve"> the enemy </w:t>
      </w:r>
      <w:r>
        <w:rPr>
          <w:rFonts w:ascii="Baskerville Old Face" w:hAnsi="Baskerville Old Face"/>
          <w:sz w:val="28"/>
          <w:szCs w:val="28"/>
          <w:lang w:val="en-US"/>
        </w:rPr>
        <w:lastRenderedPageBreak/>
        <w:t>and the subsequent struggle against him. Even though there can be no period where states, and the political, do not exist, this does not mean that the whole life of the nations will be dedicated to an endless, daily bloody struggle. There will be moments of peace, tranquility and cultural development, but, according to Schmitt, it would be a mistake</w:t>
      </w:r>
      <w:r w:rsidR="00222BB3">
        <w:rPr>
          <w:rFonts w:ascii="Baskerville Old Face" w:hAnsi="Baskerville Old Face"/>
          <w:sz w:val="28"/>
          <w:szCs w:val="28"/>
          <w:lang w:val="en-US"/>
        </w:rPr>
        <w:t xml:space="preserve"> </w:t>
      </w:r>
      <w:r>
        <w:rPr>
          <w:rFonts w:ascii="Baskerville Old Face" w:hAnsi="Baskerville Old Face"/>
          <w:sz w:val="28"/>
          <w:szCs w:val="28"/>
          <w:lang w:val="en-US"/>
        </w:rPr>
        <w:t>-one that liberals usually do- to forget that just like the Heraclitean lightning that steers all things, so does the political, the acceptance of the possibility of the conflict, steer</w:t>
      </w:r>
      <w:r w:rsidR="00042905">
        <w:rPr>
          <w:rFonts w:ascii="Baskerville Old Face" w:hAnsi="Baskerville Old Face"/>
          <w:sz w:val="28"/>
          <w:szCs w:val="28"/>
          <w:lang w:val="en-US"/>
        </w:rPr>
        <w:t xml:space="preserve"> the state and the society. The state, if it is to remain as such, can never </w:t>
      </w:r>
      <w:r w:rsidR="00222BB3">
        <w:rPr>
          <w:rFonts w:ascii="Baskerville Old Face" w:hAnsi="Baskerville Old Face"/>
          <w:sz w:val="28"/>
          <w:szCs w:val="28"/>
          <w:lang w:val="en-US"/>
        </w:rPr>
        <w:t>forget</w:t>
      </w:r>
      <w:r w:rsidR="00042905">
        <w:rPr>
          <w:rFonts w:ascii="Baskerville Old Face" w:hAnsi="Baskerville Old Face"/>
          <w:sz w:val="28"/>
          <w:szCs w:val="28"/>
          <w:lang w:val="en-US"/>
        </w:rPr>
        <w:t xml:space="preserve"> its origin, nor its nature</w:t>
      </w:r>
      <w:r w:rsidR="00222BB3">
        <w:rPr>
          <w:rFonts w:ascii="Baskerville Old Face" w:hAnsi="Baskerville Old Face"/>
          <w:sz w:val="28"/>
          <w:szCs w:val="28"/>
          <w:lang w:val="en-US"/>
        </w:rPr>
        <w:t>:</w:t>
      </w:r>
      <w:r w:rsidR="00042905">
        <w:rPr>
          <w:rFonts w:ascii="Baskerville Old Face" w:hAnsi="Baskerville Old Face"/>
          <w:sz w:val="28"/>
          <w:szCs w:val="28"/>
          <w:lang w:val="en-US"/>
        </w:rPr>
        <w:t xml:space="preserve"> the violent imposition of its order against all those enemies, internal or external, that cast it into doubt. The state </w:t>
      </w:r>
      <w:r w:rsidR="00042905">
        <w:rPr>
          <w:rFonts w:ascii="Baskerville Old Face" w:hAnsi="Baskerville Old Face"/>
          <w:i/>
          <w:iCs/>
          <w:sz w:val="28"/>
          <w:szCs w:val="28"/>
          <w:lang w:val="en-US"/>
        </w:rPr>
        <w:t xml:space="preserve">is </w:t>
      </w:r>
      <w:r w:rsidR="00042905">
        <w:rPr>
          <w:rFonts w:ascii="Baskerville Old Face" w:hAnsi="Baskerville Old Face"/>
          <w:sz w:val="28"/>
          <w:szCs w:val="28"/>
          <w:lang w:val="en-US"/>
        </w:rPr>
        <w:t>order, in a manifold way: as a protection of it against attacks; as</w:t>
      </w:r>
      <w:r w:rsidR="00940A97">
        <w:rPr>
          <w:rFonts w:ascii="Baskerville Old Face" w:hAnsi="Baskerville Old Face"/>
          <w:sz w:val="28"/>
          <w:szCs w:val="28"/>
          <w:lang w:val="en-US"/>
        </w:rPr>
        <w:t xml:space="preserve"> a</w:t>
      </w:r>
      <w:r w:rsidR="00042905">
        <w:rPr>
          <w:rFonts w:ascii="Baskerville Old Face" w:hAnsi="Baskerville Old Face"/>
          <w:sz w:val="28"/>
          <w:szCs w:val="28"/>
          <w:lang w:val="en-US"/>
        </w:rPr>
        <w:t xml:space="preserve"> </w:t>
      </w:r>
      <w:r w:rsidR="00940A97">
        <w:rPr>
          <w:rFonts w:ascii="Baskerville Old Face" w:hAnsi="Baskerville Old Face"/>
          <w:sz w:val="28"/>
          <w:szCs w:val="28"/>
          <w:lang w:val="en-US"/>
        </w:rPr>
        <w:t>re-establishing of</w:t>
      </w:r>
      <w:r w:rsidR="00042905">
        <w:rPr>
          <w:rFonts w:ascii="Baskerville Old Face" w:hAnsi="Baskerville Old Face"/>
          <w:sz w:val="28"/>
          <w:szCs w:val="28"/>
          <w:lang w:val="en-US"/>
        </w:rPr>
        <w:t xml:space="preserve"> it after a rupture; or, finally, as the means of </w:t>
      </w:r>
      <w:r w:rsidR="00222BB3">
        <w:rPr>
          <w:rFonts w:ascii="Baskerville Old Face" w:hAnsi="Baskerville Old Face"/>
          <w:sz w:val="28"/>
          <w:szCs w:val="28"/>
          <w:lang w:val="en-US"/>
        </w:rPr>
        <w:t>the creation</w:t>
      </w:r>
      <w:r w:rsidR="00042905">
        <w:rPr>
          <w:rFonts w:ascii="Baskerville Old Face" w:hAnsi="Baskerville Old Face"/>
          <w:sz w:val="28"/>
          <w:szCs w:val="28"/>
          <w:lang w:val="en-US"/>
        </w:rPr>
        <w:t xml:space="preserve"> of a new </w:t>
      </w:r>
      <w:r w:rsidR="00222BB3">
        <w:rPr>
          <w:rFonts w:ascii="Baskerville Old Face" w:hAnsi="Baskerville Old Face"/>
          <w:sz w:val="28"/>
          <w:szCs w:val="28"/>
          <w:lang w:val="en-US"/>
        </w:rPr>
        <w:t>one</w:t>
      </w:r>
      <w:r w:rsidR="00042905">
        <w:rPr>
          <w:rFonts w:ascii="Baskerville Old Face" w:hAnsi="Baskerville Old Face"/>
          <w:sz w:val="28"/>
          <w:szCs w:val="28"/>
          <w:lang w:val="en-US"/>
        </w:rPr>
        <w:t>. What the state cannot do is alienate itself from the</w:t>
      </w:r>
      <w:r w:rsidR="00222BB3">
        <w:rPr>
          <w:rFonts w:ascii="Baskerville Old Face" w:hAnsi="Baskerville Old Face"/>
          <w:sz w:val="28"/>
          <w:szCs w:val="28"/>
          <w:lang w:val="en-US"/>
        </w:rPr>
        <w:t xml:space="preserve"> element of the</w:t>
      </w:r>
      <w:r w:rsidR="00042905">
        <w:rPr>
          <w:rFonts w:ascii="Baskerville Old Face" w:hAnsi="Baskerville Old Face"/>
          <w:sz w:val="28"/>
          <w:szCs w:val="28"/>
          <w:lang w:val="en-US"/>
        </w:rPr>
        <w:t xml:space="preserve"> order.  </w:t>
      </w:r>
    </w:p>
    <w:p w14:paraId="03FF2192" w14:textId="3AAAA98C" w:rsidR="0001634C" w:rsidRDefault="0001634C" w:rsidP="00CF4195">
      <w:pPr>
        <w:jc w:val="both"/>
        <w:rPr>
          <w:rFonts w:ascii="Baskerville Old Face" w:hAnsi="Baskerville Old Face"/>
          <w:sz w:val="28"/>
          <w:szCs w:val="28"/>
          <w:lang w:val="en-US"/>
        </w:rPr>
      </w:pPr>
      <w:r>
        <w:rPr>
          <w:rFonts w:ascii="Baskerville Old Face" w:hAnsi="Baskerville Old Face"/>
          <w:sz w:val="28"/>
          <w:szCs w:val="28"/>
          <w:lang w:val="en-US"/>
        </w:rPr>
        <w:t>The relation of the state with the order brings us to another crucial element of Schmitt’s thought: sovereignty. “Sovereign is he who decides on the exception”</w:t>
      </w:r>
      <w:r w:rsidR="00273B25">
        <w:rPr>
          <w:rStyle w:val="Refdenotaalpie"/>
          <w:rFonts w:ascii="Baskerville Old Face" w:hAnsi="Baskerville Old Face"/>
          <w:sz w:val="28"/>
          <w:szCs w:val="28"/>
          <w:lang w:val="en-US"/>
        </w:rPr>
        <w:footnoteReference w:id="9"/>
      </w:r>
      <w:r>
        <w:rPr>
          <w:rFonts w:ascii="Baskerville Old Face" w:hAnsi="Baskerville Old Face"/>
          <w:sz w:val="28"/>
          <w:szCs w:val="28"/>
          <w:lang w:val="en-US"/>
        </w:rPr>
        <w:t xml:space="preserve"> is the definition offered by Schmitt</w:t>
      </w:r>
      <w:r w:rsidR="00940A97">
        <w:rPr>
          <w:rFonts w:ascii="Baskerville Old Face" w:hAnsi="Baskerville Old Face"/>
          <w:sz w:val="28"/>
          <w:szCs w:val="28"/>
          <w:lang w:val="en-US"/>
        </w:rPr>
        <w:t xml:space="preserve"> in his </w:t>
      </w:r>
      <w:r w:rsidR="00940A97">
        <w:rPr>
          <w:rFonts w:ascii="Baskerville Old Face" w:hAnsi="Baskerville Old Face"/>
          <w:i/>
          <w:iCs/>
          <w:sz w:val="28"/>
          <w:szCs w:val="28"/>
          <w:lang w:val="en-US"/>
        </w:rPr>
        <w:t>Political Theology</w:t>
      </w:r>
      <w:r>
        <w:rPr>
          <w:rFonts w:ascii="Baskerville Old Face" w:hAnsi="Baskerville Old Face"/>
          <w:sz w:val="28"/>
          <w:szCs w:val="28"/>
          <w:lang w:val="en-US"/>
        </w:rPr>
        <w:t xml:space="preserve"> and it becomes clearer when he explains the concept of the exception: </w:t>
      </w:r>
    </w:p>
    <w:p w14:paraId="2E7699DC" w14:textId="11E4723C" w:rsidR="0001634C" w:rsidRDefault="0001634C" w:rsidP="00222BB3">
      <w:pPr>
        <w:ind w:left="567" w:right="566"/>
        <w:jc w:val="both"/>
        <w:rPr>
          <w:rFonts w:ascii="Baskerville Old Face" w:hAnsi="Baskerville Old Face"/>
          <w:sz w:val="28"/>
          <w:szCs w:val="28"/>
          <w:lang w:val="en-US"/>
        </w:rPr>
      </w:pPr>
      <w:r>
        <w:rPr>
          <w:rFonts w:ascii="Baskerville Old Face" w:hAnsi="Baskerville Old Face"/>
          <w:sz w:val="28"/>
          <w:szCs w:val="28"/>
          <w:lang w:val="en-US"/>
        </w:rPr>
        <w:t>“</w:t>
      </w:r>
      <w:r w:rsidRPr="0001634C">
        <w:rPr>
          <w:rFonts w:ascii="Baskerville Old Face" w:hAnsi="Baskerville Old Face"/>
          <w:sz w:val="28"/>
          <w:szCs w:val="28"/>
          <w:lang w:val="en-US"/>
        </w:rPr>
        <w:t>The exception, which is not codified in the existing legal order, can at best be characterized as a case of extreme peril, a danger to the existence of the state, or the like. But it cannot be circumscribed factually and made to conform to a preformed law.</w:t>
      </w:r>
      <w:r>
        <w:rPr>
          <w:rFonts w:ascii="Baskerville Old Face" w:hAnsi="Baskerville Old Face"/>
          <w:sz w:val="28"/>
          <w:szCs w:val="28"/>
          <w:lang w:val="en-US"/>
        </w:rPr>
        <w:t>”</w:t>
      </w:r>
    </w:p>
    <w:p w14:paraId="3029AD9C" w14:textId="57F6C865" w:rsidR="002D6FA0" w:rsidRDefault="0001634C" w:rsidP="00CF4195">
      <w:pPr>
        <w:jc w:val="both"/>
        <w:rPr>
          <w:rFonts w:ascii="Baskerville Old Face" w:hAnsi="Baskerville Old Face"/>
          <w:sz w:val="28"/>
          <w:szCs w:val="28"/>
          <w:lang w:val="en-US"/>
        </w:rPr>
      </w:pPr>
      <w:r>
        <w:rPr>
          <w:rFonts w:ascii="Baskerville Old Face" w:hAnsi="Baskerville Old Face"/>
          <w:sz w:val="28"/>
          <w:szCs w:val="28"/>
          <w:lang w:val="en-US"/>
        </w:rPr>
        <w:t>The law, the legal framework, the institutions and procedures following which a state functions in times of normality all get suspended when the exception arises.</w:t>
      </w:r>
      <w:r w:rsidR="002D6FA0">
        <w:rPr>
          <w:rFonts w:ascii="Baskerville Old Face" w:hAnsi="Baskerville Old Face"/>
          <w:sz w:val="28"/>
          <w:szCs w:val="28"/>
          <w:lang w:val="en-US"/>
        </w:rPr>
        <w:t xml:space="preserve"> But the state, as the entity that is above the formally legal, not only keeps existing, but it also affirms its own authority: </w:t>
      </w:r>
    </w:p>
    <w:p w14:paraId="3DB9FC03" w14:textId="0F2A1FC8" w:rsidR="002D6FA0" w:rsidRDefault="002D6FA0" w:rsidP="00E573EB">
      <w:pPr>
        <w:ind w:left="567" w:right="566"/>
        <w:jc w:val="both"/>
        <w:rPr>
          <w:rFonts w:ascii="Baskerville Old Face" w:hAnsi="Baskerville Old Face"/>
          <w:sz w:val="28"/>
          <w:szCs w:val="28"/>
          <w:lang w:val="en-US"/>
        </w:rPr>
      </w:pPr>
      <w:r>
        <w:rPr>
          <w:rFonts w:ascii="Baskerville Old Face" w:hAnsi="Baskerville Old Face"/>
          <w:sz w:val="28"/>
          <w:szCs w:val="28"/>
          <w:lang w:val="en-US"/>
        </w:rPr>
        <w:t>“</w:t>
      </w:r>
      <w:r w:rsidRPr="002D6FA0">
        <w:rPr>
          <w:rFonts w:ascii="Baskerville Old Face" w:hAnsi="Baskerville Old Face"/>
          <w:sz w:val="28"/>
          <w:szCs w:val="28"/>
          <w:lang w:val="en-US"/>
        </w:rPr>
        <w:t>What characterizes an exception is principally unlimited authority, which means the suspension of the entire existing order. In such a situation it is dear that the state remains, whereas law recedes. Because the exception is different from anarchy and chaos, order in the juristic sense still prevails even if it is not of the ordinary kind</w:t>
      </w:r>
      <w:r>
        <w:rPr>
          <w:rFonts w:ascii="Baskerville Old Face" w:hAnsi="Baskerville Old Face"/>
          <w:sz w:val="28"/>
          <w:szCs w:val="28"/>
          <w:lang w:val="en-US"/>
        </w:rPr>
        <w:t>”</w:t>
      </w:r>
      <w:r w:rsidR="00273B25">
        <w:rPr>
          <w:rStyle w:val="Refdenotaalpie"/>
          <w:rFonts w:ascii="Baskerville Old Face" w:hAnsi="Baskerville Old Face"/>
          <w:sz w:val="28"/>
          <w:szCs w:val="28"/>
          <w:lang w:val="en-US"/>
        </w:rPr>
        <w:footnoteReference w:id="10"/>
      </w:r>
    </w:p>
    <w:p w14:paraId="0134B04F" w14:textId="21502791" w:rsidR="002D6FA0" w:rsidRDefault="002D6FA0" w:rsidP="00CF4195">
      <w:pPr>
        <w:jc w:val="both"/>
        <w:rPr>
          <w:rFonts w:ascii="Baskerville Old Face" w:hAnsi="Baskerville Old Face"/>
          <w:sz w:val="28"/>
          <w:szCs w:val="28"/>
          <w:lang w:val="en-US"/>
        </w:rPr>
      </w:pPr>
      <w:r>
        <w:rPr>
          <w:rFonts w:ascii="Baskerville Old Face" w:hAnsi="Baskerville Old Face"/>
          <w:sz w:val="28"/>
          <w:szCs w:val="28"/>
          <w:lang w:val="en-US"/>
        </w:rPr>
        <w:t xml:space="preserve">This decision thus on the exception is a decision on sovereignty as well. A kind of sovereignty that cannot be reduced to theoretical statements- such as the people as the sovereign in a constitutional democracy- but one that needs to be affirmed through an active, </w:t>
      </w:r>
      <w:r w:rsidR="00222BB3">
        <w:rPr>
          <w:rFonts w:ascii="Baskerville Old Face" w:hAnsi="Baskerville Old Face"/>
          <w:sz w:val="28"/>
          <w:szCs w:val="28"/>
          <w:lang w:val="en-US"/>
        </w:rPr>
        <w:t>effect</w:t>
      </w:r>
      <w:r>
        <w:rPr>
          <w:rFonts w:ascii="Baskerville Old Face" w:hAnsi="Baskerville Old Face"/>
          <w:sz w:val="28"/>
          <w:szCs w:val="28"/>
          <w:lang w:val="en-US"/>
        </w:rPr>
        <w:t xml:space="preserve">-creating decision. The consequences </w:t>
      </w:r>
      <w:r>
        <w:rPr>
          <w:rFonts w:ascii="Baskerville Old Face" w:hAnsi="Baskerville Old Face"/>
          <w:sz w:val="28"/>
          <w:szCs w:val="28"/>
          <w:lang w:val="en-US"/>
        </w:rPr>
        <w:lastRenderedPageBreak/>
        <w:t xml:space="preserve">of the decision are not </w:t>
      </w:r>
      <w:r w:rsidR="00222BB3">
        <w:rPr>
          <w:rFonts w:ascii="Baskerville Old Face" w:hAnsi="Baskerville Old Face"/>
          <w:sz w:val="28"/>
          <w:szCs w:val="28"/>
          <w:lang w:val="en-US"/>
        </w:rPr>
        <w:t>abstract</w:t>
      </w:r>
      <w:r>
        <w:rPr>
          <w:rFonts w:ascii="Baskerville Old Face" w:hAnsi="Baskerville Old Face"/>
          <w:sz w:val="28"/>
          <w:szCs w:val="28"/>
          <w:lang w:val="en-US"/>
        </w:rPr>
        <w:t xml:space="preserve"> but</w:t>
      </w:r>
      <w:r w:rsidR="00222BB3">
        <w:rPr>
          <w:rFonts w:ascii="Baskerville Old Face" w:hAnsi="Baskerville Old Face"/>
          <w:sz w:val="28"/>
          <w:szCs w:val="28"/>
          <w:lang w:val="en-US"/>
        </w:rPr>
        <w:t xml:space="preserve"> real</w:t>
      </w:r>
      <w:r>
        <w:rPr>
          <w:rFonts w:ascii="Baskerville Old Face" w:hAnsi="Baskerville Old Face"/>
          <w:sz w:val="28"/>
          <w:szCs w:val="28"/>
          <w:lang w:val="en-US"/>
        </w:rPr>
        <w:t xml:space="preserve">. So </w:t>
      </w:r>
      <w:r w:rsidR="00222BB3">
        <w:rPr>
          <w:rFonts w:ascii="Baskerville Old Face" w:hAnsi="Baskerville Old Face"/>
          <w:sz w:val="28"/>
          <w:szCs w:val="28"/>
          <w:lang w:val="en-US"/>
        </w:rPr>
        <w:t xml:space="preserve">real, that </w:t>
      </w:r>
      <w:r>
        <w:rPr>
          <w:rFonts w:ascii="Baskerville Old Face" w:hAnsi="Baskerville Old Face"/>
          <w:sz w:val="28"/>
          <w:szCs w:val="28"/>
          <w:lang w:val="en-US"/>
        </w:rPr>
        <w:t>the state’s existence depends on</w:t>
      </w:r>
      <w:r w:rsidR="00222BB3">
        <w:rPr>
          <w:rFonts w:ascii="Baskerville Old Face" w:hAnsi="Baskerville Old Face"/>
          <w:sz w:val="28"/>
          <w:szCs w:val="28"/>
          <w:lang w:val="en-US"/>
        </w:rPr>
        <w:t xml:space="preserve"> them</w:t>
      </w:r>
      <w:r>
        <w:rPr>
          <w:rFonts w:ascii="Baskerville Old Face" w:hAnsi="Baskerville Old Face"/>
          <w:sz w:val="28"/>
          <w:szCs w:val="28"/>
          <w:lang w:val="en-US"/>
        </w:rPr>
        <w:t>. This decision not being made, sovereignty ceases to exist, and so does the state. Following Schmitt,</w:t>
      </w:r>
    </w:p>
    <w:p w14:paraId="07DFE507" w14:textId="1B0AB0E8" w:rsidR="002D6FA0" w:rsidRDefault="002D6FA0" w:rsidP="00537B35">
      <w:pPr>
        <w:ind w:left="567" w:right="566"/>
        <w:jc w:val="both"/>
        <w:rPr>
          <w:rFonts w:ascii="Baskerville Old Face" w:hAnsi="Baskerville Old Face"/>
          <w:sz w:val="28"/>
          <w:szCs w:val="28"/>
          <w:lang w:val="en-US"/>
        </w:rPr>
      </w:pPr>
      <w:r>
        <w:rPr>
          <w:rFonts w:ascii="Baskerville Old Face" w:hAnsi="Baskerville Old Face"/>
          <w:sz w:val="28"/>
          <w:szCs w:val="28"/>
          <w:lang w:val="en-US"/>
        </w:rPr>
        <w:t>“</w:t>
      </w:r>
      <w:r w:rsidRPr="002D6FA0">
        <w:rPr>
          <w:rFonts w:ascii="Baskerville Old Face" w:hAnsi="Baskerville Old Face"/>
          <w:sz w:val="28"/>
          <w:szCs w:val="28"/>
          <w:lang w:val="en-US"/>
        </w:rPr>
        <w:t>The sovereign produces and guarantees the situation in its totality. He has the monopoly over this last decision. Therein resides the essence of the state's sovereignty, which must be juristically defined correctly, not as the monopoly to coerce or to rule, but as the monopoly to decide. The exception reveals most dearly the essence of the state's authority. The decision parts here from the legal norm, and (to formulate it paradoxically) authority proves that to produce law it need not be based on law</w:t>
      </w:r>
      <w:r>
        <w:rPr>
          <w:rFonts w:ascii="Baskerville Old Face" w:hAnsi="Baskerville Old Face"/>
          <w:sz w:val="28"/>
          <w:szCs w:val="28"/>
          <w:lang w:val="en-US"/>
        </w:rPr>
        <w:t>”.</w:t>
      </w:r>
      <w:r w:rsidR="00273B25">
        <w:rPr>
          <w:rStyle w:val="Refdenotaalpie"/>
          <w:rFonts w:ascii="Baskerville Old Face" w:hAnsi="Baskerville Old Face"/>
          <w:sz w:val="28"/>
          <w:szCs w:val="28"/>
          <w:lang w:val="en-US"/>
        </w:rPr>
        <w:footnoteReference w:id="11"/>
      </w:r>
    </w:p>
    <w:p w14:paraId="369863A7" w14:textId="52FC5F62" w:rsidR="0001634C" w:rsidRDefault="002D6FA0" w:rsidP="00CF4195">
      <w:pPr>
        <w:jc w:val="both"/>
        <w:rPr>
          <w:rFonts w:ascii="Baskerville Old Face" w:hAnsi="Baskerville Old Face"/>
          <w:sz w:val="28"/>
          <w:szCs w:val="28"/>
          <w:lang w:val="en-US"/>
        </w:rPr>
      </w:pPr>
      <w:r>
        <w:rPr>
          <w:rFonts w:ascii="Baskerville Old Face" w:hAnsi="Baskerville Old Face"/>
          <w:sz w:val="28"/>
          <w:szCs w:val="28"/>
          <w:lang w:val="en-US"/>
        </w:rPr>
        <w:t xml:space="preserve">The fact that the law </w:t>
      </w:r>
      <w:r w:rsidR="00222BB3">
        <w:rPr>
          <w:rFonts w:ascii="Baskerville Old Face" w:hAnsi="Baskerville Old Face"/>
          <w:sz w:val="28"/>
          <w:szCs w:val="28"/>
          <w:lang w:val="en-US"/>
        </w:rPr>
        <w:t>can also be</w:t>
      </w:r>
      <w:r>
        <w:rPr>
          <w:rFonts w:ascii="Baskerville Old Face" w:hAnsi="Baskerville Old Face"/>
          <w:sz w:val="28"/>
          <w:szCs w:val="28"/>
          <w:lang w:val="en-US"/>
        </w:rPr>
        <w:t xml:space="preserve"> produced by the decision</w:t>
      </w:r>
      <w:r w:rsidR="00222BB3">
        <w:rPr>
          <w:rStyle w:val="Refdenotaalpie"/>
          <w:rFonts w:ascii="Baskerville Old Face" w:hAnsi="Baskerville Old Face"/>
          <w:sz w:val="28"/>
          <w:szCs w:val="28"/>
          <w:lang w:val="en-US"/>
        </w:rPr>
        <w:footnoteReference w:id="12"/>
      </w:r>
      <w:r>
        <w:rPr>
          <w:rFonts w:ascii="Baskerville Old Face" w:hAnsi="Baskerville Old Face"/>
          <w:sz w:val="28"/>
          <w:szCs w:val="28"/>
          <w:lang w:val="en-US"/>
        </w:rPr>
        <w:t>- a direct attack to the Kelse</w:t>
      </w:r>
      <w:r w:rsidR="00273B25">
        <w:rPr>
          <w:rFonts w:ascii="Baskerville Old Face" w:hAnsi="Baskerville Old Face"/>
          <w:sz w:val="28"/>
          <w:szCs w:val="28"/>
          <w:lang w:val="en-US"/>
        </w:rPr>
        <w:t>nian</w:t>
      </w:r>
      <w:r>
        <w:rPr>
          <w:rFonts w:ascii="Baskerville Old Face" w:hAnsi="Baskerville Old Face"/>
          <w:sz w:val="28"/>
          <w:szCs w:val="28"/>
          <w:lang w:val="en-US"/>
        </w:rPr>
        <w:t xml:space="preserve"> legal formalism- is</w:t>
      </w:r>
      <w:r w:rsidR="00222BB3">
        <w:rPr>
          <w:rFonts w:ascii="Baskerville Old Face" w:hAnsi="Baskerville Old Face"/>
          <w:sz w:val="28"/>
          <w:szCs w:val="28"/>
          <w:lang w:val="en-US"/>
        </w:rPr>
        <w:t>, according to Schmit,</w:t>
      </w:r>
      <w:r>
        <w:rPr>
          <w:rFonts w:ascii="Baskerville Old Face" w:hAnsi="Baskerville Old Face"/>
          <w:sz w:val="28"/>
          <w:szCs w:val="28"/>
          <w:lang w:val="en-US"/>
        </w:rPr>
        <w:t xml:space="preserve"> clear evidence that the state is above the law and the legal system, since the latter cannot predict nor confront a state of exception that transcends </w:t>
      </w:r>
      <w:r w:rsidR="00222BB3">
        <w:rPr>
          <w:rFonts w:ascii="Baskerville Old Face" w:hAnsi="Baskerville Old Face"/>
          <w:sz w:val="28"/>
          <w:szCs w:val="28"/>
          <w:lang w:val="en-US"/>
        </w:rPr>
        <w:t>its</w:t>
      </w:r>
      <w:r>
        <w:rPr>
          <w:rFonts w:ascii="Baskerville Old Face" w:hAnsi="Baskerville Old Face"/>
          <w:sz w:val="28"/>
          <w:szCs w:val="28"/>
          <w:lang w:val="en-US"/>
        </w:rPr>
        <w:t xml:space="preserve"> boundaries. The sovereign, on the other </w:t>
      </w:r>
      <w:r w:rsidR="00222BB3">
        <w:rPr>
          <w:rFonts w:ascii="Baskerville Old Face" w:hAnsi="Baskerville Old Face"/>
          <w:sz w:val="28"/>
          <w:szCs w:val="28"/>
          <w:lang w:val="en-US"/>
        </w:rPr>
        <w:t>hand, is ready to face the unpredictability, he decides on</w:t>
      </w:r>
      <w:r>
        <w:rPr>
          <w:rFonts w:ascii="Baskerville Old Face" w:hAnsi="Baskerville Old Face"/>
          <w:sz w:val="28"/>
          <w:szCs w:val="28"/>
          <w:lang w:val="en-US"/>
        </w:rPr>
        <w:t xml:space="preserve"> the exception</w:t>
      </w:r>
      <w:r w:rsidR="00222BB3">
        <w:rPr>
          <w:rFonts w:ascii="Baskerville Old Face" w:hAnsi="Baskerville Old Face"/>
          <w:sz w:val="28"/>
          <w:szCs w:val="28"/>
          <w:lang w:val="en-US"/>
        </w:rPr>
        <w:t>,</w:t>
      </w:r>
      <w:r>
        <w:rPr>
          <w:rFonts w:ascii="Baskerville Old Face" w:hAnsi="Baskerville Old Face"/>
          <w:sz w:val="28"/>
          <w:szCs w:val="28"/>
          <w:lang w:val="en-US"/>
        </w:rPr>
        <w:t xml:space="preserve"> and keeps the state alive</w:t>
      </w:r>
      <w:r w:rsidR="00222BB3">
        <w:rPr>
          <w:rFonts w:ascii="Baskerville Old Face" w:hAnsi="Baskerville Old Face"/>
          <w:sz w:val="28"/>
          <w:szCs w:val="28"/>
          <w:lang w:val="en-US"/>
        </w:rPr>
        <w:t>, finding its essence in</w:t>
      </w:r>
      <w:r>
        <w:rPr>
          <w:rFonts w:ascii="Baskerville Old Face" w:hAnsi="Baskerville Old Face"/>
          <w:sz w:val="28"/>
          <w:szCs w:val="28"/>
          <w:lang w:val="en-US"/>
        </w:rPr>
        <w:t xml:space="preserve"> “the monopoly to decide”.</w:t>
      </w:r>
    </w:p>
    <w:p w14:paraId="687514FF" w14:textId="05C3E197" w:rsidR="00537B35" w:rsidRDefault="008E43BE" w:rsidP="00CF4195">
      <w:pPr>
        <w:jc w:val="both"/>
        <w:rPr>
          <w:rFonts w:ascii="Baskerville Old Face" w:hAnsi="Baskerville Old Face"/>
          <w:sz w:val="28"/>
          <w:szCs w:val="28"/>
          <w:lang w:val="en-US"/>
        </w:rPr>
      </w:pPr>
      <w:r>
        <w:rPr>
          <w:rFonts w:ascii="Baskerville Old Face" w:hAnsi="Baskerville Old Face"/>
          <w:sz w:val="28"/>
          <w:szCs w:val="28"/>
          <w:lang w:val="en-US"/>
        </w:rPr>
        <w:t>A clear historical example of such decision w</w:t>
      </w:r>
      <w:r w:rsidR="00C15419">
        <w:rPr>
          <w:rFonts w:ascii="Baskerville Old Face" w:hAnsi="Baskerville Old Face"/>
          <w:sz w:val="28"/>
          <w:szCs w:val="28"/>
          <w:lang w:val="en-US"/>
        </w:rPr>
        <w:t>ere</w:t>
      </w:r>
      <w:r>
        <w:rPr>
          <w:rFonts w:ascii="Baskerville Old Face" w:hAnsi="Baskerville Old Face"/>
          <w:sz w:val="28"/>
          <w:szCs w:val="28"/>
          <w:lang w:val="en-US"/>
        </w:rPr>
        <w:t xml:space="preserve"> according to Schmitt the act</w:t>
      </w:r>
      <w:r w:rsidR="00222BB3">
        <w:rPr>
          <w:rFonts w:ascii="Baskerville Old Face" w:hAnsi="Baskerville Old Face"/>
          <w:sz w:val="28"/>
          <w:szCs w:val="28"/>
          <w:lang w:val="en-US"/>
        </w:rPr>
        <w:t>s</w:t>
      </w:r>
      <w:r>
        <w:rPr>
          <w:rFonts w:ascii="Baskerville Old Face" w:hAnsi="Baskerville Old Face"/>
          <w:sz w:val="28"/>
          <w:szCs w:val="28"/>
          <w:lang w:val="en-US"/>
        </w:rPr>
        <w:t xml:space="preserve"> of Hitler, the Fuhrer, during the “night of the long knives”. In his infamous text </w:t>
      </w:r>
      <w:r w:rsidR="00537B35">
        <w:rPr>
          <w:rFonts w:ascii="Baskerville Old Face" w:hAnsi="Baskerville Old Face"/>
          <w:sz w:val="28"/>
          <w:szCs w:val="28"/>
          <w:lang w:val="en-US"/>
        </w:rPr>
        <w:t xml:space="preserve">“the Führer </w:t>
      </w:r>
      <w:r w:rsidR="00C15419">
        <w:rPr>
          <w:rFonts w:ascii="Baskerville Old Face" w:hAnsi="Baskerville Old Face"/>
          <w:sz w:val="28"/>
          <w:szCs w:val="28"/>
          <w:lang w:val="en-US"/>
        </w:rPr>
        <w:t>P</w:t>
      </w:r>
      <w:r w:rsidR="00537B35">
        <w:rPr>
          <w:rFonts w:ascii="Baskerville Old Face" w:hAnsi="Baskerville Old Face"/>
          <w:sz w:val="28"/>
          <w:szCs w:val="28"/>
          <w:lang w:val="en-US"/>
        </w:rPr>
        <w:t xml:space="preserve">rotects the </w:t>
      </w:r>
      <w:r w:rsidR="00C15419">
        <w:rPr>
          <w:rFonts w:ascii="Baskerville Old Face" w:hAnsi="Baskerville Old Face"/>
          <w:sz w:val="28"/>
          <w:szCs w:val="28"/>
          <w:lang w:val="en-US"/>
        </w:rPr>
        <w:t>L</w:t>
      </w:r>
      <w:r w:rsidR="00537B35">
        <w:rPr>
          <w:rFonts w:ascii="Baskerville Old Face" w:hAnsi="Baskerville Old Face"/>
          <w:sz w:val="28"/>
          <w:szCs w:val="28"/>
          <w:lang w:val="en-US"/>
        </w:rPr>
        <w:t xml:space="preserve">aw” Carl Schmitt not only legitimizes Hitler’s purging of the SA, but attributes to him characteristics of the true sovereign. Quoting Schmitt, </w:t>
      </w:r>
    </w:p>
    <w:p w14:paraId="29E08A45" w14:textId="46B20DBC" w:rsidR="008E43BE" w:rsidRDefault="00537B35" w:rsidP="00537B35">
      <w:pPr>
        <w:ind w:left="567" w:right="566"/>
        <w:jc w:val="both"/>
        <w:rPr>
          <w:rFonts w:ascii="Baskerville Old Face" w:hAnsi="Baskerville Old Face"/>
          <w:sz w:val="28"/>
          <w:szCs w:val="28"/>
          <w:lang w:val="en-US"/>
        </w:rPr>
      </w:pPr>
      <w:r w:rsidRPr="00537B35">
        <w:rPr>
          <w:rFonts w:ascii="Baskerville Old Face" w:hAnsi="Baskerville Old Face"/>
          <w:sz w:val="28"/>
          <w:szCs w:val="28"/>
          <w:lang w:val="en-US"/>
        </w:rPr>
        <w:t>The Führer protects the law from its worst abuse when in the moment of danger he, by virtue of his domain as Führer and as the supreme judicial authority, directly creates law</w:t>
      </w:r>
      <w:r>
        <w:rPr>
          <w:rFonts w:ascii="Baskerville Old Face" w:hAnsi="Baskerville Old Face"/>
          <w:sz w:val="28"/>
          <w:szCs w:val="28"/>
          <w:lang w:val="en-US"/>
        </w:rPr>
        <w:t xml:space="preserve">(…) </w:t>
      </w:r>
      <w:r w:rsidRPr="00537B35">
        <w:rPr>
          <w:rFonts w:ascii="Baskerville Old Face" w:hAnsi="Baskerville Old Face"/>
          <w:sz w:val="28"/>
          <w:szCs w:val="28"/>
          <w:lang w:val="en-US"/>
        </w:rPr>
        <w:t>In truth, the Führer’s deed was an exercise of real legal jurisdiction. It was not subordinate to the judiciary; it was rather itself the supreme judiciary</w:t>
      </w:r>
      <w:r>
        <w:rPr>
          <w:rFonts w:ascii="Baskerville Old Face" w:hAnsi="Baskerville Old Face"/>
          <w:sz w:val="28"/>
          <w:szCs w:val="28"/>
          <w:lang w:val="en-US"/>
        </w:rPr>
        <w:t>(…)</w:t>
      </w:r>
      <w:r w:rsidR="00C15419">
        <w:rPr>
          <w:rStyle w:val="Refdenotaalpie"/>
          <w:rFonts w:ascii="Baskerville Old Face" w:hAnsi="Baskerville Old Face"/>
          <w:sz w:val="28"/>
          <w:szCs w:val="28"/>
          <w:lang w:val="en-US"/>
        </w:rPr>
        <w:footnoteReference w:id="13"/>
      </w:r>
      <w:r>
        <w:rPr>
          <w:rFonts w:ascii="Baskerville Old Face" w:hAnsi="Baskerville Old Face"/>
          <w:sz w:val="28"/>
          <w:szCs w:val="28"/>
          <w:lang w:val="en-US"/>
        </w:rPr>
        <w:t xml:space="preserve"> </w:t>
      </w:r>
    </w:p>
    <w:p w14:paraId="2D41E191" w14:textId="7C86D217" w:rsidR="00537B35" w:rsidRDefault="00537B35" w:rsidP="00CF4195">
      <w:pPr>
        <w:jc w:val="both"/>
        <w:rPr>
          <w:rFonts w:ascii="Baskerville Old Face" w:hAnsi="Baskerville Old Face"/>
          <w:sz w:val="28"/>
          <w:szCs w:val="28"/>
          <w:lang w:val="en-US"/>
        </w:rPr>
      </w:pPr>
      <w:r>
        <w:rPr>
          <w:rFonts w:ascii="Baskerville Old Face" w:hAnsi="Baskerville Old Face"/>
          <w:sz w:val="28"/>
          <w:szCs w:val="28"/>
          <w:lang w:val="en-US"/>
        </w:rPr>
        <w:t>And more concretely about Hitler:</w:t>
      </w:r>
    </w:p>
    <w:p w14:paraId="5E90643F" w14:textId="60EDFE18" w:rsidR="00537B35" w:rsidRDefault="00537B35" w:rsidP="00537B35">
      <w:pPr>
        <w:ind w:left="567" w:right="566"/>
        <w:jc w:val="both"/>
        <w:rPr>
          <w:rFonts w:ascii="Baskerville Old Face" w:hAnsi="Baskerville Old Face"/>
          <w:sz w:val="28"/>
          <w:szCs w:val="28"/>
          <w:lang w:val="en-US"/>
        </w:rPr>
      </w:pPr>
      <w:r w:rsidRPr="00537B35">
        <w:rPr>
          <w:rFonts w:ascii="Baskerville Old Face" w:hAnsi="Baskerville Old Face"/>
          <w:sz w:val="28"/>
          <w:szCs w:val="28"/>
          <w:lang w:val="en-US"/>
        </w:rPr>
        <w:t xml:space="preserve">The experiences and warnings of the history of the German misfortune are alive in him. Most people are frightened by the </w:t>
      </w:r>
      <w:r w:rsidRPr="00537B35">
        <w:rPr>
          <w:rFonts w:ascii="Baskerville Old Face" w:hAnsi="Baskerville Old Face"/>
          <w:sz w:val="28"/>
          <w:szCs w:val="28"/>
          <w:lang w:val="en-US"/>
        </w:rPr>
        <w:lastRenderedPageBreak/>
        <w:t>severity of such warnings and would rather flee into an evasive and compensatory superficiality. The Führer, however, takes the warnings of German history quite seriously. This gives him the right and the power to found a new state and a new order.</w:t>
      </w:r>
      <w:r w:rsidR="00C15419">
        <w:rPr>
          <w:rStyle w:val="Refdenotaalpie"/>
          <w:rFonts w:ascii="Baskerville Old Face" w:hAnsi="Baskerville Old Face"/>
          <w:sz w:val="28"/>
          <w:szCs w:val="28"/>
          <w:lang w:val="en-US"/>
        </w:rPr>
        <w:footnoteReference w:id="14"/>
      </w:r>
    </w:p>
    <w:p w14:paraId="42C1C5BD" w14:textId="278EB3B8" w:rsidR="00222BB3" w:rsidRDefault="00537B35" w:rsidP="00CF4195">
      <w:pPr>
        <w:jc w:val="both"/>
        <w:rPr>
          <w:rFonts w:ascii="Baskerville Old Face" w:hAnsi="Baskerville Old Face"/>
          <w:sz w:val="28"/>
          <w:szCs w:val="28"/>
          <w:lang w:val="en-US"/>
        </w:rPr>
      </w:pPr>
      <w:r>
        <w:rPr>
          <w:rFonts w:ascii="Baskerville Old Face" w:hAnsi="Baskerville Old Face"/>
          <w:sz w:val="28"/>
          <w:szCs w:val="28"/>
          <w:lang w:val="en-US"/>
        </w:rPr>
        <w:t xml:space="preserve">The Führer is the </w:t>
      </w:r>
      <w:r w:rsidR="00D878BA">
        <w:rPr>
          <w:rFonts w:ascii="Baskerville Old Face" w:hAnsi="Baskerville Old Face"/>
          <w:sz w:val="28"/>
          <w:szCs w:val="28"/>
          <w:lang w:val="en-US"/>
        </w:rPr>
        <w:t>sovereign</w:t>
      </w:r>
      <w:r>
        <w:rPr>
          <w:rFonts w:ascii="Baskerville Old Face" w:hAnsi="Baskerville Old Face"/>
          <w:sz w:val="28"/>
          <w:szCs w:val="28"/>
          <w:lang w:val="en-US"/>
        </w:rPr>
        <w:t xml:space="preserve">, according to Schmitt, </w:t>
      </w:r>
      <w:r w:rsidR="00D878BA">
        <w:rPr>
          <w:rFonts w:ascii="Baskerville Old Face" w:hAnsi="Baskerville Old Face"/>
          <w:sz w:val="28"/>
          <w:szCs w:val="28"/>
          <w:lang w:val="en-US"/>
        </w:rPr>
        <w:t>who</w:t>
      </w:r>
      <w:r>
        <w:rPr>
          <w:rFonts w:ascii="Baskerville Old Face" w:hAnsi="Baskerville Old Face"/>
          <w:sz w:val="28"/>
          <w:szCs w:val="28"/>
          <w:lang w:val="en-US"/>
        </w:rPr>
        <w:t xml:space="preserve"> in the times of absolute crisis, </w:t>
      </w:r>
      <w:r w:rsidR="00222BB3">
        <w:rPr>
          <w:rFonts w:ascii="Baskerville Old Face" w:hAnsi="Baskerville Old Face"/>
          <w:sz w:val="28"/>
          <w:szCs w:val="28"/>
          <w:lang w:val="en-US"/>
        </w:rPr>
        <w:t xml:space="preserve">in the crucial moment </w:t>
      </w:r>
      <w:r>
        <w:rPr>
          <w:rFonts w:ascii="Baskerville Old Face" w:hAnsi="Baskerville Old Face"/>
          <w:sz w:val="28"/>
          <w:szCs w:val="28"/>
          <w:lang w:val="en-US"/>
        </w:rPr>
        <w:t>of a state of exception, dares to make the decision on the exception and this legitimizes both the restoration and the creation of a new order. The fact that the Führer can create law, proves nothing less than the subordination of the whole legal system to the force that can bend it to its will.</w:t>
      </w:r>
      <w:r w:rsidR="00C15419">
        <w:rPr>
          <w:rFonts w:ascii="Baskerville Old Face" w:hAnsi="Baskerville Old Face"/>
          <w:sz w:val="28"/>
          <w:szCs w:val="28"/>
          <w:lang w:val="en-US"/>
        </w:rPr>
        <w:t xml:space="preserve"> Furthermore, it is noteworthy that Hitler not only ordered the assassination of the SA and their leader, Ernst Röhm, but he also ended the life of Edgar Julius Jung</w:t>
      </w:r>
      <w:r w:rsidR="00517E46">
        <w:rPr>
          <w:rStyle w:val="Refdenotaalpie"/>
          <w:rFonts w:ascii="Baskerville Old Face" w:hAnsi="Baskerville Old Face"/>
          <w:sz w:val="28"/>
          <w:szCs w:val="28"/>
          <w:lang w:val="en-US"/>
        </w:rPr>
        <w:footnoteReference w:id="15"/>
      </w:r>
      <w:r w:rsidR="00C15419">
        <w:rPr>
          <w:rFonts w:ascii="Baskerville Old Face" w:hAnsi="Baskerville Old Face"/>
          <w:sz w:val="28"/>
          <w:szCs w:val="28"/>
          <w:lang w:val="en-US"/>
        </w:rPr>
        <w:t xml:space="preserve">: one of the most important proponents of the “Conservative Revolution” and the </w:t>
      </w:r>
      <w:r w:rsidR="00D838E7">
        <w:rPr>
          <w:rFonts w:ascii="Baskerville Old Face" w:hAnsi="Baskerville Old Face"/>
          <w:sz w:val="28"/>
          <w:szCs w:val="28"/>
          <w:lang w:val="en-US"/>
        </w:rPr>
        <w:t>writer of Von Papen’s “Marburg Speech on the 17</w:t>
      </w:r>
      <w:r w:rsidR="00D838E7" w:rsidRPr="00D838E7">
        <w:rPr>
          <w:rFonts w:ascii="Baskerville Old Face" w:hAnsi="Baskerville Old Face"/>
          <w:sz w:val="28"/>
          <w:szCs w:val="28"/>
          <w:vertAlign w:val="superscript"/>
          <w:lang w:val="en-US"/>
        </w:rPr>
        <w:t>th</w:t>
      </w:r>
      <w:r w:rsidR="00D838E7">
        <w:rPr>
          <w:rFonts w:ascii="Baskerville Old Face" w:hAnsi="Baskerville Old Face"/>
          <w:sz w:val="28"/>
          <w:szCs w:val="28"/>
          <w:lang w:val="en-US"/>
        </w:rPr>
        <w:t xml:space="preserve"> of June of 1934. This speech, implicitly, but quite clearly, criticized the Nazi movement for its totalitarian vision, violence, and massive character,</w:t>
      </w:r>
      <w:r w:rsidR="00DF6DD2">
        <w:rPr>
          <w:rFonts w:ascii="Baskerville Old Face" w:hAnsi="Baskerville Old Face"/>
          <w:sz w:val="28"/>
          <w:szCs w:val="28"/>
          <w:lang w:val="en-US"/>
        </w:rPr>
        <w:t xml:space="preserve"> and</w:t>
      </w:r>
      <w:r w:rsidR="00D838E7">
        <w:rPr>
          <w:rFonts w:ascii="Baskerville Old Face" w:hAnsi="Baskerville Old Face"/>
          <w:sz w:val="28"/>
          <w:szCs w:val="28"/>
          <w:lang w:val="en-US"/>
        </w:rPr>
        <w:t xml:space="preserve"> represented a direct conservative threat to Hitler’s vision of the world. The threat of a possible alternative that could possibly have jeopardized his march towards power had it not been eradicated from the very beginning.  </w:t>
      </w:r>
    </w:p>
    <w:p w14:paraId="0DB5AEFE" w14:textId="61C8AB5C" w:rsidR="00537B35" w:rsidRDefault="00D878BA" w:rsidP="00CF4195">
      <w:pPr>
        <w:jc w:val="both"/>
        <w:rPr>
          <w:rFonts w:ascii="Baskerville Old Face" w:hAnsi="Baskerville Old Face"/>
          <w:sz w:val="28"/>
          <w:szCs w:val="28"/>
          <w:lang w:val="en-US"/>
        </w:rPr>
      </w:pPr>
      <w:r>
        <w:rPr>
          <w:rFonts w:ascii="Baskerville Old Face" w:hAnsi="Baskerville Old Face"/>
          <w:sz w:val="28"/>
          <w:szCs w:val="28"/>
          <w:lang w:val="en-US"/>
        </w:rPr>
        <w:t>Even though a lot could be written regarding the sincerity or the intentions of Schmitt when making those extreme claims about Hitler</w:t>
      </w:r>
      <w:r w:rsidR="00222BB3">
        <w:rPr>
          <w:rStyle w:val="Refdenotaalpie"/>
          <w:rFonts w:ascii="Baskerville Old Face" w:hAnsi="Baskerville Old Face"/>
          <w:sz w:val="28"/>
          <w:szCs w:val="28"/>
          <w:lang w:val="en-US"/>
        </w:rPr>
        <w:footnoteReference w:id="16"/>
      </w:r>
      <w:r>
        <w:rPr>
          <w:rFonts w:ascii="Baskerville Old Face" w:hAnsi="Baskerville Old Face"/>
          <w:sz w:val="28"/>
          <w:szCs w:val="28"/>
          <w:lang w:val="en-US"/>
        </w:rPr>
        <w:t xml:space="preserve">, we can still </w:t>
      </w:r>
      <w:r w:rsidR="00222BB3">
        <w:rPr>
          <w:rFonts w:ascii="Baskerville Old Face" w:hAnsi="Baskerville Old Face"/>
          <w:sz w:val="28"/>
          <w:szCs w:val="28"/>
          <w:lang w:val="en-US"/>
        </w:rPr>
        <w:t>find there</w:t>
      </w:r>
      <w:r>
        <w:rPr>
          <w:rFonts w:ascii="Baskerville Old Face" w:hAnsi="Baskerville Old Face"/>
          <w:sz w:val="28"/>
          <w:szCs w:val="28"/>
          <w:lang w:val="en-US"/>
        </w:rPr>
        <w:t xml:space="preserve"> a fundamental premise of his</w:t>
      </w:r>
      <w:r w:rsidR="00222BB3">
        <w:rPr>
          <w:rFonts w:ascii="Baskerville Old Face" w:hAnsi="Baskerville Old Face"/>
          <w:sz w:val="28"/>
          <w:szCs w:val="28"/>
          <w:lang w:val="en-US"/>
        </w:rPr>
        <w:t xml:space="preserve"> legal and political</w:t>
      </w:r>
      <w:r>
        <w:rPr>
          <w:rFonts w:ascii="Baskerville Old Face" w:hAnsi="Baskerville Old Face"/>
          <w:sz w:val="28"/>
          <w:szCs w:val="28"/>
          <w:lang w:val="en-US"/>
        </w:rPr>
        <w:t xml:space="preserve"> philosophy: that</w:t>
      </w:r>
      <w:r w:rsidR="00537B35">
        <w:rPr>
          <w:rFonts w:ascii="Baskerville Old Face" w:hAnsi="Baskerville Old Face"/>
          <w:sz w:val="28"/>
          <w:szCs w:val="28"/>
          <w:lang w:val="en-US"/>
        </w:rPr>
        <w:t xml:space="preserve"> </w:t>
      </w:r>
      <w:r>
        <w:rPr>
          <w:rFonts w:ascii="Baskerville Old Face" w:hAnsi="Baskerville Old Face"/>
          <w:sz w:val="28"/>
          <w:szCs w:val="28"/>
          <w:lang w:val="en-US"/>
        </w:rPr>
        <w:t>t</w:t>
      </w:r>
      <w:r w:rsidR="00537B35">
        <w:rPr>
          <w:rFonts w:ascii="Baskerville Old Face" w:hAnsi="Baskerville Old Face"/>
          <w:sz w:val="28"/>
          <w:szCs w:val="28"/>
          <w:lang w:val="en-US"/>
        </w:rPr>
        <w:t>he whole normality presupposes a state of exception</w:t>
      </w:r>
      <w:r>
        <w:rPr>
          <w:rFonts w:ascii="Baskerville Old Face" w:hAnsi="Baskerville Old Face"/>
          <w:sz w:val="28"/>
          <w:szCs w:val="28"/>
          <w:lang w:val="en-US"/>
        </w:rPr>
        <w:t>,</w:t>
      </w:r>
      <w:r w:rsidR="00537B35">
        <w:rPr>
          <w:rFonts w:ascii="Baskerville Old Face" w:hAnsi="Baskerville Old Face"/>
          <w:sz w:val="28"/>
          <w:szCs w:val="28"/>
          <w:lang w:val="en-US"/>
        </w:rPr>
        <w:t xml:space="preserve"> a state of exception that is decided by the sovereign and the state that expresses his will and might.  </w:t>
      </w:r>
    </w:p>
    <w:p w14:paraId="27F04740" w14:textId="178A7C71" w:rsidR="00537B35" w:rsidRDefault="00537B35" w:rsidP="00CF4195">
      <w:pPr>
        <w:jc w:val="both"/>
        <w:rPr>
          <w:rFonts w:ascii="Baskerville Old Face" w:hAnsi="Baskerville Old Face"/>
          <w:sz w:val="28"/>
          <w:szCs w:val="28"/>
          <w:lang w:val="en-US"/>
        </w:rPr>
      </w:pPr>
      <w:r>
        <w:rPr>
          <w:rFonts w:ascii="Baskerville Old Face" w:hAnsi="Baskerville Old Face"/>
          <w:sz w:val="28"/>
          <w:szCs w:val="28"/>
          <w:lang w:val="en-US"/>
        </w:rPr>
        <w:t xml:space="preserve">The sovereign state, thus, </w:t>
      </w:r>
      <w:r w:rsidR="00E573EB">
        <w:rPr>
          <w:rFonts w:ascii="Baskerville Old Face" w:hAnsi="Baskerville Old Face"/>
          <w:sz w:val="28"/>
          <w:szCs w:val="28"/>
          <w:lang w:val="en-US"/>
        </w:rPr>
        <w:t>following Schmitt’s thought, is not justified by the goals it sets or the way it is structured</w:t>
      </w:r>
      <w:r w:rsidR="00222BB3">
        <w:rPr>
          <w:rFonts w:ascii="Baskerville Old Face" w:hAnsi="Baskerville Old Face"/>
          <w:sz w:val="28"/>
          <w:szCs w:val="28"/>
          <w:lang w:val="en-US"/>
        </w:rPr>
        <w:t>.</w:t>
      </w:r>
      <w:r w:rsidR="00E573EB">
        <w:rPr>
          <w:rFonts w:ascii="Baskerville Old Face" w:hAnsi="Baskerville Old Face"/>
          <w:sz w:val="28"/>
          <w:szCs w:val="28"/>
          <w:lang w:val="en-US"/>
        </w:rPr>
        <w:t xml:space="preserve"> Its legitimacy and justification find their foundation on the </w:t>
      </w:r>
      <w:r w:rsidR="00222BB3">
        <w:rPr>
          <w:rFonts w:ascii="Baskerville Old Face" w:hAnsi="Baskerville Old Face"/>
          <w:sz w:val="28"/>
          <w:szCs w:val="28"/>
          <w:lang w:val="en-US"/>
        </w:rPr>
        <w:t xml:space="preserve">sovereign’s </w:t>
      </w:r>
      <w:r w:rsidR="00E573EB">
        <w:rPr>
          <w:rFonts w:ascii="Baskerville Old Face" w:hAnsi="Baskerville Old Face"/>
          <w:sz w:val="28"/>
          <w:szCs w:val="28"/>
          <w:lang w:val="en-US"/>
        </w:rPr>
        <w:t>capacity to make a decision when normality and legality are suspended. The state does not have to prove its necessity to the people</w:t>
      </w:r>
      <w:r w:rsidR="00D878BA">
        <w:rPr>
          <w:rFonts w:ascii="Baskerville Old Face" w:hAnsi="Baskerville Old Face"/>
          <w:sz w:val="28"/>
          <w:szCs w:val="28"/>
          <w:lang w:val="en-US"/>
        </w:rPr>
        <w:t>,</w:t>
      </w:r>
      <w:r w:rsidR="00E573EB">
        <w:rPr>
          <w:rFonts w:ascii="Baskerville Old Face" w:hAnsi="Baskerville Old Face"/>
          <w:sz w:val="28"/>
          <w:szCs w:val="28"/>
          <w:lang w:val="en-US"/>
        </w:rPr>
        <w:t xml:space="preserve"> asking for their approval for its continuity. The state just is. It is through its capacity to decide on the friend and the enemy and on the state of exception. The state thus seeks no</w:t>
      </w:r>
      <w:r w:rsidR="00D878BA">
        <w:rPr>
          <w:rFonts w:ascii="Baskerville Old Face" w:hAnsi="Baskerville Old Face"/>
          <w:sz w:val="28"/>
          <w:szCs w:val="28"/>
          <w:lang w:val="en-US"/>
        </w:rPr>
        <w:t xml:space="preserve"> outer</w:t>
      </w:r>
      <w:r w:rsidR="00E573EB">
        <w:rPr>
          <w:rFonts w:ascii="Baskerville Old Face" w:hAnsi="Baskerville Old Face"/>
          <w:sz w:val="28"/>
          <w:szCs w:val="28"/>
          <w:lang w:val="en-US"/>
        </w:rPr>
        <w:t xml:space="preserve"> justification</w:t>
      </w:r>
      <w:r w:rsidR="00D878BA">
        <w:rPr>
          <w:rFonts w:ascii="Baskerville Old Face" w:hAnsi="Baskerville Old Face"/>
          <w:sz w:val="28"/>
          <w:szCs w:val="28"/>
          <w:lang w:val="en-US"/>
        </w:rPr>
        <w:t xml:space="preserve"> for its existence</w:t>
      </w:r>
      <w:r w:rsidR="00E573EB">
        <w:rPr>
          <w:rFonts w:ascii="Baskerville Old Face" w:hAnsi="Baskerville Old Face"/>
          <w:sz w:val="28"/>
          <w:szCs w:val="28"/>
          <w:lang w:val="en-US"/>
        </w:rPr>
        <w:t xml:space="preserve">. Its having come forth as an order imposing/creating force- notwithstanding the </w:t>
      </w:r>
      <w:r w:rsidR="00E573EB">
        <w:rPr>
          <w:rFonts w:ascii="Baskerville Old Face" w:hAnsi="Baskerville Old Face"/>
          <w:sz w:val="28"/>
          <w:szCs w:val="28"/>
          <w:lang w:val="en-US"/>
        </w:rPr>
        <w:lastRenderedPageBreak/>
        <w:t xml:space="preserve">characteristics this order may have- is the only justification it needs; the state can either be sovereign or ceases to be. </w:t>
      </w:r>
    </w:p>
    <w:p w14:paraId="2E0776C1" w14:textId="05422A15" w:rsidR="00D878BA" w:rsidRDefault="00D878BA" w:rsidP="00CF4195">
      <w:pPr>
        <w:jc w:val="both"/>
        <w:rPr>
          <w:rFonts w:ascii="Baskerville Old Face" w:hAnsi="Baskerville Old Face"/>
          <w:sz w:val="28"/>
          <w:szCs w:val="28"/>
          <w:lang w:val="en-US"/>
        </w:rPr>
      </w:pPr>
      <w:r>
        <w:rPr>
          <w:rFonts w:ascii="Baskerville Old Face" w:hAnsi="Baskerville Old Face"/>
          <w:sz w:val="28"/>
          <w:szCs w:val="28"/>
          <w:lang w:val="en-US"/>
        </w:rPr>
        <w:t xml:space="preserve">Concluding this first part, it is worth highlighting that the political, the violence, the distinction between friend and enemy brought to its extreme, and the sovereignty, are all indispensable parts of Schmitt’s idea on the state. Unlike the liberal conception of a state that avoids </w:t>
      </w:r>
      <w:r w:rsidR="00222BB3">
        <w:rPr>
          <w:rFonts w:ascii="Baskerville Old Face" w:hAnsi="Baskerville Old Face"/>
          <w:sz w:val="28"/>
          <w:szCs w:val="28"/>
          <w:lang w:val="en-US"/>
        </w:rPr>
        <w:t>non</w:t>
      </w:r>
      <w:r>
        <w:rPr>
          <w:rFonts w:ascii="Baskerville Old Face" w:hAnsi="Baskerville Old Face"/>
          <w:sz w:val="28"/>
          <w:szCs w:val="28"/>
          <w:lang w:val="en-US"/>
        </w:rPr>
        <w:t xml:space="preserve">-necessary intervention in the various domains of </w:t>
      </w:r>
      <w:r w:rsidR="00F71EAE">
        <w:rPr>
          <w:rFonts w:ascii="Baskerville Old Face" w:hAnsi="Baskerville Old Face"/>
          <w:sz w:val="28"/>
          <w:szCs w:val="28"/>
          <w:lang w:val="en-US"/>
        </w:rPr>
        <w:t>society</w:t>
      </w:r>
      <w:r>
        <w:rPr>
          <w:rFonts w:ascii="Baskerville Old Face" w:hAnsi="Baskerville Old Face"/>
          <w:sz w:val="28"/>
          <w:szCs w:val="28"/>
          <w:lang w:val="en-US"/>
        </w:rPr>
        <w:t>, the Schmitt</w:t>
      </w:r>
      <w:r w:rsidR="00DF6DD2">
        <w:rPr>
          <w:rFonts w:ascii="Baskerville Old Face" w:hAnsi="Baskerville Old Face"/>
          <w:sz w:val="28"/>
          <w:szCs w:val="28"/>
          <w:lang w:val="en-US"/>
        </w:rPr>
        <w:t>i</w:t>
      </w:r>
      <w:r>
        <w:rPr>
          <w:rFonts w:ascii="Baskerville Old Face" w:hAnsi="Baskerville Old Face"/>
          <w:sz w:val="28"/>
          <w:szCs w:val="28"/>
          <w:lang w:val="en-US"/>
        </w:rPr>
        <w:t xml:space="preserve">an state is characterized by its relation to the imposition of the order. Whenever this order is openly challenged or attacked, the state’s </w:t>
      </w:r>
      <w:r w:rsidR="00F71EAE">
        <w:rPr>
          <w:rFonts w:ascii="Baskerville Old Face" w:hAnsi="Baskerville Old Face"/>
          <w:sz w:val="28"/>
          <w:szCs w:val="28"/>
          <w:lang w:val="en-US"/>
        </w:rPr>
        <w:t>inability</w:t>
      </w:r>
      <w:r>
        <w:rPr>
          <w:rFonts w:ascii="Baskerville Old Face" w:hAnsi="Baskerville Old Face"/>
          <w:sz w:val="28"/>
          <w:szCs w:val="28"/>
          <w:lang w:val="en-US"/>
        </w:rPr>
        <w:t xml:space="preserve"> or unwillingness to affirm its essence would eventually lead to its demise. The state</w:t>
      </w:r>
      <w:r w:rsidR="00F71EAE">
        <w:rPr>
          <w:rFonts w:ascii="Baskerville Old Face" w:hAnsi="Baskerville Old Face"/>
          <w:sz w:val="28"/>
          <w:szCs w:val="28"/>
          <w:lang w:val="en-US"/>
        </w:rPr>
        <w:t xml:space="preserve"> of Schmitt</w:t>
      </w:r>
      <w:r>
        <w:rPr>
          <w:rFonts w:ascii="Baskerville Old Face" w:hAnsi="Baskerville Old Face"/>
          <w:sz w:val="28"/>
          <w:szCs w:val="28"/>
          <w:lang w:val="en-US"/>
        </w:rPr>
        <w:t xml:space="preserve"> is offensive, aggressive, ready to give a violent answer to the ones defying it</w:t>
      </w:r>
      <w:r w:rsidR="00F71EAE">
        <w:rPr>
          <w:rFonts w:ascii="Baskerville Old Face" w:hAnsi="Baskerville Old Face"/>
          <w:sz w:val="28"/>
          <w:szCs w:val="28"/>
          <w:lang w:val="en-US"/>
        </w:rPr>
        <w:t>- a defiance that can both nourish or end it-</w:t>
      </w:r>
      <w:r w:rsidR="00934521">
        <w:rPr>
          <w:rFonts w:ascii="Baskerville Old Face" w:hAnsi="Baskerville Old Face"/>
          <w:sz w:val="28"/>
          <w:szCs w:val="28"/>
          <w:lang w:val="en-US"/>
        </w:rPr>
        <w:t xml:space="preserve"> and may even suspend the laws when it deems it necessary. </w:t>
      </w:r>
      <w:r w:rsidR="00F71EAE">
        <w:rPr>
          <w:rFonts w:ascii="Baskerville Old Face" w:hAnsi="Baskerville Old Face"/>
          <w:sz w:val="28"/>
          <w:szCs w:val="28"/>
          <w:lang w:val="en-US"/>
        </w:rPr>
        <w:t>I</w:t>
      </w:r>
      <w:r w:rsidR="00934521">
        <w:rPr>
          <w:rFonts w:ascii="Baskerville Old Face" w:hAnsi="Baskerville Old Face"/>
          <w:sz w:val="28"/>
          <w:szCs w:val="28"/>
          <w:lang w:val="en-US"/>
        </w:rPr>
        <w:t>f we interpret Schmitt’s ideas and philosophy of the state, we will find that the</w:t>
      </w:r>
      <w:r>
        <w:rPr>
          <w:rFonts w:ascii="Baskerville Old Face" w:hAnsi="Baskerville Old Face"/>
          <w:sz w:val="28"/>
          <w:szCs w:val="28"/>
          <w:lang w:val="en-US"/>
        </w:rPr>
        <w:t xml:space="preserve"> inherent violence </w:t>
      </w:r>
      <w:r w:rsidR="00934521">
        <w:rPr>
          <w:rFonts w:ascii="Baskerville Old Face" w:hAnsi="Baskerville Old Face"/>
          <w:sz w:val="28"/>
          <w:szCs w:val="28"/>
          <w:lang w:val="en-US"/>
        </w:rPr>
        <w:t xml:space="preserve">of the state and its unbreakable bond with the order, do not represent </w:t>
      </w:r>
      <w:r w:rsidR="00F71EAE">
        <w:rPr>
          <w:rFonts w:ascii="Baskerville Old Face" w:hAnsi="Baskerville Old Face"/>
          <w:sz w:val="28"/>
          <w:szCs w:val="28"/>
          <w:lang w:val="en-US"/>
        </w:rPr>
        <w:t>a disturbing, yet necessary, step</w:t>
      </w:r>
      <w:r w:rsidR="00934521">
        <w:rPr>
          <w:rFonts w:ascii="Baskerville Old Face" w:hAnsi="Baskerville Old Face"/>
          <w:sz w:val="28"/>
          <w:szCs w:val="28"/>
          <w:lang w:val="en-US"/>
        </w:rPr>
        <w:t xml:space="preserve"> in the</w:t>
      </w:r>
      <w:r w:rsidR="00F71EAE">
        <w:rPr>
          <w:rFonts w:ascii="Baskerville Old Face" w:hAnsi="Baskerville Old Face"/>
          <w:sz w:val="28"/>
          <w:szCs w:val="28"/>
          <w:lang w:val="en-US"/>
        </w:rPr>
        <w:t xml:space="preserve"> Hegelian dialectic</w:t>
      </w:r>
      <w:r w:rsidR="00934521">
        <w:rPr>
          <w:rFonts w:ascii="Baskerville Old Face" w:hAnsi="Baskerville Old Face"/>
          <w:sz w:val="28"/>
          <w:szCs w:val="28"/>
          <w:lang w:val="en-US"/>
        </w:rPr>
        <w:t xml:space="preserve"> for a higher and more civilized form of political unity; they are just clear examples of what the state</w:t>
      </w:r>
      <w:r w:rsidR="00F71EAE">
        <w:rPr>
          <w:rFonts w:ascii="Baskerville Old Face" w:hAnsi="Baskerville Old Face"/>
          <w:sz w:val="28"/>
          <w:szCs w:val="28"/>
          <w:lang w:val="en-US"/>
        </w:rPr>
        <w:t xml:space="preserve"> is and</w:t>
      </w:r>
      <w:r w:rsidR="00934521">
        <w:rPr>
          <w:rFonts w:ascii="Baskerville Old Face" w:hAnsi="Baskerville Old Face"/>
          <w:sz w:val="28"/>
          <w:szCs w:val="28"/>
          <w:lang w:val="en-US"/>
        </w:rPr>
        <w:t xml:space="preserve"> has always b</w:t>
      </w:r>
      <w:r w:rsidR="00F71EAE">
        <w:rPr>
          <w:rFonts w:ascii="Baskerville Old Face" w:hAnsi="Baskerville Old Face"/>
          <w:sz w:val="28"/>
          <w:szCs w:val="28"/>
          <w:lang w:val="en-US"/>
        </w:rPr>
        <w:t>een in Schmitt’s thought; the shattering of the</w:t>
      </w:r>
      <w:r w:rsidR="00934521">
        <w:rPr>
          <w:rFonts w:ascii="Baskerville Old Face" w:hAnsi="Baskerville Old Face"/>
          <w:sz w:val="28"/>
          <w:szCs w:val="28"/>
          <w:lang w:val="en-US"/>
        </w:rPr>
        <w:t xml:space="preserve"> “ought to be” of </w:t>
      </w:r>
      <w:r w:rsidR="00F71EAE">
        <w:rPr>
          <w:rFonts w:ascii="Baskerville Old Face" w:hAnsi="Baskerville Old Face"/>
          <w:sz w:val="28"/>
          <w:szCs w:val="28"/>
          <w:lang w:val="en-US"/>
        </w:rPr>
        <w:t>the state and its</w:t>
      </w:r>
      <w:r w:rsidR="00934521">
        <w:rPr>
          <w:rFonts w:ascii="Baskerville Old Face" w:hAnsi="Baskerville Old Face"/>
          <w:sz w:val="28"/>
          <w:szCs w:val="28"/>
          <w:lang w:val="en-US"/>
        </w:rPr>
        <w:t xml:space="preserve"> submi</w:t>
      </w:r>
      <w:r w:rsidR="00F71EAE">
        <w:rPr>
          <w:rFonts w:ascii="Baskerville Old Face" w:hAnsi="Baskerville Old Face"/>
          <w:sz w:val="28"/>
          <w:szCs w:val="28"/>
          <w:lang w:val="en-US"/>
        </w:rPr>
        <w:t>ssion</w:t>
      </w:r>
      <w:r w:rsidR="00934521">
        <w:rPr>
          <w:rFonts w:ascii="Baskerville Old Face" w:hAnsi="Baskerville Old Face"/>
          <w:sz w:val="28"/>
          <w:szCs w:val="28"/>
          <w:lang w:val="en-US"/>
        </w:rPr>
        <w:t xml:space="preserve"> to the concreteness of </w:t>
      </w:r>
      <w:r w:rsidR="00F71EAE">
        <w:rPr>
          <w:rFonts w:ascii="Baskerville Old Face" w:hAnsi="Baskerville Old Face"/>
          <w:sz w:val="28"/>
          <w:szCs w:val="28"/>
          <w:lang w:val="en-US"/>
        </w:rPr>
        <w:t xml:space="preserve">the political reality. </w:t>
      </w:r>
      <w:r w:rsidR="00934521">
        <w:rPr>
          <w:rFonts w:ascii="Baskerville Old Face" w:hAnsi="Baskerville Old Face"/>
          <w:sz w:val="28"/>
          <w:szCs w:val="28"/>
          <w:lang w:val="en-US"/>
        </w:rPr>
        <w:t xml:space="preserve"> </w:t>
      </w:r>
    </w:p>
    <w:p w14:paraId="243579EF" w14:textId="6B69816A" w:rsidR="00EE5F5B" w:rsidRPr="00F45A56" w:rsidRDefault="00F45A56" w:rsidP="00CF4195">
      <w:pPr>
        <w:jc w:val="both"/>
        <w:rPr>
          <w:rFonts w:ascii="Baskerville Old Face" w:hAnsi="Baskerville Old Face"/>
          <w:sz w:val="28"/>
          <w:szCs w:val="28"/>
          <w:lang w:val="en-US"/>
        </w:rPr>
      </w:pPr>
      <w:r w:rsidRPr="00F45A56">
        <w:rPr>
          <w:rFonts w:ascii="Baskerville Old Face" w:hAnsi="Baskerville Old Face"/>
          <w:b/>
          <w:bCs/>
          <w:sz w:val="28"/>
          <w:szCs w:val="28"/>
          <w:lang w:val="en-US"/>
        </w:rPr>
        <w:t>Killing the flame: Kratos, Bia, and Zeus' state</w:t>
      </w:r>
    </w:p>
    <w:p w14:paraId="61B4ED35" w14:textId="1988082D" w:rsidR="00EE5F5B" w:rsidRDefault="00EE5F5B" w:rsidP="008733A4">
      <w:pPr>
        <w:jc w:val="both"/>
        <w:rPr>
          <w:rFonts w:ascii="Baskerville Old Face" w:hAnsi="Baskerville Old Face"/>
          <w:sz w:val="28"/>
          <w:szCs w:val="28"/>
          <w:lang w:val="en-US"/>
        </w:rPr>
      </w:pPr>
      <w:r>
        <w:rPr>
          <w:rFonts w:ascii="Baskerville Old Face" w:hAnsi="Baskerville Old Face"/>
          <w:sz w:val="28"/>
          <w:szCs w:val="28"/>
          <w:lang w:val="en-US"/>
        </w:rPr>
        <w:t xml:space="preserve">Having seen the ideas of Schmitt we can now go back centuries ago to the play </w:t>
      </w:r>
      <w:r w:rsidRPr="00DF6DD2">
        <w:rPr>
          <w:rFonts w:ascii="Baskerville Old Face" w:hAnsi="Baskerville Old Face"/>
          <w:i/>
          <w:iCs/>
          <w:sz w:val="28"/>
          <w:szCs w:val="28"/>
          <w:lang w:val="en-US"/>
        </w:rPr>
        <w:t>Prometheus Bound</w:t>
      </w:r>
      <w:r>
        <w:rPr>
          <w:rFonts w:ascii="Baskerville Old Face" w:hAnsi="Baskerville Old Face"/>
          <w:sz w:val="28"/>
          <w:szCs w:val="28"/>
          <w:lang w:val="en-US"/>
        </w:rPr>
        <w:t xml:space="preserve"> of Aeschylus. Notwithstanding the time gap between the jurist and the Greek tragedian, in Prometheus’ harsh punishment by the king of gods, Zeus, we can find a grim yet realistic representation of Schmitt’s conception of the state. </w:t>
      </w:r>
    </w:p>
    <w:p w14:paraId="045DCB3B" w14:textId="73A09AD9" w:rsidR="00EE5F5B" w:rsidRDefault="00EE5F5B" w:rsidP="00EE5F5B">
      <w:pPr>
        <w:jc w:val="both"/>
        <w:rPr>
          <w:rFonts w:ascii="Baskerville Old Face" w:hAnsi="Baskerville Old Face"/>
          <w:sz w:val="28"/>
          <w:szCs w:val="28"/>
          <w:lang w:val="en-US"/>
        </w:rPr>
      </w:pPr>
      <w:r>
        <w:rPr>
          <w:rFonts w:ascii="Baskerville Old Face" w:hAnsi="Baskerville Old Face"/>
          <w:sz w:val="28"/>
          <w:szCs w:val="28"/>
          <w:lang w:val="en-US"/>
        </w:rPr>
        <w:t xml:space="preserve">Prometheus, the titan who helped the gods defeat his own brothers during the Titanomachy, is now suffering the consequences of having helped human beings avoid their extinction by giving them fire and “techne”, the arts, </w:t>
      </w:r>
      <w:r w:rsidR="005377DF">
        <w:rPr>
          <w:rFonts w:ascii="Baskerville Old Face" w:hAnsi="Baskerville Old Face"/>
          <w:sz w:val="28"/>
          <w:szCs w:val="28"/>
          <w:lang w:val="en-US"/>
        </w:rPr>
        <w:t xml:space="preserve">after </w:t>
      </w:r>
      <w:r>
        <w:rPr>
          <w:rFonts w:ascii="Baskerville Old Face" w:hAnsi="Baskerville Old Face"/>
          <w:sz w:val="28"/>
          <w:szCs w:val="28"/>
          <w:lang w:val="en-US"/>
        </w:rPr>
        <w:t xml:space="preserve">having stolen </w:t>
      </w:r>
      <w:r w:rsidR="008733A4">
        <w:rPr>
          <w:rFonts w:ascii="Baskerville Old Face" w:hAnsi="Baskerville Old Face"/>
          <w:sz w:val="28"/>
          <w:szCs w:val="28"/>
          <w:lang w:val="en-US"/>
        </w:rPr>
        <w:t>both</w:t>
      </w:r>
      <w:r>
        <w:rPr>
          <w:rFonts w:ascii="Baskerville Old Face" w:hAnsi="Baskerville Old Face"/>
          <w:sz w:val="28"/>
          <w:szCs w:val="28"/>
          <w:lang w:val="en-US"/>
        </w:rPr>
        <w:t xml:space="preserve"> from the gods. The titan was doomed to his eternal imprisonment, being nailed on a cliff in</w:t>
      </w:r>
      <w:r w:rsidRPr="00EE5F5B">
        <w:rPr>
          <w:lang w:val="en-US"/>
        </w:rPr>
        <w:t xml:space="preserve"> </w:t>
      </w:r>
      <w:r>
        <w:rPr>
          <w:lang w:val="en-US"/>
        </w:rPr>
        <w:t>“</w:t>
      </w:r>
      <w:r w:rsidRPr="00EE5F5B">
        <w:rPr>
          <w:rFonts w:ascii="Baskerville Old Face" w:hAnsi="Baskerville Old Face"/>
          <w:sz w:val="28"/>
          <w:szCs w:val="28"/>
          <w:lang w:val="en-US"/>
        </w:rPr>
        <w:t>the Scythian wilderness where no mortals live</w:t>
      </w:r>
      <w:r>
        <w:rPr>
          <w:rFonts w:ascii="Baskerville Old Face" w:hAnsi="Baskerville Old Face"/>
          <w:sz w:val="28"/>
          <w:szCs w:val="28"/>
          <w:lang w:val="en-US"/>
        </w:rPr>
        <w:t>”</w:t>
      </w:r>
      <w:r w:rsidR="00DF6DD2">
        <w:rPr>
          <w:rStyle w:val="Refdenotaalpie"/>
          <w:rFonts w:ascii="Baskerville Old Face" w:hAnsi="Baskerville Old Face"/>
          <w:sz w:val="28"/>
          <w:szCs w:val="28"/>
          <w:lang w:val="en-US"/>
        </w:rPr>
        <w:footnoteReference w:id="17"/>
      </w:r>
      <w:r w:rsidRPr="00EE5F5B">
        <w:rPr>
          <w:rFonts w:ascii="Baskerville Old Face" w:hAnsi="Baskerville Old Face"/>
          <w:sz w:val="28"/>
          <w:szCs w:val="28"/>
          <w:lang w:val="en-US"/>
        </w:rPr>
        <w:t>.</w:t>
      </w:r>
      <w:r>
        <w:rPr>
          <w:rFonts w:ascii="Baskerville Old Face" w:hAnsi="Baskerville Old Face"/>
          <w:sz w:val="28"/>
          <w:szCs w:val="28"/>
          <w:lang w:val="en-US"/>
        </w:rPr>
        <w:t xml:space="preserve">  During the day the sun would scorch his skin, and, at night, an eagle would eat his liver guaranteeing the eternal suffering of humanity’s saviour. The punishment by Zeus was cruel and a violent reminder that the transgression </w:t>
      </w:r>
      <w:r w:rsidR="008733A4">
        <w:rPr>
          <w:rFonts w:ascii="Baskerville Old Face" w:hAnsi="Baskerville Old Face"/>
          <w:sz w:val="28"/>
          <w:szCs w:val="28"/>
          <w:lang w:val="en-US"/>
        </w:rPr>
        <w:t>of</w:t>
      </w:r>
      <w:r>
        <w:rPr>
          <w:rFonts w:ascii="Baskerville Old Face" w:hAnsi="Baskerville Old Face"/>
          <w:sz w:val="28"/>
          <w:szCs w:val="28"/>
          <w:lang w:val="en-US"/>
        </w:rPr>
        <w:t xml:space="preserve"> the established order, the defiance of the will of the sovereign </w:t>
      </w:r>
      <w:r>
        <w:rPr>
          <w:rFonts w:ascii="Baskerville Old Face" w:hAnsi="Baskerville Old Face"/>
          <w:sz w:val="28"/>
          <w:szCs w:val="28"/>
          <w:lang w:val="en-US"/>
        </w:rPr>
        <w:lastRenderedPageBreak/>
        <w:t>can only result in the shattering, both mental and corporal, of the transgressor</w:t>
      </w:r>
      <w:r w:rsidR="005377DF">
        <w:rPr>
          <w:rStyle w:val="Refdenotaalpie"/>
          <w:rFonts w:ascii="Baskerville Old Face" w:hAnsi="Baskerville Old Face"/>
          <w:sz w:val="28"/>
          <w:szCs w:val="28"/>
          <w:lang w:val="en-US"/>
        </w:rPr>
        <w:footnoteReference w:id="18"/>
      </w:r>
      <w:r>
        <w:rPr>
          <w:rFonts w:ascii="Baskerville Old Face" w:hAnsi="Baskerville Old Face"/>
          <w:sz w:val="28"/>
          <w:szCs w:val="28"/>
          <w:lang w:val="en-US"/>
        </w:rPr>
        <w:t xml:space="preserve">. </w:t>
      </w:r>
    </w:p>
    <w:p w14:paraId="237563DA" w14:textId="33F1B787" w:rsidR="00EE5F5B" w:rsidRDefault="00EE5F5B" w:rsidP="00EE5F5B">
      <w:pPr>
        <w:jc w:val="both"/>
        <w:rPr>
          <w:rFonts w:ascii="Baskerville Old Face" w:hAnsi="Baskerville Old Face"/>
          <w:sz w:val="28"/>
          <w:szCs w:val="28"/>
          <w:lang w:val="en-US"/>
        </w:rPr>
      </w:pPr>
      <w:r>
        <w:rPr>
          <w:rFonts w:ascii="Baskerville Old Face" w:hAnsi="Baskerville Old Face"/>
          <w:sz w:val="28"/>
          <w:szCs w:val="28"/>
          <w:lang w:val="en-US"/>
        </w:rPr>
        <w:t xml:space="preserve">The </w:t>
      </w:r>
      <w:r w:rsidR="00C13464">
        <w:rPr>
          <w:rFonts w:ascii="Baskerville Old Face" w:hAnsi="Baskerville Old Face"/>
          <w:sz w:val="28"/>
          <w:szCs w:val="28"/>
          <w:lang w:val="en-US"/>
        </w:rPr>
        <w:t>play starts with Kratos, Bia, and Hephaestus, carrying out the grim task of the titan’s enchainment on the rock. Hephaestus, despite being the one that suffered the transgression of Prometheus, being himself the owner of fire, during the whole play openly express</w:t>
      </w:r>
      <w:r w:rsidR="005377DF">
        <w:rPr>
          <w:rFonts w:ascii="Baskerville Old Face" w:hAnsi="Baskerville Old Face"/>
          <w:sz w:val="28"/>
          <w:szCs w:val="28"/>
          <w:lang w:val="en-US"/>
        </w:rPr>
        <w:t>es</w:t>
      </w:r>
      <w:r w:rsidR="00C13464">
        <w:rPr>
          <w:rFonts w:ascii="Baskerville Old Face" w:hAnsi="Baskerville Old Face"/>
          <w:sz w:val="28"/>
          <w:szCs w:val="28"/>
          <w:lang w:val="en-US"/>
        </w:rPr>
        <w:t xml:space="preserve"> his sorrow</w:t>
      </w:r>
      <w:r w:rsidR="005377DF">
        <w:rPr>
          <w:rFonts w:ascii="Baskerville Old Face" w:hAnsi="Baskerville Old Face"/>
          <w:sz w:val="28"/>
          <w:szCs w:val="28"/>
          <w:lang w:val="en-US"/>
        </w:rPr>
        <w:t>,</w:t>
      </w:r>
      <w:r w:rsidR="00C13464">
        <w:rPr>
          <w:rFonts w:ascii="Baskerville Old Face" w:hAnsi="Baskerville Old Face"/>
          <w:sz w:val="28"/>
          <w:szCs w:val="28"/>
          <w:lang w:val="en-US"/>
        </w:rPr>
        <w:t xml:space="preserve"> sadness</w:t>
      </w:r>
      <w:r w:rsidR="005377DF">
        <w:rPr>
          <w:rFonts w:ascii="Baskerville Old Face" w:hAnsi="Baskerville Old Face"/>
          <w:sz w:val="28"/>
          <w:szCs w:val="28"/>
          <w:lang w:val="en-US"/>
        </w:rPr>
        <w:t xml:space="preserve">, and reluctance to </w:t>
      </w:r>
      <w:r w:rsidR="00DF6DD2">
        <w:rPr>
          <w:rFonts w:ascii="Baskerville Old Face" w:hAnsi="Baskerville Old Face"/>
          <w:sz w:val="28"/>
          <w:szCs w:val="28"/>
          <w:lang w:val="en-US"/>
        </w:rPr>
        <w:t>perform</w:t>
      </w:r>
      <w:r w:rsidR="00C13464">
        <w:rPr>
          <w:rFonts w:ascii="Baskerville Old Face" w:hAnsi="Baskerville Old Face"/>
          <w:sz w:val="28"/>
          <w:szCs w:val="28"/>
          <w:lang w:val="en-US"/>
        </w:rPr>
        <w:t xml:space="preserve"> </w:t>
      </w:r>
      <w:r w:rsidR="005377DF">
        <w:rPr>
          <w:rFonts w:ascii="Baskerville Old Face" w:hAnsi="Baskerville Old Face"/>
          <w:sz w:val="28"/>
          <w:szCs w:val="28"/>
          <w:lang w:val="en-US"/>
        </w:rPr>
        <w:t>the punishment</w:t>
      </w:r>
      <w:r w:rsidR="00C13464">
        <w:rPr>
          <w:rFonts w:ascii="Baskerville Old Face" w:hAnsi="Baskerville Old Face"/>
          <w:sz w:val="28"/>
          <w:szCs w:val="28"/>
          <w:lang w:val="en-US"/>
        </w:rPr>
        <w:t xml:space="preserve"> against </w:t>
      </w:r>
      <w:r w:rsidR="008733A4">
        <w:rPr>
          <w:rFonts w:ascii="Baskerville Old Face" w:hAnsi="Baskerville Old Face"/>
          <w:sz w:val="28"/>
          <w:szCs w:val="28"/>
          <w:lang w:val="en-US"/>
        </w:rPr>
        <w:t>him</w:t>
      </w:r>
      <w:r w:rsidR="00C13464">
        <w:rPr>
          <w:rFonts w:ascii="Baskerville Old Face" w:hAnsi="Baskerville Old Face"/>
          <w:sz w:val="28"/>
          <w:szCs w:val="28"/>
          <w:lang w:val="en-US"/>
        </w:rPr>
        <w:t>. Zeus’ choosing Hephaestus for this task</w:t>
      </w:r>
      <w:r w:rsidR="005377DF">
        <w:rPr>
          <w:rFonts w:ascii="Baskerville Old Face" w:hAnsi="Baskerville Old Face"/>
          <w:sz w:val="28"/>
          <w:szCs w:val="28"/>
          <w:lang w:val="en-US"/>
        </w:rPr>
        <w:t>, though,</w:t>
      </w:r>
      <w:r w:rsidR="00C13464">
        <w:rPr>
          <w:rFonts w:ascii="Baskerville Old Face" w:hAnsi="Baskerville Old Face"/>
          <w:sz w:val="28"/>
          <w:szCs w:val="28"/>
          <w:lang w:val="en-US"/>
        </w:rPr>
        <w:t xml:space="preserve"> bears a strong symbolism. Quoting David Grene, “</w:t>
      </w:r>
      <w:r w:rsidR="00C13464" w:rsidRPr="00C13464">
        <w:rPr>
          <w:rFonts w:ascii="Baskerville Old Face" w:hAnsi="Baskerville Old Face"/>
          <w:sz w:val="28"/>
          <w:szCs w:val="28"/>
          <w:lang w:val="en-US"/>
        </w:rPr>
        <w:t>He is selected to be the instrument of the tyrant's vengeance because it is Hephaestus' privilege which Prometheus has given to ma</w:t>
      </w:r>
      <w:r w:rsidR="00C13464">
        <w:rPr>
          <w:rFonts w:ascii="Baskerville Old Face" w:hAnsi="Baskerville Old Face"/>
          <w:sz w:val="28"/>
          <w:szCs w:val="28"/>
          <w:lang w:val="en-US"/>
        </w:rPr>
        <w:t>n”</w:t>
      </w:r>
      <w:r w:rsidR="00517E46">
        <w:rPr>
          <w:rStyle w:val="Refdenotaalpie"/>
          <w:rFonts w:ascii="Baskerville Old Face" w:hAnsi="Baskerville Old Face"/>
          <w:sz w:val="28"/>
          <w:szCs w:val="28"/>
          <w:lang w:val="en-US"/>
        </w:rPr>
        <w:footnoteReference w:id="19"/>
      </w:r>
      <w:r w:rsidR="00C13464">
        <w:rPr>
          <w:rFonts w:ascii="Baskerville Old Face" w:hAnsi="Baskerville Old Face"/>
          <w:sz w:val="28"/>
          <w:szCs w:val="28"/>
          <w:lang w:val="en-US"/>
        </w:rPr>
        <w:t>.</w:t>
      </w:r>
      <w:r w:rsidR="008D0FEC">
        <w:rPr>
          <w:rFonts w:ascii="Baskerville Old Face" w:hAnsi="Baskerville Old Face"/>
          <w:sz w:val="28"/>
          <w:szCs w:val="28"/>
          <w:lang w:val="en-US"/>
        </w:rPr>
        <w:t xml:space="preserve"> </w:t>
      </w:r>
      <w:r w:rsidR="00C13464">
        <w:rPr>
          <w:rFonts w:ascii="Baskerville Old Face" w:hAnsi="Baskerville Old Face"/>
          <w:sz w:val="28"/>
          <w:szCs w:val="28"/>
          <w:lang w:val="en-US"/>
        </w:rPr>
        <w:t xml:space="preserve">The transgression, the hybris, must be punished by the one who suffered it, even if </w:t>
      </w:r>
      <w:r w:rsidR="005377DF">
        <w:rPr>
          <w:rFonts w:ascii="Baskerville Old Face" w:hAnsi="Baskerville Old Face"/>
          <w:sz w:val="28"/>
          <w:szCs w:val="28"/>
          <w:lang w:val="en-US"/>
        </w:rPr>
        <w:t>that one</w:t>
      </w:r>
      <w:r w:rsidR="00C13464">
        <w:rPr>
          <w:rFonts w:ascii="Baskerville Old Face" w:hAnsi="Baskerville Old Face"/>
          <w:sz w:val="28"/>
          <w:szCs w:val="28"/>
          <w:lang w:val="en-US"/>
        </w:rPr>
        <w:t xml:space="preserve"> is not willing to do so, either out of pity or compassion. The order must be reestablished at all costs, leaving no space for forgiveness or second thoughts. </w:t>
      </w:r>
    </w:p>
    <w:p w14:paraId="364773C0" w14:textId="3E792735" w:rsidR="00F4395F" w:rsidRDefault="00C13464" w:rsidP="00EE5F5B">
      <w:pPr>
        <w:jc w:val="both"/>
        <w:rPr>
          <w:rFonts w:ascii="Baskerville Old Face" w:hAnsi="Baskerville Old Face"/>
          <w:sz w:val="28"/>
          <w:szCs w:val="28"/>
          <w:lang w:val="en-US"/>
        </w:rPr>
      </w:pPr>
      <w:r>
        <w:rPr>
          <w:rFonts w:ascii="Baskerville Old Face" w:hAnsi="Baskerville Old Face"/>
          <w:sz w:val="28"/>
          <w:szCs w:val="28"/>
          <w:lang w:val="en-US"/>
        </w:rPr>
        <w:t>Kratos and Bia, on the other hand, fulfill the duty assigned to them in a far colder and direct manner. Their names leave no</w:t>
      </w:r>
      <w:r w:rsidR="008D0FEC">
        <w:rPr>
          <w:rFonts w:ascii="Baskerville Old Face" w:hAnsi="Baskerville Old Face"/>
          <w:sz w:val="28"/>
          <w:szCs w:val="28"/>
          <w:lang w:val="en-US"/>
        </w:rPr>
        <w:t xml:space="preserve"> space for</w:t>
      </w:r>
      <w:r>
        <w:rPr>
          <w:rFonts w:ascii="Baskerville Old Face" w:hAnsi="Baskerville Old Face"/>
          <w:sz w:val="28"/>
          <w:szCs w:val="28"/>
          <w:lang w:val="en-US"/>
        </w:rPr>
        <w:t xml:space="preserve"> doubts </w:t>
      </w:r>
      <w:r w:rsidR="008D0FEC">
        <w:rPr>
          <w:rFonts w:ascii="Baskerville Old Face" w:hAnsi="Baskerville Old Face"/>
          <w:sz w:val="28"/>
          <w:szCs w:val="28"/>
          <w:lang w:val="en-US"/>
        </w:rPr>
        <w:t>regarding</w:t>
      </w:r>
      <w:r>
        <w:rPr>
          <w:rFonts w:ascii="Baskerville Old Face" w:hAnsi="Baskerville Old Face"/>
          <w:sz w:val="28"/>
          <w:szCs w:val="28"/>
          <w:lang w:val="en-US"/>
        </w:rPr>
        <w:t xml:space="preserve"> their role in the titan’s punishment. The Liddel</w:t>
      </w:r>
      <w:r w:rsidR="008D0FEC">
        <w:rPr>
          <w:rFonts w:ascii="Baskerville Old Face" w:hAnsi="Baskerville Old Face"/>
          <w:sz w:val="28"/>
          <w:szCs w:val="28"/>
          <w:lang w:val="en-US"/>
        </w:rPr>
        <w:t>-</w:t>
      </w:r>
      <w:r>
        <w:rPr>
          <w:rFonts w:ascii="Baskerville Old Face" w:hAnsi="Baskerville Old Face"/>
          <w:sz w:val="28"/>
          <w:szCs w:val="28"/>
          <w:lang w:val="en-US"/>
        </w:rPr>
        <w:t>Scott</w:t>
      </w:r>
      <w:r w:rsidR="008D0FEC">
        <w:rPr>
          <w:rFonts w:ascii="Baskerville Old Face" w:hAnsi="Baskerville Old Face"/>
          <w:sz w:val="28"/>
          <w:szCs w:val="28"/>
          <w:lang w:val="en-US"/>
        </w:rPr>
        <w:t xml:space="preserve">-Jones </w:t>
      </w:r>
      <w:r>
        <w:rPr>
          <w:rFonts w:ascii="Baskerville Old Face" w:hAnsi="Baskerville Old Face"/>
          <w:sz w:val="28"/>
          <w:szCs w:val="28"/>
          <w:lang w:val="en-US"/>
        </w:rPr>
        <w:t>dictionary translates the word Kratos</w:t>
      </w:r>
      <w:r w:rsidR="008D0FEC">
        <w:rPr>
          <w:rStyle w:val="Refdenotaalpie"/>
          <w:rFonts w:ascii="Baskerville Old Face" w:hAnsi="Baskerville Old Face"/>
          <w:sz w:val="28"/>
          <w:szCs w:val="28"/>
          <w:lang w:val="en-US"/>
        </w:rPr>
        <w:footnoteReference w:id="20"/>
      </w:r>
      <w:r>
        <w:rPr>
          <w:rFonts w:ascii="Baskerville Old Face" w:hAnsi="Baskerville Old Face"/>
          <w:sz w:val="28"/>
          <w:szCs w:val="28"/>
          <w:lang w:val="en-US"/>
        </w:rPr>
        <w:t xml:space="preserve"> as strength, might, power, but also</w:t>
      </w:r>
      <w:r w:rsidR="005377DF">
        <w:rPr>
          <w:rFonts w:ascii="Baskerville Old Face" w:hAnsi="Baskerville Old Face"/>
          <w:sz w:val="28"/>
          <w:szCs w:val="28"/>
          <w:lang w:val="en-US"/>
        </w:rPr>
        <w:t>-</w:t>
      </w:r>
      <w:r>
        <w:rPr>
          <w:rFonts w:ascii="Baskerville Old Face" w:hAnsi="Baskerville Old Face"/>
          <w:sz w:val="28"/>
          <w:szCs w:val="28"/>
          <w:lang w:val="en-US"/>
        </w:rPr>
        <w:t xml:space="preserve"> and more importantly</w:t>
      </w:r>
      <w:r w:rsidR="005377DF">
        <w:rPr>
          <w:rFonts w:ascii="Baskerville Old Face" w:hAnsi="Baskerville Old Face"/>
          <w:sz w:val="28"/>
          <w:szCs w:val="28"/>
          <w:lang w:val="en-US"/>
        </w:rPr>
        <w:t xml:space="preserve"> in this play-</w:t>
      </w:r>
      <w:r>
        <w:rPr>
          <w:rFonts w:ascii="Baskerville Old Face" w:hAnsi="Baskerville Old Face"/>
          <w:sz w:val="28"/>
          <w:szCs w:val="28"/>
          <w:lang w:val="en-US"/>
        </w:rPr>
        <w:t xml:space="preserve"> as power over someone or something. The translation offered for Bia</w:t>
      </w:r>
      <w:r w:rsidR="008D0FEC">
        <w:rPr>
          <w:rStyle w:val="Refdenotaalpie"/>
          <w:rFonts w:ascii="Baskerville Old Face" w:hAnsi="Baskerville Old Face"/>
          <w:sz w:val="28"/>
          <w:szCs w:val="28"/>
          <w:lang w:val="en-US"/>
        </w:rPr>
        <w:footnoteReference w:id="21"/>
      </w:r>
      <w:r>
        <w:rPr>
          <w:rFonts w:ascii="Baskerville Old Face" w:hAnsi="Baskerville Old Face"/>
          <w:sz w:val="28"/>
          <w:szCs w:val="28"/>
          <w:lang w:val="en-US"/>
        </w:rPr>
        <w:t xml:space="preserve"> is force, an act of violence, and when directed against someone, </w:t>
      </w:r>
      <w:r w:rsidR="005377DF">
        <w:rPr>
          <w:rFonts w:ascii="Baskerville Old Face" w:hAnsi="Baskerville Old Face"/>
          <w:sz w:val="28"/>
          <w:szCs w:val="28"/>
          <w:lang w:val="en-US"/>
        </w:rPr>
        <w:t>an act</w:t>
      </w:r>
      <w:r>
        <w:rPr>
          <w:rFonts w:ascii="Baskerville Old Face" w:hAnsi="Baskerville Old Face"/>
          <w:sz w:val="28"/>
          <w:szCs w:val="28"/>
          <w:lang w:val="en-US"/>
        </w:rPr>
        <w:t xml:space="preserve"> against one’s will. </w:t>
      </w:r>
      <w:r w:rsidR="00F4395F">
        <w:rPr>
          <w:rFonts w:ascii="Baskerville Old Face" w:hAnsi="Baskerville Old Face"/>
          <w:sz w:val="28"/>
          <w:szCs w:val="28"/>
          <w:lang w:val="en-US"/>
        </w:rPr>
        <w:t xml:space="preserve">Hence Kratos </w:t>
      </w:r>
      <w:r w:rsidR="005377DF">
        <w:rPr>
          <w:rFonts w:ascii="Baskerville Old Face" w:hAnsi="Baskerville Old Face"/>
          <w:sz w:val="28"/>
          <w:szCs w:val="28"/>
          <w:lang w:val="en-US"/>
        </w:rPr>
        <w:t>can be</w:t>
      </w:r>
      <w:r w:rsidR="00F4395F">
        <w:rPr>
          <w:rFonts w:ascii="Baskerville Old Face" w:hAnsi="Baskerville Old Face"/>
          <w:sz w:val="28"/>
          <w:szCs w:val="28"/>
          <w:lang w:val="en-US"/>
        </w:rPr>
        <w:t xml:space="preserve"> underst</w:t>
      </w:r>
      <w:r w:rsidR="008D0FEC">
        <w:rPr>
          <w:rFonts w:ascii="Baskerville Old Face" w:hAnsi="Baskerville Old Face"/>
          <w:sz w:val="28"/>
          <w:szCs w:val="28"/>
          <w:lang w:val="en-US"/>
        </w:rPr>
        <w:t>ood as</w:t>
      </w:r>
      <w:r w:rsidR="00F4395F">
        <w:rPr>
          <w:rFonts w:ascii="Baskerville Old Face" w:hAnsi="Baskerville Old Face"/>
          <w:sz w:val="28"/>
          <w:szCs w:val="28"/>
          <w:lang w:val="en-US"/>
        </w:rPr>
        <w:t xml:space="preserve"> the might</w:t>
      </w:r>
      <w:r w:rsidR="008D0FEC">
        <w:rPr>
          <w:rFonts w:ascii="Baskerville Old Face" w:hAnsi="Baskerville Old Face"/>
          <w:sz w:val="28"/>
          <w:szCs w:val="28"/>
          <w:lang w:val="en-US"/>
        </w:rPr>
        <w:t xml:space="preserve"> used by a person in order to put another one un</w:t>
      </w:r>
      <w:r w:rsidR="00F4395F">
        <w:rPr>
          <w:rFonts w:ascii="Baskerville Old Face" w:hAnsi="Baskerville Old Face"/>
          <w:sz w:val="28"/>
          <w:szCs w:val="28"/>
          <w:lang w:val="en-US"/>
        </w:rPr>
        <w:t xml:space="preserve">der </w:t>
      </w:r>
      <w:r w:rsidR="008D0FEC">
        <w:rPr>
          <w:rFonts w:ascii="Baskerville Old Face" w:hAnsi="Baskerville Old Face"/>
          <w:sz w:val="28"/>
          <w:szCs w:val="28"/>
          <w:lang w:val="en-US"/>
        </w:rPr>
        <w:t>his</w:t>
      </w:r>
      <w:r w:rsidR="00F4395F">
        <w:rPr>
          <w:rFonts w:ascii="Baskerville Old Face" w:hAnsi="Baskerville Old Face"/>
          <w:sz w:val="28"/>
          <w:szCs w:val="28"/>
          <w:lang w:val="en-US"/>
        </w:rPr>
        <w:t xml:space="preserve"> own control, </w:t>
      </w:r>
      <w:r w:rsidR="008D0FEC">
        <w:rPr>
          <w:rFonts w:ascii="Baskerville Old Face" w:hAnsi="Baskerville Old Face"/>
          <w:sz w:val="28"/>
          <w:szCs w:val="28"/>
          <w:lang w:val="en-US"/>
        </w:rPr>
        <w:t>limiting thus</w:t>
      </w:r>
      <w:r w:rsidR="00F4395F">
        <w:rPr>
          <w:rFonts w:ascii="Baskerville Old Face" w:hAnsi="Baskerville Old Face"/>
          <w:sz w:val="28"/>
          <w:szCs w:val="28"/>
          <w:lang w:val="en-US"/>
        </w:rPr>
        <w:t xml:space="preserve"> </w:t>
      </w:r>
      <w:r w:rsidR="005377DF">
        <w:rPr>
          <w:rFonts w:ascii="Baskerville Old Face" w:hAnsi="Baskerville Old Face"/>
          <w:sz w:val="28"/>
          <w:szCs w:val="28"/>
          <w:lang w:val="en-US"/>
        </w:rPr>
        <w:t>the opponent’s</w:t>
      </w:r>
      <w:r w:rsidR="00F4395F">
        <w:rPr>
          <w:rFonts w:ascii="Baskerville Old Face" w:hAnsi="Baskerville Old Face"/>
          <w:sz w:val="28"/>
          <w:szCs w:val="28"/>
          <w:lang w:val="en-US"/>
        </w:rPr>
        <w:t xml:space="preserve"> freedom through </w:t>
      </w:r>
      <w:r w:rsidR="008D0FEC">
        <w:rPr>
          <w:rFonts w:ascii="Baskerville Old Face" w:hAnsi="Baskerville Old Face"/>
          <w:sz w:val="28"/>
          <w:szCs w:val="28"/>
          <w:lang w:val="en-US"/>
        </w:rPr>
        <w:t>his</w:t>
      </w:r>
      <w:r w:rsidR="00F4395F">
        <w:rPr>
          <w:rFonts w:ascii="Baskerville Old Face" w:hAnsi="Baskerville Old Face"/>
          <w:sz w:val="28"/>
          <w:szCs w:val="28"/>
          <w:lang w:val="en-US"/>
        </w:rPr>
        <w:t xml:space="preserve"> superior power, while Bia, is the coercive force</w:t>
      </w:r>
      <w:r w:rsidR="008D0FEC">
        <w:rPr>
          <w:rFonts w:ascii="Baskerville Old Face" w:hAnsi="Baskerville Old Face"/>
          <w:sz w:val="28"/>
          <w:szCs w:val="28"/>
          <w:lang w:val="en-US"/>
        </w:rPr>
        <w:t xml:space="preserve"> that bends the opponent’s will;</w:t>
      </w:r>
      <w:r w:rsidR="00F4395F">
        <w:rPr>
          <w:rFonts w:ascii="Baskerville Old Face" w:hAnsi="Baskerville Old Face"/>
          <w:sz w:val="28"/>
          <w:szCs w:val="28"/>
          <w:lang w:val="en-US"/>
        </w:rPr>
        <w:t xml:space="preserve"> a superior force, that breaks down one’s barriers, either physical or mental. Bia is violence in its great manifoldness.</w:t>
      </w:r>
    </w:p>
    <w:p w14:paraId="70BD8FE0" w14:textId="299740BB" w:rsidR="00F4395F" w:rsidRDefault="00F4395F" w:rsidP="00EE5F5B">
      <w:pPr>
        <w:jc w:val="both"/>
        <w:rPr>
          <w:rFonts w:ascii="Baskerville Old Face" w:hAnsi="Baskerville Old Face"/>
          <w:sz w:val="28"/>
          <w:szCs w:val="28"/>
          <w:lang w:val="en-US"/>
        </w:rPr>
      </w:pPr>
      <w:r>
        <w:rPr>
          <w:rFonts w:ascii="Baskerville Old Face" w:hAnsi="Baskerville Old Face"/>
          <w:sz w:val="28"/>
          <w:szCs w:val="28"/>
          <w:lang w:val="en-US"/>
        </w:rPr>
        <w:t xml:space="preserve">As Hesiod tells us in his </w:t>
      </w:r>
      <w:r>
        <w:rPr>
          <w:rFonts w:ascii="Baskerville Old Face" w:hAnsi="Baskerville Old Face"/>
          <w:i/>
          <w:iCs/>
          <w:sz w:val="28"/>
          <w:szCs w:val="28"/>
          <w:lang w:val="en-US"/>
        </w:rPr>
        <w:t xml:space="preserve">Theogony </w:t>
      </w:r>
      <w:r>
        <w:rPr>
          <w:rFonts w:ascii="Baskerville Old Face" w:hAnsi="Baskerville Old Face"/>
          <w:sz w:val="28"/>
          <w:szCs w:val="28"/>
          <w:lang w:val="en-US"/>
        </w:rPr>
        <w:t xml:space="preserve">Kratos and Bia were both offsprings of </w:t>
      </w:r>
      <w:r w:rsidR="00C02876">
        <w:rPr>
          <w:rFonts w:ascii="Baskerville Old Face" w:hAnsi="Baskerville Old Face"/>
          <w:sz w:val="28"/>
          <w:szCs w:val="28"/>
          <w:lang w:val="en-US"/>
        </w:rPr>
        <w:t xml:space="preserve">the </w:t>
      </w:r>
      <w:r w:rsidRPr="00F4395F">
        <w:rPr>
          <w:rFonts w:ascii="Baskerville Old Face" w:hAnsi="Baskerville Old Face"/>
          <w:sz w:val="28"/>
          <w:szCs w:val="28"/>
          <w:lang w:val="en-US"/>
        </w:rPr>
        <w:t>Titan Pallas and the</w:t>
      </w:r>
      <w:r>
        <w:rPr>
          <w:rFonts w:ascii="Baskerville Old Face" w:hAnsi="Baskerville Old Face"/>
          <w:sz w:val="28"/>
          <w:szCs w:val="28"/>
          <w:lang w:val="en-US"/>
        </w:rPr>
        <w:t xml:space="preserve"> </w:t>
      </w:r>
      <w:r w:rsidRPr="00F4395F">
        <w:rPr>
          <w:rFonts w:ascii="Baskerville Old Face" w:hAnsi="Baskerville Old Face"/>
          <w:sz w:val="28"/>
          <w:szCs w:val="28"/>
          <w:lang w:val="en-US"/>
        </w:rPr>
        <w:t>Oceanid Styx</w:t>
      </w:r>
      <w:r>
        <w:rPr>
          <w:rFonts w:ascii="Baskerville Old Face" w:hAnsi="Baskerville Old Face"/>
          <w:sz w:val="28"/>
          <w:szCs w:val="28"/>
          <w:lang w:val="en-US"/>
        </w:rPr>
        <w:t xml:space="preserve">, and siblings of Nike (Victory) and </w:t>
      </w:r>
      <w:r w:rsidR="00C31343">
        <w:rPr>
          <w:rFonts w:ascii="Baskerville Old Face" w:hAnsi="Baskerville Old Face"/>
          <w:sz w:val="28"/>
          <w:szCs w:val="28"/>
          <w:lang w:val="en-US"/>
        </w:rPr>
        <w:t>Zelus (Zeal). Quoting Hesiod, “</w:t>
      </w:r>
      <w:r w:rsidR="008D0FEC">
        <w:rPr>
          <w:rFonts w:ascii="Baskerville Old Face" w:hAnsi="Baskerville Old Face"/>
          <w:sz w:val="28"/>
          <w:szCs w:val="28"/>
          <w:lang w:val="en-US"/>
        </w:rPr>
        <w:t>(…) and then she bore two illustrious children, Kratos and Bia. These two have no home apart from Zeus, nor seat nor path, except the one to which he leads them, but their place is with Zeus of the roaring thunder</w:t>
      </w:r>
      <w:r w:rsidR="00C31343">
        <w:rPr>
          <w:rFonts w:ascii="Baskerville Old Face" w:hAnsi="Baskerville Old Face"/>
          <w:sz w:val="28"/>
          <w:szCs w:val="28"/>
          <w:lang w:val="en-US"/>
        </w:rPr>
        <w:t>”.</w:t>
      </w:r>
      <w:r w:rsidR="008D0FEC">
        <w:rPr>
          <w:rStyle w:val="Refdenotaalpie"/>
          <w:rFonts w:ascii="Baskerville Old Face" w:hAnsi="Baskerville Old Face"/>
          <w:sz w:val="28"/>
          <w:szCs w:val="28"/>
          <w:lang w:val="en-US"/>
        </w:rPr>
        <w:footnoteReference w:id="22"/>
      </w:r>
    </w:p>
    <w:p w14:paraId="3697E277" w14:textId="2881CA92" w:rsidR="002A2104" w:rsidRDefault="00C31343" w:rsidP="002A2104">
      <w:pPr>
        <w:jc w:val="both"/>
        <w:rPr>
          <w:rFonts w:ascii="Baskerville Old Face" w:hAnsi="Baskerville Old Face"/>
          <w:sz w:val="28"/>
          <w:szCs w:val="28"/>
          <w:lang w:val="en-US"/>
        </w:rPr>
      </w:pPr>
      <w:r>
        <w:rPr>
          <w:rFonts w:ascii="Baskerville Old Face" w:hAnsi="Baskerville Old Face"/>
          <w:sz w:val="28"/>
          <w:szCs w:val="28"/>
          <w:lang w:val="en-US"/>
        </w:rPr>
        <w:lastRenderedPageBreak/>
        <w:t xml:space="preserve">The relationship they both have with Zeus is very significative, since it clearly depicts the deep connection there is between sovereignty, might, and violence. The sovereign, Zeus, is always accompanied by those who make effective and unquestionable his will. The unbreakable will of Zeus is shown in its might when Prometheus explains how the greatest and most fearsome of the giants, Typhon, </w:t>
      </w:r>
      <w:r w:rsidR="00C02876">
        <w:rPr>
          <w:rFonts w:ascii="Baskerville Old Face" w:hAnsi="Baskerville Old Face"/>
          <w:sz w:val="28"/>
          <w:szCs w:val="28"/>
          <w:lang w:val="en-US"/>
        </w:rPr>
        <w:t xml:space="preserve">who </w:t>
      </w:r>
      <w:r>
        <w:rPr>
          <w:rFonts w:ascii="Baskerville Old Face" w:hAnsi="Baskerville Old Face"/>
          <w:sz w:val="28"/>
          <w:szCs w:val="28"/>
          <w:lang w:val="en-US"/>
        </w:rPr>
        <w:t xml:space="preserve">almost vanquished Zeus, was also </w:t>
      </w:r>
      <w:r w:rsidR="002A2104">
        <w:rPr>
          <w:rFonts w:ascii="Baskerville Old Face" w:hAnsi="Baskerville Old Face"/>
          <w:sz w:val="28"/>
          <w:szCs w:val="28"/>
          <w:lang w:val="en-US"/>
        </w:rPr>
        <w:t xml:space="preserve">conquered by the absolute sovereign: </w:t>
      </w:r>
    </w:p>
    <w:p w14:paraId="61940458" w14:textId="7A5E5AF9" w:rsidR="00C13464" w:rsidRDefault="002A2104" w:rsidP="00C02876">
      <w:pPr>
        <w:ind w:left="567" w:right="566"/>
        <w:jc w:val="both"/>
        <w:rPr>
          <w:rFonts w:ascii="Baskerville Old Face" w:hAnsi="Baskerville Old Face"/>
          <w:sz w:val="28"/>
          <w:szCs w:val="28"/>
          <w:lang w:val="en-US"/>
        </w:rPr>
      </w:pPr>
      <w:r>
        <w:rPr>
          <w:rFonts w:ascii="Baskerville Old Face" w:hAnsi="Baskerville Old Face"/>
          <w:sz w:val="28"/>
          <w:szCs w:val="28"/>
          <w:lang w:val="en-US"/>
        </w:rPr>
        <w:t>“</w:t>
      </w:r>
      <w:r w:rsidRPr="002A2104">
        <w:rPr>
          <w:rFonts w:ascii="Baskerville Old Face" w:hAnsi="Baskerville Old Face"/>
          <w:sz w:val="28"/>
          <w:szCs w:val="28"/>
          <w:lang w:val="en-US"/>
        </w:rPr>
        <w:t>And the earthborn dweller in Cilician caves,</w:t>
      </w:r>
      <w:r>
        <w:rPr>
          <w:rFonts w:ascii="Baskerville Old Face" w:hAnsi="Baskerville Old Face"/>
          <w:sz w:val="28"/>
          <w:szCs w:val="28"/>
          <w:lang w:val="en-US"/>
        </w:rPr>
        <w:t xml:space="preserve"> </w:t>
      </w:r>
      <w:r w:rsidRPr="002A2104">
        <w:rPr>
          <w:rFonts w:ascii="Baskerville Old Face" w:hAnsi="Baskerville Old Face"/>
          <w:sz w:val="28"/>
          <w:szCs w:val="28"/>
          <w:lang w:val="en-US"/>
        </w:rPr>
        <w:t>I’ve seen and pitied him: a dangerous monster, with a hundred heads, now overcome by force, furious Typhon.</w:t>
      </w:r>
      <w:r>
        <w:rPr>
          <w:rFonts w:ascii="Baskerville Old Face" w:hAnsi="Baskerville Old Face"/>
          <w:sz w:val="28"/>
          <w:szCs w:val="28"/>
          <w:lang w:val="en-US"/>
        </w:rPr>
        <w:t xml:space="preserve"> </w:t>
      </w:r>
      <w:r w:rsidRPr="002A2104">
        <w:rPr>
          <w:rFonts w:ascii="Baskerville Old Face" w:hAnsi="Baskerville Old Face"/>
          <w:sz w:val="28"/>
          <w:szCs w:val="28"/>
          <w:lang w:val="en-US"/>
        </w:rPr>
        <w:t>He withstood all the gods,</w:t>
      </w:r>
      <w:r>
        <w:rPr>
          <w:rFonts w:ascii="Baskerville Old Face" w:hAnsi="Baskerville Old Face"/>
          <w:sz w:val="28"/>
          <w:szCs w:val="28"/>
          <w:lang w:val="en-US"/>
        </w:rPr>
        <w:t xml:space="preserve"> </w:t>
      </w:r>
      <w:r w:rsidRPr="002A2104">
        <w:rPr>
          <w:rFonts w:ascii="Baskerville Old Face" w:hAnsi="Baskerville Old Face"/>
          <w:sz w:val="28"/>
          <w:szCs w:val="28"/>
          <w:lang w:val="en-US"/>
        </w:rPr>
        <w:t>his jaws hissed fear, his eyes flashed dreadful fire, to raze the tyrant realm of Zeus by force. Then came the shaft of Zeus that never sleeps, down from above, the bolt that breathes out flame, and knocked him from his pinnacle of boasting, struck to his heart, burnt to a strengthless spark.</w:t>
      </w:r>
      <w:r>
        <w:rPr>
          <w:rFonts w:ascii="Baskerville Old Face" w:hAnsi="Baskerville Old Face"/>
          <w:sz w:val="28"/>
          <w:szCs w:val="28"/>
          <w:lang w:val="en-US"/>
        </w:rPr>
        <w:t>”</w:t>
      </w:r>
      <w:r w:rsidR="000C034E">
        <w:rPr>
          <w:rStyle w:val="Refdenotaalpie"/>
          <w:rFonts w:ascii="Baskerville Old Face" w:hAnsi="Baskerville Old Face"/>
          <w:sz w:val="28"/>
          <w:szCs w:val="28"/>
          <w:lang w:val="en-US"/>
        </w:rPr>
        <w:footnoteReference w:id="23"/>
      </w:r>
    </w:p>
    <w:p w14:paraId="322B9BFE" w14:textId="03C511DB" w:rsidR="002A2104" w:rsidRDefault="002A2104" w:rsidP="005A2220">
      <w:pPr>
        <w:jc w:val="both"/>
        <w:rPr>
          <w:rFonts w:ascii="Baskerville Old Face" w:hAnsi="Baskerville Old Face"/>
          <w:sz w:val="28"/>
          <w:szCs w:val="28"/>
          <w:lang w:val="en-US"/>
        </w:rPr>
      </w:pPr>
      <w:r>
        <w:rPr>
          <w:rFonts w:ascii="Baskerville Old Face" w:hAnsi="Baskerville Old Face"/>
          <w:sz w:val="28"/>
          <w:szCs w:val="28"/>
          <w:lang w:val="en-US"/>
        </w:rPr>
        <w:t xml:space="preserve">Even though Zeus does not appear in the play, his presence casts a penetrating shadow over all the protagonists. He is the sovereign whose decision is carried out; the centre around which the play gravitates. Zeus is feared by almost all </w:t>
      </w:r>
      <w:r w:rsidR="00C02876">
        <w:rPr>
          <w:rFonts w:ascii="Baskerville Old Face" w:hAnsi="Baskerville Old Face"/>
          <w:sz w:val="28"/>
          <w:szCs w:val="28"/>
          <w:lang w:val="en-US"/>
        </w:rPr>
        <w:t xml:space="preserve">but </w:t>
      </w:r>
      <w:r>
        <w:rPr>
          <w:rFonts w:ascii="Baskerville Old Face" w:hAnsi="Baskerville Old Face"/>
          <w:sz w:val="28"/>
          <w:szCs w:val="28"/>
          <w:lang w:val="en-US"/>
        </w:rPr>
        <w:t xml:space="preserve">defied by Prometheus. During the whole play we are constantly reminded that the order, albeit a tyrannical one, established by Zeus after </w:t>
      </w:r>
      <w:r w:rsidR="005A2220">
        <w:rPr>
          <w:rFonts w:ascii="Baskerville Old Face" w:hAnsi="Baskerville Old Face"/>
          <w:sz w:val="28"/>
          <w:szCs w:val="28"/>
          <w:lang w:val="en-US"/>
        </w:rPr>
        <w:t>the defeat of Cronus is absolute, strict, and violent. The new order of Zeus bears in it the destruction of the previous one: “</w:t>
      </w:r>
      <w:r w:rsidR="005A2220" w:rsidRPr="005A2220">
        <w:rPr>
          <w:rFonts w:ascii="Baskerville Old Face" w:hAnsi="Baskerville Old Face"/>
          <w:sz w:val="28"/>
          <w:szCs w:val="28"/>
          <w:lang w:val="en-US"/>
        </w:rPr>
        <w:t>Zeus rules ungoverned, with new law, and brings to nothing all that once was great</w:t>
      </w:r>
      <w:r w:rsidR="005A2220">
        <w:rPr>
          <w:rFonts w:ascii="Baskerville Old Face" w:hAnsi="Baskerville Old Face"/>
          <w:sz w:val="28"/>
          <w:szCs w:val="28"/>
          <w:lang w:val="en-US"/>
        </w:rPr>
        <w:t>.”</w:t>
      </w:r>
      <w:r w:rsidR="000C034E">
        <w:rPr>
          <w:rStyle w:val="Refdenotaalpie"/>
          <w:rFonts w:ascii="Baskerville Old Face" w:hAnsi="Baskerville Old Face"/>
          <w:sz w:val="28"/>
          <w:szCs w:val="28"/>
          <w:lang w:val="en-US"/>
        </w:rPr>
        <w:footnoteReference w:id="24"/>
      </w:r>
      <w:r w:rsidR="005A2220">
        <w:rPr>
          <w:rFonts w:ascii="Baskerville Old Face" w:hAnsi="Baskerville Old Face"/>
          <w:sz w:val="28"/>
          <w:szCs w:val="28"/>
          <w:lang w:val="en-US"/>
        </w:rPr>
        <w:t xml:space="preserve"> </w:t>
      </w:r>
      <w:r w:rsidR="00C02876">
        <w:rPr>
          <w:rFonts w:ascii="Baskerville Old Face" w:hAnsi="Baskerville Old Face"/>
          <w:sz w:val="28"/>
          <w:szCs w:val="28"/>
          <w:lang w:val="en-US"/>
        </w:rPr>
        <w:t>This act of creation</w:t>
      </w:r>
      <w:r w:rsidR="005A2220">
        <w:rPr>
          <w:rFonts w:ascii="Baskerville Old Face" w:hAnsi="Baskerville Old Face"/>
          <w:sz w:val="28"/>
          <w:szCs w:val="28"/>
          <w:lang w:val="en-US"/>
        </w:rPr>
        <w:t xml:space="preserve"> reminds us of Carl Schmitt and his decisionism: “The sovereign decision is the absolute beginning, and the beginning (also in the sense of Arche) is nothing but sovereign decision”</w:t>
      </w:r>
      <w:r w:rsidR="000C034E">
        <w:rPr>
          <w:rStyle w:val="Refdenotaalpie"/>
          <w:rFonts w:ascii="Baskerville Old Face" w:hAnsi="Baskerville Old Face"/>
          <w:sz w:val="28"/>
          <w:szCs w:val="28"/>
          <w:lang w:val="en-US"/>
        </w:rPr>
        <w:footnoteReference w:id="25"/>
      </w:r>
      <w:r w:rsidR="005A2220">
        <w:rPr>
          <w:rFonts w:ascii="Baskerville Old Face" w:hAnsi="Baskerville Old Face"/>
          <w:sz w:val="28"/>
          <w:szCs w:val="28"/>
          <w:lang w:val="en-US"/>
        </w:rPr>
        <w:t xml:space="preserve">. The new law of Zeus meant the destruction of the previous one. He was the true </w:t>
      </w:r>
      <w:r w:rsidR="00C02876">
        <w:rPr>
          <w:rFonts w:ascii="Baskerville Old Face" w:hAnsi="Baskerville Old Face"/>
          <w:sz w:val="28"/>
          <w:szCs w:val="28"/>
          <w:lang w:val="en-US"/>
        </w:rPr>
        <w:t>sovereign,</w:t>
      </w:r>
      <w:r w:rsidR="005A2220">
        <w:rPr>
          <w:rFonts w:ascii="Baskerville Old Face" w:hAnsi="Baskerville Old Face"/>
          <w:sz w:val="28"/>
          <w:szCs w:val="28"/>
          <w:lang w:val="en-US"/>
        </w:rPr>
        <w:t xml:space="preserve"> </w:t>
      </w:r>
      <w:r w:rsidR="00C02876">
        <w:rPr>
          <w:rFonts w:ascii="Baskerville Old Face" w:hAnsi="Baskerville Old Face"/>
          <w:sz w:val="28"/>
          <w:szCs w:val="28"/>
          <w:lang w:val="en-US"/>
        </w:rPr>
        <w:t>the one who made the</w:t>
      </w:r>
      <w:r w:rsidR="005A2220">
        <w:rPr>
          <w:rFonts w:ascii="Baskerville Old Face" w:hAnsi="Baskerville Old Face"/>
          <w:sz w:val="28"/>
          <w:szCs w:val="28"/>
          <w:lang w:val="en-US"/>
        </w:rPr>
        <w:t xml:space="preserve"> deci</w:t>
      </w:r>
      <w:r w:rsidR="00C02876">
        <w:rPr>
          <w:rFonts w:ascii="Baskerville Old Face" w:hAnsi="Baskerville Old Face"/>
          <w:sz w:val="28"/>
          <w:szCs w:val="28"/>
          <w:lang w:val="en-US"/>
        </w:rPr>
        <w:t>sion</w:t>
      </w:r>
      <w:r w:rsidR="005A2220">
        <w:rPr>
          <w:rFonts w:ascii="Baskerville Old Face" w:hAnsi="Baskerville Old Face"/>
          <w:sz w:val="28"/>
          <w:szCs w:val="28"/>
          <w:lang w:val="en-US"/>
        </w:rPr>
        <w:t xml:space="preserve"> on the exception and materialize</w:t>
      </w:r>
      <w:r w:rsidR="00C02876">
        <w:rPr>
          <w:rFonts w:ascii="Baskerville Old Face" w:hAnsi="Baskerville Old Face"/>
          <w:sz w:val="28"/>
          <w:szCs w:val="28"/>
          <w:lang w:val="en-US"/>
        </w:rPr>
        <w:t>d</w:t>
      </w:r>
      <w:r w:rsidR="005A2220">
        <w:rPr>
          <w:rFonts w:ascii="Baskerville Old Face" w:hAnsi="Baskerville Old Face"/>
          <w:sz w:val="28"/>
          <w:szCs w:val="28"/>
          <w:lang w:val="en-US"/>
        </w:rPr>
        <w:t xml:space="preserve"> his will. Being aware thus of how orders are created, and destroyed, he uses all his force to </w:t>
      </w:r>
      <w:r w:rsidR="000C034E">
        <w:rPr>
          <w:rFonts w:ascii="Baskerville Old Face" w:hAnsi="Baskerville Old Face"/>
          <w:sz w:val="28"/>
          <w:szCs w:val="28"/>
          <w:lang w:val="en-US"/>
        </w:rPr>
        <w:t>shatter</w:t>
      </w:r>
      <w:r w:rsidR="005A2220">
        <w:rPr>
          <w:rFonts w:ascii="Baskerville Old Face" w:hAnsi="Baskerville Old Face"/>
          <w:sz w:val="28"/>
          <w:szCs w:val="28"/>
          <w:lang w:val="en-US"/>
        </w:rPr>
        <w:t xml:space="preserve"> any possible defiance towards his sovereignty. </w:t>
      </w:r>
    </w:p>
    <w:p w14:paraId="214DC1B4" w14:textId="648AB597" w:rsidR="005A2220" w:rsidRDefault="005A2220" w:rsidP="005A2220">
      <w:pPr>
        <w:jc w:val="both"/>
        <w:rPr>
          <w:rFonts w:ascii="Baskerville Old Face" w:hAnsi="Baskerville Old Face"/>
          <w:sz w:val="28"/>
          <w:szCs w:val="28"/>
          <w:lang w:val="en-US"/>
        </w:rPr>
      </w:pPr>
      <w:r>
        <w:rPr>
          <w:rFonts w:ascii="Baskerville Old Face" w:hAnsi="Baskerville Old Face"/>
          <w:sz w:val="28"/>
          <w:szCs w:val="28"/>
          <w:lang w:val="en-US"/>
        </w:rPr>
        <w:t xml:space="preserve">While Kratos, during the play, is the one who constantly affirms Zeus’ sovereignty and constantly reminds both Hephaestus and Prometheus of the might of the new king, Bia, remains silent not uttering a single word. Her presence, just like Zeus, pervades the play, but her silence is deafening. </w:t>
      </w:r>
      <w:r w:rsidR="00C02876">
        <w:rPr>
          <w:rFonts w:ascii="Baskerville Old Face" w:hAnsi="Baskerville Old Face"/>
          <w:sz w:val="28"/>
          <w:szCs w:val="28"/>
          <w:lang w:val="en-US"/>
        </w:rPr>
        <w:t>Quoting Simon</w:t>
      </w:r>
      <w:r w:rsidR="00354F47">
        <w:rPr>
          <w:rFonts w:ascii="Baskerville Old Face" w:hAnsi="Baskerville Old Face"/>
          <w:sz w:val="28"/>
          <w:szCs w:val="28"/>
          <w:lang w:val="en-US"/>
        </w:rPr>
        <w:t xml:space="preserve"> Critchley: </w:t>
      </w:r>
    </w:p>
    <w:p w14:paraId="17057106" w14:textId="3A4AB050" w:rsidR="00354F47" w:rsidRDefault="00354F47" w:rsidP="00C02876">
      <w:pPr>
        <w:ind w:left="567" w:right="566"/>
        <w:jc w:val="both"/>
        <w:rPr>
          <w:rFonts w:ascii="Baskerville Old Face" w:hAnsi="Baskerville Old Face"/>
          <w:sz w:val="28"/>
          <w:szCs w:val="28"/>
          <w:lang w:val="en-US"/>
        </w:rPr>
      </w:pPr>
      <w:r>
        <w:rPr>
          <w:rFonts w:ascii="Baskerville Old Face" w:hAnsi="Baskerville Old Face"/>
          <w:sz w:val="28"/>
          <w:szCs w:val="28"/>
          <w:lang w:val="en-US"/>
        </w:rPr>
        <w:lastRenderedPageBreak/>
        <w:t>“</w:t>
      </w:r>
      <w:r w:rsidRPr="00354F47">
        <w:rPr>
          <w:rFonts w:ascii="Baskerville Old Face" w:hAnsi="Baskerville Old Face"/>
          <w:sz w:val="28"/>
          <w:szCs w:val="28"/>
          <w:lang w:val="en-US"/>
        </w:rPr>
        <w:t>Although Kratos speaks in the opening scene of the play in a dialogue with Hephaestus, who is charged with nailing Prometheus to his lonely rock for his transgressions, Bia remains mute throughout. Violence is present, but doesn’t speak. In my view, the uses of rational argumentation in tragedy do not show the primacy of reason, but its limitation in relation to force, to mute violence. Reason is a fragile creature, and it is also easily corruptible through the stratagem of the persuasive lie. When reason confronts mute violence, even at its eloquent best, violence usually wins.</w:t>
      </w:r>
      <w:r>
        <w:rPr>
          <w:rFonts w:ascii="Baskerville Old Face" w:hAnsi="Baskerville Old Face"/>
          <w:sz w:val="28"/>
          <w:szCs w:val="28"/>
          <w:lang w:val="en-US"/>
        </w:rPr>
        <w:t>”</w:t>
      </w:r>
      <w:r w:rsidR="000C034E">
        <w:rPr>
          <w:rStyle w:val="Refdenotaalpie"/>
          <w:rFonts w:ascii="Baskerville Old Face" w:hAnsi="Baskerville Old Face"/>
          <w:sz w:val="28"/>
          <w:szCs w:val="28"/>
          <w:lang w:val="en-US"/>
        </w:rPr>
        <w:footnoteReference w:id="26"/>
      </w:r>
    </w:p>
    <w:p w14:paraId="7A699291" w14:textId="1992E8E9" w:rsidR="00354F47" w:rsidRDefault="00354F47" w:rsidP="005A2220">
      <w:pPr>
        <w:jc w:val="both"/>
        <w:rPr>
          <w:rFonts w:ascii="Baskerville Old Face" w:hAnsi="Baskerville Old Face"/>
          <w:sz w:val="28"/>
          <w:szCs w:val="28"/>
          <w:lang w:val="en-US"/>
        </w:rPr>
      </w:pPr>
      <w:r>
        <w:rPr>
          <w:rFonts w:ascii="Baskerville Old Face" w:hAnsi="Baskerville Old Face"/>
          <w:sz w:val="28"/>
          <w:szCs w:val="28"/>
          <w:lang w:val="en-US"/>
        </w:rPr>
        <w:t xml:space="preserve">Bia, violence and force is </w:t>
      </w:r>
      <w:r w:rsidR="00C02876">
        <w:rPr>
          <w:rFonts w:ascii="Baskerville Old Face" w:hAnsi="Baskerville Old Face"/>
          <w:sz w:val="28"/>
          <w:szCs w:val="28"/>
          <w:lang w:val="en-US"/>
        </w:rPr>
        <w:t>silence</w:t>
      </w:r>
      <w:r>
        <w:rPr>
          <w:rFonts w:ascii="Baskerville Old Face" w:hAnsi="Baskerville Old Face"/>
          <w:sz w:val="28"/>
          <w:szCs w:val="28"/>
          <w:lang w:val="en-US"/>
        </w:rPr>
        <w:t>, the silencing, and the end of all dialogue and discourse. She does not need to speak to</w:t>
      </w:r>
      <w:r w:rsidR="00C02876">
        <w:rPr>
          <w:rFonts w:ascii="Baskerville Old Face" w:hAnsi="Baskerville Old Face"/>
          <w:sz w:val="28"/>
          <w:szCs w:val="28"/>
          <w:lang w:val="en-US"/>
        </w:rPr>
        <w:t xml:space="preserve"> make the rest</w:t>
      </w:r>
      <w:r>
        <w:rPr>
          <w:rFonts w:ascii="Baskerville Old Face" w:hAnsi="Baskerville Old Face"/>
          <w:sz w:val="28"/>
          <w:szCs w:val="28"/>
          <w:lang w:val="en-US"/>
        </w:rPr>
        <w:t xml:space="preserve"> notice her presence. They know she is </w:t>
      </w:r>
      <w:r w:rsidR="00C02876">
        <w:rPr>
          <w:rFonts w:ascii="Baskerville Old Face" w:hAnsi="Baskerville Old Face"/>
          <w:sz w:val="28"/>
          <w:szCs w:val="28"/>
          <w:lang w:val="en-US"/>
        </w:rPr>
        <w:t>there and</w:t>
      </w:r>
      <w:r>
        <w:rPr>
          <w:rFonts w:ascii="Baskerville Old Face" w:hAnsi="Baskerville Old Face"/>
          <w:sz w:val="28"/>
          <w:szCs w:val="28"/>
          <w:lang w:val="en-US"/>
        </w:rPr>
        <w:t xml:space="preserve"> </w:t>
      </w:r>
      <w:r w:rsidR="00C02876">
        <w:rPr>
          <w:rFonts w:ascii="Baskerville Old Face" w:hAnsi="Baskerville Old Face"/>
          <w:sz w:val="28"/>
          <w:szCs w:val="28"/>
          <w:lang w:val="en-US"/>
        </w:rPr>
        <w:t>her mere</w:t>
      </w:r>
      <w:r>
        <w:rPr>
          <w:rFonts w:ascii="Baskerville Old Face" w:hAnsi="Baskerville Old Face"/>
          <w:sz w:val="28"/>
          <w:szCs w:val="28"/>
          <w:lang w:val="en-US"/>
        </w:rPr>
        <w:t xml:space="preserve"> being there cuts any possibility of dialogue, discourse, reaction. The silence of Bia is the silencing act of violence that needs no words to affirm itself. All words, explanations, and rational arguments get </w:t>
      </w:r>
      <w:r w:rsidR="000C034E">
        <w:rPr>
          <w:rFonts w:ascii="Baskerville Old Face" w:hAnsi="Baskerville Old Face"/>
          <w:sz w:val="28"/>
          <w:szCs w:val="28"/>
          <w:lang w:val="en-US"/>
        </w:rPr>
        <w:t>muted</w:t>
      </w:r>
      <w:r>
        <w:rPr>
          <w:rFonts w:ascii="Baskerville Old Face" w:hAnsi="Baskerville Old Face"/>
          <w:sz w:val="28"/>
          <w:szCs w:val="28"/>
          <w:lang w:val="en-US"/>
        </w:rPr>
        <w:t xml:space="preserve"> in the silence of Bia. Carl Schmitt in his fourth chapter of </w:t>
      </w:r>
      <w:r>
        <w:rPr>
          <w:rFonts w:ascii="Baskerville Old Face" w:hAnsi="Baskerville Old Face"/>
          <w:i/>
          <w:iCs/>
          <w:sz w:val="28"/>
          <w:szCs w:val="28"/>
          <w:lang w:val="en-US"/>
        </w:rPr>
        <w:t xml:space="preserve">Political Theology </w:t>
      </w:r>
      <w:r w:rsidR="00C02876">
        <w:rPr>
          <w:rFonts w:ascii="Baskerville Old Face" w:hAnsi="Baskerville Old Face"/>
          <w:sz w:val="28"/>
          <w:szCs w:val="28"/>
          <w:lang w:val="en-US"/>
        </w:rPr>
        <w:t>refers</w:t>
      </w:r>
      <w:r>
        <w:rPr>
          <w:rFonts w:ascii="Baskerville Old Face" w:hAnsi="Baskerville Old Face"/>
          <w:sz w:val="28"/>
          <w:szCs w:val="28"/>
          <w:lang w:val="en-US"/>
        </w:rPr>
        <w:t xml:space="preserve"> to Donoso Cortés’ definition of the bourgeoisie as “la clase discutidora”; the class that never stops talking; the class that would “a</w:t>
      </w:r>
      <w:r w:rsidRPr="00354F47">
        <w:rPr>
          <w:rFonts w:ascii="Baskerville Old Face" w:hAnsi="Baskerville Old Face"/>
          <w:sz w:val="28"/>
          <w:szCs w:val="28"/>
          <w:lang w:val="en-US"/>
        </w:rPr>
        <w:t>nswer the question "Christ or Barabbas?" with a proposal to adjourn or appoint a commission of investigation.</w:t>
      </w:r>
      <w:r>
        <w:rPr>
          <w:rFonts w:ascii="Baskerville Old Face" w:hAnsi="Baskerville Old Face"/>
          <w:sz w:val="28"/>
          <w:szCs w:val="28"/>
          <w:lang w:val="en-US"/>
        </w:rPr>
        <w:t>”</w:t>
      </w:r>
      <w:r w:rsidR="000C034E">
        <w:rPr>
          <w:rStyle w:val="Refdenotaalpie"/>
          <w:rFonts w:ascii="Baskerville Old Face" w:hAnsi="Baskerville Old Face"/>
          <w:sz w:val="28"/>
          <w:szCs w:val="28"/>
          <w:lang w:val="en-US"/>
        </w:rPr>
        <w:footnoteReference w:id="27"/>
      </w:r>
      <w:r>
        <w:rPr>
          <w:rFonts w:ascii="Baskerville Old Face" w:hAnsi="Baskerville Old Face"/>
          <w:sz w:val="28"/>
          <w:szCs w:val="28"/>
          <w:lang w:val="en-US"/>
        </w:rPr>
        <w:t xml:space="preserve"> The silence of Bia thus is not a lack of arguments </w:t>
      </w:r>
      <w:r w:rsidR="000C034E">
        <w:rPr>
          <w:rFonts w:ascii="Baskerville Old Face" w:hAnsi="Baskerville Old Face"/>
          <w:sz w:val="28"/>
          <w:szCs w:val="28"/>
          <w:lang w:val="en-US"/>
        </w:rPr>
        <w:t>during</w:t>
      </w:r>
      <w:r>
        <w:rPr>
          <w:rFonts w:ascii="Baskerville Old Face" w:hAnsi="Baskerville Old Face"/>
          <w:sz w:val="28"/>
          <w:szCs w:val="28"/>
          <w:lang w:val="en-US"/>
        </w:rPr>
        <w:t xml:space="preserve"> the discussion, but the absolute refusal of them due to their uselessness. When sovereignty is present, the words are futile. This is what Joseph de Maistre – whose though</w:t>
      </w:r>
      <w:r w:rsidR="000C034E">
        <w:rPr>
          <w:rFonts w:ascii="Baskerville Old Face" w:hAnsi="Baskerville Old Face"/>
          <w:sz w:val="28"/>
          <w:szCs w:val="28"/>
          <w:lang w:val="en-US"/>
        </w:rPr>
        <w:t>t</w:t>
      </w:r>
      <w:r>
        <w:rPr>
          <w:rFonts w:ascii="Baskerville Old Face" w:hAnsi="Baskerville Old Face"/>
          <w:sz w:val="28"/>
          <w:szCs w:val="28"/>
          <w:lang w:val="en-US"/>
        </w:rPr>
        <w:t xml:space="preserve"> had a great influence on Carl Schmitt- also </w:t>
      </w:r>
      <w:r w:rsidR="00C02876">
        <w:rPr>
          <w:rFonts w:ascii="Baskerville Old Face" w:hAnsi="Baskerville Old Face"/>
          <w:sz w:val="28"/>
          <w:szCs w:val="28"/>
          <w:lang w:val="en-US"/>
        </w:rPr>
        <w:t>affirmed</w:t>
      </w:r>
      <w:r>
        <w:rPr>
          <w:rFonts w:ascii="Baskerville Old Face" w:hAnsi="Baskerville Old Face"/>
          <w:sz w:val="28"/>
          <w:szCs w:val="28"/>
          <w:lang w:val="en-US"/>
        </w:rPr>
        <w:t xml:space="preserve"> when he compared in his work</w:t>
      </w:r>
      <w:r w:rsidR="00BB3A47">
        <w:rPr>
          <w:rFonts w:ascii="Baskerville Old Face" w:hAnsi="Baskerville Old Face"/>
          <w:sz w:val="28"/>
          <w:szCs w:val="28"/>
          <w:lang w:val="en-US"/>
        </w:rPr>
        <w:t xml:space="preserve"> </w:t>
      </w:r>
      <w:r w:rsidR="00BB3A47">
        <w:rPr>
          <w:rFonts w:ascii="Baskerville Old Face" w:hAnsi="Baskerville Old Face"/>
          <w:i/>
          <w:iCs/>
          <w:sz w:val="28"/>
          <w:szCs w:val="28"/>
          <w:lang w:val="en-US"/>
        </w:rPr>
        <w:t>T</w:t>
      </w:r>
      <w:r>
        <w:rPr>
          <w:rFonts w:ascii="Baskerville Old Face" w:hAnsi="Baskerville Old Face"/>
          <w:i/>
          <w:iCs/>
          <w:sz w:val="28"/>
          <w:szCs w:val="28"/>
          <w:lang w:val="en-US"/>
        </w:rPr>
        <w:t xml:space="preserve">he Pope, </w:t>
      </w:r>
      <w:r>
        <w:rPr>
          <w:rFonts w:ascii="Baskerville Old Face" w:hAnsi="Baskerville Old Face"/>
          <w:sz w:val="28"/>
          <w:szCs w:val="28"/>
          <w:lang w:val="en-US"/>
        </w:rPr>
        <w:t>the Papal infallibility with sovereignty:</w:t>
      </w:r>
    </w:p>
    <w:p w14:paraId="21216259" w14:textId="1D6BF26A" w:rsidR="00354F47" w:rsidRDefault="00354F47" w:rsidP="00354F47">
      <w:pPr>
        <w:ind w:left="567" w:right="566"/>
        <w:jc w:val="both"/>
        <w:rPr>
          <w:rFonts w:ascii="Baskerville Old Face" w:hAnsi="Baskerville Old Face"/>
          <w:sz w:val="28"/>
          <w:szCs w:val="28"/>
          <w:lang w:val="en-US"/>
        </w:rPr>
      </w:pPr>
      <w:r w:rsidRPr="00BB3A47">
        <w:rPr>
          <w:rFonts w:ascii="Baskerville Old Face" w:hAnsi="Baskerville Old Face"/>
          <w:i/>
          <w:iCs/>
          <w:sz w:val="28"/>
          <w:szCs w:val="28"/>
          <w:lang w:val="en-US"/>
        </w:rPr>
        <w:t>Infallibility</w:t>
      </w:r>
      <w:r w:rsidRPr="00354F47">
        <w:rPr>
          <w:rFonts w:ascii="Baskerville Old Face" w:hAnsi="Baskerville Old Face"/>
          <w:sz w:val="28"/>
          <w:szCs w:val="28"/>
          <w:lang w:val="en-US"/>
        </w:rPr>
        <w:t xml:space="preserve"> in the spiritual order of things, and </w:t>
      </w:r>
      <w:r w:rsidRPr="00BB3A47">
        <w:rPr>
          <w:rFonts w:ascii="Baskerville Old Face" w:hAnsi="Baskerville Old Face"/>
          <w:i/>
          <w:iCs/>
          <w:sz w:val="28"/>
          <w:szCs w:val="28"/>
          <w:lang w:val="en-US"/>
        </w:rPr>
        <w:t>sovereignty</w:t>
      </w:r>
      <w:r w:rsidRPr="00354F47">
        <w:rPr>
          <w:rFonts w:ascii="Baskerville Old Face" w:hAnsi="Baskerville Old Face"/>
          <w:sz w:val="28"/>
          <w:szCs w:val="28"/>
          <w:lang w:val="en-US"/>
        </w:rPr>
        <w:t xml:space="preserve"> in the temporal order, are two words perfectly synonymous. The one and the other denote that high power which rules over all other powers—from which they all derive their authority—which gover</w:t>
      </w:r>
      <w:r>
        <w:rPr>
          <w:rFonts w:ascii="Baskerville Old Face" w:hAnsi="Baskerville Old Face"/>
          <w:sz w:val="28"/>
          <w:szCs w:val="28"/>
          <w:lang w:val="en-US"/>
        </w:rPr>
        <w:t>ns and is not governed- which judges and is not judged.</w:t>
      </w:r>
      <w:r w:rsidR="004A2DB4">
        <w:rPr>
          <w:rStyle w:val="Refdenotaalpie"/>
          <w:rFonts w:ascii="Baskerville Old Face" w:hAnsi="Baskerville Old Face"/>
          <w:sz w:val="28"/>
          <w:szCs w:val="28"/>
          <w:lang w:val="en-US"/>
        </w:rPr>
        <w:footnoteReference w:id="28"/>
      </w:r>
    </w:p>
    <w:p w14:paraId="1BA50372" w14:textId="6B14BFA5" w:rsidR="00354F47" w:rsidRDefault="00354F47" w:rsidP="00354F47">
      <w:pPr>
        <w:ind w:right="-1"/>
        <w:jc w:val="both"/>
        <w:rPr>
          <w:rFonts w:ascii="Baskerville Old Face" w:hAnsi="Baskerville Old Face"/>
          <w:sz w:val="28"/>
          <w:szCs w:val="28"/>
          <w:lang w:val="en-US"/>
        </w:rPr>
      </w:pPr>
      <w:r>
        <w:rPr>
          <w:rFonts w:ascii="Baskerville Old Face" w:hAnsi="Baskerville Old Face"/>
          <w:sz w:val="28"/>
          <w:szCs w:val="28"/>
          <w:lang w:val="en-US"/>
        </w:rPr>
        <w:t>Furthermore, he adds:</w:t>
      </w:r>
    </w:p>
    <w:p w14:paraId="73E9E60E" w14:textId="7E7AC9A1" w:rsidR="00354F47" w:rsidRDefault="00354F47" w:rsidP="00354F47">
      <w:pPr>
        <w:ind w:left="567" w:right="566"/>
        <w:jc w:val="both"/>
        <w:rPr>
          <w:rFonts w:ascii="Baskerville Old Face" w:hAnsi="Baskerville Old Face"/>
          <w:sz w:val="28"/>
          <w:szCs w:val="28"/>
          <w:lang w:val="en-US"/>
        </w:rPr>
      </w:pPr>
      <w:r w:rsidRPr="00354F47">
        <w:rPr>
          <w:rFonts w:ascii="Baskerville Old Face" w:hAnsi="Baskerville Old Face"/>
          <w:sz w:val="28"/>
          <w:szCs w:val="28"/>
          <w:lang w:val="en-US"/>
        </w:rPr>
        <w:t>In the judiciary order, which is nothing else than a portion of the Government, is it not obvious that we must</w:t>
      </w:r>
      <w:r>
        <w:rPr>
          <w:rFonts w:ascii="Baskerville Old Face" w:hAnsi="Baskerville Old Face"/>
          <w:sz w:val="28"/>
          <w:szCs w:val="28"/>
          <w:lang w:val="en-US"/>
        </w:rPr>
        <w:t xml:space="preserve"> </w:t>
      </w:r>
      <w:r w:rsidRPr="00354F47">
        <w:rPr>
          <w:rFonts w:ascii="Baskerville Old Face" w:hAnsi="Baskerville Old Face"/>
          <w:sz w:val="28"/>
          <w:szCs w:val="28"/>
          <w:lang w:val="en-US"/>
        </w:rPr>
        <w:t>acknowledge a power which judges, and is not judged ; and</w:t>
      </w:r>
      <w:r>
        <w:rPr>
          <w:rFonts w:ascii="Baskerville Old Face" w:hAnsi="Baskerville Old Face"/>
          <w:sz w:val="28"/>
          <w:szCs w:val="28"/>
          <w:lang w:val="en-US"/>
        </w:rPr>
        <w:t xml:space="preserve"> </w:t>
      </w:r>
      <w:r w:rsidRPr="00354F47">
        <w:rPr>
          <w:rFonts w:ascii="Baskerville Old Face" w:hAnsi="Baskerville Old Face"/>
          <w:sz w:val="28"/>
          <w:szCs w:val="28"/>
          <w:lang w:val="en-US"/>
        </w:rPr>
        <w:t>that for no other reason than that it pronounces in the name</w:t>
      </w:r>
      <w:r>
        <w:rPr>
          <w:rFonts w:ascii="Baskerville Old Face" w:hAnsi="Baskerville Old Face"/>
          <w:sz w:val="28"/>
          <w:szCs w:val="28"/>
          <w:lang w:val="en-US"/>
        </w:rPr>
        <w:t xml:space="preserve"> </w:t>
      </w:r>
      <w:r w:rsidRPr="00354F47">
        <w:rPr>
          <w:rFonts w:ascii="Baskerville Old Face" w:hAnsi="Baskerville Old Face"/>
          <w:sz w:val="28"/>
          <w:szCs w:val="28"/>
          <w:lang w:val="en-US"/>
        </w:rPr>
        <w:t>of the supreme power of which it is considered the organ</w:t>
      </w:r>
      <w:r>
        <w:rPr>
          <w:rFonts w:ascii="Baskerville Old Face" w:hAnsi="Baskerville Old Face"/>
          <w:sz w:val="28"/>
          <w:szCs w:val="28"/>
          <w:lang w:val="en-US"/>
        </w:rPr>
        <w:t xml:space="preserve"> </w:t>
      </w:r>
      <w:r w:rsidRPr="00354F47">
        <w:rPr>
          <w:rFonts w:ascii="Baskerville Old Face" w:hAnsi="Baskerville Old Face"/>
          <w:sz w:val="28"/>
          <w:szCs w:val="28"/>
          <w:lang w:val="en-US"/>
        </w:rPr>
        <w:t xml:space="preserve">and the voice ? Let us view it as we will, let us </w:t>
      </w:r>
      <w:r w:rsidRPr="00354F47">
        <w:rPr>
          <w:rFonts w:ascii="Baskerville Old Face" w:hAnsi="Baskerville Old Face"/>
          <w:sz w:val="28"/>
          <w:szCs w:val="28"/>
          <w:lang w:val="en-US"/>
        </w:rPr>
        <w:lastRenderedPageBreak/>
        <w:t>give</w:t>
      </w:r>
      <w:r>
        <w:rPr>
          <w:rFonts w:ascii="Baskerville Old Face" w:hAnsi="Baskerville Old Face"/>
          <w:sz w:val="28"/>
          <w:szCs w:val="28"/>
          <w:lang w:val="en-US"/>
        </w:rPr>
        <w:t xml:space="preserve"> </w:t>
      </w:r>
      <w:r w:rsidRPr="00354F47">
        <w:rPr>
          <w:rFonts w:ascii="Baskerville Old Face" w:hAnsi="Baskerville Old Face"/>
          <w:sz w:val="28"/>
          <w:szCs w:val="28"/>
          <w:lang w:val="en-US"/>
        </w:rPr>
        <w:t>to</w:t>
      </w:r>
      <w:r>
        <w:rPr>
          <w:rFonts w:ascii="Baskerville Old Face" w:hAnsi="Baskerville Old Face"/>
          <w:sz w:val="28"/>
          <w:szCs w:val="28"/>
          <w:lang w:val="en-US"/>
        </w:rPr>
        <w:t xml:space="preserve"> </w:t>
      </w:r>
      <w:r w:rsidRPr="00354F47">
        <w:rPr>
          <w:rFonts w:ascii="Baskerville Old Face" w:hAnsi="Baskerville Old Face"/>
          <w:sz w:val="28"/>
          <w:szCs w:val="28"/>
          <w:lang w:val="en-US"/>
        </w:rPr>
        <w:t>this high power whatever name we please, there must</w:t>
      </w:r>
      <w:r>
        <w:rPr>
          <w:rFonts w:ascii="Baskerville Old Face" w:hAnsi="Baskerville Old Face"/>
          <w:sz w:val="28"/>
          <w:szCs w:val="28"/>
          <w:lang w:val="en-US"/>
        </w:rPr>
        <w:t xml:space="preserve"> </w:t>
      </w:r>
      <w:r w:rsidRPr="00354F47">
        <w:rPr>
          <w:rFonts w:ascii="Baskerville Old Face" w:hAnsi="Baskerville Old Face"/>
          <w:sz w:val="28"/>
          <w:szCs w:val="28"/>
          <w:lang w:val="en-US"/>
        </w:rPr>
        <w:t xml:space="preserve">always be one to whom it never can be said—" </w:t>
      </w:r>
      <w:r w:rsidRPr="00E4643A">
        <w:rPr>
          <w:rFonts w:ascii="Baskerville Old Face" w:hAnsi="Baskerville Old Face"/>
          <w:i/>
          <w:iCs/>
          <w:sz w:val="28"/>
          <w:szCs w:val="28"/>
          <w:lang w:val="en-US"/>
        </w:rPr>
        <w:t>You have erred</w:t>
      </w:r>
      <w:r w:rsidRPr="00354F47">
        <w:rPr>
          <w:rFonts w:ascii="Baskerville Old Face" w:hAnsi="Baskerville Old Face"/>
          <w:sz w:val="28"/>
          <w:szCs w:val="28"/>
          <w:lang w:val="en-US"/>
        </w:rPr>
        <w:t>.</w:t>
      </w:r>
      <w:r w:rsidR="00E4643A">
        <w:rPr>
          <w:rStyle w:val="Refdenotaalpie"/>
          <w:rFonts w:ascii="Baskerville Old Face" w:hAnsi="Baskerville Old Face"/>
          <w:sz w:val="28"/>
          <w:szCs w:val="28"/>
          <w:lang w:val="en-US"/>
        </w:rPr>
        <w:footnoteReference w:id="29"/>
      </w:r>
    </w:p>
    <w:p w14:paraId="6F856AE7" w14:textId="76A0DAEB" w:rsidR="00354F47" w:rsidRDefault="00354F47" w:rsidP="00354F47">
      <w:pPr>
        <w:ind w:right="-1"/>
        <w:jc w:val="both"/>
        <w:rPr>
          <w:rFonts w:ascii="Baskerville Old Face" w:hAnsi="Baskerville Old Face"/>
          <w:sz w:val="28"/>
          <w:szCs w:val="28"/>
          <w:lang w:val="en-US"/>
        </w:rPr>
      </w:pPr>
      <w:r>
        <w:rPr>
          <w:rFonts w:ascii="Baskerville Old Face" w:hAnsi="Baskerville Old Face"/>
          <w:sz w:val="28"/>
          <w:szCs w:val="28"/>
          <w:lang w:val="en-US"/>
        </w:rPr>
        <w:t>In other words, following</w:t>
      </w:r>
      <w:r w:rsidR="00E4643A">
        <w:rPr>
          <w:rFonts w:ascii="Baskerville Old Face" w:hAnsi="Baskerville Old Face"/>
          <w:sz w:val="28"/>
          <w:szCs w:val="28"/>
          <w:lang w:val="en-US"/>
        </w:rPr>
        <w:t xml:space="preserve"> the thought of</w:t>
      </w:r>
      <w:r>
        <w:rPr>
          <w:rFonts w:ascii="Baskerville Old Face" w:hAnsi="Baskerville Old Face"/>
          <w:sz w:val="28"/>
          <w:szCs w:val="28"/>
          <w:lang w:val="en-US"/>
        </w:rPr>
        <w:t xml:space="preserve"> De Maistre, and Schmitt, there always arrives a moment when the words have to stop; where the complaints are silenced and the force is accepted. </w:t>
      </w:r>
      <w:r w:rsidR="006B351D">
        <w:rPr>
          <w:rFonts w:ascii="Baskerville Old Face" w:hAnsi="Baskerville Old Face"/>
          <w:sz w:val="28"/>
          <w:szCs w:val="28"/>
          <w:lang w:val="en-US"/>
        </w:rPr>
        <w:t xml:space="preserve">The ethical questions regarding the decision of the sovereign are irrelevant according to them: </w:t>
      </w:r>
      <w:r w:rsidR="006B351D">
        <w:rPr>
          <w:rFonts w:ascii="Baskerville Old Face" w:hAnsi="Baskerville Old Face"/>
          <w:i/>
          <w:iCs/>
          <w:sz w:val="28"/>
          <w:szCs w:val="28"/>
          <w:lang w:val="en-US"/>
        </w:rPr>
        <w:t xml:space="preserve">auctoritas non veritas facit legem </w:t>
      </w:r>
      <w:r w:rsidR="006B351D">
        <w:rPr>
          <w:rFonts w:ascii="Baskerville Old Face" w:hAnsi="Baskerville Old Face"/>
          <w:sz w:val="28"/>
          <w:szCs w:val="28"/>
          <w:lang w:val="en-US"/>
        </w:rPr>
        <w:t xml:space="preserve">is one of </w:t>
      </w:r>
      <w:r w:rsidR="00C02876">
        <w:rPr>
          <w:rFonts w:ascii="Baskerville Old Face" w:hAnsi="Baskerville Old Face"/>
          <w:sz w:val="28"/>
          <w:szCs w:val="28"/>
          <w:lang w:val="en-US"/>
        </w:rPr>
        <w:t>Hobbes</w:t>
      </w:r>
      <w:r w:rsidR="008733A4">
        <w:rPr>
          <w:rFonts w:ascii="Baskerville Old Face" w:hAnsi="Baskerville Old Face"/>
          <w:sz w:val="28"/>
          <w:szCs w:val="28"/>
          <w:lang w:val="en-US"/>
        </w:rPr>
        <w:t>’</w:t>
      </w:r>
      <w:r w:rsidR="006B351D">
        <w:rPr>
          <w:rFonts w:ascii="Baskerville Old Face" w:hAnsi="Baskerville Old Face"/>
          <w:sz w:val="28"/>
          <w:szCs w:val="28"/>
          <w:lang w:val="en-US"/>
        </w:rPr>
        <w:t xml:space="preserve"> sentences that Schmitt repeats. The force, the sovereign, the violence that b</w:t>
      </w:r>
      <w:r w:rsidR="00E4643A">
        <w:rPr>
          <w:rFonts w:ascii="Baskerville Old Face" w:hAnsi="Baskerville Old Face"/>
          <w:sz w:val="28"/>
          <w:szCs w:val="28"/>
          <w:lang w:val="en-US"/>
        </w:rPr>
        <w:t>e</w:t>
      </w:r>
      <w:r w:rsidR="006B351D">
        <w:rPr>
          <w:rFonts w:ascii="Baskerville Old Face" w:hAnsi="Baskerville Old Face"/>
          <w:sz w:val="28"/>
          <w:szCs w:val="28"/>
          <w:lang w:val="en-US"/>
        </w:rPr>
        <w:t xml:space="preserve">nds the will of </w:t>
      </w:r>
      <w:r w:rsidR="00C02876">
        <w:rPr>
          <w:rFonts w:ascii="Baskerville Old Face" w:hAnsi="Baskerville Old Face"/>
          <w:sz w:val="28"/>
          <w:szCs w:val="28"/>
          <w:lang w:val="en-US"/>
        </w:rPr>
        <w:t>others</w:t>
      </w:r>
      <w:r w:rsidR="006B351D">
        <w:rPr>
          <w:rFonts w:ascii="Baskerville Old Face" w:hAnsi="Baskerville Old Face"/>
          <w:sz w:val="28"/>
          <w:szCs w:val="28"/>
          <w:lang w:val="en-US"/>
        </w:rPr>
        <w:t xml:space="preserve"> is what </w:t>
      </w:r>
      <w:r w:rsidR="00C02876">
        <w:rPr>
          <w:rFonts w:ascii="Baskerville Old Face" w:hAnsi="Baskerville Old Face"/>
          <w:sz w:val="28"/>
          <w:szCs w:val="28"/>
          <w:lang w:val="en-US"/>
        </w:rPr>
        <w:t>founds</w:t>
      </w:r>
      <w:r w:rsidR="006B351D">
        <w:rPr>
          <w:rFonts w:ascii="Baskerville Old Face" w:hAnsi="Baskerville Old Face"/>
          <w:sz w:val="28"/>
          <w:szCs w:val="28"/>
          <w:lang w:val="en-US"/>
        </w:rPr>
        <w:t xml:space="preserve"> the right, justice, and the law</w:t>
      </w:r>
      <w:r w:rsidR="00C02876">
        <w:rPr>
          <w:rFonts w:ascii="Baskerville Old Face" w:hAnsi="Baskerville Old Face"/>
          <w:sz w:val="28"/>
          <w:szCs w:val="28"/>
          <w:lang w:val="en-US"/>
        </w:rPr>
        <w:t>.</w:t>
      </w:r>
      <w:r w:rsidR="006B351D">
        <w:rPr>
          <w:rFonts w:ascii="Baskerville Old Face" w:hAnsi="Baskerville Old Face"/>
          <w:sz w:val="28"/>
          <w:szCs w:val="28"/>
          <w:lang w:val="en-US"/>
        </w:rPr>
        <w:t xml:space="preserve"> Zeus’ sovereignty hence is </w:t>
      </w:r>
      <w:r w:rsidR="00C02876">
        <w:rPr>
          <w:rFonts w:ascii="Baskerville Old Face" w:hAnsi="Baskerville Old Face"/>
          <w:sz w:val="28"/>
          <w:szCs w:val="28"/>
          <w:lang w:val="en-US"/>
        </w:rPr>
        <w:t>Carl</w:t>
      </w:r>
      <w:r w:rsidR="006B351D">
        <w:rPr>
          <w:rFonts w:ascii="Baskerville Old Face" w:hAnsi="Baskerville Old Face"/>
          <w:sz w:val="28"/>
          <w:szCs w:val="28"/>
          <w:lang w:val="en-US"/>
        </w:rPr>
        <w:t xml:space="preserve"> Schmitt’s political theory brought to its extreme but possible consequences. It represents an authority that draws its legitimacy from its possibility of deciding on the enemy, on the state of exception, and, of course, on its willingness to use force and violence in order to prevail. </w:t>
      </w:r>
    </w:p>
    <w:p w14:paraId="02B80EA9" w14:textId="6F65ACF1" w:rsidR="006B351D" w:rsidRDefault="00F2086D" w:rsidP="00354F47">
      <w:pPr>
        <w:ind w:right="-1"/>
        <w:jc w:val="both"/>
        <w:rPr>
          <w:rFonts w:ascii="Baskerville Old Face" w:hAnsi="Baskerville Old Face"/>
          <w:sz w:val="28"/>
          <w:szCs w:val="28"/>
          <w:lang w:val="en-US"/>
        </w:rPr>
      </w:pPr>
      <w:r>
        <w:rPr>
          <w:rFonts w:ascii="Baskerville Old Face" w:hAnsi="Baskerville Old Face"/>
          <w:sz w:val="28"/>
          <w:szCs w:val="28"/>
          <w:lang w:val="en-US"/>
        </w:rPr>
        <w:t xml:space="preserve">The rage of Zeus, expressed in the words of Kratos and in the silence of Bia, is </w:t>
      </w:r>
      <w:r w:rsidR="00C02876">
        <w:rPr>
          <w:rFonts w:ascii="Baskerville Old Face" w:hAnsi="Baskerville Old Face"/>
          <w:sz w:val="28"/>
          <w:szCs w:val="28"/>
          <w:lang w:val="en-US"/>
        </w:rPr>
        <w:t>provoked not only by</w:t>
      </w:r>
      <w:r>
        <w:rPr>
          <w:rFonts w:ascii="Baskerville Old Face" w:hAnsi="Baskerville Old Face"/>
          <w:sz w:val="28"/>
          <w:szCs w:val="28"/>
          <w:lang w:val="en-US"/>
        </w:rPr>
        <w:t xml:space="preserve"> Prometheus st</w:t>
      </w:r>
      <w:r w:rsidR="00C02876">
        <w:rPr>
          <w:rFonts w:ascii="Baskerville Old Face" w:hAnsi="Baskerville Old Face"/>
          <w:sz w:val="28"/>
          <w:szCs w:val="28"/>
          <w:lang w:val="en-US"/>
        </w:rPr>
        <w:t>ealing</w:t>
      </w:r>
      <w:r>
        <w:rPr>
          <w:rFonts w:ascii="Baskerville Old Face" w:hAnsi="Baskerville Old Face"/>
          <w:sz w:val="28"/>
          <w:szCs w:val="28"/>
          <w:lang w:val="en-US"/>
        </w:rPr>
        <w:t xml:space="preserve"> a diving property, but</w:t>
      </w:r>
      <w:r w:rsidR="00C02876">
        <w:rPr>
          <w:rFonts w:ascii="Baskerville Old Face" w:hAnsi="Baskerville Old Face"/>
          <w:sz w:val="28"/>
          <w:szCs w:val="28"/>
          <w:lang w:val="en-US"/>
        </w:rPr>
        <w:t xml:space="preserve"> it directly</w:t>
      </w:r>
      <w:r>
        <w:rPr>
          <w:rFonts w:ascii="Baskerville Old Face" w:hAnsi="Baskerville Old Face"/>
          <w:sz w:val="28"/>
          <w:szCs w:val="28"/>
          <w:lang w:val="en-US"/>
        </w:rPr>
        <w:t xml:space="preserve"> springs from Prometheus’ daring act of disobeying and defying Zeus’ orde</w:t>
      </w:r>
      <w:r w:rsidR="00C02876">
        <w:rPr>
          <w:rFonts w:ascii="Baskerville Old Face" w:hAnsi="Baskerville Old Face"/>
          <w:sz w:val="28"/>
          <w:szCs w:val="28"/>
          <w:lang w:val="en-US"/>
        </w:rPr>
        <w:t>r(s).</w:t>
      </w:r>
      <w:r>
        <w:rPr>
          <w:rFonts w:ascii="Baskerville Old Face" w:hAnsi="Baskerville Old Face"/>
          <w:sz w:val="28"/>
          <w:szCs w:val="28"/>
          <w:lang w:val="en-US"/>
        </w:rPr>
        <w:t xml:space="preserve"> When Prometheus decides to </w:t>
      </w:r>
      <w:r w:rsidR="00C02876">
        <w:rPr>
          <w:rFonts w:ascii="Baskerville Old Face" w:hAnsi="Baskerville Old Face"/>
          <w:sz w:val="28"/>
          <w:szCs w:val="28"/>
          <w:lang w:val="en-US"/>
        </w:rPr>
        <w:t>help</w:t>
      </w:r>
      <w:r>
        <w:rPr>
          <w:rFonts w:ascii="Baskerville Old Face" w:hAnsi="Baskerville Old Face"/>
          <w:sz w:val="28"/>
          <w:szCs w:val="28"/>
          <w:lang w:val="en-US"/>
        </w:rPr>
        <w:t xml:space="preserve"> human beings, he openly questions the authority of the sovereign to make proper decisions. Out of pity and sympathy for humanity, Prometheus </w:t>
      </w:r>
      <w:r w:rsidR="008733A4">
        <w:rPr>
          <w:rFonts w:ascii="Baskerville Old Face" w:hAnsi="Baskerville Old Face"/>
          <w:sz w:val="28"/>
          <w:szCs w:val="28"/>
          <w:lang w:val="en-US"/>
        </w:rPr>
        <w:t>challenges</w:t>
      </w:r>
      <w:r>
        <w:rPr>
          <w:rFonts w:ascii="Baskerville Old Face" w:hAnsi="Baskerville Old Face"/>
          <w:sz w:val="28"/>
          <w:szCs w:val="28"/>
          <w:lang w:val="en-US"/>
        </w:rPr>
        <w:t xml:space="preserve"> the infallibility of his sovereign, and as De Maistre wrote: “</w:t>
      </w:r>
      <w:r w:rsidRPr="00F2086D">
        <w:rPr>
          <w:rFonts w:ascii="Baskerville Old Face" w:hAnsi="Baskerville Old Face"/>
          <w:sz w:val="28"/>
          <w:szCs w:val="28"/>
          <w:lang w:val="en-US"/>
        </w:rPr>
        <w:t>It is the nature of this Government, therefore, to be infallible</w:t>
      </w:r>
      <w:r>
        <w:rPr>
          <w:rFonts w:ascii="Baskerville Old Face" w:hAnsi="Baskerville Old Face"/>
          <w:sz w:val="28"/>
          <w:szCs w:val="28"/>
          <w:lang w:val="en-US"/>
        </w:rPr>
        <w:t xml:space="preserve">- </w:t>
      </w:r>
      <w:r w:rsidRPr="00F2086D">
        <w:rPr>
          <w:rFonts w:ascii="Baskerville Old Face" w:hAnsi="Baskerville Old Face"/>
          <w:sz w:val="28"/>
          <w:szCs w:val="28"/>
          <w:lang w:val="en-US"/>
        </w:rPr>
        <w:t>that is to say, absolute</w:t>
      </w:r>
      <w:r>
        <w:rPr>
          <w:rFonts w:ascii="Baskerville Old Face" w:hAnsi="Baskerville Old Face"/>
          <w:sz w:val="28"/>
          <w:szCs w:val="28"/>
          <w:lang w:val="en-US"/>
        </w:rPr>
        <w:t xml:space="preserve">- </w:t>
      </w:r>
      <w:r w:rsidRPr="00F2086D">
        <w:rPr>
          <w:rFonts w:ascii="Baskerville Old Face" w:hAnsi="Baskerville Old Face"/>
          <w:sz w:val="28"/>
          <w:szCs w:val="28"/>
          <w:lang w:val="en-US"/>
        </w:rPr>
        <w:t>else it would no longer govern</w:t>
      </w:r>
      <w:r>
        <w:rPr>
          <w:rFonts w:ascii="Baskerville Old Face" w:hAnsi="Baskerville Old Face"/>
          <w:sz w:val="28"/>
          <w:szCs w:val="28"/>
          <w:lang w:val="en-US"/>
        </w:rPr>
        <w:t>”</w:t>
      </w:r>
      <w:r w:rsidR="00E4643A">
        <w:rPr>
          <w:rStyle w:val="Refdenotaalpie"/>
          <w:rFonts w:ascii="Baskerville Old Face" w:hAnsi="Baskerville Old Face"/>
          <w:sz w:val="28"/>
          <w:szCs w:val="28"/>
          <w:lang w:val="en-US"/>
        </w:rPr>
        <w:footnoteReference w:id="30"/>
      </w:r>
      <w:r>
        <w:rPr>
          <w:rFonts w:ascii="Baskerville Old Face" w:hAnsi="Baskerville Old Face"/>
          <w:sz w:val="28"/>
          <w:szCs w:val="28"/>
          <w:lang w:val="en-US"/>
        </w:rPr>
        <w:t xml:space="preserve">. When Zeus is challenged, his sovereignty is challenged, and if this challenge is not </w:t>
      </w:r>
      <w:r w:rsidR="00C02876">
        <w:rPr>
          <w:rFonts w:ascii="Baskerville Old Face" w:hAnsi="Baskerville Old Face"/>
          <w:sz w:val="28"/>
          <w:szCs w:val="28"/>
          <w:lang w:val="en-US"/>
        </w:rPr>
        <w:t xml:space="preserve">vehemently </w:t>
      </w:r>
      <w:r>
        <w:rPr>
          <w:rFonts w:ascii="Baskerville Old Face" w:hAnsi="Baskerville Old Face"/>
          <w:sz w:val="28"/>
          <w:szCs w:val="28"/>
          <w:lang w:val="en-US"/>
        </w:rPr>
        <w:t xml:space="preserve">answered, then the sovereignty is shattered, and Zeus, having previously destroyed the order of his father, is well aware of </w:t>
      </w:r>
      <w:r w:rsidR="00E4643A">
        <w:rPr>
          <w:rFonts w:ascii="Baskerville Old Face" w:hAnsi="Baskerville Old Face"/>
          <w:sz w:val="28"/>
          <w:szCs w:val="28"/>
          <w:lang w:val="en-US"/>
        </w:rPr>
        <w:t>the consequences of this failure.</w:t>
      </w:r>
    </w:p>
    <w:p w14:paraId="0FD4D047" w14:textId="3D9BCF9E" w:rsidR="00F2086D" w:rsidRDefault="00D900B2" w:rsidP="00354F47">
      <w:pPr>
        <w:ind w:right="-1"/>
        <w:jc w:val="both"/>
        <w:rPr>
          <w:rFonts w:ascii="Baskerville Old Face" w:hAnsi="Baskerville Old Face"/>
          <w:sz w:val="28"/>
          <w:szCs w:val="28"/>
          <w:lang w:val="en-US"/>
        </w:rPr>
      </w:pPr>
      <w:r>
        <w:rPr>
          <w:rFonts w:ascii="Baskerville Old Face" w:hAnsi="Baskerville Old Face"/>
          <w:sz w:val="28"/>
          <w:szCs w:val="28"/>
          <w:lang w:val="en-US"/>
        </w:rPr>
        <w:t xml:space="preserve">The reason why </w:t>
      </w:r>
      <w:r>
        <w:rPr>
          <w:rFonts w:ascii="Baskerville Old Face" w:hAnsi="Baskerville Old Face"/>
          <w:i/>
          <w:iCs/>
          <w:sz w:val="28"/>
          <w:szCs w:val="28"/>
          <w:lang w:val="en-US"/>
        </w:rPr>
        <w:t xml:space="preserve">Prometheus Bound </w:t>
      </w:r>
      <w:r>
        <w:rPr>
          <w:rFonts w:ascii="Baskerville Old Face" w:hAnsi="Baskerville Old Face"/>
          <w:sz w:val="28"/>
          <w:szCs w:val="28"/>
          <w:lang w:val="en-US"/>
        </w:rPr>
        <w:t>is so relevant to Schmitt’s thought and works, is that it offers us a vision of the state that finds its justification in its own decisions and</w:t>
      </w:r>
      <w:r w:rsidR="00C02876">
        <w:rPr>
          <w:rFonts w:ascii="Baskerville Old Face" w:hAnsi="Baskerville Old Face"/>
          <w:sz w:val="28"/>
          <w:szCs w:val="28"/>
          <w:lang w:val="en-US"/>
        </w:rPr>
        <w:t xml:space="preserve"> its inherent</w:t>
      </w:r>
      <w:r>
        <w:rPr>
          <w:rFonts w:ascii="Baskerville Old Face" w:hAnsi="Baskerville Old Face"/>
          <w:sz w:val="28"/>
          <w:szCs w:val="28"/>
          <w:lang w:val="en-US"/>
        </w:rPr>
        <w:t xml:space="preserve"> might(kratos) and force/violence (bia) to </w:t>
      </w:r>
      <w:r w:rsidR="00A56D6B">
        <w:rPr>
          <w:rFonts w:ascii="Baskerville Old Face" w:hAnsi="Baskerville Old Face"/>
          <w:sz w:val="28"/>
          <w:szCs w:val="28"/>
          <w:lang w:val="en-US"/>
        </w:rPr>
        <w:t>force them</w:t>
      </w:r>
      <w:r>
        <w:rPr>
          <w:rFonts w:ascii="Baskerville Old Face" w:hAnsi="Baskerville Old Face"/>
          <w:sz w:val="28"/>
          <w:szCs w:val="28"/>
          <w:lang w:val="en-US"/>
        </w:rPr>
        <w:t xml:space="preserve">. Zeus, as the absolute sovereign, is the one making the decision of the exception and the enemy, and once this decision has been made, the whole apparatus of his authority namely violence, force, coercion, and might, are all set into motion to shape the new reality. </w:t>
      </w:r>
      <w:r w:rsidR="00B1199A">
        <w:rPr>
          <w:rFonts w:ascii="Baskerville Old Face" w:hAnsi="Baskerville Old Face"/>
          <w:sz w:val="28"/>
          <w:szCs w:val="28"/>
          <w:lang w:val="en-US"/>
        </w:rPr>
        <w:t>The state thus</w:t>
      </w:r>
      <w:r w:rsidR="00C02876">
        <w:rPr>
          <w:rFonts w:ascii="Baskerville Old Face" w:hAnsi="Baskerville Old Face"/>
          <w:sz w:val="28"/>
          <w:szCs w:val="28"/>
          <w:lang w:val="en-US"/>
        </w:rPr>
        <w:t>, according to the decisionist Carl Schmitt</w:t>
      </w:r>
      <w:r w:rsidR="00C02876">
        <w:rPr>
          <w:rStyle w:val="Refdenotaalpie"/>
          <w:rFonts w:ascii="Baskerville Old Face" w:hAnsi="Baskerville Old Face"/>
          <w:sz w:val="28"/>
          <w:szCs w:val="28"/>
          <w:lang w:val="en-US"/>
        </w:rPr>
        <w:footnoteReference w:id="31"/>
      </w:r>
      <w:r w:rsidR="00C02876">
        <w:rPr>
          <w:rFonts w:ascii="Baskerville Old Face" w:hAnsi="Baskerville Old Face"/>
          <w:sz w:val="28"/>
          <w:szCs w:val="28"/>
          <w:lang w:val="en-US"/>
        </w:rPr>
        <w:t>,</w:t>
      </w:r>
      <w:r w:rsidR="00B1199A">
        <w:rPr>
          <w:rFonts w:ascii="Baskerville Old Face" w:hAnsi="Baskerville Old Face"/>
          <w:sz w:val="28"/>
          <w:szCs w:val="28"/>
          <w:lang w:val="en-US"/>
        </w:rPr>
        <w:t xml:space="preserve"> is not justified </w:t>
      </w:r>
      <w:r w:rsidR="00C02876">
        <w:rPr>
          <w:rFonts w:ascii="Baskerville Old Face" w:hAnsi="Baskerville Old Face"/>
          <w:sz w:val="28"/>
          <w:szCs w:val="28"/>
          <w:lang w:val="en-US"/>
        </w:rPr>
        <w:t>by</w:t>
      </w:r>
      <w:r w:rsidR="00B1199A">
        <w:rPr>
          <w:rFonts w:ascii="Baskerville Old Face" w:hAnsi="Baskerville Old Face"/>
          <w:sz w:val="28"/>
          <w:szCs w:val="28"/>
          <w:lang w:val="en-US"/>
        </w:rPr>
        <w:t xml:space="preserve"> its approval or being legitimized by any exterior entity, be that </w:t>
      </w:r>
      <w:r w:rsidR="00C02876">
        <w:rPr>
          <w:rFonts w:ascii="Baskerville Old Face" w:hAnsi="Baskerville Old Face"/>
          <w:sz w:val="28"/>
          <w:szCs w:val="28"/>
          <w:lang w:val="en-US"/>
        </w:rPr>
        <w:t xml:space="preserve">the humanitarian goal of Prometheus, the </w:t>
      </w:r>
      <w:r w:rsidR="00C02876">
        <w:rPr>
          <w:rFonts w:ascii="Baskerville Old Face" w:hAnsi="Baskerville Old Face"/>
          <w:sz w:val="28"/>
          <w:szCs w:val="28"/>
          <w:lang w:val="en-US"/>
        </w:rPr>
        <w:lastRenderedPageBreak/>
        <w:t xml:space="preserve">traditions, or previous </w:t>
      </w:r>
      <w:r w:rsidR="00B1199A">
        <w:rPr>
          <w:rFonts w:ascii="Baskerville Old Face" w:hAnsi="Baskerville Old Face"/>
          <w:sz w:val="28"/>
          <w:szCs w:val="28"/>
          <w:lang w:val="en-US"/>
        </w:rPr>
        <w:t>laws,</w:t>
      </w:r>
      <w:r w:rsidR="00C02876">
        <w:rPr>
          <w:rFonts w:ascii="Baskerville Old Face" w:hAnsi="Baskerville Old Face"/>
          <w:sz w:val="28"/>
          <w:szCs w:val="28"/>
          <w:lang w:val="en-US"/>
        </w:rPr>
        <w:t xml:space="preserve"> etc.,</w:t>
      </w:r>
      <w:r w:rsidR="00B1199A">
        <w:rPr>
          <w:rFonts w:ascii="Baskerville Old Face" w:hAnsi="Baskerville Old Face"/>
          <w:sz w:val="28"/>
          <w:szCs w:val="28"/>
          <w:lang w:val="en-US"/>
        </w:rPr>
        <w:t xml:space="preserve"> but is solidly founded on its capacity to rule and govern through might and force. The state is justified by its mere existence</w:t>
      </w:r>
      <w:r w:rsidR="003F4DC8">
        <w:rPr>
          <w:rFonts w:ascii="Baskerville Old Face" w:hAnsi="Baskerville Old Face"/>
          <w:sz w:val="28"/>
          <w:szCs w:val="28"/>
          <w:lang w:val="en-US"/>
        </w:rPr>
        <w:t xml:space="preserve"> and since this existence is political, as we have previously seen, then the decision on the enemy and the possibility of the absolute struggle against him are the only things a state needs to guarantee its existence. Zeus’ state can offer no “golden age” for his worshippers; only solid order and shattering of defiance.  </w:t>
      </w:r>
      <w:r w:rsidR="00B1199A">
        <w:rPr>
          <w:rFonts w:ascii="Baskerville Old Face" w:hAnsi="Baskerville Old Face"/>
          <w:sz w:val="28"/>
          <w:szCs w:val="28"/>
          <w:lang w:val="en-US"/>
        </w:rPr>
        <w:t xml:space="preserve"> </w:t>
      </w:r>
    </w:p>
    <w:p w14:paraId="1B7BED8A" w14:textId="2868842E" w:rsidR="00A56D6B" w:rsidRPr="00A56D6B" w:rsidRDefault="00A56D6B" w:rsidP="00354F47">
      <w:pPr>
        <w:ind w:right="-1"/>
        <w:jc w:val="both"/>
        <w:rPr>
          <w:rFonts w:ascii="Baskerville Old Face" w:hAnsi="Baskerville Old Face"/>
          <w:b/>
          <w:bCs/>
          <w:sz w:val="28"/>
          <w:szCs w:val="28"/>
          <w:lang w:val="en-US"/>
        </w:rPr>
      </w:pPr>
      <w:r>
        <w:rPr>
          <w:rFonts w:ascii="Baskerville Old Face" w:hAnsi="Baskerville Old Face"/>
          <w:b/>
          <w:bCs/>
          <w:sz w:val="28"/>
          <w:szCs w:val="28"/>
          <w:lang w:val="en-US"/>
        </w:rPr>
        <w:t>Conclusions</w:t>
      </w:r>
    </w:p>
    <w:p w14:paraId="202359D7" w14:textId="77777777" w:rsidR="00D45CF1" w:rsidRPr="00D45CF1" w:rsidRDefault="00D45CF1" w:rsidP="00D45CF1">
      <w:pPr>
        <w:ind w:right="-1"/>
        <w:jc w:val="both"/>
        <w:rPr>
          <w:rFonts w:ascii="Baskerville Old Face" w:hAnsi="Baskerville Old Face"/>
          <w:sz w:val="28"/>
          <w:szCs w:val="28"/>
          <w:lang w:val="en-US"/>
        </w:rPr>
      </w:pPr>
      <w:r w:rsidRPr="00D45CF1">
        <w:rPr>
          <w:rFonts w:ascii="Baskerville Old Face" w:hAnsi="Baskerville Old Face"/>
          <w:sz w:val="28"/>
          <w:szCs w:val="28"/>
          <w:lang w:val="en-US"/>
        </w:rPr>
        <w:t>Having reached the conclusion of this chapter, a question may arise: is it still possible even to consider the possibility that a state today can be justified by its distinction between the friend and the enemy? Furthermore, is the decision on the exception so critical so as to define who the sovereign is? </w:t>
      </w:r>
    </w:p>
    <w:p w14:paraId="073A3E7D" w14:textId="128E84F9" w:rsidR="00D45CF1" w:rsidRPr="00D45CF1" w:rsidRDefault="00D45CF1" w:rsidP="00D45CF1">
      <w:pPr>
        <w:ind w:right="-1"/>
        <w:jc w:val="both"/>
        <w:rPr>
          <w:rFonts w:ascii="Baskerville Old Face" w:hAnsi="Baskerville Old Face"/>
          <w:sz w:val="28"/>
          <w:szCs w:val="28"/>
          <w:lang w:val="en-US"/>
        </w:rPr>
      </w:pPr>
      <w:r w:rsidRPr="00D45CF1">
        <w:rPr>
          <w:rFonts w:ascii="Baskerville Old Face" w:hAnsi="Baskerville Old Face"/>
          <w:sz w:val="28"/>
          <w:szCs w:val="28"/>
          <w:lang w:val="en-US"/>
        </w:rPr>
        <w:t xml:space="preserve">In my opinion, the fact that both Aeschylus’ </w:t>
      </w:r>
      <w:r w:rsidRPr="008733A4">
        <w:rPr>
          <w:rFonts w:ascii="Baskerville Old Face" w:hAnsi="Baskerville Old Face"/>
          <w:i/>
          <w:iCs/>
          <w:sz w:val="28"/>
          <w:szCs w:val="28"/>
          <w:lang w:val="en-US"/>
        </w:rPr>
        <w:t>Prometheus</w:t>
      </w:r>
      <w:r w:rsidRPr="00D45CF1">
        <w:rPr>
          <w:rFonts w:ascii="Baskerville Old Face" w:hAnsi="Baskerville Old Face"/>
          <w:sz w:val="28"/>
          <w:szCs w:val="28"/>
          <w:lang w:val="en-US"/>
        </w:rPr>
        <w:t xml:space="preserve"> and Carl Schmitt’s works are still relevant, is a hint that their message has neither been forgotten nor proven easy to ignore. There is no doubt that reading Schmitt’s description of the concept of the political makes us wonder whether the human being is truly doomed to this constant struggle</w:t>
      </w:r>
      <w:r w:rsidR="00A56D6B">
        <w:rPr>
          <w:rFonts w:ascii="Baskerville Old Face" w:hAnsi="Baskerville Old Face"/>
          <w:sz w:val="28"/>
          <w:szCs w:val="28"/>
          <w:lang w:val="en-US"/>
        </w:rPr>
        <w:t>:</w:t>
      </w:r>
      <w:r w:rsidRPr="00D45CF1">
        <w:rPr>
          <w:rFonts w:ascii="Baskerville Old Face" w:hAnsi="Baskerville Old Face"/>
          <w:sz w:val="28"/>
          <w:szCs w:val="28"/>
          <w:lang w:val="en-US"/>
        </w:rPr>
        <w:t xml:space="preserve"> a struggle full of critical decisions that can shape, reshape, or erase orders. Nonetheless, decisions are still taking place concerning friends and enemies in the current sh</w:t>
      </w:r>
      <w:r w:rsidR="008733A4">
        <w:rPr>
          <w:rFonts w:ascii="Baskerville Old Face" w:hAnsi="Baskerville Old Face"/>
          <w:sz w:val="28"/>
          <w:szCs w:val="28"/>
          <w:lang w:val="en-US"/>
        </w:rPr>
        <w:t>ifting</w:t>
      </w:r>
      <w:r w:rsidRPr="00D45CF1">
        <w:rPr>
          <w:rFonts w:ascii="Baskerville Old Face" w:hAnsi="Baskerville Old Face"/>
          <w:sz w:val="28"/>
          <w:szCs w:val="28"/>
          <w:lang w:val="en-US"/>
        </w:rPr>
        <w:t xml:space="preserve"> international environment and the states are considering once again what sovereignty means in a </w:t>
      </w:r>
      <w:r w:rsidR="00A56D6B" w:rsidRPr="00D45CF1">
        <w:rPr>
          <w:rFonts w:ascii="Baskerville Old Face" w:hAnsi="Baskerville Old Face"/>
          <w:sz w:val="28"/>
          <w:szCs w:val="28"/>
          <w:lang w:val="en-US"/>
        </w:rPr>
        <w:t>western world</w:t>
      </w:r>
      <w:r w:rsidRPr="00D45CF1">
        <w:rPr>
          <w:rFonts w:ascii="Baskerville Old Face" w:hAnsi="Baskerville Old Face"/>
          <w:sz w:val="28"/>
          <w:szCs w:val="28"/>
          <w:lang w:val="en-US"/>
        </w:rPr>
        <w:t xml:space="preserve"> where military attacks are no longer a far-fetched dystopic scenario but a possibility. </w:t>
      </w:r>
    </w:p>
    <w:p w14:paraId="1CB6A030" w14:textId="797674B3" w:rsidR="00EA22D4" w:rsidRDefault="00D45CF1" w:rsidP="00D45CF1">
      <w:pPr>
        <w:ind w:right="-1"/>
        <w:jc w:val="both"/>
        <w:rPr>
          <w:rFonts w:ascii="Baskerville Old Face" w:hAnsi="Baskerville Old Face"/>
          <w:sz w:val="28"/>
          <w:szCs w:val="28"/>
          <w:lang w:val="en-US"/>
        </w:rPr>
      </w:pPr>
      <w:r w:rsidRPr="00D45CF1">
        <w:rPr>
          <w:rFonts w:ascii="Baskerville Old Face" w:hAnsi="Baskerville Old Face"/>
          <w:sz w:val="28"/>
          <w:szCs w:val="28"/>
          <w:lang w:val="en-US"/>
        </w:rPr>
        <w:t>In this world, then, both Schmit and Aeschylus' Prometheus are both relevant and useful. They open our eyes to a grim, yet real, political landscape and invite us to think about the meaning and the role of the state today. Our ideas and thoughts of what a state ought to be are being tested by the trial by fire of the concrete political reality we are living in. The answer to this challenge though cannot be a fatalistic one nor</w:t>
      </w:r>
      <w:r w:rsidR="00EA22D4">
        <w:rPr>
          <w:rFonts w:ascii="Baskerville Old Face" w:hAnsi="Baskerville Old Face"/>
          <w:sz w:val="28"/>
          <w:szCs w:val="28"/>
          <w:lang w:val="en-US"/>
        </w:rPr>
        <w:t xml:space="preserve">, </w:t>
      </w:r>
      <w:r w:rsidR="00EA22D4">
        <w:rPr>
          <w:rFonts w:ascii="Baskerville Old Face" w:hAnsi="Baskerville Old Face"/>
          <w:sz w:val="28"/>
          <w:szCs w:val="28"/>
          <w:lang w:val="en-US"/>
        </w:rPr>
        <w:t>as Leo Strauss very accurately observed in Schmitt’s wo</w:t>
      </w:r>
      <w:r w:rsidR="00EA22D4">
        <w:rPr>
          <w:rFonts w:ascii="Baskerville Old Face" w:hAnsi="Baskerville Old Face"/>
          <w:sz w:val="28"/>
          <w:szCs w:val="28"/>
          <w:lang w:val="en-US"/>
        </w:rPr>
        <w:t>rk,</w:t>
      </w:r>
      <w:r w:rsidRPr="00D45CF1">
        <w:rPr>
          <w:rFonts w:ascii="Baskerville Old Face" w:hAnsi="Baskerville Old Face"/>
          <w:sz w:val="28"/>
          <w:szCs w:val="28"/>
          <w:lang w:val="en-US"/>
        </w:rPr>
        <w:t xml:space="preserve"> our giving in to the political beasts inside us</w:t>
      </w:r>
      <w:r w:rsidR="00EA22D4">
        <w:rPr>
          <w:rFonts w:ascii="Baskerville Old Face" w:hAnsi="Baskerville Old Face"/>
          <w:sz w:val="28"/>
          <w:szCs w:val="28"/>
          <w:lang w:val="en-US"/>
        </w:rPr>
        <w:t>,</w:t>
      </w:r>
      <w:r w:rsidRPr="00D45CF1">
        <w:rPr>
          <w:rFonts w:ascii="Baskerville Old Face" w:hAnsi="Baskerville Old Face"/>
          <w:sz w:val="28"/>
          <w:szCs w:val="28"/>
          <w:lang w:val="en-US"/>
        </w:rPr>
        <w:t xml:space="preserve"> in the form of a return to the</w:t>
      </w:r>
      <w:r w:rsidR="00EA22D4">
        <w:rPr>
          <w:rFonts w:ascii="Baskerville Old Face" w:hAnsi="Baskerville Old Face"/>
          <w:sz w:val="28"/>
          <w:szCs w:val="28"/>
          <w:lang w:val="en-US"/>
        </w:rPr>
        <w:t xml:space="preserve"> “undamaged, non-corrupt nature”</w:t>
      </w:r>
      <w:r w:rsidR="007D18FE">
        <w:rPr>
          <w:rStyle w:val="Refdenotaalpie"/>
          <w:rFonts w:ascii="Baskerville Old Face" w:hAnsi="Baskerville Old Face"/>
          <w:sz w:val="28"/>
          <w:szCs w:val="28"/>
          <w:lang w:val="en-US"/>
        </w:rPr>
        <w:footnoteReference w:id="32"/>
      </w:r>
      <w:r w:rsidRPr="00D45CF1">
        <w:rPr>
          <w:rFonts w:ascii="Baskerville Old Face" w:hAnsi="Baskerville Old Face"/>
          <w:sz w:val="28"/>
          <w:szCs w:val="28"/>
          <w:lang w:val="en-US"/>
        </w:rPr>
        <w:t>,</w:t>
      </w:r>
      <w:r w:rsidR="00EA22D4">
        <w:rPr>
          <w:rFonts w:ascii="Baskerville Old Face" w:hAnsi="Baskerville Old Face"/>
          <w:sz w:val="28"/>
          <w:szCs w:val="28"/>
          <w:lang w:val="en-US"/>
        </w:rPr>
        <w:t xml:space="preserve"> of a Hobbesian state of nature. </w:t>
      </w:r>
    </w:p>
    <w:p w14:paraId="607BE96C" w14:textId="7CAC46E1" w:rsidR="00D45CF1" w:rsidRPr="00D45CF1" w:rsidRDefault="00D45CF1" w:rsidP="00D45CF1">
      <w:pPr>
        <w:ind w:right="-1"/>
        <w:jc w:val="both"/>
        <w:rPr>
          <w:rFonts w:ascii="Baskerville Old Face" w:hAnsi="Baskerville Old Face"/>
          <w:sz w:val="28"/>
          <w:szCs w:val="28"/>
          <w:lang w:val="en-US"/>
        </w:rPr>
      </w:pPr>
      <w:r w:rsidRPr="00D45CF1">
        <w:rPr>
          <w:rFonts w:ascii="Baskerville Old Face" w:hAnsi="Baskerville Old Face"/>
          <w:sz w:val="28"/>
          <w:szCs w:val="28"/>
          <w:lang w:val="en-US"/>
        </w:rPr>
        <w:t>Nevertheless, both Schmitt and Aeschylus' Zeus, the absolute sovereign, are a constant reminder of the manifoldness of human being's political nature, and, consequently, of our states. Facing</w:t>
      </w:r>
      <w:r w:rsidR="00EA22D4">
        <w:rPr>
          <w:rFonts w:ascii="Baskerville Old Face" w:hAnsi="Baskerville Old Face"/>
          <w:sz w:val="28"/>
          <w:szCs w:val="28"/>
          <w:lang w:val="en-US"/>
        </w:rPr>
        <w:t xml:space="preserve"> seriously</w:t>
      </w:r>
      <w:r w:rsidRPr="00D45CF1">
        <w:rPr>
          <w:rFonts w:ascii="Baskerville Old Face" w:hAnsi="Baskerville Old Face"/>
          <w:sz w:val="28"/>
          <w:szCs w:val="28"/>
          <w:lang w:val="en-US"/>
        </w:rPr>
        <w:t xml:space="preserve"> the grim possibility they offer in their works is much more than a theoretical and abstract task; it is a decision </w:t>
      </w:r>
      <w:r w:rsidRPr="00D45CF1">
        <w:rPr>
          <w:rFonts w:ascii="Baskerville Old Face" w:hAnsi="Baskerville Old Face"/>
          <w:sz w:val="28"/>
          <w:szCs w:val="28"/>
          <w:lang w:val="en-US"/>
        </w:rPr>
        <w:lastRenderedPageBreak/>
        <w:t>about our essence as political beings and the moral legitimacy of</w:t>
      </w:r>
      <w:r w:rsidR="008733A4">
        <w:rPr>
          <w:rFonts w:ascii="Baskerville Old Face" w:hAnsi="Baskerville Old Face"/>
          <w:sz w:val="28"/>
          <w:szCs w:val="28"/>
          <w:lang w:val="en-US"/>
        </w:rPr>
        <w:t xml:space="preserve"> the</w:t>
      </w:r>
      <w:r w:rsidRPr="00D45CF1">
        <w:rPr>
          <w:rFonts w:ascii="Baskerville Old Face" w:hAnsi="Baskerville Old Face"/>
          <w:sz w:val="28"/>
          <w:szCs w:val="28"/>
          <w:lang w:val="en-US"/>
        </w:rPr>
        <w:t xml:space="preserve"> state that will govern</w:t>
      </w:r>
      <w:r w:rsidR="00EA22D4">
        <w:rPr>
          <w:rFonts w:ascii="Baskerville Old Face" w:hAnsi="Baskerville Old Face"/>
          <w:sz w:val="28"/>
          <w:szCs w:val="28"/>
          <w:lang w:val="en-US"/>
        </w:rPr>
        <w:t xml:space="preserve"> both</w:t>
      </w:r>
      <w:r w:rsidRPr="00D45CF1">
        <w:rPr>
          <w:rFonts w:ascii="Baskerville Old Face" w:hAnsi="Baskerville Old Face"/>
          <w:sz w:val="28"/>
          <w:szCs w:val="28"/>
          <w:lang w:val="en-US"/>
        </w:rPr>
        <w:t xml:space="preserve"> our</w:t>
      </w:r>
      <w:r w:rsidR="008733A4">
        <w:rPr>
          <w:rFonts w:ascii="Baskerville Old Face" w:hAnsi="Baskerville Old Face"/>
          <w:sz w:val="28"/>
          <w:szCs w:val="28"/>
          <w:lang w:val="en-US"/>
        </w:rPr>
        <w:t>s</w:t>
      </w:r>
      <w:r w:rsidRPr="00D45CF1">
        <w:rPr>
          <w:rFonts w:ascii="Baskerville Old Face" w:hAnsi="Baskerville Old Face"/>
          <w:sz w:val="28"/>
          <w:szCs w:val="28"/>
          <w:lang w:val="en-US"/>
        </w:rPr>
        <w:t xml:space="preserve"> and the next generations. </w:t>
      </w:r>
    </w:p>
    <w:p w14:paraId="493146F0" w14:textId="77777777" w:rsidR="00D45CF1" w:rsidRPr="00D900B2" w:rsidRDefault="00D45CF1" w:rsidP="00354F47">
      <w:pPr>
        <w:ind w:right="-1"/>
        <w:jc w:val="both"/>
        <w:rPr>
          <w:rFonts w:ascii="Baskerville Old Face" w:hAnsi="Baskerville Old Face"/>
          <w:sz w:val="28"/>
          <w:szCs w:val="28"/>
          <w:lang w:val="en-US"/>
        </w:rPr>
      </w:pPr>
    </w:p>
    <w:sectPr w:rsidR="00D45CF1" w:rsidRPr="00D900B2">
      <w:headerReference w:type="even" r:id="rId7"/>
      <w:headerReference w:type="default" r:id="rId8"/>
      <w:footerReference w:type="even" r:id="rId9"/>
      <w:footerReference w:type="default" r:id="rId10"/>
      <w:headerReference w:type="first" r:id="rId11"/>
      <w:footerReference w:type="first" r:id="rId1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2A7C0" w14:textId="77777777" w:rsidR="00CF4195" w:rsidRDefault="00CF4195" w:rsidP="00CF4195">
      <w:pPr>
        <w:spacing w:after="0" w:line="240" w:lineRule="auto"/>
      </w:pPr>
      <w:r>
        <w:separator/>
      </w:r>
    </w:p>
  </w:endnote>
  <w:endnote w:type="continuationSeparator" w:id="0">
    <w:p w14:paraId="2C06C44F" w14:textId="77777777" w:rsidR="00CF4195" w:rsidRDefault="00CF4195" w:rsidP="00CF41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C3600" w14:textId="77777777" w:rsidR="00BC248B" w:rsidRDefault="00BC248B">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0384D" w14:textId="77777777" w:rsidR="00BC248B" w:rsidRDefault="00BC248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A27F4" w14:textId="77777777" w:rsidR="00BC248B" w:rsidRDefault="00BC24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B5A248" w14:textId="77777777" w:rsidR="00CF4195" w:rsidRDefault="00CF4195" w:rsidP="00CF4195">
      <w:pPr>
        <w:spacing w:after="0" w:line="240" w:lineRule="auto"/>
      </w:pPr>
      <w:r>
        <w:separator/>
      </w:r>
    </w:p>
  </w:footnote>
  <w:footnote w:type="continuationSeparator" w:id="0">
    <w:p w14:paraId="6795D60A" w14:textId="77777777" w:rsidR="00CF4195" w:rsidRDefault="00CF4195" w:rsidP="00CF4195">
      <w:pPr>
        <w:spacing w:after="0" w:line="240" w:lineRule="auto"/>
      </w:pPr>
      <w:r>
        <w:continuationSeparator/>
      </w:r>
    </w:p>
  </w:footnote>
  <w:footnote w:id="1">
    <w:p w14:paraId="7B14917E" w14:textId="4A961ED4" w:rsidR="00A56D6B" w:rsidRPr="00AA4CAF" w:rsidRDefault="00A56D6B" w:rsidP="00A56D6B">
      <w:pPr>
        <w:pStyle w:val="Textonotapie"/>
        <w:jc w:val="both"/>
        <w:rPr>
          <w:lang w:val="en-US"/>
        </w:rPr>
      </w:pPr>
      <w:r>
        <w:rPr>
          <w:rStyle w:val="Refdenotaalpie"/>
        </w:rPr>
        <w:footnoteRef/>
      </w:r>
      <w:r w:rsidRPr="00A56D6B">
        <w:rPr>
          <w:lang w:val="en-US"/>
        </w:rPr>
        <w:t xml:space="preserve"> </w:t>
      </w:r>
      <w:r>
        <w:rPr>
          <w:lang w:val="en-US"/>
        </w:rPr>
        <w:t xml:space="preserve">For more information see: Chantal Mouffe, (ed.) </w:t>
      </w:r>
      <w:r>
        <w:rPr>
          <w:i/>
          <w:iCs/>
          <w:lang w:val="en-US"/>
        </w:rPr>
        <w:t xml:space="preserve">The Challenge of Carl Schmitt, </w:t>
      </w:r>
      <w:r>
        <w:rPr>
          <w:lang w:val="en-US"/>
        </w:rPr>
        <w:t xml:space="preserve">(Verso, 1999), Giorgio Agamben, </w:t>
      </w:r>
      <w:r>
        <w:rPr>
          <w:i/>
          <w:iCs/>
          <w:lang w:val="en-US"/>
        </w:rPr>
        <w:t xml:space="preserve">The State of Exception, </w:t>
      </w:r>
      <w:r>
        <w:rPr>
          <w:lang w:val="en-US"/>
        </w:rPr>
        <w:t>(</w:t>
      </w:r>
      <w:r w:rsidR="00AA4CAF">
        <w:rPr>
          <w:lang w:val="en-US"/>
        </w:rPr>
        <w:t xml:space="preserve">The University of Chicago Press, 2005). For an interpretation of Schmitt’s thought by (ultra)right thinkers, see: Alain de Benoist, </w:t>
      </w:r>
      <w:r w:rsidR="00AA4CAF">
        <w:rPr>
          <w:i/>
          <w:iCs/>
          <w:lang w:val="en-US"/>
        </w:rPr>
        <w:t>Carl Schmitt Today: Terrorism, “Just War”, and the State of Emergency</w:t>
      </w:r>
      <w:r w:rsidR="00AA4CAF">
        <w:rPr>
          <w:lang w:val="en-US"/>
        </w:rPr>
        <w:t xml:space="preserve">, (Arktos, 2024) and Paul Edward Gottfried, </w:t>
      </w:r>
      <w:r w:rsidR="00AA4CAF">
        <w:rPr>
          <w:i/>
          <w:iCs/>
          <w:lang w:val="en-US"/>
        </w:rPr>
        <w:t>Carl Schmitt: Politics and Theory</w:t>
      </w:r>
      <w:r w:rsidR="00AA4CAF">
        <w:rPr>
          <w:lang w:val="en-US"/>
        </w:rPr>
        <w:t>, (Praeger, 1990)</w:t>
      </w:r>
    </w:p>
  </w:footnote>
  <w:footnote w:id="2">
    <w:p w14:paraId="1C28C661" w14:textId="16787FDB" w:rsidR="00AC0FD0" w:rsidRPr="00AC0FD0" w:rsidRDefault="00AC0FD0">
      <w:pPr>
        <w:pStyle w:val="Textonotapie"/>
        <w:rPr>
          <w:lang w:val="en-US"/>
        </w:rPr>
      </w:pPr>
      <w:r>
        <w:rPr>
          <w:rStyle w:val="Refdenotaalpie"/>
        </w:rPr>
        <w:footnoteRef/>
      </w:r>
      <w:r w:rsidRPr="00AC0FD0">
        <w:rPr>
          <w:lang w:val="en-US"/>
        </w:rPr>
        <w:t xml:space="preserve"> Carl Sc</w:t>
      </w:r>
      <w:r>
        <w:rPr>
          <w:lang w:val="en-US"/>
        </w:rPr>
        <w:t xml:space="preserve">mitt, </w:t>
      </w:r>
      <w:r>
        <w:rPr>
          <w:i/>
          <w:iCs/>
          <w:lang w:val="en-US"/>
        </w:rPr>
        <w:t xml:space="preserve">The Concept of the Political, </w:t>
      </w:r>
      <w:r>
        <w:rPr>
          <w:lang w:val="en-US"/>
        </w:rPr>
        <w:t>(The University of Chicago Press, 2007), p.19.</w:t>
      </w:r>
    </w:p>
  </w:footnote>
  <w:footnote w:id="3">
    <w:p w14:paraId="45DEBA44" w14:textId="2F998589" w:rsidR="00CF4195" w:rsidRPr="00AC0FD0" w:rsidRDefault="00CF4195">
      <w:pPr>
        <w:pStyle w:val="Textonotapie"/>
        <w:rPr>
          <w:lang w:val="en-US"/>
        </w:rPr>
      </w:pPr>
      <w:r>
        <w:rPr>
          <w:rStyle w:val="Refdenotaalpie"/>
        </w:rPr>
        <w:footnoteRef/>
      </w:r>
      <w:r w:rsidRPr="00CF4195">
        <w:rPr>
          <w:lang w:val="en-US"/>
        </w:rPr>
        <w:t xml:space="preserve"> Quoting Schmitt: </w:t>
      </w:r>
      <w:r>
        <w:rPr>
          <w:lang w:val="en-US"/>
        </w:rPr>
        <w:t>“</w:t>
      </w:r>
      <w:r w:rsidRPr="00CF4195">
        <w:rPr>
          <w:lang w:val="en-US"/>
        </w:rPr>
        <w:t>It may be left open what the state is in its essence-a machine or an organism, a person or an institution, a society or a community, an enterprise or a beehive, or perhaps even a basic procedural order. These definitions and images anticipate too much meaning, interpretation, illustration, and construction, and therefore cannot constitute any appropriate point of departure for a simple and elementary statement.</w:t>
      </w:r>
      <w:r>
        <w:rPr>
          <w:lang w:val="en-US"/>
        </w:rPr>
        <w:t>”</w:t>
      </w:r>
      <w:r w:rsidR="00AC0FD0">
        <w:rPr>
          <w:lang w:val="en-US"/>
        </w:rPr>
        <w:t xml:space="preserve"> Schmitt, </w:t>
      </w:r>
      <w:r w:rsidR="00AC0FD0">
        <w:rPr>
          <w:i/>
          <w:iCs/>
          <w:lang w:val="en-US"/>
        </w:rPr>
        <w:t>The Concept,</w:t>
      </w:r>
      <w:r w:rsidR="00AC0FD0">
        <w:rPr>
          <w:lang w:val="en-US"/>
        </w:rPr>
        <w:t xml:space="preserve"> p. 19.</w:t>
      </w:r>
    </w:p>
  </w:footnote>
  <w:footnote w:id="4">
    <w:p w14:paraId="57B35267" w14:textId="6264C7E7" w:rsidR="00AC0FD0" w:rsidRPr="00AC0FD0" w:rsidRDefault="00AC0FD0">
      <w:pPr>
        <w:pStyle w:val="Textonotapie"/>
        <w:rPr>
          <w:lang w:val="en-US"/>
        </w:rPr>
      </w:pPr>
      <w:r>
        <w:rPr>
          <w:rStyle w:val="Refdenotaalpie"/>
        </w:rPr>
        <w:footnoteRef/>
      </w:r>
      <w:r w:rsidRPr="00AC0FD0">
        <w:rPr>
          <w:lang w:val="en-US"/>
        </w:rPr>
        <w:t xml:space="preserve"> Schmitt, </w:t>
      </w:r>
      <w:r w:rsidRPr="00AC0FD0">
        <w:rPr>
          <w:i/>
          <w:iCs/>
          <w:lang w:val="en-US"/>
        </w:rPr>
        <w:t>T</w:t>
      </w:r>
      <w:r>
        <w:rPr>
          <w:i/>
          <w:iCs/>
          <w:lang w:val="en-US"/>
        </w:rPr>
        <w:t xml:space="preserve">he concept, </w:t>
      </w:r>
      <w:r>
        <w:rPr>
          <w:lang w:val="en-US"/>
        </w:rPr>
        <w:t>p. 39.</w:t>
      </w:r>
    </w:p>
  </w:footnote>
  <w:footnote w:id="5">
    <w:p w14:paraId="7010A06E" w14:textId="24DE6679" w:rsidR="00AC0FD0" w:rsidRPr="00AC0FD0" w:rsidRDefault="00AC0FD0">
      <w:pPr>
        <w:pStyle w:val="Textonotapie"/>
        <w:rPr>
          <w:lang w:val="en-US"/>
        </w:rPr>
      </w:pPr>
      <w:r>
        <w:rPr>
          <w:rStyle w:val="Refdenotaalpie"/>
        </w:rPr>
        <w:footnoteRef/>
      </w:r>
      <w:r w:rsidRPr="00AC0FD0">
        <w:rPr>
          <w:lang w:val="en-US"/>
        </w:rPr>
        <w:t xml:space="preserve"> S</w:t>
      </w:r>
      <w:r>
        <w:rPr>
          <w:lang w:val="en-US"/>
        </w:rPr>
        <w:t xml:space="preserve">chmitt, </w:t>
      </w:r>
      <w:r>
        <w:rPr>
          <w:i/>
          <w:iCs/>
          <w:lang w:val="en-US"/>
        </w:rPr>
        <w:t xml:space="preserve">The concept, </w:t>
      </w:r>
      <w:r>
        <w:rPr>
          <w:lang w:val="en-US"/>
        </w:rPr>
        <w:t>p.26.</w:t>
      </w:r>
    </w:p>
  </w:footnote>
  <w:footnote w:id="6">
    <w:p w14:paraId="471FE7E4" w14:textId="478318EE" w:rsidR="00AC0FD0" w:rsidRPr="00AC0FD0" w:rsidRDefault="00AC0FD0">
      <w:pPr>
        <w:pStyle w:val="Textonotapie"/>
        <w:rPr>
          <w:lang w:val="en-US"/>
        </w:rPr>
      </w:pPr>
      <w:r>
        <w:rPr>
          <w:rStyle w:val="Refdenotaalpie"/>
        </w:rPr>
        <w:footnoteRef/>
      </w:r>
      <w:r w:rsidRPr="00AC0FD0">
        <w:rPr>
          <w:lang w:val="en-US"/>
        </w:rPr>
        <w:t xml:space="preserve"> S</w:t>
      </w:r>
      <w:r>
        <w:rPr>
          <w:lang w:val="en-US"/>
        </w:rPr>
        <w:t xml:space="preserve">chmitt, </w:t>
      </w:r>
      <w:r>
        <w:rPr>
          <w:i/>
          <w:iCs/>
          <w:lang w:val="en-US"/>
        </w:rPr>
        <w:t xml:space="preserve">The concept, </w:t>
      </w:r>
      <w:r>
        <w:rPr>
          <w:lang w:val="en-US"/>
        </w:rPr>
        <w:t>p.33.</w:t>
      </w:r>
    </w:p>
  </w:footnote>
  <w:footnote w:id="7">
    <w:p w14:paraId="5F21123A" w14:textId="0C5D77D6" w:rsidR="00AC0FD0" w:rsidRPr="00AC0FD0" w:rsidRDefault="00AC0FD0">
      <w:pPr>
        <w:pStyle w:val="Textonotapie"/>
        <w:rPr>
          <w:lang w:val="en-US"/>
        </w:rPr>
      </w:pPr>
      <w:r>
        <w:rPr>
          <w:rStyle w:val="Refdenotaalpie"/>
        </w:rPr>
        <w:footnoteRef/>
      </w:r>
      <w:r w:rsidRPr="00AC0FD0">
        <w:rPr>
          <w:lang w:val="en-US"/>
        </w:rPr>
        <w:t xml:space="preserve"> S</w:t>
      </w:r>
      <w:r>
        <w:rPr>
          <w:lang w:val="en-US"/>
        </w:rPr>
        <w:t xml:space="preserve">chmitt, </w:t>
      </w:r>
      <w:r>
        <w:rPr>
          <w:i/>
          <w:iCs/>
          <w:lang w:val="en-US"/>
        </w:rPr>
        <w:t xml:space="preserve">The concept, </w:t>
      </w:r>
      <w:r>
        <w:rPr>
          <w:lang w:val="en-US"/>
        </w:rPr>
        <w:t>p.26.</w:t>
      </w:r>
    </w:p>
  </w:footnote>
  <w:footnote w:id="8">
    <w:p w14:paraId="1D084AB6" w14:textId="02863DCE" w:rsidR="00AC0FD0" w:rsidRPr="00AC0FD0" w:rsidRDefault="00AC0FD0">
      <w:pPr>
        <w:pStyle w:val="Textonotapie"/>
        <w:rPr>
          <w:lang w:val="en-US"/>
        </w:rPr>
      </w:pPr>
      <w:r>
        <w:rPr>
          <w:rStyle w:val="Refdenotaalpie"/>
        </w:rPr>
        <w:footnoteRef/>
      </w:r>
      <w:r w:rsidRPr="00AC0FD0">
        <w:rPr>
          <w:lang w:val="en-US"/>
        </w:rPr>
        <w:t xml:space="preserve"> S</w:t>
      </w:r>
      <w:r>
        <w:rPr>
          <w:lang w:val="en-US"/>
        </w:rPr>
        <w:t xml:space="preserve">chmitt, </w:t>
      </w:r>
      <w:r>
        <w:rPr>
          <w:i/>
          <w:iCs/>
          <w:lang w:val="en-US"/>
        </w:rPr>
        <w:t xml:space="preserve">The concept, </w:t>
      </w:r>
      <w:r>
        <w:rPr>
          <w:lang w:val="en-US"/>
        </w:rPr>
        <w:t>p.53.</w:t>
      </w:r>
    </w:p>
  </w:footnote>
  <w:footnote w:id="9">
    <w:p w14:paraId="403745FD" w14:textId="40AB856B" w:rsidR="00273B25" w:rsidRPr="00273B25" w:rsidRDefault="00273B25">
      <w:pPr>
        <w:pStyle w:val="Textonotapie"/>
        <w:rPr>
          <w:lang w:val="en-US"/>
        </w:rPr>
      </w:pPr>
      <w:r>
        <w:rPr>
          <w:rStyle w:val="Refdenotaalpie"/>
        </w:rPr>
        <w:footnoteRef/>
      </w:r>
      <w:r w:rsidRPr="00273B25">
        <w:rPr>
          <w:lang w:val="en-US"/>
        </w:rPr>
        <w:t xml:space="preserve"> C</w:t>
      </w:r>
      <w:r>
        <w:rPr>
          <w:lang w:val="en-US"/>
        </w:rPr>
        <w:t xml:space="preserve">arl Schmitt, </w:t>
      </w:r>
      <w:r>
        <w:rPr>
          <w:i/>
          <w:iCs/>
          <w:lang w:val="en-US"/>
        </w:rPr>
        <w:t>Political Theology: Four Chapters on the Concept of Sovereignty</w:t>
      </w:r>
      <w:r>
        <w:rPr>
          <w:lang w:val="en-US"/>
        </w:rPr>
        <w:t>, (University of Chicago Press, 2005), p.5.</w:t>
      </w:r>
      <w:r>
        <w:rPr>
          <w:i/>
          <w:iCs/>
          <w:lang w:val="en-US"/>
        </w:rPr>
        <w:t xml:space="preserve"> </w:t>
      </w:r>
    </w:p>
  </w:footnote>
  <w:footnote w:id="10">
    <w:p w14:paraId="5E120130" w14:textId="7A493E40" w:rsidR="00273B25" w:rsidRPr="00273B25" w:rsidRDefault="00273B25">
      <w:pPr>
        <w:pStyle w:val="Textonotapie"/>
        <w:rPr>
          <w:lang w:val="en-US"/>
        </w:rPr>
      </w:pPr>
      <w:r>
        <w:rPr>
          <w:rStyle w:val="Refdenotaalpie"/>
        </w:rPr>
        <w:footnoteRef/>
      </w:r>
      <w:r w:rsidRPr="00273B25">
        <w:rPr>
          <w:lang w:val="en-US"/>
        </w:rPr>
        <w:t xml:space="preserve"> Schmitt, </w:t>
      </w:r>
      <w:r w:rsidRPr="00273B25">
        <w:rPr>
          <w:i/>
          <w:iCs/>
          <w:lang w:val="en-US"/>
        </w:rPr>
        <w:t xml:space="preserve">Political, </w:t>
      </w:r>
      <w:r w:rsidRPr="00273B25">
        <w:rPr>
          <w:lang w:val="en-US"/>
        </w:rPr>
        <w:t>p.12.</w:t>
      </w:r>
    </w:p>
  </w:footnote>
  <w:footnote w:id="11">
    <w:p w14:paraId="043175D9" w14:textId="115A9EC0" w:rsidR="00273B25" w:rsidRPr="00273B25" w:rsidRDefault="00273B25">
      <w:pPr>
        <w:pStyle w:val="Textonotapie"/>
        <w:rPr>
          <w:lang w:val="en-US"/>
        </w:rPr>
      </w:pPr>
      <w:r>
        <w:rPr>
          <w:rStyle w:val="Refdenotaalpie"/>
        </w:rPr>
        <w:footnoteRef/>
      </w:r>
      <w:r w:rsidRPr="00273B25">
        <w:rPr>
          <w:lang w:val="en-US"/>
        </w:rPr>
        <w:t xml:space="preserve"> S</w:t>
      </w:r>
      <w:r>
        <w:rPr>
          <w:lang w:val="en-US"/>
        </w:rPr>
        <w:t xml:space="preserve">chmitt, </w:t>
      </w:r>
      <w:r>
        <w:rPr>
          <w:i/>
          <w:iCs/>
          <w:lang w:val="en-US"/>
        </w:rPr>
        <w:t xml:space="preserve">Political, </w:t>
      </w:r>
      <w:r>
        <w:rPr>
          <w:lang w:val="en-US"/>
        </w:rPr>
        <w:t>p.13.</w:t>
      </w:r>
    </w:p>
  </w:footnote>
  <w:footnote w:id="12">
    <w:p w14:paraId="254F8CBB" w14:textId="3654D4F6" w:rsidR="00222BB3" w:rsidRPr="00273B25" w:rsidRDefault="00222BB3">
      <w:pPr>
        <w:pStyle w:val="Textonotapie"/>
        <w:rPr>
          <w:lang w:val="en-US"/>
        </w:rPr>
      </w:pPr>
      <w:r>
        <w:rPr>
          <w:rStyle w:val="Refdenotaalpie"/>
        </w:rPr>
        <w:footnoteRef/>
      </w:r>
      <w:r w:rsidRPr="00222BB3">
        <w:rPr>
          <w:lang w:val="en-US"/>
        </w:rPr>
        <w:t xml:space="preserve"> </w:t>
      </w:r>
      <w:r w:rsidR="00273B25">
        <w:rPr>
          <w:lang w:val="en-US"/>
        </w:rPr>
        <w:t xml:space="preserve">For a more detailed account of Schmitt’s decisionism, see: Carl Schmitt, </w:t>
      </w:r>
      <w:r w:rsidR="00273B25">
        <w:rPr>
          <w:i/>
          <w:iCs/>
          <w:lang w:val="en-US"/>
        </w:rPr>
        <w:t>On the Three Types of Juristic Thought</w:t>
      </w:r>
      <w:r w:rsidR="00273B25">
        <w:rPr>
          <w:lang w:val="en-US"/>
        </w:rPr>
        <w:t>, (Praeger Publishers, 2004)</w:t>
      </w:r>
    </w:p>
  </w:footnote>
  <w:footnote w:id="13">
    <w:p w14:paraId="37C5C1C2" w14:textId="025062E1" w:rsidR="00C15419" w:rsidRPr="00C15419" w:rsidRDefault="00C15419">
      <w:pPr>
        <w:pStyle w:val="Textonotapie"/>
        <w:rPr>
          <w:lang w:val="en-US"/>
        </w:rPr>
      </w:pPr>
      <w:r>
        <w:rPr>
          <w:rStyle w:val="Refdenotaalpie"/>
        </w:rPr>
        <w:footnoteRef/>
      </w:r>
      <w:r w:rsidRPr="00C15419">
        <w:rPr>
          <w:lang w:val="en-US"/>
        </w:rPr>
        <w:t xml:space="preserve"> </w:t>
      </w:r>
      <w:r>
        <w:rPr>
          <w:lang w:val="en-US"/>
        </w:rPr>
        <w:t>Carl Schmitt, “</w:t>
      </w:r>
      <w:r w:rsidRPr="00C15419">
        <w:rPr>
          <w:lang w:val="en-US"/>
        </w:rPr>
        <w:t>The Führer Protects the Law: On Adolf Hitler’s Reichstag Address of 13 July 1934</w:t>
      </w:r>
      <w:r>
        <w:rPr>
          <w:lang w:val="en-US"/>
        </w:rPr>
        <w:t xml:space="preserve">” in </w:t>
      </w:r>
      <w:r>
        <w:rPr>
          <w:i/>
          <w:iCs/>
          <w:lang w:val="en-US"/>
        </w:rPr>
        <w:t xml:space="preserve">The Third Reich Sourcebook, </w:t>
      </w:r>
      <w:r>
        <w:rPr>
          <w:lang w:val="en-US"/>
        </w:rPr>
        <w:t>ed. by Anson Rabinbach and Sander L. Gilman (University of California Press, 2013), p. 64.</w:t>
      </w:r>
    </w:p>
  </w:footnote>
  <w:footnote w:id="14">
    <w:p w14:paraId="2539CCF1" w14:textId="6EC40AD8" w:rsidR="00C15419" w:rsidRPr="00C15419" w:rsidRDefault="00C15419">
      <w:pPr>
        <w:pStyle w:val="Textonotapie"/>
        <w:rPr>
          <w:lang w:val="en-US"/>
        </w:rPr>
      </w:pPr>
      <w:r>
        <w:rPr>
          <w:rStyle w:val="Refdenotaalpie"/>
        </w:rPr>
        <w:footnoteRef/>
      </w:r>
      <w:r w:rsidRPr="00C15419">
        <w:rPr>
          <w:lang w:val="en-US"/>
        </w:rPr>
        <w:t xml:space="preserve"> </w:t>
      </w:r>
      <w:r>
        <w:rPr>
          <w:lang w:val="en-US"/>
        </w:rPr>
        <w:t>Schmitt, “The Führer”, p. 64.</w:t>
      </w:r>
    </w:p>
  </w:footnote>
  <w:footnote w:id="15">
    <w:p w14:paraId="0791C0FA" w14:textId="7FC77CD4" w:rsidR="00517E46" w:rsidRPr="00517E46" w:rsidRDefault="00517E46">
      <w:pPr>
        <w:pStyle w:val="Textonotapie"/>
        <w:rPr>
          <w:lang w:val="en-US"/>
        </w:rPr>
      </w:pPr>
      <w:r>
        <w:rPr>
          <w:rStyle w:val="Refdenotaalpie"/>
        </w:rPr>
        <w:footnoteRef/>
      </w:r>
      <w:r w:rsidRPr="00517E46">
        <w:rPr>
          <w:lang w:val="en-US"/>
        </w:rPr>
        <w:t xml:space="preserve"> For </w:t>
      </w:r>
      <w:r>
        <w:rPr>
          <w:lang w:val="en-US"/>
        </w:rPr>
        <w:t xml:space="preserve">information about the ideas of Egar Julius Jung and his relationship with Nazism see: Edgar Julius Jung, </w:t>
      </w:r>
      <w:r>
        <w:rPr>
          <w:i/>
          <w:iCs/>
          <w:lang w:val="en-US"/>
        </w:rPr>
        <w:t>The Significance of the German Revolution</w:t>
      </w:r>
      <w:r>
        <w:rPr>
          <w:lang w:val="en-US"/>
        </w:rPr>
        <w:t xml:space="preserve">, (Arktos, 2022) and Roshan Magub, </w:t>
      </w:r>
      <w:r w:rsidRPr="00517E46">
        <w:rPr>
          <w:i/>
          <w:iCs/>
          <w:lang w:val="en-US"/>
        </w:rPr>
        <w:t>Edgar Julius Jung, Right-Wing Enemy of the Nazis</w:t>
      </w:r>
      <w:r>
        <w:rPr>
          <w:lang w:val="en-US"/>
        </w:rPr>
        <w:t>, (Camden House, 2017)</w:t>
      </w:r>
    </w:p>
  </w:footnote>
  <w:footnote w:id="16">
    <w:p w14:paraId="0AAA383C" w14:textId="4FAF83BC" w:rsidR="00222BB3" w:rsidRPr="00517E46" w:rsidRDefault="00222BB3">
      <w:pPr>
        <w:pStyle w:val="Textonotapie"/>
        <w:rPr>
          <w:lang w:val="en-US"/>
        </w:rPr>
      </w:pPr>
      <w:r>
        <w:rPr>
          <w:rStyle w:val="Refdenotaalpie"/>
        </w:rPr>
        <w:footnoteRef/>
      </w:r>
      <w:r w:rsidRPr="00517E46">
        <w:t xml:space="preserve"> </w:t>
      </w:r>
      <w:r w:rsidR="00A83926" w:rsidRPr="00517E46">
        <w:t xml:space="preserve">For a defense against the claims that Carl Schmitt was a sincere supporter of Nazism see:  G. Duque, “Rueda suelta entre los nazis: la aversión teórica de Carl Schmitt frente al nazismo”, </w:t>
      </w:r>
      <w:r w:rsidR="00A83926" w:rsidRPr="00517E46">
        <w:rPr>
          <w:i/>
          <w:iCs/>
        </w:rPr>
        <w:t>Revista Prolegómenos Derechos y Valores,</w:t>
      </w:r>
      <w:r w:rsidR="00A83926" w:rsidRPr="00517E46">
        <w:t xml:space="preserve"> 19, 37, (2016), pp. 85-98. </w:t>
      </w:r>
      <w:r w:rsidR="00A83926" w:rsidRPr="00517E46">
        <w:rPr>
          <w:lang w:val="en-US"/>
        </w:rPr>
        <w:t>DOI: http://dx.doi.org/10.18359/prole.1681</w:t>
      </w:r>
    </w:p>
  </w:footnote>
  <w:footnote w:id="17">
    <w:p w14:paraId="40B984CB" w14:textId="3617C3DF" w:rsidR="00DF6DD2" w:rsidRPr="00DF6DD2" w:rsidRDefault="00DF6DD2">
      <w:pPr>
        <w:pStyle w:val="Textonotapie"/>
        <w:rPr>
          <w:lang w:val="en-US"/>
        </w:rPr>
      </w:pPr>
      <w:r>
        <w:rPr>
          <w:rStyle w:val="Refdenotaalpie"/>
        </w:rPr>
        <w:footnoteRef/>
      </w:r>
      <w:r w:rsidRPr="00DF6DD2">
        <w:rPr>
          <w:lang w:val="en-US"/>
        </w:rPr>
        <w:t xml:space="preserve"> </w:t>
      </w:r>
      <w:r>
        <w:rPr>
          <w:lang w:val="en-US"/>
        </w:rPr>
        <w:t xml:space="preserve">Aeschylus, </w:t>
      </w:r>
      <w:r>
        <w:rPr>
          <w:i/>
          <w:iCs/>
          <w:lang w:val="en-US"/>
        </w:rPr>
        <w:t>Prometheus Bound</w:t>
      </w:r>
      <w:r>
        <w:rPr>
          <w:lang w:val="en-US"/>
        </w:rPr>
        <w:t xml:space="preserve">, trans. Deborah Roberts, (Hackett Publishing, 2012), p.1. </w:t>
      </w:r>
    </w:p>
  </w:footnote>
  <w:footnote w:id="18">
    <w:p w14:paraId="400111DC" w14:textId="272E33E5" w:rsidR="005377DF" w:rsidRPr="005377DF" w:rsidRDefault="005377DF">
      <w:pPr>
        <w:pStyle w:val="Textonotapie"/>
        <w:rPr>
          <w:lang w:val="en-US"/>
        </w:rPr>
      </w:pPr>
      <w:r>
        <w:rPr>
          <w:rStyle w:val="Refdenotaalpie"/>
        </w:rPr>
        <w:footnoteRef/>
      </w:r>
      <w:r w:rsidRPr="005377DF">
        <w:rPr>
          <w:lang w:val="en-US"/>
        </w:rPr>
        <w:t xml:space="preserve"> A</w:t>
      </w:r>
      <w:r>
        <w:rPr>
          <w:lang w:val="en-US"/>
        </w:rPr>
        <w:t xml:space="preserve">s we </w:t>
      </w:r>
      <w:r w:rsidR="00DF6DD2">
        <w:rPr>
          <w:lang w:val="en-US"/>
        </w:rPr>
        <w:t>learn</w:t>
      </w:r>
      <w:r>
        <w:rPr>
          <w:lang w:val="en-US"/>
        </w:rPr>
        <w:t xml:space="preserve"> later in the work, Prometheus</w:t>
      </w:r>
      <w:r w:rsidR="00DF6DD2">
        <w:rPr>
          <w:lang w:val="en-US"/>
        </w:rPr>
        <w:t xml:space="preserve"> must suffer this ordeal because he was</w:t>
      </w:r>
      <w:r>
        <w:rPr>
          <w:lang w:val="en-US"/>
        </w:rPr>
        <w:t xml:space="preserve"> also keep</w:t>
      </w:r>
      <w:r w:rsidR="00DF6DD2">
        <w:rPr>
          <w:lang w:val="en-US"/>
        </w:rPr>
        <w:t>ing</w:t>
      </w:r>
      <w:r>
        <w:rPr>
          <w:lang w:val="en-US"/>
        </w:rPr>
        <w:t xml:space="preserve"> a secret</w:t>
      </w:r>
      <w:r w:rsidR="00DF6DD2">
        <w:rPr>
          <w:lang w:val="en-US"/>
        </w:rPr>
        <w:t>:</w:t>
      </w:r>
      <w:r>
        <w:rPr>
          <w:lang w:val="en-US"/>
        </w:rPr>
        <w:t xml:space="preserve"> a prophecy that might bring an end to Zeus’ dominion. </w:t>
      </w:r>
    </w:p>
  </w:footnote>
  <w:footnote w:id="19">
    <w:p w14:paraId="3BBADA93" w14:textId="0C890CFF" w:rsidR="00517E46" w:rsidRPr="00517E46" w:rsidRDefault="00517E46">
      <w:pPr>
        <w:pStyle w:val="Textonotapie"/>
        <w:rPr>
          <w:lang w:val="en-US"/>
        </w:rPr>
      </w:pPr>
      <w:r>
        <w:rPr>
          <w:rStyle w:val="Refdenotaalpie"/>
        </w:rPr>
        <w:footnoteRef/>
      </w:r>
      <w:r w:rsidRPr="00517E46">
        <w:rPr>
          <w:lang w:val="en-US"/>
        </w:rPr>
        <w:t xml:space="preserve"> </w:t>
      </w:r>
      <w:r w:rsidRPr="00517E46">
        <w:rPr>
          <w:lang w:val="en-US"/>
        </w:rPr>
        <w:t>G</w:t>
      </w:r>
      <w:r>
        <w:rPr>
          <w:lang w:val="en-US"/>
        </w:rPr>
        <w:t>.</w:t>
      </w:r>
      <w:r w:rsidRPr="00517E46">
        <w:rPr>
          <w:lang w:val="en-US"/>
        </w:rPr>
        <w:t xml:space="preserve"> David</w:t>
      </w:r>
      <w:r>
        <w:rPr>
          <w:lang w:val="en-US"/>
        </w:rPr>
        <w:t>,</w:t>
      </w:r>
      <w:r w:rsidRPr="00517E46">
        <w:rPr>
          <w:lang w:val="en-US"/>
        </w:rPr>
        <w:t xml:space="preserve"> “Prometheus Bound.” </w:t>
      </w:r>
      <w:r w:rsidRPr="00517E46">
        <w:rPr>
          <w:i/>
          <w:iCs/>
          <w:lang w:val="en-US"/>
        </w:rPr>
        <w:t>Classical Philology</w:t>
      </w:r>
      <w:r w:rsidRPr="00517E46">
        <w:rPr>
          <w:lang w:val="en-US"/>
        </w:rPr>
        <w:t>, vol. 35, no. 1, 1940, p.</w:t>
      </w:r>
      <w:r>
        <w:rPr>
          <w:lang w:val="en-US"/>
        </w:rPr>
        <w:t>27.</w:t>
      </w:r>
    </w:p>
  </w:footnote>
  <w:footnote w:id="20">
    <w:p w14:paraId="60265EC1" w14:textId="43911883" w:rsidR="008D0FEC" w:rsidRPr="008D0FEC" w:rsidRDefault="008D0FEC">
      <w:pPr>
        <w:pStyle w:val="Textonotapie"/>
        <w:rPr>
          <w:lang w:val="en-US"/>
        </w:rPr>
      </w:pPr>
      <w:r>
        <w:rPr>
          <w:rStyle w:val="Refdenotaalpie"/>
        </w:rPr>
        <w:footnoteRef/>
      </w:r>
      <w:r w:rsidRPr="008D0FEC">
        <w:rPr>
          <w:lang w:val="en-US"/>
        </w:rPr>
        <w:t xml:space="preserve"> </w:t>
      </w:r>
      <w:r w:rsidRPr="008D0FEC">
        <w:rPr>
          <w:lang w:val="en-US"/>
        </w:rPr>
        <w:t xml:space="preserve">Liddell, H.G., R. Scott, H.S. Jones, &amp; R. McKenzie. </w:t>
      </w:r>
      <w:r w:rsidRPr="008D0FEC">
        <w:rPr>
          <w:i/>
          <w:iCs/>
          <w:lang w:val="en-US"/>
        </w:rPr>
        <w:t>A Greek-English Lexicon</w:t>
      </w:r>
      <w:r w:rsidRPr="008D0FEC">
        <w:rPr>
          <w:lang w:val="en-US"/>
        </w:rPr>
        <w:t>. 9th ed.</w:t>
      </w:r>
      <w:r>
        <w:rPr>
          <w:lang w:val="en-US"/>
        </w:rPr>
        <w:t xml:space="preserve"> </w:t>
      </w:r>
      <w:r w:rsidRPr="008D0FEC">
        <w:rPr>
          <w:lang w:val="en-US"/>
        </w:rPr>
        <w:t>(Clarendon Press, 1940)</w:t>
      </w:r>
    </w:p>
  </w:footnote>
  <w:footnote w:id="21">
    <w:p w14:paraId="4B88DF03" w14:textId="12C56F29" w:rsidR="008D0FEC" w:rsidRPr="008D0FEC" w:rsidRDefault="008D0FEC">
      <w:pPr>
        <w:pStyle w:val="Textonotapie"/>
        <w:rPr>
          <w:i/>
          <w:iCs/>
          <w:lang w:val="en-US"/>
        </w:rPr>
      </w:pPr>
      <w:r>
        <w:rPr>
          <w:rStyle w:val="Refdenotaalpie"/>
        </w:rPr>
        <w:footnoteRef/>
      </w:r>
      <w:r w:rsidRPr="008D0FEC">
        <w:rPr>
          <w:lang w:val="en-US"/>
        </w:rPr>
        <w:t xml:space="preserve"> Liddell, Scott, Jones, </w:t>
      </w:r>
      <w:r w:rsidRPr="008D0FEC">
        <w:rPr>
          <w:i/>
          <w:iCs/>
          <w:lang w:val="en-US"/>
        </w:rPr>
        <w:t>A Greek-E</w:t>
      </w:r>
      <w:r>
        <w:rPr>
          <w:i/>
          <w:iCs/>
          <w:lang w:val="en-US"/>
        </w:rPr>
        <w:t>nglish</w:t>
      </w:r>
    </w:p>
  </w:footnote>
  <w:footnote w:id="22">
    <w:p w14:paraId="2A9B0014" w14:textId="0A3E28DA" w:rsidR="008D0FEC" w:rsidRPr="008D0FEC" w:rsidRDefault="008D0FEC">
      <w:pPr>
        <w:pStyle w:val="Textonotapie"/>
        <w:rPr>
          <w:lang w:val="en-US"/>
        </w:rPr>
      </w:pPr>
      <w:r>
        <w:rPr>
          <w:rStyle w:val="Refdenotaalpie"/>
        </w:rPr>
        <w:footnoteRef/>
      </w:r>
      <w:r w:rsidRPr="008D0FEC">
        <w:rPr>
          <w:lang w:val="en-US"/>
        </w:rPr>
        <w:t xml:space="preserve"> Hesiod, </w:t>
      </w:r>
      <w:r w:rsidRPr="008D0FEC">
        <w:rPr>
          <w:i/>
          <w:iCs/>
          <w:lang w:val="en-US"/>
        </w:rPr>
        <w:t xml:space="preserve">Theogony, </w:t>
      </w:r>
      <w:r w:rsidRPr="008D0FEC">
        <w:rPr>
          <w:lang w:val="en-US"/>
        </w:rPr>
        <w:t>trans. Apostolos At</w:t>
      </w:r>
      <w:r>
        <w:rPr>
          <w:lang w:val="en-US"/>
        </w:rPr>
        <w:t xml:space="preserve">hanassakis, (The John Hopkins University Press, 1983), p.22. </w:t>
      </w:r>
    </w:p>
  </w:footnote>
  <w:footnote w:id="23">
    <w:p w14:paraId="10D4FD45" w14:textId="5F8A6856" w:rsidR="000C034E" w:rsidRPr="000C034E" w:rsidRDefault="000C034E">
      <w:pPr>
        <w:pStyle w:val="Textonotapie"/>
        <w:rPr>
          <w:lang w:val="en-US"/>
        </w:rPr>
      </w:pPr>
      <w:r>
        <w:rPr>
          <w:rStyle w:val="Refdenotaalpie"/>
        </w:rPr>
        <w:footnoteRef/>
      </w:r>
      <w:r w:rsidRPr="000C034E">
        <w:rPr>
          <w:lang w:val="en-US"/>
        </w:rPr>
        <w:t xml:space="preserve"> Aeschylus, </w:t>
      </w:r>
      <w:r w:rsidRPr="000C034E">
        <w:rPr>
          <w:i/>
          <w:iCs/>
          <w:lang w:val="en-US"/>
        </w:rPr>
        <w:t xml:space="preserve">Prometheus, </w:t>
      </w:r>
      <w:r w:rsidRPr="000C034E">
        <w:rPr>
          <w:lang w:val="en-US"/>
        </w:rPr>
        <w:t>p.18.</w:t>
      </w:r>
    </w:p>
  </w:footnote>
  <w:footnote w:id="24">
    <w:p w14:paraId="0FF6C7C9" w14:textId="477DFD56" w:rsidR="000C034E" w:rsidRPr="000C034E" w:rsidRDefault="000C034E">
      <w:pPr>
        <w:pStyle w:val="Textonotapie"/>
        <w:rPr>
          <w:lang w:val="en-US"/>
        </w:rPr>
      </w:pPr>
      <w:r>
        <w:rPr>
          <w:rStyle w:val="Refdenotaalpie"/>
        </w:rPr>
        <w:footnoteRef/>
      </w:r>
      <w:r w:rsidRPr="000C034E">
        <w:rPr>
          <w:lang w:val="en-US"/>
        </w:rPr>
        <w:t xml:space="preserve"> Aeschylus, </w:t>
      </w:r>
      <w:r w:rsidRPr="000C034E">
        <w:rPr>
          <w:i/>
          <w:iCs/>
          <w:lang w:val="en-US"/>
        </w:rPr>
        <w:t>P</w:t>
      </w:r>
      <w:r>
        <w:rPr>
          <w:i/>
          <w:iCs/>
          <w:lang w:val="en-US"/>
        </w:rPr>
        <w:t xml:space="preserve">rometheus, </w:t>
      </w:r>
      <w:r>
        <w:rPr>
          <w:lang w:val="en-US"/>
        </w:rPr>
        <w:t>p.9.</w:t>
      </w:r>
    </w:p>
  </w:footnote>
  <w:footnote w:id="25">
    <w:p w14:paraId="2E0CA6BA" w14:textId="56906E95" w:rsidR="000C034E" w:rsidRPr="000C034E" w:rsidRDefault="000C034E">
      <w:pPr>
        <w:pStyle w:val="Textonotapie"/>
        <w:rPr>
          <w:lang w:val="en-US"/>
        </w:rPr>
      </w:pPr>
      <w:r>
        <w:rPr>
          <w:rStyle w:val="Refdenotaalpie"/>
        </w:rPr>
        <w:footnoteRef/>
      </w:r>
      <w:r w:rsidRPr="000C034E">
        <w:rPr>
          <w:lang w:val="en-US"/>
        </w:rPr>
        <w:t xml:space="preserve"> Schmitt, </w:t>
      </w:r>
      <w:r w:rsidRPr="000C034E">
        <w:rPr>
          <w:i/>
          <w:iCs/>
          <w:lang w:val="en-US"/>
        </w:rPr>
        <w:t>O</w:t>
      </w:r>
      <w:r>
        <w:rPr>
          <w:i/>
          <w:iCs/>
          <w:lang w:val="en-US"/>
        </w:rPr>
        <w:t xml:space="preserve">n the Three Types, </w:t>
      </w:r>
      <w:r>
        <w:rPr>
          <w:lang w:val="en-US"/>
        </w:rPr>
        <w:t>p.62.</w:t>
      </w:r>
    </w:p>
  </w:footnote>
  <w:footnote w:id="26">
    <w:p w14:paraId="5E5AB7EA" w14:textId="0BAEE9D5" w:rsidR="000C034E" w:rsidRPr="000C034E" w:rsidRDefault="000C034E">
      <w:pPr>
        <w:pStyle w:val="Textonotapie"/>
        <w:rPr>
          <w:lang w:val="en-US"/>
        </w:rPr>
      </w:pPr>
      <w:r>
        <w:rPr>
          <w:rStyle w:val="Refdenotaalpie"/>
        </w:rPr>
        <w:footnoteRef/>
      </w:r>
      <w:r w:rsidRPr="000C034E">
        <w:rPr>
          <w:lang w:val="en-US"/>
        </w:rPr>
        <w:t xml:space="preserve"> Simon Critchley, </w:t>
      </w:r>
      <w:r w:rsidRPr="000C034E">
        <w:rPr>
          <w:i/>
          <w:iCs/>
          <w:lang w:val="en-US"/>
        </w:rPr>
        <w:t>Tragedy, the G</w:t>
      </w:r>
      <w:r>
        <w:rPr>
          <w:i/>
          <w:iCs/>
          <w:lang w:val="en-US"/>
        </w:rPr>
        <w:t>reeks, and Us</w:t>
      </w:r>
      <w:r>
        <w:rPr>
          <w:lang w:val="en-US"/>
        </w:rPr>
        <w:t>, (Pantheon Books, 2019), p.67.</w:t>
      </w:r>
    </w:p>
  </w:footnote>
  <w:footnote w:id="27">
    <w:p w14:paraId="3E14D4C4" w14:textId="1192F1C5" w:rsidR="000C034E" w:rsidRPr="004A2DB4" w:rsidRDefault="000C034E">
      <w:pPr>
        <w:pStyle w:val="Textonotapie"/>
        <w:rPr>
          <w:lang w:val="en-US"/>
        </w:rPr>
      </w:pPr>
      <w:r>
        <w:rPr>
          <w:rStyle w:val="Refdenotaalpie"/>
        </w:rPr>
        <w:footnoteRef/>
      </w:r>
      <w:r w:rsidRPr="004A2DB4">
        <w:rPr>
          <w:lang w:val="en-US"/>
        </w:rPr>
        <w:t xml:space="preserve"> Schmitt, </w:t>
      </w:r>
      <w:r w:rsidRPr="004A2DB4">
        <w:rPr>
          <w:i/>
          <w:iCs/>
          <w:lang w:val="en-US"/>
        </w:rPr>
        <w:t xml:space="preserve">Political, </w:t>
      </w:r>
      <w:r w:rsidRPr="004A2DB4">
        <w:rPr>
          <w:lang w:val="en-US"/>
        </w:rPr>
        <w:t>p.62.</w:t>
      </w:r>
    </w:p>
  </w:footnote>
  <w:footnote w:id="28">
    <w:p w14:paraId="513F8DD8" w14:textId="52C154F3" w:rsidR="004A2DB4" w:rsidRPr="009C3583" w:rsidRDefault="004A2DB4">
      <w:pPr>
        <w:pStyle w:val="Textonotapie"/>
        <w:rPr>
          <w:lang w:val="en-US"/>
        </w:rPr>
      </w:pPr>
      <w:r>
        <w:rPr>
          <w:rStyle w:val="Refdenotaalpie"/>
        </w:rPr>
        <w:footnoteRef/>
      </w:r>
      <w:r w:rsidRPr="004A2DB4">
        <w:rPr>
          <w:lang w:val="en-US"/>
        </w:rPr>
        <w:t xml:space="preserve"> Joseph de</w:t>
      </w:r>
      <w:r>
        <w:rPr>
          <w:lang w:val="en-US"/>
        </w:rPr>
        <w:t xml:space="preserve"> Maistre, </w:t>
      </w:r>
      <w:r w:rsidR="009C3583">
        <w:rPr>
          <w:i/>
          <w:iCs/>
          <w:lang w:val="en-US"/>
        </w:rPr>
        <w:t>The Pope: Considered in His Relations with the Church</w:t>
      </w:r>
      <w:r w:rsidR="009C3583">
        <w:rPr>
          <w:lang w:val="en-US"/>
        </w:rPr>
        <w:t>, (Charles Dolman, 1850), p.1.</w:t>
      </w:r>
    </w:p>
  </w:footnote>
  <w:footnote w:id="29">
    <w:p w14:paraId="47960E50" w14:textId="334DEF3E" w:rsidR="00E4643A" w:rsidRPr="00E4643A" w:rsidRDefault="00E4643A">
      <w:pPr>
        <w:pStyle w:val="Textonotapie"/>
        <w:rPr>
          <w:lang w:val="en-US"/>
        </w:rPr>
      </w:pPr>
      <w:r>
        <w:rPr>
          <w:rStyle w:val="Refdenotaalpie"/>
        </w:rPr>
        <w:footnoteRef/>
      </w:r>
      <w:r w:rsidRPr="00E4643A">
        <w:rPr>
          <w:lang w:val="en-US"/>
        </w:rPr>
        <w:t xml:space="preserve"> Joseph de Maistre, </w:t>
      </w:r>
      <w:r w:rsidRPr="00E4643A">
        <w:rPr>
          <w:i/>
          <w:iCs/>
          <w:lang w:val="en-US"/>
        </w:rPr>
        <w:t>The P</w:t>
      </w:r>
      <w:r>
        <w:rPr>
          <w:i/>
          <w:iCs/>
          <w:lang w:val="en-US"/>
        </w:rPr>
        <w:t xml:space="preserve">ope, </w:t>
      </w:r>
      <w:r>
        <w:rPr>
          <w:lang w:val="en-US"/>
        </w:rPr>
        <w:t>p.2</w:t>
      </w:r>
    </w:p>
  </w:footnote>
  <w:footnote w:id="30">
    <w:p w14:paraId="33B62280" w14:textId="075B5B9D" w:rsidR="00E4643A" w:rsidRPr="00E4643A" w:rsidRDefault="00E4643A">
      <w:pPr>
        <w:pStyle w:val="Textonotapie"/>
        <w:rPr>
          <w:lang w:val="en-US"/>
        </w:rPr>
      </w:pPr>
      <w:r>
        <w:rPr>
          <w:rStyle w:val="Refdenotaalpie"/>
        </w:rPr>
        <w:footnoteRef/>
      </w:r>
      <w:r w:rsidRPr="00E4643A">
        <w:rPr>
          <w:lang w:val="en-US"/>
        </w:rPr>
        <w:t xml:space="preserve"> </w:t>
      </w:r>
      <w:r w:rsidRPr="00E4643A">
        <w:rPr>
          <w:lang w:val="en-US"/>
        </w:rPr>
        <w:t xml:space="preserve">Joseph de Maistre, </w:t>
      </w:r>
      <w:r w:rsidRPr="00E4643A">
        <w:rPr>
          <w:i/>
          <w:iCs/>
          <w:lang w:val="en-US"/>
        </w:rPr>
        <w:t>The P</w:t>
      </w:r>
      <w:r>
        <w:rPr>
          <w:i/>
          <w:iCs/>
          <w:lang w:val="en-US"/>
        </w:rPr>
        <w:t xml:space="preserve">ope, </w:t>
      </w:r>
      <w:r>
        <w:rPr>
          <w:lang w:val="en-US"/>
        </w:rPr>
        <w:t>p.2</w:t>
      </w:r>
    </w:p>
  </w:footnote>
  <w:footnote w:id="31">
    <w:p w14:paraId="3A1DBC6E" w14:textId="14C5C4E9" w:rsidR="00C02876" w:rsidRPr="00D45CF1" w:rsidRDefault="00C02876">
      <w:pPr>
        <w:pStyle w:val="Textonotapie"/>
        <w:rPr>
          <w:lang w:val="en-US"/>
        </w:rPr>
      </w:pPr>
      <w:r>
        <w:rPr>
          <w:rStyle w:val="Refdenotaalpie"/>
        </w:rPr>
        <w:footnoteRef/>
      </w:r>
      <w:r w:rsidRPr="00D45CF1">
        <w:rPr>
          <w:lang w:val="en-US"/>
        </w:rPr>
        <w:t xml:space="preserve"> </w:t>
      </w:r>
      <w:r w:rsidR="00A56D6B">
        <w:rPr>
          <w:lang w:val="en-US"/>
        </w:rPr>
        <w:t xml:space="preserve">It must be said here that while the decisionist element is quite strong in the early texts of Carl Schmitt, this has not been the case for his later writings where the concrete order thinking is preferred to his earlier decisionism.  </w:t>
      </w:r>
    </w:p>
  </w:footnote>
  <w:footnote w:id="32">
    <w:p w14:paraId="5067FC53" w14:textId="3AC9450E" w:rsidR="007D18FE" w:rsidRPr="007D18FE" w:rsidRDefault="007D18FE">
      <w:pPr>
        <w:pStyle w:val="Textonotapie"/>
        <w:rPr>
          <w:lang w:val="en-US"/>
        </w:rPr>
      </w:pPr>
      <w:r>
        <w:rPr>
          <w:rStyle w:val="Refdenotaalpie"/>
        </w:rPr>
        <w:footnoteRef/>
      </w:r>
      <w:r w:rsidRPr="007D18FE">
        <w:rPr>
          <w:lang w:val="en-US"/>
        </w:rPr>
        <w:t xml:space="preserve"> Leo Strauss, “Notes on Carl S</w:t>
      </w:r>
      <w:r>
        <w:rPr>
          <w:lang w:val="en-US"/>
        </w:rPr>
        <w:t xml:space="preserve">chmitt: The Concept of the Political” in </w:t>
      </w:r>
      <w:r>
        <w:rPr>
          <w:i/>
          <w:iCs/>
          <w:lang w:val="en-US"/>
        </w:rPr>
        <w:t xml:space="preserve">The Concept of the Political </w:t>
      </w:r>
      <w:r>
        <w:rPr>
          <w:lang w:val="en-US"/>
        </w:rPr>
        <w:t>(University of Chicago Press, 2007)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ADB22" w14:textId="77777777" w:rsidR="00BC248B" w:rsidRDefault="00BC248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4739775"/>
      <w:docPartObj>
        <w:docPartGallery w:val="Page Numbers (Margins)"/>
        <w:docPartUnique/>
      </w:docPartObj>
    </w:sdtPr>
    <w:sdtContent>
      <w:p w14:paraId="3C36A5F9" w14:textId="332E7570" w:rsidR="00BC248B" w:rsidRDefault="00BC248B">
        <w:pPr>
          <w:pStyle w:val="Encabezado"/>
        </w:pPr>
        <w:r>
          <w:rPr>
            <w:noProof/>
          </w:rPr>
          <mc:AlternateContent>
            <mc:Choice Requires="wps">
              <w:drawing>
                <wp:anchor distT="0" distB="0" distL="114300" distR="114300" simplePos="0" relativeHeight="251659264" behindDoc="0" locked="0" layoutInCell="0" allowOverlap="1" wp14:anchorId="1AA80A65" wp14:editId="05BCE69A">
                  <wp:simplePos x="0" y="0"/>
                  <wp:positionH relativeFrom="rightMargin">
                    <wp:align>center</wp:align>
                  </wp:positionH>
                  <wp:positionV relativeFrom="margin">
                    <wp:align>top</wp:align>
                  </wp:positionV>
                  <wp:extent cx="581025" cy="409575"/>
                  <wp:effectExtent l="0" t="0" r="0" b="0"/>
                  <wp:wrapNone/>
                  <wp:docPr id="538126976" name="Flecha: a la derecha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a:off x="0" y="0"/>
                            <a:ext cx="581025" cy="409575"/>
                          </a:xfrm>
                          <a:prstGeom prst="rightArrow">
                            <a:avLst>
                              <a:gd name="adj1" fmla="val 50278"/>
                              <a:gd name="adj2" fmla="val 52482"/>
                            </a:avLst>
                          </a:prstGeom>
                          <a:solidFill>
                            <a:srgbClr val="C0504D"/>
                          </a:solidFill>
                          <a:ln>
                            <a:noFill/>
                          </a:ln>
                          <a:extLst>
                            <a:ext uri="{91240B29-F687-4F45-9708-019B960494DF}">
                              <a14:hiddenLine xmlns:a14="http://schemas.microsoft.com/office/drawing/2010/main" w="9525">
                                <a:solidFill>
                                  <a:srgbClr val="5C83B4"/>
                                </a:solidFill>
                                <a:miter lim="800000"/>
                                <a:headEnd/>
                                <a:tailEnd/>
                              </a14:hiddenLine>
                            </a:ext>
                          </a:extLst>
                        </wps:spPr>
                        <wps:txbx>
                          <w:txbxContent>
                            <w:p w14:paraId="3BA3850E" w14:textId="77777777" w:rsidR="00BC248B" w:rsidRDefault="00BC248B">
                              <w:pPr>
                                <w:pStyle w:val="Piedep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0B34450D" w14:textId="77777777" w:rsidR="00BC248B" w:rsidRDefault="00BC248B"/>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shapetype w14:anchorId="1AA80A6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echa: a la derecha 1" o:spid="_x0000_s1026" type="#_x0000_t13" style="position:absolute;margin-left:0;margin-top:0;width:45.75pt;height:32.25pt;rotation:180;z-index:251659264;visibility:visible;mso-wrap-style:square;mso-width-percent:0;mso-height-percent:0;mso-wrap-distance-left:9pt;mso-wrap-distance-top:0;mso-wrap-distance-right:9pt;mso-wrap-distance-bottom:0;mso-position-horizontal:center;mso-position-horizontal-relative:right-margin-area;mso-position-vertical:top;mso-position-vertical-relative:margin;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" o:allowincell="f" adj="13609,5370" fillcolor="#c0504d" stroked="f" strokecolor="#5c83b4">
                  <v:textbox inset=",0,,0">
                    <w:txbxContent>
                      <w:p w14:paraId="3BA3850E" w14:textId="77777777" w:rsidR="00BC248B" w:rsidRDefault="00BC248B">
                        <w:pPr>
                          <w:pStyle w:val="Piedepgina"/>
                          <w:jc w:val="center"/>
                          <w:rPr>
                            <w:color w:val="FFFFFF" w:themeColor="background1"/>
                          </w:rPr>
                        </w:pPr>
                        <w:r>
                          <w:fldChar w:fldCharType="begin"/>
                        </w:r>
                        <w:r>
                          <w:instrText>PAGE   \* MERGEFORMAT</w:instrText>
                        </w:r>
                        <w:r>
                          <w:fldChar w:fldCharType="separate"/>
                        </w:r>
                        <w:r>
                          <w:rPr>
                            <w:color w:val="FFFFFF" w:themeColor="background1"/>
                          </w:rPr>
                          <w:t>2</w:t>
                        </w:r>
                        <w:r>
                          <w:rPr>
                            <w:color w:val="FFFFFF" w:themeColor="background1"/>
                          </w:rPr>
                          <w:fldChar w:fldCharType="end"/>
                        </w:r>
                      </w:p>
                      <w:p w14:paraId="0B34450D" w14:textId="77777777" w:rsidR="00BC248B" w:rsidRDefault="00BC248B"/>
                    </w:txbxContent>
                  </v:textbox>
                  <w10:wrap anchorx="margin" anchory="margin"/>
                </v:shape>
              </w:pict>
            </mc:Fallback>
          </mc:AlternateConten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13C55" w14:textId="77777777" w:rsidR="00BC248B" w:rsidRDefault="00BC248B">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C87"/>
    <w:rsid w:val="0001634C"/>
    <w:rsid w:val="00042905"/>
    <w:rsid w:val="00082166"/>
    <w:rsid w:val="000C034E"/>
    <w:rsid w:val="00142EEF"/>
    <w:rsid w:val="00200EFB"/>
    <w:rsid w:val="00222BB3"/>
    <w:rsid w:val="00273B25"/>
    <w:rsid w:val="002A2104"/>
    <w:rsid w:val="002D6FA0"/>
    <w:rsid w:val="0032498A"/>
    <w:rsid w:val="00354F47"/>
    <w:rsid w:val="003F4DC8"/>
    <w:rsid w:val="00450C36"/>
    <w:rsid w:val="004A2DB4"/>
    <w:rsid w:val="00517E46"/>
    <w:rsid w:val="005377DF"/>
    <w:rsid w:val="00537B35"/>
    <w:rsid w:val="00562985"/>
    <w:rsid w:val="005A09C5"/>
    <w:rsid w:val="005A2220"/>
    <w:rsid w:val="00657E65"/>
    <w:rsid w:val="00672DBA"/>
    <w:rsid w:val="006B351D"/>
    <w:rsid w:val="007D18FE"/>
    <w:rsid w:val="008733A4"/>
    <w:rsid w:val="008D0FEC"/>
    <w:rsid w:val="008E43BE"/>
    <w:rsid w:val="00934521"/>
    <w:rsid w:val="00940A97"/>
    <w:rsid w:val="009A3259"/>
    <w:rsid w:val="009A3619"/>
    <w:rsid w:val="009C3583"/>
    <w:rsid w:val="00A448DE"/>
    <w:rsid w:val="00A56D6B"/>
    <w:rsid w:val="00A83926"/>
    <w:rsid w:val="00AA4CAF"/>
    <w:rsid w:val="00AC0FD0"/>
    <w:rsid w:val="00AE61ED"/>
    <w:rsid w:val="00B1199A"/>
    <w:rsid w:val="00BB3A47"/>
    <w:rsid w:val="00BC0AA4"/>
    <w:rsid w:val="00BC248B"/>
    <w:rsid w:val="00BE2BDB"/>
    <w:rsid w:val="00C02876"/>
    <w:rsid w:val="00C13464"/>
    <w:rsid w:val="00C15419"/>
    <w:rsid w:val="00C31343"/>
    <w:rsid w:val="00CF4195"/>
    <w:rsid w:val="00D4573A"/>
    <w:rsid w:val="00D45CF1"/>
    <w:rsid w:val="00D46214"/>
    <w:rsid w:val="00D838E7"/>
    <w:rsid w:val="00D878BA"/>
    <w:rsid w:val="00D900B2"/>
    <w:rsid w:val="00DD043D"/>
    <w:rsid w:val="00DE4432"/>
    <w:rsid w:val="00DF6DD2"/>
    <w:rsid w:val="00E4643A"/>
    <w:rsid w:val="00E573EB"/>
    <w:rsid w:val="00EA22D4"/>
    <w:rsid w:val="00EB4C87"/>
    <w:rsid w:val="00EE5F5B"/>
    <w:rsid w:val="00F2086D"/>
    <w:rsid w:val="00F4395F"/>
    <w:rsid w:val="00F45A56"/>
    <w:rsid w:val="00F71EA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FD75770"/>
  <w15:chartTrackingRefBased/>
  <w15:docId w15:val="{BF08A670-BA9D-47A3-9420-23E3221DC0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B4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EB4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EB4C8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B4C8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B4C8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B4C8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4C8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4C8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4C8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4C8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EB4C8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EB4C8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EB4C8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EB4C8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EB4C8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4C8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4C8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4C87"/>
    <w:rPr>
      <w:rFonts w:eastAsiaTheme="majorEastAsia" w:cstheme="majorBidi"/>
      <w:color w:val="272727" w:themeColor="text1" w:themeTint="D8"/>
    </w:rPr>
  </w:style>
  <w:style w:type="paragraph" w:styleId="Ttulo">
    <w:name w:val="Title"/>
    <w:basedOn w:val="Normal"/>
    <w:next w:val="Normal"/>
    <w:link w:val="TtuloCar"/>
    <w:uiPriority w:val="10"/>
    <w:qFormat/>
    <w:rsid w:val="00EB4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4C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4C8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4C8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4C87"/>
    <w:pPr>
      <w:spacing w:before="160"/>
      <w:jc w:val="center"/>
    </w:pPr>
    <w:rPr>
      <w:i/>
      <w:iCs/>
      <w:color w:val="404040" w:themeColor="text1" w:themeTint="BF"/>
    </w:rPr>
  </w:style>
  <w:style w:type="character" w:customStyle="1" w:styleId="CitaCar">
    <w:name w:val="Cita Car"/>
    <w:basedOn w:val="Fuentedeprrafopredeter"/>
    <w:link w:val="Cita"/>
    <w:uiPriority w:val="29"/>
    <w:rsid w:val="00EB4C87"/>
    <w:rPr>
      <w:i/>
      <w:iCs/>
      <w:color w:val="404040" w:themeColor="text1" w:themeTint="BF"/>
    </w:rPr>
  </w:style>
  <w:style w:type="paragraph" w:styleId="Prrafodelista">
    <w:name w:val="List Paragraph"/>
    <w:basedOn w:val="Normal"/>
    <w:uiPriority w:val="34"/>
    <w:qFormat/>
    <w:rsid w:val="00EB4C87"/>
    <w:pPr>
      <w:ind w:left="720"/>
      <w:contextualSpacing/>
    </w:pPr>
  </w:style>
  <w:style w:type="character" w:styleId="nfasisintenso">
    <w:name w:val="Intense Emphasis"/>
    <w:basedOn w:val="Fuentedeprrafopredeter"/>
    <w:uiPriority w:val="21"/>
    <w:qFormat/>
    <w:rsid w:val="00EB4C87"/>
    <w:rPr>
      <w:i/>
      <w:iCs/>
      <w:color w:val="0F4761" w:themeColor="accent1" w:themeShade="BF"/>
    </w:rPr>
  </w:style>
  <w:style w:type="paragraph" w:styleId="Citadestacada">
    <w:name w:val="Intense Quote"/>
    <w:basedOn w:val="Normal"/>
    <w:next w:val="Normal"/>
    <w:link w:val="CitadestacadaCar"/>
    <w:uiPriority w:val="30"/>
    <w:qFormat/>
    <w:rsid w:val="00EB4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4C87"/>
    <w:rPr>
      <w:i/>
      <w:iCs/>
      <w:color w:val="0F4761" w:themeColor="accent1" w:themeShade="BF"/>
    </w:rPr>
  </w:style>
  <w:style w:type="character" w:styleId="Referenciaintensa">
    <w:name w:val="Intense Reference"/>
    <w:basedOn w:val="Fuentedeprrafopredeter"/>
    <w:uiPriority w:val="32"/>
    <w:qFormat/>
    <w:rsid w:val="00EB4C87"/>
    <w:rPr>
      <w:b/>
      <w:bCs/>
      <w:smallCaps/>
      <w:color w:val="0F4761" w:themeColor="accent1" w:themeShade="BF"/>
      <w:spacing w:val="5"/>
    </w:rPr>
  </w:style>
  <w:style w:type="paragraph" w:styleId="Textonotapie">
    <w:name w:val="footnote text"/>
    <w:basedOn w:val="Normal"/>
    <w:link w:val="TextonotapieCar"/>
    <w:uiPriority w:val="99"/>
    <w:semiHidden/>
    <w:unhideWhenUsed/>
    <w:rsid w:val="00CF4195"/>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CF4195"/>
    <w:rPr>
      <w:sz w:val="20"/>
      <w:szCs w:val="20"/>
    </w:rPr>
  </w:style>
  <w:style w:type="character" w:styleId="Refdenotaalpie">
    <w:name w:val="footnote reference"/>
    <w:basedOn w:val="Fuentedeprrafopredeter"/>
    <w:uiPriority w:val="99"/>
    <w:semiHidden/>
    <w:unhideWhenUsed/>
    <w:rsid w:val="00CF4195"/>
    <w:rPr>
      <w:vertAlign w:val="superscript"/>
    </w:rPr>
  </w:style>
  <w:style w:type="paragraph" w:styleId="Encabezado">
    <w:name w:val="header"/>
    <w:basedOn w:val="Normal"/>
    <w:link w:val="EncabezadoCar"/>
    <w:uiPriority w:val="99"/>
    <w:unhideWhenUsed/>
    <w:rsid w:val="00BC248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C248B"/>
  </w:style>
  <w:style w:type="paragraph" w:styleId="Piedepgina">
    <w:name w:val="footer"/>
    <w:basedOn w:val="Normal"/>
    <w:link w:val="PiedepginaCar"/>
    <w:uiPriority w:val="99"/>
    <w:unhideWhenUsed/>
    <w:rsid w:val="00BC248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C24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FDA1E1-654A-4BEB-A06C-FA33E4B046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264</TotalTime>
  <Pages>13</Pages>
  <Words>4379</Words>
  <Characters>24089</Characters>
  <Application>Microsoft Office Word</Application>
  <DocSecurity>0</DocSecurity>
  <Lines>200</Lines>
  <Paragraphs>56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28412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Mikel Laboa</dc:creator>
  <cp:keywords/>
  <dc:description/>
  <cp:lastModifiedBy>Mikel Laboa</cp:lastModifiedBy>
  <cp:revision>23</cp:revision>
  <dcterms:created xsi:type="dcterms:W3CDTF">2026-04-18T21:53:00Z</dcterms:created>
  <dcterms:modified xsi:type="dcterms:W3CDTF">2026-04-20T20:52:00Z</dcterms:modified>
</cp:coreProperties>
</file>