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CF44B" w14:textId="77777777" w:rsidR="007440EB" w:rsidRPr="00534982" w:rsidRDefault="007440EB" w:rsidP="00883C35">
      <w:pPr>
        <w:spacing w:line="480" w:lineRule="auto"/>
        <w:rPr>
          <w:rFonts w:ascii="Times New Roman" w:hAnsi="Times New Roman" w:cs="Times New Roman"/>
          <w:b/>
          <w:bCs/>
        </w:rPr>
      </w:pPr>
    </w:p>
    <w:p w14:paraId="77DC695F" w14:textId="2108F155" w:rsidR="00FF2BF0" w:rsidRDefault="008C4FFF" w:rsidP="00883C35">
      <w:pPr>
        <w:spacing w:line="480" w:lineRule="auto"/>
        <w:jc w:val="center"/>
        <w:rPr>
          <w:rFonts w:ascii="Times New Roman" w:hAnsi="Times New Roman" w:cs="Times New Roman"/>
          <w:b/>
          <w:bCs/>
          <w:u w:val="single"/>
        </w:rPr>
      </w:pPr>
      <w:r w:rsidRPr="00B06D85">
        <w:rPr>
          <w:rFonts w:ascii="Times New Roman" w:hAnsi="Times New Roman" w:cs="Times New Roman"/>
          <w:b/>
          <w:bCs/>
          <w:u w:val="single"/>
        </w:rPr>
        <w:t>Wolff</w:t>
      </w:r>
      <w:r w:rsidR="00537211" w:rsidRPr="00B06D85">
        <w:rPr>
          <w:rFonts w:ascii="Times New Roman" w:hAnsi="Times New Roman" w:cs="Times New Roman"/>
          <w:b/>
          <w:bCs/>
          <w:u w:val="single"/>
        </w:rPr>
        <w:t xml:space="preserve"> on Authority and the</w:t>
      </w:r>
      <w:r w:rsidRPr="00B06D85">
        <w:rPr>
          <w:rFonts w:ascii="Times New Roman" w:hAnsi="Times New Roman" w:cs="Times New Roman"/>
          <w:b/>
          <w:bCs/>
          <w:u w:val="single"/>
        </w:rPr>
        <w:t xml:space="preserve"> </w:t>
      </w:r>
      <w:r w:rsidR="001E55AC">
        <w:rPr>
          <w:rFonts w:ascii="Times New Roman" w:hAnsi="Times New Roman" w:cs="Times New Roman"/>
          <w:b/>
          <w:bCs/>
          <w:u w:val="single"/>
        </w:rPr>
        <w:t xml:space="preserve">Two-Stage </w:t>
      </w:r>
      <w:r w:rsidRPr="00B06D85">
        <w:rPr>
          <w:rFonts w:ascii="Times New Roman" w:hAnsi="Times New Roman" w:cs="Times New Roman"/>
          <w:b/>
          <w:bCs/>
          <w:u w:val="single"/>
        </w:rPr>
        <w:t>Structure of Deliberation</w:t>
      </w:r>
    </w:p>
    <w:p w14:paraId="10E8A1C0" w14:textId="77777777" w:rsidR="00472CD1" w:rsidRPr="006D05D8" w:rsidRDefault="00472CD1" w:rsidP="00883C35">
      <w:pPr>
        <w:spacing w:line="480" w:lineRule="auto"/>
        <w:jc w:val="center"/>
        <w:rPr>
          <w:rFonts w:ascii="Times New Roman" w:hAnsi="Times New Roman" w:cs="Times New Roman"/>
          <w:b/>
          <w:bCs/>
          <w:u w:val="single"/>
        </w:rPr>
      </w:pPr>
    </w:p>
    <w:p w14:paraId="64DE4211" w14:textId="77777777" w:rsidR="00FF2BF0" w:rsidRPr="00534982" w:rsidRDefault="00FF2BF0" w:rsidP="00883C35">
      <w:pPr>
        <w:spacing w:line="480" w:lineRule="auto"/>
        <w:rPr>
          <w:rFonts w:ascii="Times New Roman" w:hAnsi="Times New Roman" w:cs="Times New Roman"/>
        </w:rPr>
      </w:pPr>
    </w:p>
    <w:p w14:paraId="25E75BA1" w14:textId="579BA128" w:rsidR="000350E2" w:rsidRPr="00534982" w:rsidRDefault="000350E2" w:rsidP="00883C35">
      <w:pPr>
        <w:spacing w:line="480" w:lineRule="auto"/>
        <w:rPr>
          <w:rFonts w:ascii="Times New Roman" w:hAnsi="Times New Roman" w:cs="Times New Roman"/>
        </w:rPr>
      </w:pPr>
      <w:r w:rsidRPr="00534982">
        <w:rPr>
          <w:rFonts w:ascii="Times New Roman" w:hAnsi="Times New Roman" w:cs="Times New Roman"/>
          <w:b/>
          <w:bCs/>
        </w:rPr>
        <w:t>1</w:t>
      </w:r>
      <w:r w:rsidRPr="00534982">
        <w:rPr>
          <w:rFonts w:ascii="Times New Roman" w:hAnsi="Times New Roman" w:cs="Times New Roman"/>
        </w:rPr>
        <w:tab/>
      </w:r>
      <w:r w:rsidRPr="00534982">
        <w:rPr>
          <w:rFonts w:ascii="Times New Roman" w:hAnsi="Times New Roman" w:cs="Times New Roman"/>
          <w:b/>
          <w:bCs/>
        </w:rPr>
        <w:t>Introduction</w:t>
      </w:r>
    </w:p>
    <w:p w14:paraId="22D03776" w14:textId="77777777" w:rsidR="00D17CF1" w:rsidRPr="00534982" w:rsidRDefault="00D17CF1" w:rsidP="00883C35">
      <w:pPr>
        <w:spacing w:line="480" w:lineRule="auto"/>
        <w:rPr>
          <w:rFonts w:ascii="Times New Roman" w:hAnsi="Times New Roman" w:cs="Times New Roman"/>
        </w:rPr>
      </w:pPr>
    </w:p>
    <w:p w14:paraId="04640FDE" w14:textId="23DE5945" w:rsidR="00B01D1A" w:rsidRDefault="00485B69" w:rsidP="00883C35">
      <w:pPr>
        <w:spacing w:line="480" w:lineRule="auto"/>
        <w:rPr>
          <w:rFonts w:ascii="Times New Roman" w:hAnsi="Times New Roman" w:cs="Times New Roman"/>
        </w:rPr>
      </w:pPr>
      <w:r w:rsidRPr="00534982">
        <w:rPr>
          <w:rFonts w:ascii="Times New Roman" w:hAnsi="Times New Roman" w:cs="Times New Roman"/>
        </w:rPr>
        <w:t xml:space="preserve">In his 1970 book </w:t>
      </w:r>
      <w:r w:rsidRPr="00534982">
        <w:rPr>
          <w:rFonts w:ascii="Times New Roman" w:hAnsi="Times New Roman" w:cs="Times New Roman"/>
          <w:i/>
          <w:iCs/>
        </w:rPr>
        <w:t>In Defense of Anarchism</w:t>
      </w:r>
      <w:r w:rsidRPr="00534982">
        <w:rPr>
          <w:rFonts w:ascii="Times New Roman" w:hAnsi="Times New Roman" w:cs="Times New Roman"/>
        </w:rPr>
        <w:t>, Robert Paul Wolff drew the dramatic conclusion that no state has legitimate authority.</w:t>
      </w:r>
      <w:r w:rsidR="00B01D1A">
        <w:rPr>
          <w:rStyle w:val="EndnoteReference"/>
          <w:rFonts w:ascii="Times New Roman" w:hAnsi="Times New Roman" w:cs="Times New Roman"/>
        </w:rPr>
        <w:endnoteReference w:id="1"/>
      </w:r>
      <w:r w:rsidR="00B01D1A">
        <w:rPr>
          <w:rFonts w:ascii="Times New Roman" w:hAnsi="Times New Roman" w:cs="Times New Roman"/>
        </w:rPr>
        <w:t xml:space="preserve"> States may be </w:t>
      </w:r>
      <w:r w:rsidR="00B01D1A" w:rsidRPr="00A84C71">
        <w:rPr>
          <w:rFonts w:ascii="Times New Roman" w:hAnsi="Times New Roman" w:cs="Times New Roman"/>
          <w:i/>
          <w:iCs/>
        </w:rPr>
        <w:t xml:space="preserve">de facto </w:t>
      </w:r>
      <w:r w:rsidR="00B01D1A">
        <w:rPr>
          <w:rFonts w:ascii="Times New Roman" w:hAnsi="Times New Roman" w:cs="Times New Roman"/>
        </w:rPr>
        <w:t>authorities – they may be able to enforce their laws, and their citizens may view them as legitimate – but they do not in fact have the right to the obedience of their citizens.</w:t>
      </w:r>
      <w:r w:rsidR="00B01D1A" w:rsidRPr="00534982">
        <w:rPr>
          <w:rFonts w:ascii="Times New Roman" w:hAnsi="Times New Roman" w:cs="Times New Roman"/>
        </w:rPr>
        <w:t xml:space="preserve"> </w:t>
      </w:r>
      <w:r w:rsidR="00B01D1A">
        <w:rPr>
          <w:rFonts w:ascii="Times New Roman" w:hAnsi="Times New Roman" w:cs="Times New Roman"/>
        </w:rPr>
        <w:t>This is because</w:t>
      </w:r>
      <w:r w:rsidR="00B01D1A" w:rsidRPr="00534982">
        <w:rPr>
          <w:rFonts w:ascii="Times New Roman" w:hAnsi="Times New Roman" w:cs="Times New Roman"/>
        </w:rPr>
        <w:t xml:space="preserve"> </w:t>
      </w:r>
      <w:r w:rsidR="00B01D1A">
        <w:rPr>
          <w:rFonts w:ascii="Times New Roman" w:hAnsi="Times New Roman" w:cs="Times New Roman"/>
        </w:rPr>
        <w:t>legitimate authority would require</w:t>
      </w:r>
      <w:r w:rsidR="00B01D1A" w:rsidRPr="00534982">
        <w:rPr>
          <w:rFonts w:ascii="Times New Roman" w:hAnsi="Times New Roman" w:cs="Times New Roman"/>
        </w:rPr>
        <w:t xml:space="preserve"> their subjects to deliberate and act in a way that is </w:t>
      </w:r>
      <w:r w:rsidR="00B01D1A">
        <w:rPr>
          <w:rFonts w:ascii="Times New Roman" w:hAnsi="Times New Roman" w:cs="Times New Roman"/>
        </w:rPr>
        <w:t xml:space="preserve">gravely </w:t>
      </w:r>
      <w:r w:rsidR="00B01D1A" w:rsidRPr="00534982">
        <w:rPr>
          <w:rFonts w:ascii="Times New Roman" w:hAnsi="Times New Roman" w:cs="Times New Roman"/>
        </w:rPr>
        <w:t>inconsistent with their autonomy</w:t>
      </w:r>
      <w:r w:rsidR="00B01D1A">
        <w:rPr>
          <w:rFonts w:ascii="Times New Roman" w:hAnsi="Times New Roman" w:cs="Times New Roman"/>
        </w:rPr>
        <w:t xml:space="preserve"> as rational agents</w:t>
      </w:r>
      <w:r w:rsidR="00B01D1A" w:rsidRPr="00534982">
        <w:rPr>
          <w:rFonts w:ascii="Times New Roman" w:hAnsi="Times New Roman" w:cs="Times New Roman"/>
        </w:rPr>
        <w:t xml:space="preserve">. </w:t>
      </w:r>
      <w:r w:rsidR="00B01D1A">
        <w:rPr>
          <w:rFonts w:ascii="Times New Roman" w:hAnsi="Times New Roman" w:cs="Times New Roman"/>
        </w:rPr>
        <w:t xml:space="preserve">Though few philosophers were persuaded by this challenge, it played a significant role in how the contemporary debate over authority unfolded. </w:t>
      </w:r>
      <w:r w:rsidR="003A1B33">
        <w:rPr>
          <w:rFonts w:ascii="Times New Roman" w:hAnsi="Times New Roman" w:cs="Times New Roman"/>
        </w:rPr>
        <w:t>First, h</w:t>
      </w:r>
      <w:r w:rsidR="00B01D1A">
        <w:rPr>
          <w:rFonts w:ascii="Times New Roman" w:hAnsi="Times New Roman" w:cs="Times New Roman"/>
        </w:rPr>
        <w:t xml:space="preserve">is characterization of authority was crucial in leading philosophers to move away from the debate over the prima facie duty to obey the law to a new debate about authority, exclusionary and content-independent reasons. </w:t>
      </w:r>
      <w:r w:rsidR="003A1B33">
        <w:rPr>
          <w:rFonts w:ascii="Times New Roman" w:hAnsi="Times New Roman" w:cs="Times New Roman"/>
        </w:rPr>
        <w:t>Second, i</w:t>
      </w:r>
      <w:r w:rsidR="00B01D1A">
        <w:rPr>
          <w:rFonts w:ascii="Times New Roman" w:hAnsi="Times New Roman" w:cs="Times New Roman"/>
        </w:rPr>
        <w:t>t also was arguably the most important precursor to Raz’s well-known service conception of authority</w:t>
      </w:r>
      <w:r w:rsidR="005C10E9">
        <w:rPr>
          <w:rFonts w:ascii="Times New Roman" w:hAnsi="Times New Roman" w:cs="Times New Roman"/>
        </w:rPr>
        <w:t>, a leading liberal theory of political authority which purports to reconcile authority and autonomy by claiming that authorities serve to help us conform to right reason</w:t>
      </w:r>
      <w:r w:rsidR="00B01D1A" w:rsidRPr="006512F4">
        <w:rPr>
          <w:rFonts w:ascii="Times New Roman" w:hAnsi="Times New Roman" w:cs="Times New Roman"/>
        </w:rPr>
        <w:t xml:space="preserve">. </w:t>
      </w:r>
    </w:p>
    <w:p w14:paraId="4E7CD036" w14:textId="77777777" w:rsidR="00B01D1A" w:rsidRDefault="00B01D1A" w:rsidP="00883C35">
      <w:pPr>
        <w:spacing w:line="480" w:lineRule="auto"/>
        <w:rPr>
          <w:rFonts w:ascii="Times New Roman" w:hAnsi="Times New Roman" w:cs="Times New Roman"/>
        </w:rPr>
      </w:pPr>
    </w:p>
    <w:p w14:paraId="2D97186D" w14:textId="7BF4FB51" w:rsidR="00B01D1A" w:rsidRDefault="00B01D1A" w:rsidP="00883C35">
      <w:pPr>
        <w:spacing w:line="480" w:lineRule="auto"/>
        <w:rPr>
          <w:rFonts w:ascii="Times New Roman" w:hAnsi="Times New Roman" w:cs="Times New Roman"/>
        </w:rPr>
      </w:pPr>
      <w:r>
        <w:rPr>
          <w:rFonts w:ascii="Times New Roman" w:hAnsi="Times New Roman" w:cs="Times New Roman"/>
        </w:rPr>
        <w:t xml:space="preserve">Though Wolff’s characterization of authority helped to inspire the modern characterization of authority in terms of exclusionary and content-independent reasons, I will argue that his actual objection to authority is not fully captured in those terms. Wolff objects not only to exclusion </w:t>
      </w:r>
      <w:r>
        <w:rPr>
          <w:rFonts w:ascii="Times New Roman" w:hAnsi="Times New Roman" w:cs="Times New Roman"/>
        </w:rPr>
        <w:lastRenderedPageBreak/>
        <w:t xml:space="preserve">and content-independence, but also to the overall changes that obedience would make on the </w:t>
      </w:r>
      <w:r w:rsidRPr="002275AF">
        <w:rPr>
          <w:rFonts w:ascii="Times New Roman" w:hAnsi="Times New Roman" w:cs="Times New Roman"/>
          <w:i/>
          <w:iCs/>
        </w:rPr>
        <w:t>structure</w:t>
      </w:r>
      <w:r>
        <w:rPr>
          <w:rFonts w:ascii="Times New Roman" w:hAnsi="Times New Roman" w:cs="Times New Roman"/>
        </w:rPr>
        <w:t xml:space="preserve"> of how one deliberates. Every time a person acts, they should </w:t>
      </w:r>
      <w:r w:rsidR="005C10E9">
        <w:rPr>
          <w:rFonts w:ascii="Times New Roman" w:hAnsi="Times New Roman" w:cs="Times New Roman"/>
        </w:rPr>
        <w:t>first reflect on</w:t>
      </w:r>
      <w:r>
        <w:rPr>
          <w:rFonts w:ascii="Times New Roman" w:hAnsi="Times New Roman" w:cs="Times New Roman"/>
        </w:rPr>
        <w:t xml:space="preserve"> moral principles</w:t>
      </w:r>
      <w:r w:rsidR="005C10E9">
        <w:rPr>
          <w:rFonts w:ascii="Times New Roman" w:hAnsi="Times New Roman" w:cs="Times New Roman"/>
        </w:rPr>
        <w:t xml:space="preserve"> </w:t>
      </w:r>
      <w:r>
        <w:rPr>
          <w:rFonts w:ascii="Times New Roman" w:hAnsi="Times New Roman" w:cs="Times New Roman"/>
        </w:rPr>
        <w:t>and then</w:t>
      </w:r>
      <w:r w:rsidR="005C10E9">
        <w:rPr>
          <w:rFonts w:ascii="Times New Roman" w:hAnsi="Times New Roman" w:cs="Times New Roman"/>
        </w:rPr>
        <w:t>, second,</w:t>
      </w:r>
      <w:r>
        <w:rPr>
          <w:rFonts w:ascii="Times New Roman" w:hAnsi="Times New Roman" w:cs="Times New Roman"/>
        </w:rPr>
        <w:t xml:space="preserve"> apply them to the world. Wolff thinks that a person who obeys another person would not give due, independent place to their moral principles in their deliberation. </w:t>
      </w:r>
    </w:p>
    <w:p w14:paraId="3DE49368" w14:textId="77777777" w:rsidR="005C10E9" w:rsidRDefault="005C10E9" w:rsidP="00883C35">
      <w:pPr>
        <w:spacing w:line="480" w:lineRule="auto"/>
        <w:rPr>
          <w:rFonts w:ascii="Times New Roman" w:hAnsi="Times New Roman" w:cs="Times New Roman"/>
        </w:rPr>
      </w:pPr>
    </w:p>
    <w:p w14:paraId="30CC3C8D" w14:textId="5EDEFB1C" w:rsidR="00B01D1A" w:rsidRDefault="00B01D1A" w:rsidP="00883C35">
      <w:pPr>
        <w:spacing w:line="480" w:lineRule="auto"/>
        <w:rPr>
          <w:rFonts w:ascii="Times New Roman" w:hAnsi="Times New Roman" w:cs="Times New Roman"/>
        </w:rPr>
      </w:pPr>
      <w:r>
        <w:rPr>
          <w:rFonts w:ascii="Times New Roman" w:hAnsi="Times New Roman" w:cs="Times New Roman"/>
        </w:rPr>
        <w:t>I argue that when Wolff’s challenge is framed in this way, it poses a renewed problem for liberals</w:t>
      </w:r>
      <w:r w:rsidR="005C10E9">
        <w:rPr>
          <w:rFonts w:ascii="Times New Roman" w:hAnsi="Times New Roman" w:cs="Times New Roman"/>
        </w:rPr>
        <w:t xml:space="preserve"> who wish to defend authority</w:t>
      </w:r>
      <w:r>
        <w:rPr>
          <w:rFonts w:ascii="Times New Roman" w:hAnsi="Times New Roman" w:cs="Times New Roman"/>
        </w:rPr>
        <w:t xml:space="preserve">. </w:t>
      </w:r>
      <w:r w:rsidR="005C10E9">
        <w:rPr>
          <w:rFonts w:ascii="Times New Roman" w:hAnsi="Times New Roman" w:cs="Times New Roman"/>
        </w:rPr>
        <w:t>The most promising liberal response is</w:t>
      </w:r>
      <w:r w:rsidR="005C10E9">
        <w:rPr>
          <w:rFonts w:ascii="Times New Roman" w:hAnsi="Times New Roman" w:cs="Times New Roman"/>
        </w:rPr>
        <w:t xml:space="preserve"> Joseph Raz’s well-known service conception of authority. It says that we should treat authoritative commands as binding insofar as doing so helps us better conform to right reason.</w:t>
      </w:r>
      <w:r w:rsidR="005C10E9">
        <w:rPr>
          <w:rFonts w:ascii="Times New Roman" w:hAnsi="Times New Roman" w:cs="Times New Roman"/>
        </w:rPr>
        <w:t xml:space="preserve"> </w:t>
      </w:r>
      <w:r>
        <w:rPr>
          <w:rFonts w:ascii="Times New Roman" w:hAnsi="Times New Roman" w:cs="Times New Roman"/>
        </w:rPr>
        <w:t xml:space="preserve">It is often thought that one of the major advantages of the service conception is its ability to respond to Wolff’s challenge. While it might be able to respond to </w:t>
      </w:r>
      <w:r w:rsidR="005C10E9">
        <w:rPr>
          <w:rFonts w:ascii="Times New Roman" w:hAnsi="Times New Roman" w:cs="Times New Roman"/>
        </w:rPr>
        <w:t>interpretations of</w:t>
      </w:r>
      <w:r>
        <w:rPr>
          <w:rFonts w:ascii="Times New Roman" w:hAnsi="Times New Roman" w:cs="Times New Roman"/>
        </w:rPr>
        <w:t xml:space="preserve"> Wolff’s challenge</w:t>
      </w:r>
      <w:r w:rsidR="005C10E9">
        <w:rPr>
          <w:rFonts w:ascii="Times New Roman" w:hAnsi="Times New Roman" w:cs="Times New Roman"/>
        </w:rPr>
        <w:t xml:space="preserve"> in terms of exclusionary and content-independent reasons</w:t>
      </w:r>
      <w:r>
        <w:rPr>
          <w:rFonts w:ascii="Times New Roman" w:hAnsi="Times New Roman" w:cs="Times New Roman"/>
        </w:rPr>
        <w:t xml:space="preserve">, I argue that that it is unable to address Wolff’s deeper worries about structure of deliberation. </w:t>
      </w:r>
    </w:p>
    <w:p w14:paraId="31ABF5AC" w14:textId="2CFC9B7B" w:rsidR="00B01D1A" w:rsidRPr="00534982" w:rsidRDefault="00B01D1A" w:rsidP="00883C35">
      <w:pPr>
        <w:spacing w:line="480" w:lineRule="auto"/>
        <w:rPr>
          <w:rFonts w:ascii="Times New Roman" w:hAnsi="Times New Roman" w:cs="Times New Roman"/>
        </w:rPr>
      </w:pPr>
    </w:p>
    <w:p w14:paraId="01F6CD19" w14:textId="08D6CEA5" w:rsidR="00B01D1A" w:rsidRDefault="00B01D1A" w:rsidP="00883C35">
      <w:pPr>
        <w:spacing w:line="480" w:lineRule="auto"/>
        <w:rPr>
          <w:rFonts w:ascii="Times New Roman" w:hAnsi="Times New Roman" w:cs="Times New Roman"/>
          <w:b/>
          <w:bCs/>
        </w:rPr>
      </w:pPr>
      <w:r w:rsidRPr="00534982">
        <w:rPr>
          <w:rFonts w:ascii="Times New Roman" w:hAnsi="Times New Roman" w:cs="Times New Roman"/>
          <w:b/>
          <w:bCs/>
        </w:rPr>
        <w:t>2</w:t>
      </w:r>
      <w:r w:rsidRPr="00534982">
        <w:rPr>
          <w:rFonts w:ascii="Times New Roman" w:hAnsi="Times New Roman" w:cs="Times New Roman"/>
          <w:b/>
          <w:bCs/>
        </w:rPr>
        <w:tab/>
        <w:t>Wolff on Authorit</w:t>
      </w:r>
      <w:r>
        <w:rPr>
          <w:rFonts w:ascii="Times New Roman" w:hAnsi="Times New Roman" w:cs="Times New Roman"/>
          <w:b/>
          <w:bCs/>
        </w:rPr>
        <w:t>y and Autonomy</w:t>
      </w:r>
    </w:p>
    <w:p w14:paraId="11461C92" w14:textId="77777777" w:rsidR="00B01D1A" w:rsidRPr="00612059" w:rsidRDefault="00B01D1A" w:rsidP="00883C35">
      <w:pPr>
        <w:spacing w:line="480" w:lineRule="auto"/>
        <w:rPr>
          <w:rFonts w:ascii="Times New Roman" w:hAnsi="Times New Roman" w:cs="Times New Roman"/>
          <w:b/>
          <w:bCs/>
        </w:rPr>
      </w:pPr>
    </w:p>
    <w:p w14:paraId="11A17056" w14:textId="5E20C0BC" w:rsidR="00B01D1A" w:rsidRPr="00534982" w:rsidRDefault="00B01D1A" w:rsidP="00883C35">
      <w:pPr>
        <w:spacing w:line="480" w:lineRule="auto"/>
        <w:rPr>
          <w:rFonts w:ascii="Times New Roman" w:hAnsi="Times New Roman" w:cs="Times New Roman"/>
        </w:rPr>
      </w:pPr>
      <w:r>
        <w:rPr>
          <w:rFonts w:ascii="Times New Roman" w:hAnsi="Times New Roman" w:cs="Times New Roman"/>
        </w:rPr>
        <w:t xml:space="preserve">In 1970, when Wolff published </w:t>
      </w:r>
      <w:r w:rsidRPr="00687654">
        <w:rPr>
          <w:rFonts w:ascii="Times New Roman" w:hAnsi="Times New Roman" w:cs="Times New Roman"/>
          <w:i/>
          <w:iCs/>
        </w:rPr>
        <w:t>In Defense of Anarchism</w:t>
      </w:r>
      <w:r>
        <w:rPr>
          <w:rFonts w:ascii="Times New Roman" w:hAnsi="Times New Roman" w:cs="Times New Roman"/>
        </w:rPr>
        <w:t>,</w:t>
      </w:r>
      <w:r w:rsidRPr="00534982">
        <w:rPr>
          <w:rFonts w:ascii="Times New Roman" w:hAnsi="Times New Roman" w:cs="Times New Roman"/>
        </w:rPr>
        <w:t xml:space="preserve"> philosophers were in the middle of a </w:t>
      </w:r>
      <w:r>
        <w:rPr>
          <w:rFonts w:ascii="Times New Roman" w:hAnsi="Times New Roman" w:cs="Times New Roman"/>
        </w:rPr>
        <w:t>resurgent, vigorous</w:t>
      </w:r>
      <w:r w:rsidRPr="00534982">
        <w:rPr>
          <w:rFonts w:ascii="Times New Roman" w:hAnsi="Times New Roman" w:cs="Times New Roman"/>
        </w:rPr>
        <w:t xml:space="preserve"> debate over whether there is a duty to obey the law. Philosophers had largely rejected the view that there is an absolute, exceptionless duty to obey the law, but were divided over whether there is a prima facie duty to obey the law – that is, a duty to obey the law as long as doing so does not conflict with other important moral concerns. </w:t>
      </w:r>
      <w:r>
        <w:rPr>
          <w:rFonts w:ascii="Times New Roman" w:hAnsi="Times New Roman" w:cs="Times New Roman"/>
        </w:rPr>
        <w:t>On</w:t>
      </w:r>
      <w:r w:rsidRPr="00534982">
        <w:rPr>
          <w:rFonts w:ascii="Times New Roman" w:hAnsi="Times New Roman" w:cs="Times New Roman"/>
        </w:rPr>
        <w:t xml:space="preserve"> the one side, H.L.A. Hart and John Rawls made influential arguments </w:t>
      </w:r>
      <w:r>
        <w:rPr>
          <w:rFonts w:ascii="Times New Roman" w:hAnsi="Times New Roman" w:cs="Times New Roman"/>
        </w:rPr>
        <w:t>that fairness could be used to</w:t>
      </w:r>
      <w:r w:rsidRPr="00534982">
        <w:rPr>
          <w:rFonts w:ascii="Times New Roman" w:hAnsi="Times New Roman" w:cs="Times New Roman"/>
        </w:rPr>
        <w:t xml:space="preserve"> </w:t>
      </w:r>
      <w:r>
        <w:rPr>
          <w:rFonts w:ascii="Times New Roman" w:hAnsi="Times New Roman" w:cs="Times New Roman"/>
        </w:rPr>
        <w:t>justify</w:t>
      </w:r>
      <w:r w:rsidRPr="00534982">
        <w:rPr>
          <w:rFonts w:ascii="Times New Roman" w:hAnsi="Times New Roman" w:cs="Times New Roman"/>
        </w:rPr>
        <w:t xml:space="preserve"> a prima facie </w:t>
      </w:r>
      <w:r w:rsidRPr="00534982">
        <w:rPr>
          <w:rFonts w:ascii="Times New Roman" w:hAnsi="Times New Roman" w:cs="Times New Roman"/>
        </w:rPr>
        <w:lastRenderedPageBreak/>
        <w:t>duty to obey the law.</w:t>
      </w:r>
      <w:r w:rsidRPr="00534982">
        <w:rPr>
          <w:rStyle w:val="EndnoteReference"/>
          <w:rFonts w:ascii="Times New Roman" w:hAnsi="Times New Roman" w:cs="Times New Roman"/>
        </w:rPr>
        <w:endnoteReference w:id="2"/>
      </w:r>
      <w:r w:rsidRPr="00534982">
        <w:rPr>
          <w:rFonts w:ascii="Times New Roman" w:hAnsi="Times New Roman" w:cs="Times New Roman"/>
        </w:rPr>
        <w:t xml:space="preserve"> On the other side, M</w:t>
      </w:r>
      <w:r>
        <w:rPr>
          <w:rFonts w:ascii="Times New Roman" w:hAnsi="Times New Roman" w:cs="Times New Roman"/>
        </w:rPr>
        <w:t>.</w:t>
      </w:r>
      <w:r w:rsidR="00EF6276">
        <w:rPr>
          <w:rFonts w:ascii="Times New Roman" w:hAnsi="Times New Roman" w:cs="Times New Roman"/>
        </w:rPr>
        <w:t>L</w:t>
      </w:r>
      <w:r>
        <w:rPr>
          <w:rFonts w:ascii="Times New Roman" w:hAnsi="Times New Roman" w:cs="Times New Roman"/>
        </w:rPr>
        <w:t xml:space="preserve">.E. </w:t>
      </w:r>
      <w:r w:rsidRPr="00534982">
        <w:rPr>
          <w:rFonts w:ascii="Times New Roman" w:hAnsi="Times New Roman" w:cs="Times New Roman"/>
        </w:rPr>
        <w:t xml:space="preserve">Smith published a highly influential article </w:t>
      </w:r>
      <w:r>
        <w:rPr>
          <w:rFonts w:ascii="Times New Roman" w:hAnsi="Times New Roman" w:cs="Times New Roman"/>
        </w:rPr>
        <w:t>with powerful case-by-case arguments against each potential justification for</w:t>
      </w:r>
      <w:r w:rsidRPr="00534982">
        <w:rPr>
          <w:rFonts w:ascii="Times New Roman" w:hAnsi="Times New Roman" w:cs="Times New Roman"/>
        </w:rPr>
        <w:t xml:space="preserve"> a prima facie duty to obey the law.</w:t>
      </w:r>
      <w:r w:rsidRPr="00534982">
        <w:rPr>
          <w:rStyle w:val="EndnoteReference"/>
          <w:rFonts w:ascii="Times New Roman" w:hAnsi="Times New Roman" w:cs="Times New Roman"/>
        </w:rPr>
        <w:endnoteReference w:id="3"/>
      </w:r>
      <w:r w:rsidRPr="00534982">
        <w:rPr>
          <w:rFonts w:ascii="Times New Roman" w:hAnsi="Times New Roman" w:cs="Times New Roman"/>
        </w:rPr>
        <w:t xml:space="preserve"> Wolff’s book made two important and novel contributions to this debate. The first, which I will return to momentarily, was his overall argument that the state’s claim to legitimate authority is inconsistent with our moral autonomy. The second </w:t>
      </w:r>
      <w:r>
        <w:rPr>
          <w:rFonts w:ascii="Times New Roman" w:hAnsi="Times New Roman" w:cs="Times New Roman"/>
        </w:rPr>
        <w:t xml:space="preserve">(and more enduring) </w:t>
      </w:r>
      <w:r w:rsidRPr="00534982">
        <w:rPr>
          <w:rFonts w:ascii="Times New Roman" w:hAnsi="Times New Roman" w:cs="Times New Roman"/>
        </w:rPr>
        <w:t xml:space="preserve">was his </w:t>
      </w:r>
      <w:r>
        <w:rPr>
          <w:rFonts w:ascii="Times New Roman" w:hAnsi="Times New Roman" w:cs="Times New Roman"/>
        </w:rPr>
        <w:t xml:space="preserve">novel </w:t>
      </w:r>
      <w:r w:rsidRPr="00534982">
        <w:rPr>
          <w:rFonts w:ascii="Times New Roman" w:hAnsi="Times New Roman" w:cs="Times New Roman"/>
        </w:rPr>
        <w:t xml:space="preserve">analysis of this claim to legitimate authority. Wolff observed that the state’s claim to legitimate authority involves something beyond a prima facie duty to obey the law, </w:t>
      </w:r>
      <w:r w:rsidR="003A1B33">
        <w:rPr>
          <w:rFonts w:ascii="Times New Roman" w:hAnsi="Times New Roman" w:cs="Times New Roman"/>
        </w:rPr>
        <w:t>yet something weaker than</w:t>
      </w:r>
      <w:r w:rsidRPr="00534982">
        <w:rPr>
          <w:rFonts w:ascii="Times New Roman" w:hAnsi="Times New Roman" w:cs="Times New Roman"/>
        </w:rPr>
        <w:t xml:space="preserve"> an absolute duty. In short, Wolff thinks the law’s claim to authority </w:t>
      </w:r>
      <w:r>
        <w:rPr>
          <w:rFonts w:ascii="Times New Roman" w:hAnsi="Times New Roman" w:cs="Times New Roman"/>
        </w:rPr>
        <w:t xml:space="preserve">is a right to obedience, which in turn implies </w:t>
      </w:r>
      <w:r w:rsidRPr="00534982">
        <w:rPr>
          <w:rFonts w:ascii="Times New Roman" w:hAnsi="Times New Roman" w:cs="Times New Roman"/>
        </w:rPr>
        <w:t>that those subject to it have the “duty to follow the law just because the law says so”.</w:t>
      </w:r>
      <w:r w:rsidRPr="00534982">
        <w:rPr>
          <w:rStyle w:val="EndnoteReference"/>
          <w:rFonts w:ascii="Times New Roman" w:hAnsi="Times New Roman" w:cs="Times New Roman"/>
        </w:rPr>
        <w:endnoteReference w:id="4"/>
      </w:r>
      <w:r w:rsidRPr="00534982">
        <w:rPr>
          <w:rFonts w:ascii="Times New Roman" w:hAnsi="Times New Roman" w:cs="Times New Roman"/>
        </w:rPr>
        <w:t xml:space="preserve">   </w:t>
      </w:r>
    </w:p>
    <w:p w14:paraId="56513C37" w14:textId="77777777" w:rsidR="00B01D1A" w:rsidRPr="00534982" w:rsidRDefault="00B01D1A" w:rsidP="00883C35">
      <w:pPr>
        <w:spacing w:line="480" w:lineRule="auto"/>
        <w:rPr>
          <w:rFonts w:ascii="Times New Roman" w:hAnsi="Times New Roman" w:cs="Times New Roman"/>
        </w:rPr>
      </w:pPr>
    </w:p>
    <w:p w14:paraId="3A554AD8" w14:textId="7DBD3CB8" w:rsidR="00B01D1A" w:rsidRDefault="00B01D1A" w:rsidP="00883C35">
      <w:pPr>
        <w:spacing w:line="480" w:lineRule="auto"/>
        <w:rPr>
          <w:rFonts w:ascii="Times New Roman" w:hAnsi="Times New Roman" w:cs="Times New Roman"/>
        </w:rPr>
      </w:pPr>
      <w:r>
        <w:rPr>
          <w:rFonts w:ascii="Times New Roman" w:hAnsi="Times New Roman" w:cs="Times New Roman"/>
        </w:rPr>
        <w:t>Wolff illustrates this right to obedience</w:t>
      </w:r>
      <w:r w:rsidRPr="00534982">
        <w:rPr>
          <w:rFonts w:ascii="Times New Roman" w:hAnsi="Times New Roman" w:cs="Times New Roman"/>
        </w:rPr>
        <w:t xml:space="preserve"> </w:t>
      </w:r>
      <w:r>
        <w:rPr>
          <w:rFonts w:ascii="Times New Roman" w:hAnsi="Times New Roman" w:cs="Times New Roman"/>
        </w:rPr>
        <w:t>with an</w:t>
      </w:r>
      <w:r w:rsidRPr="00534982">
        <w:rPr>
          <w:rFonts w:ascii="Times New Roman" w:hAnsi="Times New Roman" w:cs="Times New Roman"/>
        </w:rPr>
        <w:t xml:space="preserve"> example of the captain of a sinking ship giving orders </w:t>
      </w:r>
      <w:r>
        <w:rPr>
          <w:rFonts w:ascii="Times New Roman" w:hAnsi="Times New Roman" w:cs="Times New Roman"/>
        </w:rPr>
        <w:t>directing passengers to the lifeboats</w:t>
      </w:r>
      <w:r w:rsidRPr="00534982">
        <w:rPr>
          <w:rFonts w:ascii="Times New Roman" w:hAnsi="Times New Roman" w:cs="Times New Roman"/>
        </w:rPr>
        <w:t xml:space="preserve">. </w:t>
      </w:r>
      <w:r>
        <w:rPr>
          <w:rFonts w:ascii="Times New Roman" w:hAnsi="Times New Roman" w:cs="Times New Roman"/>
        </w:rPr>
        <w:t>He</w:t>
      </w:r>
      <w:r w:rsidRPr="00534982">
        <w:rPr>
          <w:rFonts w:ascii="Times New Roman" w:hAnsi="Times New Roman" w:cs="Times New Roman"/>
        </w:rPr>
        <w:t xml:space="preserve"> </w:t>
      </w:r>
      <w:r>
        <w:rPr>
          <w:rFonts w:ascii="Times New Roman" w:hAnsi="Times New Roman" w:cs="Times New Roman"/>
        </w:rPr>
        <w:t xml:space="preserve">first </w:t>
      </w:r>
      <w:r w:rsidRPr="00534982">
        <w:rPr>
          <w:rFonts w:ascii="Times New Roman" w:hAnsi="Times New Roman" w:cs="Times New Roman"/>
        </w:rPr>
        <w:t>describes a way of taking those orders into consideration that he explicitly says does not amount to obedience. The passenger might</w:t>
      </w:r>
      <w:r>
        <w:rPr>
          <w:rFonts w:ascii="Times New Roman" w:hAnsi="Times New Roman" w:cs="Times New Roman"/>
        </w:rPr>
        <w:t xml:space="preserve"> decide to follow the orders after</w:t>
      </w:r>
      <w:r w:rsidRPr="00534982">
        <w:rPr>
          <w:rFonts w:ascii="Times New Roman" w:hAnsi="Times New Roman" w:cs="Times New Roman"/>
        </w:rPr>
        <w:t xml:space="preserve"> weigh</w:t>
      </w:r>
      <w:r>
        <w:rPr>
          <w:rFonts w:ascii="Times New Roman" w:hAnsi="Times New Roman" w:cs="Times New Roman"/>
        </w:rPr>
        <w:t>ing</w:t>
      </w:r>
      <w:r w:rsidRPr="00534982">
        <w:rPr>
          <w:rFonts w:ascii="Times New Roman" w:hAnsi="Times New Roman" w:cs="Times New Roman"/>
        </w:rPr>
        <w:t xml:space="preserve"> many different factors, including the obvious factors like the disorder caused by deviating from the orders, but also the less obvious factors, like whether he or another person is more deserving of the lifeboat. According to Wolff, taking the captain’s orders into consideration in this way doesn’t amount to</w:t>
      </w:r>
      <w:r>
        <w:rPr>
          <w:rFonts w:ascii="Times New Roman" w:hAnsi="Times New Roman" w:cs="Times New Roman"/>
        </w:rPr>
        <w:t xml:space="preserve"> genuine</w:t>
      </w:r>
      <w:r w:rsidRPr="00534982">
        <w:rPr>
          <w:rFonts w:ascii="Times New Roman" w:hAnsi="Times New Roman" w:cs="Times New Roman"/>
        </w:rPr>
        <w:t xml:space="preserve"> obedience, because “insofar as [the passenger] makes such a decision, [he] is not obeying his command; that is, [he] is not acknowledging him as having authority over [him].”</w:t>
      </w:r>
      <w:r w:rsidRPr="00534982">
        <w:rPr>
          <w:rStyle w:val="EndnoteReference"/>
          <w:rFonts w:ascii="Times New Roman" w:hAnsi="Times New Roman" w:cs="Times New Roman"/>
        </w:rPr>
        <w:endnoteReference w:id="5"/>
      </w:r>
      <w:r w:rsidRPr="00534982">
        <w:rPr>
          <w:rFonts w:ascii="Times New Roman" w:hAnsi="Times New Roman" w:cs="Times New Roman"/>
        </w:rPr>
        <w:t xml:space="preserve"> To turn the situation into one that actually involves obedience, it would be necessary for the passenger to not engage in this process. </w:t>
      </w:r>
      <w:r>
        <w:rPr>
          <w:rFonts w:ascii="Times New Roman" w:hAnsi="Times New Roman" w:cs="Times New Roman"/>
        </w:rPr>
        <w:t>Most importantly</w:t>
      </w:r>
      <w:r w:rsidRPr="00534982">
        <w:rPr>
          <w:rFonts w:ascii="Times New Roman" w:hAnsi="Times New Roman" w:cs="Times New Roman"/>
        </w:rPr>
        <w:t xml:space="preserve">, it seems that obedience to authority requires someone to disregard their judgment of what they think is morally right, and instead to do what the authority demands, regardless of </w:t>
      </w:r>
      <w:r w:rsidRPr="00534982">
        <w:rPr>
          <w:rFonts w:ascii="Times New Roman" w:hAnsi="Times New Roman" w:cs="Times New Roman"/>
        </w:rPr>
        <w:lastRenderedPageBreak/>
        <w:t>what it is. For example, in the lifeboat case, the obedient person disregards their judgment that deviating from the captain’s orders might cause disorder and that it might be more important to save children than adults</w:t>
      </w:r>
      <w:r>
        <w:rPr>
          <w:rFonts w:ascii="Times New Roman" w:hAnsi="Times New Roman" w:cs="Times New Roman"/>
        </w:rPr>
        <w:t>.</w:t>
      </w:r>
      <w:r w:rsidRPr="00534982">
        <w:rPr>
          <w:rFonts w:ascii="Times New Roman" w:hAnsi="Times New Roman" w:cs="Times New Roman"/>
        </w:rPr>
        <w:t xml:space="preserve"> </w:t>
      </w:r>
    </w:p>
    <w:p w14:paraId="36547217" w14:textId="77777777" w:rsidR="00B01D1A" w:rsidRPr="007F4ACF" w:rsidRDefault="00B01D1A" w:rsidP="00883C35">
      <w:pPr>
        <w:spacing w:line="480" w:lineRule="auto"/>
        <w:rPr>
          <w:rFonts w:ascii="Times New Roman" w:hAnsi="Times New Roman" w:cs="Times New Roman"/>
        </w:rPr>
      </w:pPr>
    </w:p>
    <w:p w14:paraId="34401606" w14:textId="1F62A578" w:rsidR="00B01D1A" w:rsidRDefault="00B01D1A" w:rsidP="00883C35">
      <w:pPr>
        <w:spacing w:line="480" w:lineRule="auto"/>
        <w:rPr>
          <w:rFonts w:ascii="Times New Roman" w:hAnsi="Times New Roman" w:cs="Times New Roman"/>
        </w:rPr>
      </w:pPr>
      <w:r w:rsidRPr="007F4ACF">
        <w:rPr>
          <w:rFonts w:ascii="Times New Roman" w:hAnsi="Times New Roman" w:cs="Times New Roman"/>
        </w:rPr>
        <w:t>Having analyzed legitimate authority in this way, Wolff next argues that obeying authority is inconsistent with our autonomy. He approvingly summarizes Kant’s view of autonomy as one that treats autonomy as a “combination of freedom and responsibility”.</w:t>
      </w:r>
      <w:r w:rsidRPr="007F4ACF">
        <w:rPr>
          <w:rStyle w:val="EndnoteReference"/>
          <w:rFonts w:ascii="Times New Roman" w:hAnsi="Times New Roman" w:cs="Times New Roman"/>
        </w:rPr>
        <w:endnoteReference w:id="6"/>
      </w:r>
      <w:r w:rsidRPr="007F4ACF">
        <w:rPr>
          <w:rFonts w:ascii="Times New Roman" w:hAnsi="Times New Roman" w:cs="Times New Roman"/>
        </w:rPr>
        <w:t xml:space="preserve"> Wolff </w:t>
      </w:r>
      <w:r w:rsidR="00662B4B">
        <w:rPr>
          <w:rFonts w:ascii="Times New Roman" w:hAnsi="Times New Roman" w:cs="Times New Roman"/>
        </w:rPr>
        <w:t xml:space="preserve">then </w:t>
      </w:r>
      <w:r w:rsidRPr="007F4ACF">
        <w:rPr>
          <w:rFonts w:ascii="Times New Roman" w:hAnsi="Times New Roman" w:cs="Times New Roman"/>
        </w:rPr>
        <w:t xml:space="preserve">frames the duties relating to our autonomy in terms of </w:t>
      </w:r>
      <w:r w:rsidR="00662B4B">
        <w:rPr>
          <w:rFonts w:ascii="Times New Roman" w:hAnsi="Times New Roman" w:cs="Times New Roman"/>
        </w:rPr>
        <w:t>how we might deliberate, make decisions</w:t>
      </w:r>
      <w:r w:rsidRPr="007F4ACF">
        <w:rPr>
          <w:rFonts w:ascii="Times New Roman" w:hAnsi="Times New Roman" w:cs="Times New Roman"/>
        </w:rPr>
        <w:t xml:space="preserve">, </w:t>
      </w:r>
      <w:r w:rsidR="00662B4B">
        <w:rPr>
          <w:rFonts w:ascii="Times New Roman" w:hAnsi="Times New Roman" w:cs="Times New Roman"/>
        </w:rPr>
        <w:t>and act on the basis of those decisions.</w:t>
      </w:r>
    </w:p>
    <w:p w14:paraId="1928650C" w14:textId="77777777" w:rsidR="00662B4B" w:rsidRPr="007F4ACF" w:rsidRDefault="00662B4B" w:rsidP="00883C35">
      <w:pPr>
        <w:spacing w:line="480" w:lineRule="auto"/>
        <w:rPr>
          <w:rFonts w:ascii="Times New Roman" w:hAnsi="Times New Roman" w:cs="Times New Roman"/>
        </w:rPr>
      </w:pPr>
    </w:p>
    <w:p w14:paraId="63FA020D" w14:textId="3324D072" w:rsidR="00B01D1A" w:rsidRPr="00534982" w:rsidRDefault="00B01D1A" w:rsidP="00883C35">
      <w:pPr>
        <w:spacing w:line="480" w:lineRule="auto"/>
        <w:rPr>
          <w:rFonts w:ascii="Times New Roman" w:hAnsi="Times New Roman" w:cs="Times New Roman"/>
        </w:rPr>
      </w:pPr>
      <w:r w:rsidRPr="007F4ACF">
        <w:rPr>
          <w:rFonts w:ascii="Times New Roman" w:hAnsi="Times New Roman" w:cs="Times New Roman"/>
        </w:rPr>
        <w:t xml:space="preserve">First of all, Wolff says that we </w:t>
      </w:r>
      <w:r>
        <w:rPr>
          <w:rFonts w:ascii="Times New Roman" w:hAnsi="Times New Roman" w:cs="Times New Roman"/>
        </w:rPr>
        <w:t xml:space="preserve">have </w:t>
      </w:r>
      <w:r w:rsidRPr="007F4ACF">
        <w:rPr>
          <w:rFonts w:ascii="Times New Roman" w:hAnsi="Times New Roman" w:cs="Times New Roman"/>
        </w:rPr>
        <w:t xml:space="preserve">a duty to deliberate about what to do. For Wolff, a central part of deliberation </w:t>
      </w:r>
      <w:r w:rsidR="003A1B33">
        <w:rPr>
          <w:rFonts w:ascii="Times New Roman" w:hAnsi="Times New Roman" w:cs="Times New Roman"/>
        </w:rPr>
        <w:t>involves</w:t>
      </w:r>
      <w:r w:rsidRPr="007F4ACF">
        <w:rPr>
          <w:rFonts w:ascii="Times New Roman" w:hAnsi="Times New Roman" w:cs="Times New Roman"/>
        </w:rPr>
        <w:t xml:space="preserve"> the application of moral principles to particular situations. Thus, the </w:t>
      </w:r>
      <w:r>
        <w:rPr>
          <w:rFonts w:ascii="Times New Roman" w:hAnsi="Times New Roman" w:cs="Times New Roman"/>
        </w:rPr>
        <w:t>first part of</w:t>
      </w:r>
      <w:r w:rsidRPr="007F4ACF">
        <w:rPr>
          <w:rFonts w:ascii="Times New Roman" w:hAnsi="Times New Roman" w:cs="Times New Roman"/>
        </w:rPr>
        <w:t xml:space="preserve"> deliberation is to form a reasoned view about the a priori question of which moral principles are correct – that is, to “attempt to ascertain what is right.”</w:t>
      </w:r>
      <w:r w:rsidRPr="007F4ACF">
        <w:rPr>
          <w:rStyle w:val="EndnoteReference"/>
          <w:rFonts w:ascii="Times New Roman" w:hAnsi="Times New Roman" w:cs="Times New Roman"/>
        </w:rPr>
        <w:endnoteReference w:id="7"/>
      </w:r>
      <w:r w:rsidRPr="007F4ACF">
        <w:rPr>
          <w:rFonts w:ascii="Times New Roman" w:hAnsi="Times New Roman" w:cs="Times New Roman"/>
        </w:rPr>
        <w:t xml:space="preserve"> </w:t>
      </w:r>
      <w:r>
        <w:rPr>
          <w:rFonts w:ascii="Times New Roman" w:hAnsi="Times New Roman" w:cs="Times New Roman"/>
        </w:rPr>
        <w:t xml:space="preserve">The second part involves </w:t>
      </w:r>
      <w:r w:rsidRPr="007F4ACF">
        <w:rPr>
          <w:rFonts w:ascii="Times New Roman" w:hAnsi="Times New Roman" w:cs="Times New Roman"/>
        </w:rPr>
        <w:t>learning the non-moral information that is required in order to apply moral principles to concrete situations</w:t>
      </w:r>
      <w:r>
        <w:rPr>
          <w:rFonts w:ascii="Times New Roman" w:hAnsi="Times New Roman" w:cs="Times New Roman"/>
        </w:rPr>
        <w:t>, and then actually applying it to form a decision about what to do</w:t>
      </w:r>
      <w:r w:rsidRPr="007F4ACF">
        <w:rPr>
          <w:rFonts w:ascii="Times New Roman" w:hAnsi="Times New Roman" w:cs="Times New Roman"/>
        </w:rPr>
        <w:t xml:space="preserve">. </w:t>
      </w:r>
      <w:r w:rsidR="00D87D69">
        <w:rPr>
          <w:rFonts w:ascii="Times New Roman" w:hAnsi="Times New Roman" w:cs="Times New Roman"/>
        </w:rPr>
        <w:t xml:space="preserve">As one example, Wolff suggests </w:t>
      </w:r>
      <w:r w:rsidRPr="007F4ACF">
        <w:rPr>
          <w:rFonts w:ascii="Times New Roman" w:hAnsi="Times New Roman" w:cs="Times New Roman"/>
        </w:rPr>
        <w:t>that American citizens are obliged to “master enough modern science to follow debates about nuclear policy”.</w:t>
      </w:r>
      <w:r w:rsidRPr="007F4ACF">
        <w:rPr>
          <w:rStyle w:val="EndnoteReference"/>
          <w:rFonts w:ascii="Times New Roman" w:hAnsi="Times New Roman" w:cs="Times New Roman"/>
        </w:rPr>
        <w:endnoteReference w:id="8"/>
      </w:r>
      <w:r w:rsidRPr="007F4ACF">
        <w:rPr>
          <w:rFonts w:ascii="Times New Roman" w:hAnsi="Times New Roman" w:cs="Times New Roman"/>
        </w:rPr>
        <w:t xml:space="preserve"> </w:t>
      </w:r>
      <w:r w:rsidR="00FD4612">
        <w:rPr>
          <w:rFonts w:ascii="Times New Roman" w:hAnsi="Times New Roman" w:cs="Times New Roman"/>
        </w:rPr>
        <w:t xml:space="preserve">He might </w:t>
      </w:r>
      <w:r w:rsidR="003424B5">
        <w:rPr>
          <w:rFonts w:ascii="Times New Roman" w:hAnsi="Times New Roman" w:cs="Times New Roman"/>
        </w:rPr>
        <w:t xml:space="preserve">mean that this is necessary to determine </w:t>
      </w:r>
      <w:r w:rsidR="00D87D69">
        <w:rPr>
          <w:rFonts w:ascii="Times New Roman" w:hAnsi="Times New Roman" w:cs="Times New Roman"/>
        </w:rPr>
        <w:t xml:space="preserve">how we should vote </w:t>
      </w:r>
      <w:r w:rsidR="00FD4612">
        <w:rPr>
          <w:rFonts w:ascii="Times New Roman" w:hAnsi="Times New Roman" w:cs="Times New Roman"/>
        </w:rPr>
        <w:t>regarding</w:t>
      </w:r>
      <w:r w:rsidR="00D87D69">
        <w:rPr>
          <w:rFonts w:ascii="Times New Roman" w:hAnsi="Times New Roman" w:cs="Times New Roman"/>
        </w:rPr>
        <w:t xml:space="preserve"> nuclear policies or candidates advocating nuclear policies, in conjunction with our moral principles concerning about the relative importance of existential risk, etc. </w:t>
      </w:r>
      <w:r w:rsidR="00FD4612">
        <w:rPr>
          <w:rFonts w:ascii="Times New Roman" w:hAnsi="Times New Roman" w:cs="Times New Roman"/>
        </w:rPr>
        <w:t xml:space="preserve">We can only apply those principles once we understand how dangerous nuclear weapons are, or how difficult they are to manufacture. </w:t>
      </w:r>
      <w:r w:rsidR="00D87D69">
        <w:rPr>
          <w:rFonts w:ascii="Times New Roman" w:hAnsi="Times New Roman" w:cs="Times New Roman"/>
        </w:rPr>
        <w:t xml:space="preserve">That said, </w:t>
      </w:r>
      <w:r w:rsidRPr="007F4ACF">
        <w:rPr>
          <w:rFonts w:ascii="Times New Roman" w:hAnsi="Times New Roman" w:cs="Times New Roman"/>
        </w:rPr>
        <w:t xml:space="preserve">Wolff believes that it is far more important to deliberate for ourselves about moral principles than technical matters. </w:t>
      </w:r>
      <w:r w:rsidR="00FD4612">
        <w:rPr>
          <w:rFonts w:ascii="Times New Roman" w:hAnsi="Times New Roman" w:cs="Times New Roman"/>
        </w:rPr>
        <w:t>In fact,</w:t>
      </w:r>
      <w:r w:rsidRPr="007F4ACF">
        <w:rPr>
          <w:rFonts w:ascii="Times New Roman" w:hAnsi="Times New Roman" w:cs="Times New Roman"/>
        </w:rPr>
        <w:t xml:space="preserve"> on certain technical questions, </w:t>
      </w:r>
      <w:r w:rsidRPr="007F4ACF">
        <w:rPr>
          <w:rFonts w:ascii="Times New Roman" w:hAnsi="Times New Roman" w:cs="Times New Roman"/>
        </w:rPr>
        <w:lastRenderedPageBreak/>
        <w:t xml:space="preserve">like medical questions that can only be answered by a doctor, Wolff </w:t>
      </w:r>
      <w:r w:rsidR="00FD4612">
        <w:rPr>
          <w:rFonts w:ascii="Times New Roman" w:hAnsi="Times New Roman" w:cs="Times New Roman"/>
        </w:rPr>
        <w:t>concedes</w:t>
      </w:r>
      <w:r w:rsidRPr="007F4ACF">
        <w:rPr>
          <w:rFonts w:ascii="Times New Roman" w:hAnsi="Times New Roman" w:cs="Times New Roman"/>
        </w:rPr>
        <w:t xml:space="preserve"> that it is “reasonable” </w:t>
      </w:r>
      <w:r w:rsidR="00D87D69">
        <w:rPr>
          <w:rFonts w:ascii="Times New Roman" w:hAnsi="Times New Roman" w:cs="Times New Roman"/>
        </w:rPr>
        <w:t xml:space="preserve">for a patient </w:t>
      </w:r>
      <w:r w:rsidRPr="007F4ACF">
        <w:rPr>
          <w:rFonts w:ascii="Times New Roman" w:hAnsi="Times New Roman" w:cs="Times New Roman"/>
        </w:rPr>
        <w:t>to “give up his independence of judgment”</w:t>
      </w:r>
      <w:r w:rsidR="00FD4612">
        <w:rPr>
          <w:rFonts w:ascii="Times New Roman" w:hAnsi="Times New Roman" w:cs="Times New Roman"/>
        </w:rPr>
        <w:t>, though “only in regard to [their] health”</w:t>
      </w:r>
      <w:r w:rsidRPr="007F4ACF">
        <w:rPr>
          <w:rFonts w:ascii="Times New Roman" w:hAnsi="Times New Roman" w:cs="Times New Roman"/>
        </w:rPr>
        <w:t>.</w:t>
      </w:r>
      <w:r w:rsidRPr="007F4ACF">
        <w:rPr>
          <w:rStyle w:val="EndnoteReference"/>
          <w:rFonts w:ascii="Times New Roman" w:hAnsi="Times New Roman" w:cs="Times New Roman"/>
        </w:rPr>
        <w:endnoteReference w:id="9"/>
      </w:r>
      <w:r w:rsidRPr="007F4ACF">
        <w:rPr>
          <w:rFonts w:ascii="Times New Roman" w:hAnsi="Times New Roman" w:cs="Times New Roman"/>
        </w:rPr>
        <w:t xml:space="preserve"> </w:t>
      </w:r>
      <w:r w:rsidR="00FD4612">
        <w:rPr>
          <w:rFonts w:ascii="Times New Roman" w:hAnsi="Times New Roman" w:cs="Times New Roman"/>
        </w:rPr>
        <w:t>(Wolff may be making too great a concession here: surely the medical decisions we make about our lives are some of the most morally loaded ones we can make. But we can coherently imagine that we should defer to a doctor on medical knowledge about prognosis, efficacy of courses of treatment, etc.) O</w:t>
      </w:r>
      <w:r w:rsidRPr="007F4ACF">
        <w:rPr>
          <w:rFonts w:ascii="Times New Roman" w:hAnsi="Times New Roman" w:cs="Times New Roman"/>
        </w:rPr>
        <w:t>n the other hand, with respect to moral principles, Wolff insists that we alone must be “the judge of those constraints”.</w:t>
      </w:r>
      <w:r w:rsidRPr="007F4ACF">
        <w:rPr>
          <w:rStyle w:val="EndnoteReference"/>
          <w:rFonts w:ascii="Times New Roman" w:hAnsi="Times New Roman" w:cs="Times New Roman"/>
        </w:rPr>
        <w:endnoteReference w:id="10"/>
      </w:r>
      <w:r w:rsidRPr="007F4ACF">
        <w:rPr>
          <w:rFonts w:ascii="Times New Roman" w:hAnsi="Times New Roman" w:cs="Times New Roman"/>
        </w:rPr>
        <w:t xml:space="preserve"> Putting that together, autonomy requires us to form a judgment about what we should do in each situation – one that gives appropriate weight to the moral principles that we accept for ourselves, and one that excludes irrelevant factors. Finally, Wolff would say that have a duty to act on the basis of this judgment. Only when one acts on the basis of such a judgment do we count as having made the “final decision” about what we should do.</w:t>
      </w:r>
      <w:r w:rsidRPr="007F4ACF">
        <w:rPr>
          <w:rStyle w:val="EndnoteReference"/>
          <w:rFonts w:ascii="Times New Roman" w:hAnsi="Times New Roman" w:cs="Times New Roman"/>
        </w:rPr>
        <w:endnoteReference w:id="11"/>
      </w:r>
      <w:r w:rsidRPr="00534982">
        <w:rPr>
          <w:rFonts w:ascii="Times New Roman" w:hAnsi="Times New Roman" w:cs="Times New Roman"/>
        </w:rPr>
        <w:t xml:space="preserve"> </w:t>
      </w:r>
    </w:p>
    <w:p w14:paraId="561FDC99" w14:textId="77777777" w:rsidR="00B01D1A" w:rsidRPr="00534982" w:rsidRDefault="00B01D1A" w:rsidP="00883C35">
      <w:pPr>
        <w:spacing w:line="480" w:lineRule="auto"/>
        <w:rPr>
          <w:rFonts w:ascii="Times New Roman" w:hAnsi="Times New Roman" w:cs="Times New Roman"/>
        </w:rPr>
      </w:pPr>
    </w:p>
    <w:p w14:paraId="60E42C39" w14:textId="568AA036" w:rsidR="00B01D1A" w:rsidRPr="00534982" w:rsidRDefault="00B01D1A" w:rsidP="00883C35">
      <w:pPr>
        <w:spacing w:line="480" w:lineRule="auto"/>
        <w:rPr>
          <w:rFonts w:ascii="Times New Roman" w:hAnsi="Times New Roman" w:cs="Times New Roman"/>
        </w:rPr>
      </w:pPr>
      <w:r>
        <w:rPr>
          <w:rFonts w:ascii="Times New Roman" w:hAnsi="Times New Roman" w:cs="Times New Roman"/>
        </w:rPr>
        <w:t>Thus, an autonomous person has a duty to deliberate and a duty to act on the basis of that deliberation. Wolff believes that o</w:t>
      </w:r>
      <w:r w:rsidR="00BA10B3">
        <w:rPr>
          <w:rFonts w:ascii="Times New Roman" w:hAnsi="Times New Roman" w:cs="Times New Roman"/>
        </w:rPr>
        <w:t xml:space="preserve">beying an authority </w:t>
      </w:r>
      <w:r>
        <w:rPr>
          <w:rFonts w:ascii="Times New Roman" w:hAnsi="Times New Roman" w:cs="Times New Roman"/>
        </w:rPr>
        <w:t>would conflict with these duties</w:t>
      </w:r>
      <w:r w:rsidRPr="00534982">
        <w:rPr>
          <w:rFonts w:ascii="Times New Roman" w:hAnsi="Times New Roman" w:cs="Times New Roman"/>
        </w:rPr>
        <w:t xml:space="preserve">:  </w:t>
      </w:r>
    </w:p>
    <w:p w14:paraId="1657BAE9" w14:textId="77777777" w:rsidR="00B01D1A" w:rsidRPr="00534982" w:rsidRDefault="00B01D1A" w:rsidP="00883C35">
      <w:pPr>
        <w:spacing w:line="480" w:lineRule="auto"/>
        <w:ind w:left="720"/>
        <w:rPr>
          <w:rFonts w:ascii="Times New Roman" w:hAnsi="Times New Roman" w:cs="Times New Roman"/>
        </w:rPr>
      </w:pPr>
    </w:p>
    <w:p w14:paraId="2C8174DA" w14:textId="220BAAB7" w:rsidR="00B01D1A" w:rsidRPr="00534982" w:rsidRDefault="00B01D1A" w:rsidP="00883C35">
      <w:pPr>
        <w:spacing w:line="480" w:lineRule="auto"/>
        <w:ind w:left="720"/>
        <w:rPr>
          <w:rFonts w:ascii="Times New Roman" w:hAnsi="Times New Roman" w:cs="Times New Roman"/>
        </w:rPr>
      </w:pPr>
      <w:r w:rsidRPr="00534982">
        <w:rPr>
          <w:rFonts w:ascii="Times New Roman" w:hAnsi="Times New Roman" w:cs="Times New Roman"/>
        </w:rPr>
        <w:t>The defining mark of the state is authority, the right to rule. The primary obligation of man is autonomy, the refusal to be ruled. It would seem, then, that there can be no resolution of the conflict between the autonomy of the individual and the putative authority of the state. Insofar as a man fulfills his obligation to make himself the author of his decisions, he will resist the state’s claim to have authority over him. That is to say, he will deny that he has a duty to obey the laws of the state simply because they are the laws.</w:t>
      </w:r>
      <w:r w:rsidRPr="00534982">
        <w:rPr>
          <w:rStyle w:val="EndnoteReference"/>
          <w:rFonts w:ascii="Times New Roman" w:hAnsi="Times New Roman" w:cs="Times New Roman"/>
        </w:rPr>
        <w:endnoteReference w:id="12"/>
      </w:r>
      <w:r w:rsidRPr="00534982">
        <w:rPr>
          <w:rFonts w:ascii="Times New Roman" w:hAnsi="Times New Roman" w:cs="Times New Roman"/>
        </w:rPr>
        <w:t xml:space="preserve">  </w:t>
      </w:r>
    </w:p>
    <w:p w14:paraId="22F09C55" w14:textId="77777777" w:rsidR="00B01D1A" w:rsidRPr="00534982" w:rsidRDefault="00B01D1A" w:rsidP="00883C35">
      <w:pPr>
        <w:spacing w:line="480" w:lineRule="auto"/>
        <w:rPr>
          <w:rFonts w:ascii="Times New Roman" w:hAnsi="Times New Roman" w:cs="Times New Roman"/>
        </w:rPr>
      </w:pPr>
    </w:p>
    <w:p w14:paraId="3B9AFEF8" w14:textId="77777777" w:rsidR="00B01D1A" w:rsidRDefault="00B01D1A" w:rsidP="00883C35">
      <w:pPr>
        <w:spacing w:line="480" w:lineRule="auto"/>
        <w:rPr>
          <w:rFonts w:ascii="Times New Roman" w:hAnsi="Times New Roman" w:cs="Times New Roman"/>
        </w:rPr>
      </w:pPr>
      <w:r w:rsidRPr="008D2B1B">
        <w:rPr>
          <w:rFonts w:ascii="Times New Roman" w:hAnsi="Times New Roman" w:cs="Times New Roman"/>
        </w:rPr>
        <w:t>Since it is “out of the question to give up the commitment to autonomy”, Wolff thinks that we should embrace philosophical anarchism.</w:t>
      </w:r>
      <w:r w:rsidRPr="008D2B1B">
        <w:rPr>
          <w:rStyle w:val="EndnoteReference"/>
          <w:rFonts w:ascii="Times New Roman" w:hAnsi="Times New Roman" w:cs="Times New Roman"/>
        </w:rPr>
        <w:endnoteReference w:id="13"/>
      </w:r>
      <w:r w:rsidRPr="008D2B1B">
        <w:rPr>
          <w:rFonts w:ascii="Times New Roman" w:hAnsi="Times New Roman" w:cs="Times New Roman"/>
        </w:rPr>
        <w:t xml:space="preserve"> </w:t>
      </w:r>
    </w:p>
    <w:p w14:paraId="25754274" w14:textId="77777777" w:rsidR="00B01D1A" w:rsidRDefault="00B01D1A" w:rsidP="00883C35">
      <w:pPr>
        <w:spacing w:line="480" w:lineRule="auto"/>
        <w:rPr>
          <w:rFonts w:ascii="Times New Roman" w:hAnsi="Times New Roman" w:cs="Times New Roman"/>
        </w:rPr>
      </w:pPr>
    </w:p>
    <w:p w14:paraId="32FF8558" w14:textId="47580400" w:rsidR="00555A37" w:rsidRDefault="00B01D1A" w:rsidP="00883C35">
      <w:pPr>
        <w:spacing w:line="480" w:lineRule="auto"/>
        <w:rPr>
          <w:rFonts w:ascii="Times New Roman" w:hAnsi="Times New Roman" w:cs="Times New Roman"/>
        </w:rPr>
      </w:pPr>
      <w:r>
        <w:rPr>
          <w:rFonts w:ascii="Times New Roman" w:hAnsi="Times New Roman" w:cs="Times New Roman"/>
        </w:rPr>
        <w:t xml:space="preserve">This is a rhetorically powerful </w:t>
      </w:r>
      <w:r w:rsidR="00BA10B3">
        <w:rPr>
          <w:rFonts w:ascii="Times New Roman" w:hAnsi="Times New Roman" w:cs="Times New Roman"/>
        </w:rPr>
        <w:t>assertion of a contradiction between obedience and authority</w:t>
      </w:r>
      <w:r>
        <w:rPr>
          <w:rFonts w:ascii="Times New Roman" w:hAnsi="Times New Roman" w:cs="Times New Roman"/>
        </w:rPr>
        <w:t xml:space="preserve">, but it leaves </w:t>
      </w:r>
      <w:r w:rsidR="00BC2C6F">
        <w:rPr>
          <w:rFonts w:ascii="Times New Roman" w:hAnsi="Times New Roman" w:cs="Times New Roman"/>
        </w:rPr>
        <w:t xml:space="preserve">crucial questions </w:t>
      </w:r>
      <w:r>
        <w:rPr>
          <w:rFonts w:ascii="Times New Roman" w:hAnsi="Times New Roman" w:cs="Times New Roman"/>
        </w:rPr>
        <w:t>unanswered</w:t>
      </w:r>
      <w:r w:rsidR="00BC2C6F">
        <w:rPr>
          <w:rFonts w:ascii="Times New Roman" w:hAnsi="Times New Roman" w:cs="Times New Roman"/>
        </w:rPr>
        <w:t>.</w:t>
      </w:r>
      <w:r>
        <w:rPr>
          <w:rFonts w:ascii="Times New Roman" w:hAnsi="Times New Roman" w:cs="Times New Roman"/>
        </w:rPr>
        <w:t xml:space="preserve"> </w:t>
      </w:r>
      <w:r w:rsidR="00BC2C6F">
        <w:rPr>
          <w:rFonts w:ascii="Times New Roman" w:hAnsi="Times New Roman" w:cs="Times New Roman"/>
        </w:rPr>
        <w:t>W</w:t>
      </w:r>
      <w:r>
        <w:rPr>
          <w:rFonts w:ascii="Times New Roman" w:hAnsi="Times New Roman" w:cs="Times New Roman"/>
        </w:rPr>
        <w:t xml:space="preserve">hat exactly is it about obedience that makes it so catastrophic to our autonomy? </w:t>
      </w:r>
      <w:r w:rsidR="00166483">
        <w:rPr>
          <w:rFonts w:ascii="Times New Roman" w:hAnsi="Times New Roman" w:cs="Times New Roman"/>
        </w:rPr>
        <w:t>Of all the various descriptions he gives of what an obedient person is doing, what parts of those descriptions are objectionable from the point of view of autonomy</w:t>
      </w:r>
      <w:r w:rsidR="000A3F6D">
        <w:rPr>
          <w:rFonts w:ascii="Times New Roman" w:hAnsi="Times New Roman" w:cs="Times New Roman"/>
        </w:rPr>
        <w:t>, and which are not</w:t>
      </w:r>
      <w:r w:rsidR="00166483">
        <w:rPr>
          <w:rFonts w:ascii="Times New Roman" w:hAnsi="Times New Roman" w:cs="Times New Roman"/>
        </w:rPr>
        <w:t xml:space="preserve">? (One might say, for example, that it is </w:t>
      </w:r>
      <w:r w:rsidR="000A3F6D">
        <w:rPr>
          <w:rFonts w:ascii="Times New Roman" w:hAnsi="Times New Roman" w:cs="Times New Roman"/>
        </w:rPr>
        <w:t xml:space="preserve">how obedience involves </w:t>
      </w:r>
      <w:r w:rsidR="00166483">
        <w:rPr>
          <w:rFonts w:ascii="Times New Roman" w:hAnsi="Times New Roman" w:cs="Times New Roman"/>
        </w:rPr>
        <w:t xml:space="preserve">‘surrendering of self-legislation’, or ‘surrendering one’s judgment’, but that still leaves unanswered: what is it about obedience that </w:t>
      </w:r>
      <w:r w:rsidR="00BC2C6F">
        <w:rPr>
          <w:rFonts w:ascii="Times New Roman" w:hAnsi="Times New Roman" w:cs="Times New Roman"/>
        </w:rPr>
        <w:t>results in those things</w:t>
      </w:r>
      <w:r w:rsidR="00166483">
        <w:rPr>
          <w:rFonts w:ascii="Times New Roman" w:hAnsi="Times New Roman" w:cs="Times New Roman"/>
        </w:rPr>
        <w:t>?</w:t>
      </w:r>
      <w:r w:rsidR="00BC2C6F">
        <w:rPr>
          <w:rStyle w:val="EndnoteReference"/>
          <w:rFonts w:ascii="Times New Roman" w:hAnsi="Times New Roman" w:cs="Times New Roman"/>
        </w:rPr>
        <w:endnoteReference w:id="14"/>
      </w:r>
      <w:r w:rsidR="00166483">
        <w:rPr>
          <w:rFonts w:ascii="Times New Roman" w:hAnsi="Times New Roman" w:cs="Times New Roman"/>
        </w:rPr>
        <w:t xml:space="preserve">) </w:t>
      </w:r>
      <w:r w:rsidR="00A42F8E">
        <w:rPr>
          <w:rFonts w:ascii="Times New Roman" w:hAnsi="Times New Roman" w:cs="Times New Roman"/>
        </w:rPr>
        <w:t>Are there any other circumstances, outside of obedience, where one might make the same kind</w:t>
      </w:r>
      <w:r w:rsidR="00166483">
        <w:rPr>
          <w:rFonts w:ascii="Times New Roman" w:hAnsi="Times New Roman" w:cs="Times New Roman"/>
        </w:rPr>
        <w:t xml:space="preserve"> of mistake? </w:t>
      </w:r>
    </w:p>
    <w:p w14:paraId="3B65CD45" w14:textId="77777777" w:rsidR="00555A37" w:rsidRDefault="00555A37" w:rsidP="00883C35">
      <w:pPr>
        <w:spacing w:line="480" w:lineRule="auto"/>
        <w:rPr>
          <w:rFonts w:ascii="Times New Roman" w:hAnsi="Times New Roman" w:cs="Times New Roman"/>
        </w:rPr>
      </w:pPr>
    </w:p>
    <w:p w14:paraId="0F6E7F9F" w14:textId="234B7DE8" w:rsidR="00B01D1A" w:rsidRDefault="006A39BF" w:rsidP="00883C35">
      <w:pPr>
        <w:spacing w:line="480" w:lineRule="auto"/>
        <w:rPr>
          <w:rFonts w:ascii="Times New Roman" w:hAnsi="Times New Roman" w:cs="Times New Roman"/>
        </w:rPr>
      </w:pPr>
      <w:r>
        <w:rPr>
          <w:rFonts w:ascii="Times New Roman" w:hAnsi="Times New Roman" w:cs="Times New Roman"/>
        </w:rPr>
        <w:t>Many</w:t>
      </w:r>
      <w:r w:rsidR="00B01D1A">
        <w:rPr>
          <w:rFonts w:ascii="Times New Roman" w:hAnsi="Times New Roman" w:cs="Times New Roman"/>
        </w:rPr>
        <w:t xml:space="preserve"> philosophers </w:t>
      </w:r>
      <w:r w:rsidR="00A42F8E">
        <w:rPr>
          <w:rFonts w:ascii="Times New Roman" w:hAnsi="Times New Roman" w:cs="Times New Roman"/>
        </w:rPr>
        <w:t>interpret</w:t>
      </w:r>
      <w:r w:rsidR="00B01D1A">
        <w:rPr>
          <w:rFonts w:ascii="Times New Roman" w:hAnsi="Times New Roman" w:cs="Times New Roman"/>
        </w:rPr>
        <w:t xml:space="preserve"> </w:t>
      </w:r>
      <w:r>
        <w:rPr>
          <w:rFonts w:ascii="Times New Roman" w:hAnsi="Times New Roman" w:cs="Times New Roman"/>
        </w:rPr>
        <w:t>Wolff</w:t>
      </w:r>
      <w:r w:rsidR="00B01D1A">
        <w:rPr>
          <w:rFonts w:ascii="Times New Roman" w:hAnsi="Times New Roman" w:cs="Times New Roman"/>
        </w:rPr>
        <w:t xml:space="preserve"> </w:t>
      </w:r>
      <w:r w:rsidR="002D3182">
        <w:rPr>
          <w:rFonts w:ascii="Times New Roman" w:hAnsi="Times New Roman" w:cs="Times New Roman"/>
        </w:rPr>
        <w:t xml:space="preserve">as saying </w:t>
      </w:r>
      <w:r w:rsidR="00BC2C6F">
        <w:rPr>
          <w:rFonts w:ascii="Times New Roman" w:hAnsi="Times New Roman" w:cs="Times New Roman"/>
        </w:rPr>
        <w:t>the problem with obedience is that it involves</w:t>
      </w:r>
      <w:r>
        <w:rPr>
          <w:rFonts w:ascii="Times New Roman" w:hAnsi="Times New Roman" w:cs="Times New Roman"/>
        </w:rPr>
        <w:t xml:space="preserve"> mistakenly </w:t>
      </w:r>
      <w:r w:rsidR="00BC2C6F">
        <w:rPr>
          <w:rFonts w:ascii="Times New Roman" w:hAnsi="Times New Roman" w:cs="Times New Roman"/>
        </w:rPr>
        <w:t>treating</w:t>
      </w:r>
      <w:r>
        <w:rPr>
          <w:rFonts w:ascii="Times New Roman" w:hAnsi="Times New Roman" w:cs="Times New Roman"/>
        </w:rPr>
        <w:t xml:space="preserve"> </w:t>
      </w:r>
      <w:r w:rsidR="000A3F6D">
        <w:rPr>
          <w:rFonts w:ascii="Times New Roman" w:hAnsi="Times New Roman" w:cs="Times New Roman"/>
        </w:rPr>
        <w:t xml:space="preserve">a command </w:t>
      </w:r>
      <w:r>
        <w:rPr>
          <w:rFonts w:ascii="Times New Roman" w:hAnsi="Times New Roman" w:cs="Times New Roman"/>
        </w:rPr>
        <w:t xml:space="preserve">as a particular </w:t>
      </w:r>
      <w:r w:rsidRPr="006A39BF">
        <w:rPr>
          <w:rFonts w:ascii="Times New Roman" w:hAnsi="Times New Roman" w:cs="Times New Roman"/>
          <w:i/>
          <w:iCs/>
        </w:rPr>
        <w:t>kind</w:t>
      </w:r>
      <w:r>
        <w:rPr>
          <w:rFonts w:ascii="Times New Roman" w:hAnsi="Times New Roman" w:cs="Times New Roman"/>
        </w:rPr>
        <w:t xml:space="preserve"> of reason</w:t>
      </w:r>
      <w:r w:rsidR="000A3F6D">
        <w:rPr>
          <w:rFonts w:ascii="Times New Roman" w:hAnsi="Times New Roman" w:cs="Times New Roman"/>
        </w:rPr>
        <w:t>, so that treating anything as the same kind of reason would incur the same inconsistency with autonomy.</w:t>
      </w:r>
      <w:r>
        <w:rPr>
          <w:rFonts w:ascii="Times New Roman" w:hAnsi="Times New Roman" w:cs="Times New Roman"/>
        </w:rPr>
        <w:t xml:space="preserve"> </w:t>
      </w:r>
      <w:r w:rsidR="00B01D1A">
        <w:rPr>
          <w:rFonts w:ascii="Times New Roman" w:hAnsi="Times New Roman" w:cs="Times New Roman"/>
        </w:rPr>
        <w:t xml:space="preserve">In what follows, I will argue that </w:t>
      </w:r>
      <w:r w:rsidR="00BC2C6F">
        <w:rPr>
          <w:rFonts w:ascii="Times New Roman" w:hAnsi="Times New Roman" w:cs="Times New Roman"/>
        </w:rPr>
        <w:t xml:space="preserve">while these interpretations are consistent with what Wolff says, </w:t>
      </w:r>
      <w:r w:rsidR="000A3F6D">
        <w:rPr>
          <w:rFonts w:ascii="Times New Roman" w:hAnsi="Times New Roman" w:cs="Times New Roman"/>
        </w:rPr>
        <w:t xml:space="preserve">they are mistaken on substantive grounds, but fortunately </w:t>
      </w:r>
      <w:r w:rsidR="00BC2C6F">
        <w:rPr>
          <w:rFonts w:ascii="Times New Roman" w:hAnsi="Times New Roman" w:cs="Times New Roman"/>
        </w:rPr>
        <w:t xml:space="preserve">there is a better interpretation of Wolff </w:t>
      </w:r>
      <w:r w:rsidR="000A3F6D">
        <w:rPr>
          <w:rFonts w:ascii="Times New Roman" w:hAnsi="Times New Roman" w:cs="Times New Roman"/>
        </w:rPr>
        <w:t xml:space="preserve">available to us. </w:t>
      </w:r>
    </w:p>
    <w:p w14:paraId="57BB62E1" w14:textId="77777777" w:rsidR="00B01D1A" w:rsidRDefault="00B01D1A" w:rsidP="00883C35">
      <w:pPr>
        <w:spacing w:line="480" w:lineRule="auto"/>
        <w:rPr>
          <w:rFonts w:ascii="Times New Roman" w:hAnsi="Times New Roman" w:cs="Times New Roman"/>
        </w:rPr>
      </w:pPr>
    </w:p>
    <w:p w14:paraId="3692E9D3" w14:textId="53D84114" w:rsidR="00B01D1A" w:rsidRDefault="00B01D1A" w:rsidP="00883C35">
      <w:pPr>
        <w:spacing w:line="480" w:lineRule="auto"/>
        <w:rPr>
          <w:rFonts w:ascii="Times New Roman" w:hAnsi="Times New Roman" w:cs="Times New Roman"/>
        </w:rPr>
      </w:pPr>
      <w:r w:rsidRPr="008D2B1B">
        <w:rPr>
          <w:rFonts w:ascii="Times New Roman" w:hAnsi="Times New Roman" w:cs="Times New Roman"/>
        </w:rPr>
        <w:t xml:space="preserve">Some </w:t>
      </w:r>
      <w:r w:rsidR="00A42F8E">
        <w:rPr>
          <w:rFonts w:ascii="Times New Roman" w:hAnsi="Times New Roman" w:cs="Times New Roman"/>
        </w:rPr>
        <w:t>philosophers</w:t>
      </w:r>
      <w:r w:rsidRPr="008D2B1B">
        <w:rPr>
          <w:rFonts w:ascii="Times New Roman" w:hAnsi="Times New Roman" w:cs="Times New Roman"/>
        </w:rPr>
        <w:t xml:space="preserve"> have </w:t>
      </w:r>
      <w:r w:rsidR="001E00D0">
        <w:rPr>
          <w:rFonts w:ascii="Times New Roman" w:hAnsi="Times New Roman" w:cs="Times New Roman"/>
        </w:rPr>
        <w:t xml:space="preserve">subsequently </w:t>
      </w:r>
      <w:r w:rsidRPr="008D2B1B">
        <w:rPr>
          <w:rFonts w:ascii="Times New Roman" w:hAnsi="Times New Roman" w:cs="Times New Roman"/>
        </w:rPr>
        <w:t xml:space="preserve">described </w:t>
      </w:r>
      <w:r w:rsidR="00A42F8E">
        <w:rPr>
          <w:rFonts w:ascii="Times New Roman" w:hAnsi="Times New Roman" w:cs="Times New Roman"/>
        </w:rPr>
        <w:t>Wolff’s</w:t>
      </w:r>
      <w:r w:rsidRPr="008D2B1B">
        <w:rPr>
          <w:rFonts w:ascii="Times New Roman" w:hAnsi="Times New Roman" w:cs="Times New Roman"/>
        </w:rPr>
        <w:t xml:space="preserve"> worry in terms of H.L.A. Hart’s idea of </w:t>
      </w:r>
      <w:r w:rsidRPr="008D2B1B">
        <w:rPr>
          <w:rFonts w:ascii="Times New Roman" w:hAnsi="Times New Roman" w:cs="Times New Roman"/>
          <w:i/>
          <w:iCs/>
        </w:rPr>
        <w:t>content-independence</w:t>
      </w:r>
      <w:r>
        <w:rPr>
          <w:rFonts w:ascii="Times New Roman" w:hAnsi="Times New Roman" w:cs="Times New Roman"/>
          <w:i/>
          <w:iCs/>
        </w:rPr>
        <w:t xml:space="preserve"> – </w:t>
      </w:r>
      <w:r>
        <w:rPr>
          <w:rFonts w:ascii="Times New Roman" w:hAnsi="Times New Roman" w:cs="Times New Roman"/>
        </w:rPr>
        <w:t>perhaps treating something as a content-independent reason is catastrophic to our autonomy</w:t>
      </w:r>
      <w:r w:rsidRPr="008D2B1B">
        <w:rPr>
          <w:rFonts w:ascii="Times New Roman" w:hAnsi="Times New Roman" w:cs="Times New Roman"/>
        </w:rPr>
        <w:t>.</w:t>
      </w:r>
      <w:r w:rsidRPr="008D2B1B">
        <w:rPr>
          <w:rStyle w:val="EndnoteReference"/>
          <w:rFonts w:ascii="Times New Roman" w:hAnsi="Times New Roman" w:cs="Times New Roman"/>
        </w:rPr>
        <w:endnoteReference w:id="15"/>
      </w:r>
      <w:r w:rsidRPr="008D2B1B">
        <w:rPr>
          <w:rFonts w:ascii="Times New Roman" w:hAnsi="Times New Roman" w:cs="Times New Roman"/>
        </w:rPr>
        <w:t xml:space="preserve"> For Hart, the content-independence of a command “lies in the fact that [she] may issue many different commands to the same or to different people and the </w:t>
      </w:r>
      <w:r w:rsidRPr="008D2B1B">
        <w:rPr>
          <w:rFonts w:ascii="Times New Roman" w:hAnsi="Times New Roman" w:cs="Times New Roman"/>
        </w:rPr>
        <w:lastRenderedPageBreak/>
        <w:t>actions commanded may have nothing in common, yet in the case of all of them the commander intends [her] expressions of intention to be taken as a reason for doing them.”</w:t>
      </w:r>
      <w:r w:rsidRPr="008D2B1B">
        <w:rPr>
          <w:rFonts w:ascii="Times New Roman" w:hAnsi="Times New Roman" w:cs="Times New Roman"/>
          <w:vertAlign w:val="superscript"/>
        </w:rPr>
        <w:endnoteReference w:id="16"/>
      </w:r>
      <w:r w:rsidR="00BC2C6F">
        <w:rPr>
          <w:rFonts w:ascii="Times New Roman" w:hAnsi="Times New Roman" w:cs="Times New Roman"/>
        </w:rPr>
        <w:t xml:space="preserve"> </w:t>
      </w:r>
      <w:r w:rsidR="00524586">
        <w:rPr>
          <w:rFonts w:ascii="Times New Roman" w:hAnsi="Times New Roman" w:cs="Times New Roman"/>
        </w:rPr>
        <w:t>In other words,</w:t>
      </w:r>
      <w:r>
        <w:rPr>
          <w:rFonts w:ascii="Times New Roman" w:hAnsi="Times New Roman" w:cs="Times New Roman"/>
        </w:rPr>
        <w:t xml:space="preserve"> content-independence is distinguished by the truth of the following </w:t>
      </w:r>
      <w:r w:rsidRPr="008D2B1B">
        <w:rPr>
          <w:rFonts w:ascii="Times New Roman" w:hAnsi="Times New Roman" w:cs="Times New Roman"/>
        </w:rPr>
        <w:t xml:space="preserve">counterfactual: had the command indicated that some other action should be performed, it would have also been a reason to perform that other action. </w:t>
      </w:r>
      <w:r>
        <w:rPr>
          <w:rFonts w:ascii="Times New Roman" w:hAnsi="Times New Roman" w:cs="Times New Roman"/>
        </w:rPr>
        <w:t xml:space="preserve">Had the person commanded X instead of Y, their command would have been reason to do X instead of Y. </w:t>
      </w:r>
    </w:p>
    <w:p w14:paraId="5D986847" w14:textId="3AE5476E" w:rsidR="00B01D1A" w:rsidRDefault="00B01D1A" w:rsidP="00883C35">
      <w:pPr>
        <w:spacing w:line="480" w:lineRule="auto"/>
        <w:rPr>
          <w:rFonts w:ascii="Times New Roman" w:hAnsi="Times New Roman" w:cs="Times New Roman"/>
        </w:rPr>
      </w:pPr>
    </w:p>
    <w:p w14:paraId="0C1B0945" w14:textId="0FB2B206" w:rsidR="00534DC0" w:rsidRDefault="00BC2C6F" w:rsidP="00883C35">
      <w:pPr>
        <w:spacing w:line="480" w:lineRule="auto"/>
        <w:rPr>
          <w:rFonts w:ascii="Times New Roman" w:hAnsi="Times New Roman" w:cs="Times New Roman"/>
        </w:rPr>
      </w:pPr>
      <w:r>
        <w:rPr>
          <w:rFonts w:ascii="Times New Roman" w:hAnsi="Times New Roman" w:cs="Times New Roman"/>
        </w:rPr>
        <w:t>Wolff</w:t>
      </w:r>
      <w:r w:rsidR="00846D40">
        <w:rPr>
          <w:rFonts w:ascii="Times New Roman" w:hAnsi="Times New Roman" w:cs="Times New Roman"/>
        </w:rPr>
        <w:t xml:space="preserve">’s own descriptions of obedience to authority </w:t>
      </w:r>
      <w:r w:rsidR="000A3F6D">
        <w:rPr>
          <w:rFonts w:ascii="Times New Roman" w:hAnsi="Times New Roman" w:cs="Times New Roman"/>
        </w:rPr>
        <w:t>mention</w:t>
      </w:r>
      <w:r w:rsidR="00846D40">
        <w:rPr>
          <w:rFonts w:ascii="Times New Roman" w:hAnsi="Times New Roman" w:cs="Times New Roman"/>
        </w:rPr>
        <w:t xml:space="preserve"> its </w:t>
      </w:r>
      <w:r>
        <w:rPr>
          <w:rFonts w:ascii="Times New Roman" w:hAnsi="Times New Roman" w:cs="Times New Roman"/>
        </w:rPr>
        <w:t>content-independence.</w:t>
      </w:r>
      <w:r>
        <w:rPr>
          <w:rStyle w:val="EndnoteReference"/>
          <w:rFonts w:ascii="Times New Roman" w:hAnsi="Times New Roman" w:cs="Times New Roman"/>
        </w:rPr>
        <w:endnoteReference w:id="17"/>
      </w:r>
      <w:r w:rsidR="00B01D1A">
        <w:rPr>
          <w:rFonts w:ascii="Times New Roman" w:hAnsi="Times New Roman" w:cs="Times New Roman"/>
        </w:rPr>
        <w:t xml:space="preserve"> </w:t>
      </w:r>
      <w:r w:rsidR="007A6D72">
        <w:rPr>
          <w:rFonts w:ascii="Times New Roman" w:hAnsi="Times New Roman" w:cs="Times New Roman"/>
        </w:rPr>
        <w:t>Yet</w:t>
      </w:r>
      <w:r w:rsidR="00B01D1A">
        <w:rPr>
          <w:rFonts w:ascii="Times New Roman" w:hAnsi="Times New Roman" w:cs="Times New Roman"/>
        </w:rPr>
        <w:t xml:space="preserve"> </w:t>
      </w:r>
      <w:r w:rsidR="00377940">
        <w:rPr>
          <w:rFonts w:ascii="Times New Roman" w:hAnsi="Times New Roman" w:cs="Times New Roman"/>
        </w:rPr>
        <w:t xml:space="preserve">it is not clear that </w:t>
      </w:r>
      <w:r w:rsidR="00B01D1A">
        <w:rPr>
          <w:rFonts w:ascii="Times New Roman" w:hAnsi="Times New Roman" w:cs="Times New Roman"/>
        </w:rPr>
        <w:t xml:space="preserve">content-independence is </w:t>
      </w:r>
      <w:r w:rsidR="000A3F6D">
        <w:rPr>
          <w:rFonts w:ascii="Times New Roman" w:hAnsi="Times New Roman" w:cs="Times New Roman"/>
        </w:rPr>
        <w:t xml:space="preserve">automatically </w:t>
      </w:r>
      <w:r w:rsidR="00B01D1A">
        <w:rPr>
          <w:rFonts w:ascii="Times New Roman" w:hAnsi="Times New Roman" w:cs="Times New Roman"/>
        </w:rPr>
        <w:t xml:space="preserve">problematic from the point of view of autonomy. </w:t>
      </w:r>
      <w:r w:rsidR="00534DC0">
        <w:rPr>
          <w:rFonts w:ascii="Times New Roman" w:hAnsi="Times New Roman" w:cs="Times New Roman"/>
        </w:rPr>
        <w:t>S</w:t>
      </w:r>
      <w:r w:rsidR="00B01D1A">
        <w:rPr>
          <w:rFonts w:ascii="Times New Roman" w:hAnsi="Times New Roman" w:cs="Times New Roman"/>
        </w:rPr>
        <w:t xml:space="preserve">omeone who takes a content-independent consideration into account still seems at least to be going through the </w:t>
      </w:r>
      <w:r w:rsidR="00741697">
        <w:rPr>
          <w:rFonts w:ascii="Times New Roman" w:hAnsi="Times New Roman" w:cs="Times New Roman"/>
        </w:rPr>
        <w:t>necessary</w:t>
      </w:r>
      <w:r w:rsidR="00B01D1A">
        <w:rPr>
          <w:rFonts w:ascii="Times New Roman" w:hAnsi="Times New Roman" w:cs="Times New Roman"/>
        </w:rPr>
        <w:t xml:space="preserve"> process of deliberating and acting.</w:t>
      </w:r>
      <w:r w:rsidR="00741697">
        <w:rPr>
          <w:rFonts w:ascii="Times New Roman" w:hAnsi="Times New Roman" w:cs="Times New Roman"/>
        </w:rPr>
        <w:t xml:space="preserve"> They must assess that the consideration </w:t>
      </w:r>
      <w:r w:rsidR="007A6D72">
        <w:rPr>
          <w:rFonts w:ascii="Times New Roman" w:hAnsi="Times New Roman" w:cs="Times New Roman"/>
        </w:rPr>
        <w:t xml:space="preserve">– e.g. that someone ordered </w:t>
      </w:r>
      <w:r w:rsidR="00534DC0">
        <w:rPr>
          <w:rFonts w:ascii="Times New Roman" w:hAnsi="Times New Roman" w:cs="Times New Roman"/>
        </w:rPr>
        <w:t>that I act some way</w:t>
      </w:r>
      <w:r w:rsidR="007A6D72">
        <w:rPr>
          <w:rFonts w:ascii="Times New Roman" w:hAnsi="Times New Roman" w:cs="Times New Roman"/>
        </w:rPr>
        <w:t xml:space="preserve"> – </w:t>
      </w:r>
      <w:r w:rsidR="00741697">
        <w:rPr>
          <w:rFonts w:ascii="Times New Roman" w:hAnsi="Times New Roman" w:cs="Times New Roman"/>
        </w:rPr>
        <w:t>counts as a reason despite its content-independence.</w:t>
      </w:r>
      <w:r w:rsidR="00B01D1A">
        <w:rPr>
          <w:rFonts w:ascii="Times New Roman" w:hAnsi="Times New Roman" w:cs="Times New Roman"/>
        </w:rPr>
        <w:t xml:space="preserve"> </w:t>
      </w:r>
      <w:r w:rsidR="00145C4A">
        <w:rPr>
          <w:rFonts w:ascii="Times New Roman" w:hAnsi="Times New Roman" w:cs="Times New Roman"/>
        </w:rPr>
        <w:t>This point is strengthened by</w:t>
      </w:r>
      <w:r w:rsidR="00377940">
        <w:rPr>
          <w:rFonts w:ascii="Times New Roman" w:hAnsi="Times New Roman" w:cs="Times New Roman"/>
        </w:rPr>
        <w:t xml:space="preserve"> comparing commands and requests.</w:t>
      </w:r>
      <w:r w:rsidR="00534DC0">
        <w:rPr>
          <w:rFonts w:ascii="Times New Roman" w:hAnsi="Times New Roman" w:cs="Times New Roman"/>
        </w:rPr>
        <w:t xml:space="preserve"> </w:t>
      </w:r>
      <w:r w:rsidR="00377940">
        <w:rPr>
          <w:rFonts w:ascii="Times New Roman" w:hAnsi="Times New Roman" w:cs="Times New Roman"/>
        </w:rPr>
        <w:t>Would</w:t>
      </w:r>
      <w:r w:rsidR="00534DC0">
        <w:rPr>
          <w:rFonts w:ascii="Times New Roman" w:hAnsi="Times New Roman" w:cs="Times New Roman"/>
        </w:rPr>
        <w:t xml:space="preserve"> it likewise be a problem from the point of autonomy to take the fact that someone requests that you do something as a</w:t>
      </w:r>
      <w:r w:rsidR="00145C4A">
        <w:rPr>
          <w:rFonts w:ascii="Times New Roman" w:hAnsi="Times New Roman" w:cs="Times New Roman"/>
        </w:rPr>
        <w:t xml:space="preserve"> (content-independent)</w:t>
      </w:r>
      <w:r w:rsidR="00534DC0">
        <w:rPr>
          <w:rFonts w:ascii="Times New Roman" w:hAnsi="Times New Roman" w:cs="Times New Roman"/>
        </w:rPr>
        <w:t xml:space="preserve"> reason to do it? </w:t>
      </w:r>
      <w:r w:rsidR="00145C4A">
        <w:rPr>
          <w:rFonts w:ascii="Times New Roman" w:hAnsi="Times New Roman" w:cs="Times New Roman"/>
        </w:rPr>
        <w:t xml:space="preserve">It seems, at a minimum, that there are different considerations at play between the two, and this </w:t>
      </w:r>
      <w:r w:rsidR="000A3F6D">
        <w:rPr>
          <w:rFonts w:ascii="Times New Roman" w:hAnsi="Times New Roman" w:cs="Times New Roman"/>
        </w:rPr>
        <w:t>underscores</w:t>
      </w:r>
      <w:r w:rsidR="00145C4A">
        <w:rPr>
          <w:rFonts w:ascii="Times New Roman" w:hAnsi="Times New Roman" w:cs="Times New Roman"/>
        </w:rPr>
        <w:t xml:space="preserve"> the need to be clearer about what the purported problem with obedience is. </w:t>
      </w:r>
      <w:r w:rsidR="00846D40">
        <w:rPr>
          <w:rFonts w:ascii="Times New Roman" w:hAnsi="Times New Roman" w:cs="Times New Roman"/>
        </w:rPr>
        <w:t xml:space="preserve"> </w:t>
      </w:r>
      <w:r w:rsidR="00534DC0">
        <w:rPr>
          <w:rFonts w:ascii="Times New Roman" w:hAnsi="Times New Roman" w:cs="Times New Roman"/>
        </w:rPr>
        <w:t xml:space="preserve"> </w:t>
      </w:r>
    </w:p>
    <w:p w14:paraId="37904452" w14:textId="77777777" w:rsidR="00846D40" w:rsidRDefault="00846D40" w:rsidP="00883C35">
      <w:pPr>
        <w:spacing w:line="480" w:lineRule="auto"/>
        <w:rPr>
          <w:rFonts w:ascii="Times New Roman" w:hAnsi="Times New Roman" w:cs="Times New Roman"/>
        </w:rPr>
      </w:pPr>
    </w:p>
    <w:p w14:paraId="61136AD5" w14:textId="2B9EBBA3" w:rsidR="00B01D1A" w:rsidRDefault="00846D40" w:rsidP="00883C35">
      <w:pPr>
        <w:spacing w:line="480" w:lineRule="auto"/>
        <w:rPr>
          <w:rFonts w:ascii="Times New Roman" w:hAnsi="Times New Roman" w:cs="Times New Roman"/>
        </w:rPr>
      </w:pPr>
      <w:r>
        <w:rPr>
          <w:rFonts w:ascii="Times New Roman" w:hAnsi="Times New Roman" w:cs="Times New Roman"/>
        </w:rPr>
        <w:t xml:space="preserve">Wolff does present </w:t>
      </w:r>
      <w:r w:rsidR="00145C4A">
        <w:rPr>
          <w:rFonts w:ascii="Times New Roman" w:hAnsi="Times New Roman" w:cs="Times New Roman"/>
        </w:rPr>
        <w:t xml:space="preserve">one suggestion </w:t>
      </w:r>
      <w:r w:rsidR="000A3F6D">
        <w:rPr>
          <w:rFonts w:ascii="Times New Roman" w:hAnsi="Times New Roman" w:cs="Times New Roman"/>
        </w:rPr>
        <w:t>for</w:t>
      </w:r>
      <w:r w:rsidR="00145C4A">
        <w:rPr>
          <w:rFonts w:ascii="Times New Roman" w:hAnsi="Times New Roman" w:cs="Times New Roman"/>
        </w:rPr>
        <w:t xml:space="preserve"> what goes wrong with content-independence</w:t>
      </w:r>
      <w:r>
        <w:rPr>
          <w:rFonts w:ascii="Times New Roman" w:hAnsi="Times New Roman" w:cs="Times New Roman"/>
        </w:rPr>
        <w:t>:</w:t>
      </w:r>
      <w:r w:rsidR="00B01D1A" w:rsidRPr="008D2B1B">
        <w:rPr>
          <w:rFonts w:ascii="Times New Roman" w:hAnsi="Times New Roman" w:cs="Times New Roman"/>
        </w:rPr>
        <w:t xml:space="preserve"> we shouldn’t treat laws as reasons because doing so amounts to an illegitimate “double-counting” of reasons.</w:t>
      </w:r>
      <w:r w:rsidR="00B01D1A" w:rsidRPr="008D2B1B">
        <w:rPr>
          <w:rFonts w:ascii="Times New Roman" w:hAnsi="Times New Roman" w:cs="Times New Roman"/>
          <w:vertAlign w:val="superscript"/>
        </w:rPr>
        <w:endnoteReference w:id="18"/>
      </w:r>
      <w:r w:rsidR="00B01D1A" w:rsidRPr="008D2B1B">
        <w:rPr>
          <w:rFonts w:ascii="Times New Roman" w:hAnsi="Times New Roman" w:cs="Times New Roman"/>
        </w:rPr>
        <w:t xml:space="preserve"> </w:t>
      </w:r>
      <w:r w:rsidR="00B01D1A">
        <w:rPr>
          <w:rFonts w:ascii="Times New Roman" w:hAnsi="Times New Roman" w:cs="Times New Roman"/>
        </w:rPr>
        <w:t>However, this</w:t>
      </w:r>
      <w:r w:rsidR="00B01D1A" w:rsidRPr="008D2B1B">
        <w:rPr>
          <w:rFonts w:ascii="Times New Roman" w:hAnsi="Times New Roman" w:cs="Times New Roman"/>
        </w:rPr>
        <w:t xml:space="preserve"> argument </w:t>
      </w:r>
      <w:r w:rsidR="00B01D1A">
        <w:rPr>
          <w:rFonts w:ascii="Times New Roman" w:hAnsi="Times New Roman" w:cs="Times New Roman"/>
        </w:rPr>
        <w:t>falls short</w:t>
      </w:r>
      <w:r w:rsidR="00B01D1A" w:rsidRPr="008D2B1B">
        <w:rPr>
          <w:rFonts w:ascii="Times New Roman" w:hAnsi="Times New Roman" w:cs="Times New Roman"/>
        </w:rPr>
        <w:t>.</w:t>
      </w:r>
      <w:r w:rsidR="00B01D1A">
        <w:rPr>
          <w:rFonts w:ascii="Times New Roman" w:hAnsi="Times New Roman" w:cs="Times New Roman"/>
        </w:rPr>
        <w:t xml:space="preserve"> First of all, double-counting seems like an ordinary deliberative error, one on par with failing to accurately capture the weight of some reasons</w:t>
      </w:r>
      <w:r w:rsidR="007A6D72">
        <w:rPr>
          <w:rFonts w:ascii="Times New Roman" w:hAnsi="Times New Roman" w:cs="Times New Roman"/>
        </w:rPr>
        <w:t xml:space="preserve">. The problem, from the point of view of autonomy, is surely not that someone is </w:t>
      </w:r>
      <w:r w:rsidR="007A6D72">
        <w:rPr>
          <w:rFonts w:ascii="Times New Roman" w:hAnsi="Times New Roman" w:cs="Times New Roman"/>
        </w:rPr>
        <w:lastRenderedPageBreak/>
        <w:t>reasoning badly, but that they are reasoning in some fundamentally bad way.</w:t>
      </w:r>
      <w:r w:rsidR="00B01D1A">
        <w:rPr>
          <w:rFonts w:ascii="Times New Roman" w:hAnsi="Times New Roman" w:cs="Times New Roman"/>
        </w:rPr>
        <w:t xml:space="preserve"> Second</w:t>
      </w:r>
      <w:r>
        <w:rPr>
          <w:rFonts w:ascii="Times New Roman" w:hAnsi="Times New Roman" w:cs="Times New Roman"/>
        </w:rPr>
        <w:t>, Wolff’s argument is</w:t>
      </w:r>
      <w:r w:rsidR="00B01D1A">
        <w:rPr>
          <w:rFonts w:ascii="Times New Roman" w:hAnsi="Times New Roman" w:cs="Times New Roman"/>
        </w:rPr>
        <w:t xml:space="preserve"> circular.</w:t>
      </w:r>
      <w:r w:rsidR="00B01D1A" w:rsidRPr="008D2B1B">
        <w:rPr>
          <w:rFonts w:ascii="Times New Roman" w:hAnsi="Times New Roman" w:cs="Times New Roman"/>
        </w:rPr>
        <w:t xml:space="preserve"> To say that treating commands as reasons is “double counting” is just to presuppose without argument that the fact that something is commanded </w:t>
      </w:r>
      <w:r w:rsidR="000A3F6D">
        <w:rPr>
          <w:rFonts w:ascii="Times New Roman" w:hAnsi="Times New Roman" w:cs="Times New Roman"/>
        </w:rPr>
        <w:t>can only sum up other, pre-existing reasons, that it cannot count as an additional reason in its own right.</w:t>
      </w:r>
      <w:r w:rsidR="001E00D0">
        <w:rPr>
          <w:rFonts w:ascii="Times New Roman" w:hAnsi="Times New Roman" w:cs="Times New Roman"/>
        </w:rPr>
        <w:t xml:space="preserve"> At a minimum, the fact that some consideration is content-independent is not sufficient for showing that taking it into account conflicts with our autonomy. </w:t>
      </w:r>
    </w:p>
    <w:p w14:paraId="73193396" w14:textId="77777777" w:rsidR="00B01D1A" w:rsidRDefault="00B01D1A" w:rsidP="00883C35">
      <w:pPr>
        <w:spacing w:line="480" w:lineRule="auto"/>
        <w:rPr>
          <w:rFonts w:ascii="Times New Roman" w:hAnsi="Times New Roman" w:cs="Times New Roman"/>
          <w:highlight w:val="yellow"/>
        </w:rPr>
      </w:pPr>
    </w:p>
    <w:p w14:paraId="28DCFB41" w14:textId="13817E78" w:rsidR="00B01D1A" w:rsidRDefault="00B01D1A" w:rsidP="00883C35">
      <w:pPr>
        <w:spacing w:line="480" w:lineRule="auto"/>
        <w:rPr>
          <w:rFonts w:ascii="Times New Roman" w:hAnsi="Times New Roman" w:cs="Times New Roman"/>
        </w:rPr>
      </w:pPr>
      <w:r>
        <w:rPr>
          <w:rFonts w:ascii="Times New Roman" w:hAnsi="Times New Roman" w:cs="Times New Roman"/>
        </w:rPr>
        <w:t>Other philosophers have suggested that Wolff primarily objects to what Joseph Raz calls the</w:t>
      </w:r>
      <w:r w:rsidRPr="00534982">
        <w:rPr>
          <w:rFonts w:ascii="Times New Roman" w:hAnsi="Times New Roman" w:cs="Times New Roman"/>
        </w:rPr>
        <w:t xml:space="preserve"> </w:t>
      </w:r>
      <w:r w:rsidRPr="00534982">
        <w:rPr>
          <w:rFonts w:ascii="Times New Roman" w:hAnsi="Times New Roman" w:cs="Times New Roman"/>
          <w:i/>
          <w:iCs/>
        </w:rPr>
        <w:t>exclusionary</w:t>
      </w:r>
      <w:r w:rsidRPr="00534982">
        <w:rPr>
          <w:rFonts w:ascii="Times New Roman" w:hAnsi="Times New Roman" w:cs="Times New Roman"/>
        </w:rPr>
        <w:t xml:space="preserve"> nature of legal authority</w:t>
      </w:r>
      <w:r>
        <w:rPr>
          <w:rFonts w:ascii="Times New Roman" w:hAnsi="Times New Roman" w:cs="Times New Roman"/>
        </w:rPr>
        <w:t>.</w:t>
      </w:r>
      <w:r>
        <w:rPr>
          <w:rStyle w:val="EndnoteReference"/>
          <w:rFonts w:ascii="Times New Roman" w:hAnsi="Times New Roman" w:cs="Times New Roman"/>
        </w:rPr>
        <w:endnoteReference w:id="19"/>
      </w:r>
      <w:r>
        <w:rPr>
          <w:rFonts w:ascii="Times New Roman" w:hAnsi="Times New Roman" w:cs="Times New Roman"/>
        </w:rPr>
        <w:t xml:space="preserve"> Authorities</w:t>
      </w:r>
      <w:r w:rsidRPr="00534982">
        <w:rPr>
          <w:rFonts w:ascii="Times New Roman" w:hAnsi="Times New Roman" w:cs="Times New Roman"/>
        </w:rPr>
        <w:t xml:space="preserve"> </w:t>
      </w:r>
      <w:r>
        <w:rPr>
          <w:rFonts w:ascii="Times New Roman" w:hAnsi="Times New Roman" w:cs="Times New Roman"/>
        </w:rPr>
        <w:t>demand that their subjects exclude some of the apparently valid considerations they have raised in their deliberations when ultimately acting</w:t>
      </w:r>
      <w:r w:rsidRPr="00534982">
        <w:rPr>
          <w:rFonts w:ascii="Times New Roman" w:hAnsi="Times New Roman" w:cs="Times New Roman"/>
        </w:rPr>
        <w:t>.</w:t>
      </w:r>
      <w:r w:rsidRPr="00534982">
        <w:rPr>
          <w:rStyle w:val="EndnoteReference"/>
          <w:rFonts w:ascii="Times New Roman" w:hAnsi="Times New Roman" w:cs="Times New Roman"/>
        </w:rPr>
        <w:endnoteReference w:id="20"/>
      </w:r>
      <w:r w:rsidRPr="00534982">
        <w:rPr>
          <w:rFonts w:ascii="Times New Roman" w:hAnsi="Times New Roman" w:cs="Times New Roman"/>
        </w:rPr>
        <w:t xml:space="preserve"> We can illustrate exclusion with the following simple model of deliberation</w:t>
      </w:r>
      <w:r>
        <w:rPr>
          <w:rFonts w:ascii="Times New Roman" w:hAnsi="Times New Roman" w:cs="Times New Roman"/>
        </w:rPr>
        <w:t xml:space="preserve"> and action</w:t>
      </w:r>
      <w:r w:rsidRPr="00534982">
        <w:rPr>
          <w:rFonts w:ascii="Times New Roman" w:hAnsi="Times New Roman" w:cs="Times New Roman"/>
        </w:rPr>
        <w:t xml:space="preserve">: ordinarily in deciding whether to do an action, an agent will take all of the reasons that speak for or against it, add them up, and then either do </w:t>
      </w:r>
      <w:r>
        <w:rPr>
          <w:rFonts w:ascii="Times New Roman" w:hAnsi="Times New Roman" w:cs="Times New Roman"/>
        </w:rPr>
        <w:t xml:space="preserve">or not do </w:t>
      </w:r>
      <w:r w:rsidRPr="00534982">
        <w:rPr>
          <w:rFonts w:ascii="Times New Roman" w:hAnsi="Times New Roman" w:cs="Times New Roman"/>
        </w:rPr>
        <w:t xml:space="preserve">the action depending on which way the balance of reasons tilts. When a reason is excluded, </w:t>
      </w:r>
      <w:r>
        <w:rPr>
          <w:rFonts w:ascii="Times New Roman" w:hAnsi="Times New Roman" w:cs="Times New Roman"/>
        </w:rPr>
        <w:t xml:space="preserve">it </w:t>
      </w:r>
      <w:r w:rsidRPr="00534982">
        <w:rPr>
          <w:rFonts w:ascii="Times New Roman" w:hAnsi="Times New Roman" w:cs="Times New Roman"/>
        </w:rPr>
        <w:t xml:space="preserve">plays no role in determining how the agent ultimately acts. </w:t>
      </w:r>
      <w:r>
        <w:rPr>
          <w:rFonts w:ascii="Times New Roman" w:hAnsi="Times New Roman" w:cs="Times New Roman"/>
        </w:rPr>
        <w:t xml:space="preserve">This exclusion is not present even in an absolute, exceptionless duty to obey the law. Such a duty would permit one to factor in the force of opposing considerations in determining how to act; one would just find that those considerations are massively outweighed by the force of the laws.   </w:t>
      </w:r>
    </w:p>
    <w:p w14:paraId="5DC06402" w14:textId="38C993E4" w:rsidR="00B01D1A" w:rsidRDefault="00B01D1A" w:rsidP="00883C35">
      <w:pPr>
        <w:spacing w:line="480" w:lineRule="auto"/>
        <w:rPr>
          <w:rFonts w:ascii="Times New Roman" w:hAnsi="Times New Roman" w:cs="Times New Roman"/>
        </w:rPr>
      </w:pPr>
    </w:p>
    <w:p w14:paraId="283B72A3" w14:textId="7AE49351" w:rsidR="00B01D1A" w:rsidRDefault="00B01D1A" w:rsidP="00883C35">
      <w:pPr>
        <w:spacing w:line="480" w:lineRule="auto"/>
        <w:rPr>
          <w:rFonts w:ascii="Times New Roman" w:hAnsi="Times New Roman" w:cs="Times New Roman"/>
        </w:rPr>
      </w:pPr>
      <w:r>
        <w:rPr>
          <w:rFonts w:ascii="Times New Roman" w:hAnsi="Times New Roman" w:cs="Times New Roman"/>
        </w:rPr>
        <w:t>Wolff would certainly agree that obedience involves exclusion. As we have seen, to obey another person involves excluding considerations that one has deemed relevant to one’s decision</w:t>
      </w:r>
      <w:r w:rsidR="001E00D0">
        <w:rPr>
          <w:rFonts w:ascii="Times New Roman" w:hAnsi="Times New Roman" w:cs="Times New Roman"/>
        </w:rPr>
        <w:t xml:space="preserve"> (if one even identified those considerations in the first place)</w:t>
      </w:r>
      <w:r>
        <w:rPr>
          <w:rFonts w:ascii="Times New Roman" w:hAnsi="Times New Roman" w:cs="Times New Roman"/>
        </w:rPr>
        <w:t>. But I don’t think that this is the right way of describing what bothers Wolff about obedience</w:t>
      </w:r>
      <w:r w:rsidR="00534DC0">
        <w:rPr>
          <w:rFonts w:ascii="Times New Roman" w:hAnsi="Times New Roman" w:cs="Times New Roman"/>
        </w:rPr>
        <w:t xml:space="preserve"> either</w:t>
      </w:r>
      <w:r>
        <w:rPr>
          <w:rFonts w:ascii="Times New Roman" w:hAnsi="Times New Roman" w:cs="Times New Roman"/>
        </w:rPr>
        <w:t xml:space="preserve">. </w:t>
      </w:r>
      <w:r w:rsidR="000A3F6D">
        <w:rPr>
          <w:rFonts w:ascii="Times New Roman" w:hAnsi="Times New Roman" w:cs="Times New Roman"/>
        </w:rPr>
        <w:t xml:space="preserve">First, Wolff seems to grant that it is </w:t>
      </w:r>
      <w:r w:rsidR="000A3F6D">
        <w:rPr>
          <w:rFonts w:ascii="Times New Roman" w:hAnsi="Times New Roman" w:cs="Times New Roman"/>
        </w:rPr>
        <w:lastRenderedPageBreak/>
        <w:t>permissible to rely on other people’s expertise, at least with respect to non-moral matters – for example, when he suggests it is “reasonable to give up one’s autonomy” to a doctor’s prescribed course of treatment.</w:t>
      </w:r>
      <w:r w:rsidR="000A3F6D">
        <w:rPr>
          <w:rStyle w:val="EndnoteReference"/>
          <w:rFonts w:ascii="Times New Roman" w:hAnsi="Times New Roman" w:cs="Times New Roman"/>
        </w:rPr>
        <w:endnoteReference w:id="21"/>
      </w:r>
      <w:r w:rsidR="000A3F6D">
        <w:rPr>
          <w:rFonts w:ascii="Times New Roman" w:hAnsi="Times New Roman" w:cs="Times New Roman"/>
        </w:rPr>
        <w:t xml:space="preserve"> In these cases, I might have my own view about what my symptoms signify, but Wolff would grant that I should disregard those judgments and instead trust the doctor’s judgment (presumably about the technical medical question rather than the overall question about what I should do). So Wolff does not seem opposed to </w:t>
      </w:r>
      <w:r w:rsidR="001E00D0">
        <w:rPr>
          <w:rFonts w:ascii="Times New Roman" w:hAnsi="Times New Roman" w:cs="Times New Roman"/>
        </w:rPr>
        <w:t>excluding reasons</w:t>
      </w:r>
      <w:r w:rsidR="000A3F6D">
        <w:rPr>
          <w:rFonts w:ascii="Times New Roman" w:hAnsi="Times New Roman" w:cs="Times New Roman"/>
        </w:rPr>
        <w:t xml:space="preserve"> in principle</w:t>
      </w:r>
      <w:r w:rsidR="001E00D0">
        <w:rPr>
          <w:rFonts w:ascii="Times New Roman" w:hAnsi="Times New Roman" w:cs="Times New Roman"/>
        </w:rPr>
        <w:t xml:space="preserve">. </w:t>
      </w:r>
      <w:r w:rsidR="000A3F6D">
        <w:rPr>
          <w:rFonts w:ascii="Times New Roman" w:hAnsi="Times New Roman" w:cs="Times New Roman"/>
        </w:rPr>
        <w:t>Second</w:t>
      </w:r>
      <w:r>
        <w:rPr>
          <w:rFonts w:ascii="Times New Roman" w:hAnsi="Times New Roman" w:cs="Times New Roman"/>
        </w:rPr>
        <w:t>, people accidentally fail to take into account certain considerations in their deliberations all the time</w:t>
      </w:r>
      <w:r w:rsidR="000A3F6D">
        <w:rPr>
          <w:rFonts w:ascii="Times New Roman" w:hAnsi="Times New Roman" w:cs="Times New Roman"/>
        </w:rPr>
        <w:t>, yet still count as making autonomous (if mistaken) judgments</w:t>
      </w:r>
      <w:r>
        <w:rPr>
          <w:rFonts w:ascii="Times New Roman" w:hAnsi="Times New Roman" w:cs="Times New Roman"/>
        </w:rPr>
        <w:t>.</w:t>
      </w:r>
      <w:r w:rsidR="000A3F6D">
        <w:rPr>
          <w:rFonts w:ascii="Times New Roman" w:hAnsi="Times New Roman" w:cs="Times New Roman"/>
        </w:rPr>
        <w:t xml:space="preserve"> So </w:t>
      </w:r>
      <w:r w:rsidR="001E00D0">
        <w:rPr>
          <w:rFonts w:ascii="Times New Roman" w:hAnsi="Times New Roman" w:cs="Times New Roman"/>
        </w:rPr>
        <w:t>as with content-independence, the fact that obedience involves failing to take</w:t>
      </w:r>
      <w:r w:rsidR="000A3F6D">
        <w:rPr>
          <w:rFonts w:ascii="Times New Roman" w:hAnsi="Times New Roman" w:cs="Times New Roman"/>
        </w:rPr>
        <w:t xml:space="preserve"> into account certain considerations </w:t>
      </w:r>
      <w:r w:rsidR="001E00D0">
        <w:rPr>
          <w:rFonts w:ascii="Times New Roman" w:hAnsi="Times New Roman" w:cs="Times New Roman"/>
        </w:rPr>
        <w:t>is not sufficient to show that it conflicts with our autonomy</w:t>
      </w:r>
      <w:r w:rsidR="000A3F6D">
        <w:rPr>
          <w:rFonts w:ascii="Times New Roman" w:hAnsi="Times New Roman" w:cs="Times New Roman"/>
        </w:rPr>
        <w:t>.</w:t>
      </w:r>
      <w:r>
        <w:rPr>
          <w:rFonts w:ascii="Times New Roman" w:hAnsi="Times New Roman" w:cs="Times New Roman"/>
        </w:rPr>
        <w:t xml:space="preserve"> </w:t>
      </w:r>
    </w:p>
    <w:p w14:paraId="3C9CBF0B" w14:textId="6459CB75" w:rsidR="00B01D1A" w:rsidRDefault="00B01D1A" w:rsidP="00883C35">
      <w:pPr>
        <w:spacing w:line="480" w:lineRule="auto"/>
        <w:rPr>
          <w:rFonts w:ascii="Times New Roman" w:hAnsi="Times New Roman" w:cs="Times New Roman"/>
        </w:rPr>
      </w:pPr>
    </w:p>
    <w:p w14:paraId="63DF25C3" w14:textId="596E0E8B" w:rsidR="00B01D1A" w:rsidRPr="00E932CE" w:rsidRDefault="00B01D1A" w:rsidP="00883C35">
      <w:pPr>
        <w:spacing w:line="480" w:lineRule="auto"/>
        <w:rPr>
          <w:rFonts w:ascii="Times New Roman" w:hAnsi="Times New Roman" w:cs="Times New Roman"/>
          <w:b/>
          <w:bCs/>
        </w:rPr>
      </w:pPr>
      <w:r w:rsidRPr="00E932CE">
        <w:rPr>
          <w:rFonts w:ascii="Times New Roman" w:hAnsi="Times New Roman" w:cs="Times New Roman"/>
          <w:b/>
          <w:bCs/>
        </w:rPr>
        <w:t>3</w:t>
      </w:r>
      <w:r w:rsidRPr="00E932CE">
        <w:rPr>
          <w:rFonts w:ascii="Times New Roman" w:hAnsi="Times New Roman" w:cs="Times New Roman"/>
          <w:b/>
          <w:bCs/>
        </w:rPr>
        <w:tab/>
      </w:r>
      <w:r>
        <w:rPr>
          <w:rFonts w:ascii="Times New Roman" w:hAnsi="Times New Roman" w:cs="Times New Roman"/>
          <w:b/>
          <w:bCs/>
        </w:rPr>
        <w:t>Wolff’s</w:t>
      </w:r>
      <w:r w:rsidRPr="00E932CE">
        <w:rPr>
          <w:rFonts w:ascii="Times New Roman" w:hAnsi="Times New Roman" w:cs="Times New Roman"/>
          <w:b/>
          <w:bCs/>
        </w:rPr>
        <w:t xml:space="preserve"> </w:t>
      </w:r>
      <w:r>
        <w:rPr>
          <w:rFonts w:ascii="Times New Roman" w:hAnsi="Times New Roman" w:cs="Times New Roman"/>
          <w:b/>
          <w:bCs/>
        </w:rPr>
        <w:t>Objection to</w:t>
      </w:r>
      <w:r w:rsidRPr="00E932CE">
        <w:rPr>
          <w:rFonts w:ascii="Times New Roman" w:hAnsi="Times New Roman" w:cs="Times New Roman"/>
          <w:b/>
          <w:bCs/>
        </w:rPr>
        <w:t xml:space="preserve"> </w:t>
      </w:r>
      <w:r>
        <w:rPr>
          <w:rFonts w:ascii="Times New Roman" w:hAnsi="Times New Roman" w:cs="Times New Roman"/>
          <w:b/>
          <w:bCs/>
        </w:rPr>
        <w:t>Authority: The Two-Stage Structure of Deliberation</w:t>
      </w:r>
    </w:p>
    <w:p w14:paraId="37D14A39" w14:textId="77777777" w:rsidR="00B01D1A" w:rsidRDefault="00B01D1A" w:rsidP="00883C35">
      <w:pPr>
        <w:spacing w:line="480" w:lineRule="auto"/>
        <w:rPr>
          <w:rFonts w:ascii="Times New Roman" w:hAnsi="Times New Roman" w:cs="Times New Roman"/>
        </w:rPr>
      </w:pPr>
    </w:p>
    <w:p w14:paraId="3E019E82" w14:textId="2EEED157" w:rsidR="00B01D1A" w:rsidRDefault="00B01D1A" w:rsidP="00883C35">
      <w:pPr>
        <w:spacing w:line="480" w:lineRule="auto"/>
        <w:rPr>
          <w:rFonts w:ascii="Times New Roman" w:hAnsi="Times New Roman" w:cs="Times New Roman"/>
        </w:rPr>
      </w:pPr>
      <w:r>
        <w:rPr>
          <w:rFonts w:ascii="Times New Roman" w:hAnsi="Times New Roman" w:cs="Times New Roman"/>
        </w:rPr>
        <w:t xml:space="preserve">In contrast to these standard interpretations of Wolff’s argument, which cast his objection to authority in terms of </w:t>
      </w:r>
      <w:r w:rsidR="001E00D0">
        <w:rPr>
          <w:rFonts w:ascii="Times New Roman" w:hAnsi="Times New Roman" w:cs="Times New Roman"/>
        </w:rPr>
        <w:t>certain problematic properties of reasons</w:t>
      </w:r>
      <w:r w:rsidRPr="00673593">
        <w:rPr>
          <w:rFonts w:ascii="Times New Roman" w:hAnsi="Times New Roman" w:cs="Times New Roman"/>
        </w:rPr>
        <w:t xml:space="preserve">, </w:t>
      </w:r>
      <w:r>
        <w:rPr>
          <w:rFonts w:ascii="Times New Roman" w:hAnsi="Times New Roman" w:cs="Times New Roman"/>
        </w:rPr>
        <w:t xml:space="preserve">I think to understand what he really objects to about obedience, we need to return to his observations about the overall </w:t>
      </w:r>
      <w:r w:rsidRPr="000A033F">
        <w:rPr>
          <w:rFonts w:ascii="Times New Roman" w:hAnsi="Times New Roman" w:cs="Times New Roman"/>
          <w:i/>
          <w:iCs/>
        </w:rPr>
        <w:t>structure</w:t>
      </w:r>
      <w:r>
        <w:rPr>
          <w:rFonts w:ascii="Times New Roman" w:hAnsi="Times New Roman" w:cs="Times New Roman"/>
        </w:rPr>
        <w:t xml:space="preserve"> that deliberation and action should take. As we saw, for Wolff, the structure of deliberation and action is moralized and should involve</w:t>
      </w:r>
      <w:r w:rsidRPr="00283A01">
        <w:rPr>
          <w:rFonts w:ascii="Times New Roman" w:hAnsi="Times New Roman" w:cs="Times New Roman"/>
        </w:rPr>
        <w:t xml:space="preserve"> two </w:t>
      </w:r>
      <w:r>
        <w:rPr>
          <w:rFonts w:ascii="Times New Roman" w:hAnsi="Times New Roman" w:cs="Times New Roman"/>
        </w:rPr>
        <w:t xml:space="preserve">distinct </w:t>
      </w:r>
      <w:r w:rsidRPr="00283A01">
        <w:rPr>
          <w:rFonts w:ascii="Times New Roman" w:hAnsi="Times New Roman" w:cs="Times New Roman"/>
        </w:rPr>
        <w:t>stages</w:t>
      </w:r>
      <w:r>
        <w:rPr>
          <w:rFonts w:ascii="Times New Roman" w:hAnsi="Times New Roman" w:cs="Times New Roman"/>
        </w:rPr>
        <w:t>:</w:t>
      </w:r>
    </w:p>
    <w:p w14:paraId="038E416A" w14:textId="77777777" w:rsidR="00B01D1A" w:rsidRDefault="00B01D1A" w:rsidP="00883C35">
      <w:pPr>
        <w:spacing w:line="480" w:lineRule="auto"/>
        <w:rPr>
          <w:rFonts w:ascii="Times New Roman" w:hAnsi="Times New Roman" w:cs="Times New Roman"/>
        </w:rPr>
      </w:pPr>
    </w:p>
    <w:p w14:paraId="02C55AB2" w14:textId="77777777" w:rsidR="00B01D1A" w:rsidRPr="00A42D1A" w:rsidRDefault="00B01D1A" w:rsidP="00883C35">
      <w:pPr>
        <w:pStyle w:val="ListParagraph"/>
        <w:numPr>
          <w:ilvl w:val="0"/>
          <w:numId w:val="3"/>
        </w:numPr>
        <w:spacing w:line="480" w:lineRule="auto"/>
        <w:rPr>
          <w:rFonts w:ascii="Times New Roman" w:hAnsi="Times New Roman" w:cs="Times New Roman"/>
        </w:rPr>
      </w:pPr>
      <w:r w:rsidRPr="00A42D1A">
        <w:rPr>
          <w:rFonts w:ascii="Times New Roman" w:hAnsi="Times New Roman" w:cs="Times New Roman"/>
        </w:rPr>
        <w:t xml:space="preserve">First, at some point prior to action, we must deliberate about the moral principles that will guide our action in general (including duties, rights and permissions). It is fair to say that though those moral principles should remain somewhat invariable, we are expected to </w:t>
      </w:r>
      <w:r w:rsidRPr="00A42D1A">
        <w:rPr>
          <w:rFonts w:ascii="Times New Roman" w:hAnsi="Times New Roman" w:cs="Times New Roman"/>
        </w:rPr>
        <w:lastRenderedPageBreak/>
        <w:t xml:space="preserve">engage in a process of continuing to reevaluate them as we encounter new reasons, arguments and so on. </w:t>
      </w:r>
    </w:p>
    <w:p w14:paraId="5856119F" w14:textId="77777777" w:rsidR="00B01D1A" w:rsidRDefault="00B01D1A" w:rsidP="00883C35">
      <w:pPr>
        <w:spacing w:line="480" w:lineRule="auto"/>
        <w:rPr>
          <w:rFonts w:ascii="Times New Roman" w:hAnsi="Times New Roman" w:cs="Times New Roman"/>
        </w:rPr>
      </w:pPr>
    </w:p>
    <w:p w14:paraId="7E61D652" w14:textId="77777777" w:rsidR="00B01D1A" w:rsidRPr="00A42D1A" w:rsidRDefault="00B01D1A" w:rsidP="00883C35">
      <w:pPr>
        <w:pStyle w:val="ListParagraph"/>
        <w:numPr>
          <w:ilvl w:val="0"/>
          <w:numId w:val="3"/>
        </w:numPr>
        <w:spacing w:line="480" w:lineRule="auto"/>
        <w:rPr>
          <w:rFonts w:ascii="Times New Roman" w:hAnsi="Times New Roman" w:cs="Times New Roman"/>
        </w:rPr>
      </w:pPr>
      <w:r w:rsidRPr="00A42D1A">
        <w:rPr>
          <w:rFonts w:ascii="Times New Roman" w:hAnsi="Times New Roman" w:cs="Times New Roman"/>
        </w:rPr>
        <w:t xml:space="preserve">Second, before each action, we must apply those principles to the situation at hand using empirical and technical information to determine what to do. Even in decisions in which we apparently have license to not consider moral considerations, like figuring out what to eat for dinner, we can only do so because we have already independently judged at some point in the past that we have the moral right to do so – we are thus consulting our moral principles even in these sorts of cases. </w:t>
      </w:r>
    </w:p>
    <w:p w14:paraId="5388F2B6" w14:textId="77777777" w:rsidR="00B01D1A" w:rsidRDefault="00B01D1A" w:rsidP="00883C35">
      <w:pPr>
        <w:spacing w:line="480" w:lineRule="auto"/>
        <w:rPr>
          <w:rFonts w:ascii="Times New Roman" w:hAnsi="Times New Roman" w:cs="Times New Roman"/>
        </w:rPr>
      </w:pPr>
    </w:p>
    <w:p w14:paraId="5B4DA5C8" w14:textId="142727F2" w:rsidR="00B01D1A" w:rsidRDefault="00B01D1A" w:rsidP="001A6A6A">
      <w:pPr>
        <w:spacing w:line="480" w:lineRule="auto"/>
        <w:rPr>
          <w:rFonts w:ascii="Times New Roman" w:hAnsi="Times New Roman" w:cs="Times New Roman"/>
        </w:rPr>
      </w:pPr>
      <w:r>
        <w:rPr>
          <w:rFonts w:ascii="Times New Roman" w:hAnsi="Times New Roman" w:cs="Times New Roman"/>
        </w:rPr>
        <w:t xml:space="preserve">For Wolff, it is this moralized, two-stage process that is crucial to our autonomy. Our autonomy requires us not just to act according to right reason, or to act in accordance with objectively correct moral duties, but to act in a way that is appropriately guided by moral duties that we have directly endorsed in the immediate context of deciding what to do. We can find support for Wolff’s endorsement of two-step autonomy in the contemporary debate over moral testimony. Many philosophers have noticed that there is an apparent difference between moral testimony and non-moral testimony: while we frequently do and must </w:t>
      </w:r>
      <w:r w:rsidRPr="00B84742">
        <w:rPr>
          <w:rFonts w:ascii="Times New Roman" w:hAnsi="Times New Roman" w:cs="Times New Roman"/>
        </w:rPr>
        <w:t>rely on non-moral testimony for knowledge, it seems either irrational or immoral to rely on moral testimony.</w:t>
      </w:r>
      <w:r w:rsidRPr="00B84742">
        <w:rPr>
          <w:rStyle w:val="EndnoteReference"/>
          <w:rFonts w:ascii="Times New Roman" w:hAnsi="Times New Roman" w:cs="Times New Roman"/>
        </w:rPr>
        <w:endnoteReference w:id="22"/>
      </w:r>
      <w:r>
        <w:rPr>
          <w:rFonts w:ascii="Times New Roman" w:hAnsi="Times New Roman" w:cs="Times New Roman"/>
        </w:rPr>
        <w:t xml:space="preserve"> The best explanation for this is that it seems important that we directly endorse and directly act upon our moral principles.  </w:t>
      </w:r>
    </w:p>
    <w:p w14:paraId="6BC4C2B8" w14:textId="4CDDDA33" w:rsidR="00B01D1A" w:rsidRDefault="00B01D1A" w:rsidP="00883C35">
      <w:pPr>
        <w:spacing w:line="480" w:lineRule="auto"/>
        <w:rPr>
          <w:rFonts w:ascii="Times New Roman" w:hAnsi="Times New Roman" w:cs="Times New Roman"/>
        </w:rPr>
      </w:pPr>
    </w:p>
    <w:p w14:paraId="5C3D04A7" w14:textId="3D3431FA" w:rsidR="00B01D1A" w:rsidRDefault="00B01D1A" w:rsidP="001A6A6A">
      <w:pPr>
        <w:spacing w:line="480" w:lineRule="auto"/>
        <w:rPr>
          <w:rFonts w:ascii="Times New Roman" w:hAnsi="Times New Roman" w:cs="Times New Roman"/>
        </w:rPr>
      </w:pPr>
      <w:r>
        <w:rPr>
          <w:rFonts w:ascii="Times New Roman" w:hAnsi="Times New Roman" w:cs="Times New Roman"/>
        </w:rPr>
        <w:t>On my reading of Wolff, he is objecting to obedience primarily on the grounds that that an obedient person</w:t>
      </w:r>
      <w:r w:rsidRPr="00283A01">
        <w:rPr>
          <w:rFonts w:ascii="Times New Roman" w:hAnsi="Times New Roman" w:cs="Times New Roman"/>
        </w:rPr>
        <w:t xml:space="preserve"> </w:t>
      </w:r>
      <w:r>
        <w:rPr>
          <w:rFonts w:ascii="Times New Roman" w:hAnsi="Times New Roman" w:cs="Times New Roman"/>
        </w:rPr>
        <w:t>no longer engages in this moralized, two-stage process</w:t>
      </w:r>
      <w:r w:rsidRPr="00283A01">
        <w:rPr>
          <w:rFonts w:ascii="Times New Roman" w:hAnsi="Times New Roman" w:cs="Times New Roman"/>
        </w:rPr>
        <w:t xml:space="preserve">. </w:t>
      </w:r>
      <w:r>
        <w:rPr>
          <w:rFonts w:ascii="Times New Roman" w:hAnsi="Times New Roman" w:cs="Times New Roman"/>
        </w:rPr>
        <w:t xml:space="preserve">By taking an authority’s </w:t>
      </w:r>
      <w:r>
        <w:rPr>
          <w:rFonts w:ascii="Times New Roman" w:hAnsi="Times New Roman" w:cs="Times New Roman"/>
        </w:rPr>
        <w:lastRenderedPageBreak/>
        <w:t xml:space="preserve">will as an exclusionary reason to do something, an </w:t>
      </w:r>
      <w:r w:rsidRPr="00283A01">
        <w:rPr>
          <w:rFonts w:ascii="Times New Roman" w:hAnsi="Times New Roman" w:cs="Times New Roman"/>
        </w:rPr>
        <w:t xml:space="preserve">obedient person will have </w:t>
      </w:r>
      <w:r>
        <w:rPr>
          <w:rFonts w:ascii="Times New Roman" w:hAnsi="Times New Roman" w:cs="Times New Roman"/>
        </w:rPr>
        <w:t>failed to appropriately consult</w:t>
      </w:r>
      <w:r w:rsidRPr="00283A01">
        <w:rPr>
          <w:rFonts w:ascii="Times New Roman" w:hAnsi="Times New Roman" w:cs="Times New Roman"/>
        </w:rPr>
        <w:t xml:space="preserve"> their guiding moral principles</w:t>
      </w:r>
      <w:r>
        <w:rPr>
          <w:rFonts w:ascii="Times New Roman" w:hAnsi="Times New Roman" w:cs="Times New Roman"/>
        </w:rPr>
        <w:t xml:space="preserve"> or use them in deciding how to act. In contrast, while treating something as a content-independent reason or excluding non-moral considerations from deliberation will often deviate from this two-step process, there is no guarantee that they will do so. </w:t>
      </w:r>
    </w:p>
    <w:p w14:paraId="79B7309D" w14:textId="77777777" w:rsidR="00B01D1A" w:rsidRDefault="00B01D1A" w:rsidP="00883C35">
      <w:pPr>
        <w:spacing w:line="480" w:lineRule="auto"/>
        <w:rPr>
          <w:rFonts w:ascii="Times New Roman" w:hAnsi="Times New Roman" w:cs="Times New Roman"/>
        </w:rPr>
      </w:pPr>
    </w:p>
    <w:p w14:paraId="74C6AEBB" w14:textId="052A206B" w:rsidR="00B01D1A" w:rsidRPr="00534982" w:rsidRDefault="00B01D1A" w:rsidP="00883C35">
      <w:pPr>
        <w:spacing w:line="480" w:lineRule="auto"/>
        <w:rPr>
          <w:rFonts w:ascii="Times New Roman" w:hAnsi="Times New Roman" w:cs="Times New Roman"/>
        </w:rPr>
      </w:pPr>
    </w:p>
    <w:p w14:paraId="451F499C" w14:textId="4BCC2E99" w:rsidR="00B01D1A" w:rsidRDefault="00B01D1A" w:rsidP="00883C35">
      <w:pPr>
        <w:spacing w:line="480" w:lineRule="auto"/>
        <w:rPr>
          <w:rFonts w:ascii="Times New Roman" w:hAnsi="Times New Roman" w:cs="Times New Roman"/>
          <w:b/>
          <w:bCs/>
        </w:rPr>
      </w:pPr>
      <w:r>
        <w:rPr>
          <w:rFonts w:ascii="Times New Roman" w:hAnsi="Times New Roman" w:cs="Times New Roman"/>
          <w:b/>
          <w:bCs/>
        </w:rPr>
        <w:t>4</w:t>
      </w:r>
      <w:r w:rsidRPr="00534982">
        <w:rPr>
          <w:rFonts w:ascii="Times New Roman" w:hAnsi="Times New Roman" w:cs="Times New Roman"/>
          <w:b/>
          <w:bCs/>
        </w:rPr>
        <w:tab/>
        <w:t>Wolff and Liberalism</w:t>
      </w:r>
    </w:p>
    <w:p w14:paraId="57C1D46F" w14:textId="77777777" w:rsidR="00B01D1A" w:rsidRPr="00612059" w:rsidRDefault="00B01D1A" w:rsidP="00883C35">
      <w:pPr>
        <w:spacing w:line="480" w:lineRule="auto"/>
        <w:rPr>
          <w:rFonts w:ascii="Times New Roman" w:hAnsi="Times New Roman" w:cs="Times New Roman"/>
          <w:b/>
          <w:bCs/>
        </w:rPr>
      </w:pPr>
    </w:p>
    <w:p w14:paraId="5C57AE0D" w14:textId="2135125B" w:rsidR="00B01D1A" w:rsidRPr="00534982" w:rsidRDefault="00B01D1A" w:rsidP="00883C35">
      <w:pPr>
        <w:spacing w:line="480" w:lineRule="auto"/>
        <w:rPr>
          <w:rFonts w:ascii="Times New Roman" w:hAnsi="Times New Roman" w:cs="Times New Roman"/>
        </w:rPr>
      </w:pPr>
      <w:r w:rsidRPr="00534982">
        <w:rPr>
          <w:rFonts w:ascii="Times New Roman" w:hAnsi="Times New Roman" w:cs="Times New Roman"/>
        </w:rPr>
        <w:t xml:space="preserve">For philosophers who wish to defend </w:t>
      </w:r>
      <w:r>
        <w:rPr>
          <w:rFonts w:ascii="Times New Roman" w:hAnsi="Times New Roman" w:cs="Times New Roman"/>
        </w:rPr>
        <w:t xml:space="preserve">legitimate </w:t>
      </w:r>
      <w:r w:rsidRPr="00534982">
        <w:rPr>
          <w:rFonts w:ascii="Times New Roman" w:hAnsi="Times New Roman" w:cs="Times New Roman"/>
        </w:rPr>
        <w:t xml:space="preserve">political authority in the sense understood by Wolff, the most common way of responding to </w:t>
      </w:r>
      <w:r>
        <w:rPr>
          <w:rFonts w:ascii="Times New Roman" w:hAnsi="Times New Roman" w:cs="Times New Roman"/>
        </w:rPr>
        <w:t>his</w:t>
      </w:r>
      <w:r w:rsidRPr="00534982">
        <w:rPr>
          <w:rFonts w:ascii="Times New Roman" w:hAnsi="Times New Roman" w:cs="Times New Roman"/>
        </w:rPr>
        <w:t xml:space="preserve"> argument is to simply deny that autonomy is as important as he claims that it is. For example, Gerald Dworkin argues that a “preoccupation with autonomy” is motivated purely by a mistaken “attribution of supremacy to the concepts of integrity and conscientiousness”.</w:t>
      </w:r>
      <w:r w:rsidRPr="00534982">
        <w:rPr>
          <w:rStyle w:val="EndnoteReference"/>
          <w:rFonts w:ascii="Times New Roman" w:hAnsi="Times New Roman" w:cs="Times New Roman"/>
          <w:color w:val="000000"/>
        </w:rPr>
        <w:endnoteReference w:id="23"/>
      </w:r>
      <w:r w:rsidRPr="00534982">
        <w:rPr>
          <w:rFonts w:ascii="Times New Roman" w:hAnsi="Times New Roman" w:cs="Times New Roman"/>
        </w:rPr>
        <w:t xml:space="preserve"> If we don’t have an obligation to act in light of the conclusions that we draw about important moral matters, or if that obligation is easily outweighed by other factors, then Wolff’s argument has no force. And the state certainly performs functions of sufficient importance to credibly threaten to outweigh individual autonomy – it provides important social services, security, and so on, and arguably requires the full cooperation of its subjects to do so. </w:t>
      </w:r>
    </w:p>
    <w:p w14:paraId="3ED6ACF5" w14:textId="77777777" w:rsidR="00B01D1A" w:rsidRPr="00534982" w:rsidRDefault="00B01D1A" w:rsidP="00883C35">
      <w:pPr>
        <w:spacing w:line="480" w:lineRule="auto"/>
        <w:rPr>
          <w:rFonts w:ascii="Times New Roman" w:hAnsi="Times New Roman" w:cs="Times New Roman"/>
        </w:rPr>
      </w:pPr>
    </w:p>
    <w:p w14:paraId="3A85BD41" w14:textId="7A37615C" w:rsidR="00B01D1A" w:rsidRDefault="00B01D1A" w:rsidP="00883C35">
      <w:pPr>
        <w:spacing w:line="480" w:lineRule="auto"/>
        <w:rPr>
          <w:rFonts w:ascii="Times New Roman" w:hAnsi="Times New Roman" w:cs="Times New Roman"/>
        </w:rPr>
      </w:pPr>
      <w:r w:rsidRPr="00534982">
        <w:rPr>
          <w:rFonts w:ascii="Times New Roman" w:hAnsi="Times New Roman" w:cs="Times New Roman"/>
        </w:rPr>
        <w:t xml:space="preserve">However, </w:t>
      </w:r>
      <w:r>
        <w:rPr>
          <w:rFonts w:ascii="Times New Roman" w:hAnsi="Times New Roman" w:cs="Times New Roman"/>
        </w:rPr>
        <w:t>this response sits uncomfortably in the</w:t>
      </w:r>
      <w:r w:rsidRPr="00534982">
        <w:rPr>
          <w:rFonts w:ascii="Times New Roman" w:hAnsi="Times New Roman" w:cs="Times New Roman"/>
        </w:rPr>
        <w:t xml:space="preserve"> liberal tradition of political philosophy, the predominant tradition in contemporary Western political philosophy. Liberals as varied as </w:t>
      </w:r>
      <w:r w:rsidR="001E00D0">
        <w:rPr>
          <w:rFonts w:ascii="Times New Roman" w:hAnsi="Times New Roman" w:cs="Times New Roman"/>
        </w:rPr>
        <w:t xml:space="preserve">John Stuart </w:t>
      </w:r>
      <w:r w:rsidRPr="00534982">
        <w:rPr>
          <w:rFonts w:ascii="Times New Roman" w:hAnsi="Times New Roman" w:cs="Times New Roman"/>
        </w:rPr>
        <w:t xml:space="preserve">Mill, </w:t>
      </w:r>
      <w:r w:rsidR="001E00D0">
        <w:rPr>
          <w:rFonts w:ascii="Times New Roman" w:hAnsi="Times New Roman" w:cs="Times New Roman"/>
        </w:rPr>
        <w:t xml:space="preserve">John </w:t>
      </w:r>
      <w:r w:rsidRPr="00534982">
        <w:rPr>
          <w:rFonts w:ascii="Times New Roman" w:hAnsi="Times New Roman" w:cs="Times New Roman"/>
        </w:rPr>
        <w:t xml:space="preserve">Rawls and </w:t>
      </w:r>
      <w:r w:rsidR="001E00D0">
        <w:rPr>
          <w:rFonts w:ascii="Times New Roman" w:hAnsi="Times New Roman" w:cs="Times New Roman"/>
        </w:rPr>
        <w:t xml:space="preserve">Joseph </w:t>
      </w:r>
      <w:r w:rsidRPr="00534982">
        <w:rPr>
          <w:rFonts w:ascii="Times New Roman" w:hAnsi="Times New Roman" w:cs="Times New Roman"/>
        </w:rPr>
        <w:t xml:space="preserve">Raz all claim that autonomy is a central value, one that the </w:t>
      </w:r>
      <w:r w:rsidRPr="00534982">
        <w:rPr>
          <w:rFonts w:ascii="Times New Roman" w:hAnsi="Times New Roman" w:cs="Times New Roman"/>
        </w:rPr>
        <w:lastRenderedPageBreak/>
        <w:t xml:space="preserve">state must respect at almost all costs. Some liberals will defend autonomy on the grounds that it is necessary for living a good life. </w:t>
      </w:r>
      <w:r w:rsidRPr="00D7522A">
        <w:rPr>
          <w:rFonts w:ascii="Times New Roman" w:hAnsi="Times New Roman" w:cs="Times New Roman"/>
        </w:rPr>
        <w:t>Other liberals will defend autonomy on more deontological grounds, as essential to respecting ourselves and others as agents. In both cases, liberals are committed to autonomy. One might object that Wolff’s argument rests on a very particular, Kantian interpretation of autonomy that not all liberals will accept. The right to act on one’s moral obligations</w:t>
      </w:r>
      <w:r w:rsidR="000507E5">
        <w:rPr>
          <w:rFonts w:ascii="Times New Roman" w:hAnsi="Times New Roman" w:cs="Times New Roman"/>
        </w:rPr>
        <w:t xml:space="preserve"> as one understands them</w:t>
      </w:r>
      <w:r w:rsidRPr="00D7522A">
        <w:rPr>
          <w:rFonts w:ascii="Times New Roman" w:hAnsi="Times New Roman" w:cs="Times New Roman"/>
        </w:rPr>
        <w:t xml:space="preserve"> is widely protected in liberal societies through reasonable accommodations (e.g. exemptions for pacifism). Moreover, other central liberal principles, like freedom of thought and freedom of expression, seem to be in service of moral deliberation. Mill’s famous list of liberties, for example, seems to be unified by their role in practical deliberation. What would be the point of accessing books or conversing with others, if one could be compelled to disregard</w:t>
      </w:r>
      <w:r w:rsidR="000507E5">
        <w:rPr>
          <w:rFonts w:ascii="Times New Roman" w:hAnsi="Times New Roman" w:cs="Times New Roman"/>
        </w:rPr>
        <w:t xml:space="preserve"> in deliberation or action</w:t>
      </w:r>
      <w:r w:rsidRPr="00D7522A">
        <w:rPr>
          <w:rFonts w:ascii="Times New Roman" w:hAnsi="Times New Roman" w:cs="Times New Roman"/>
        </w:rPr>
        <w:t xml:space="preserve"> what one has learnt from those actions? Thus autonomy in Wolff’s sense seems to be a core liberal value.</w:t>
      </w:r>
      <w:r w:rsidRPr="00534982">
        <w:rPr>
          <w:rFonts w:ascii="Times New Roman" w:hAnsi="Times New Roman" w:cs="Times New Roman"/>
        </w:rPr>
        <w:t xml:space="preserve">  </w:t>
      </w:r>
    </w:p>
    <w:p w14:paraId="340548B3" w14:textId="49C2B878" w:rsidR="00B01D1A" w:rsidRPr="00534982" w:rsidRDefault="00B01D1A" w:rsidP="00883C35">
      <w:pPr>
        <w:spacing w:line="480" w:lineRule="auto"/>
        <w:rPr>
          <w:rFonts w:ascii="Times New Roman" w:hAnsi="Times New Roman" w:cs="Times New Roman"/>
        </w:rPr>
      </w:pPr>
    </w:p>
    <w:p w14:paraId="4E5C2F5A" w14:textId="791F479D" w:rsidR="00B01D1A" w:rsidRPr="00534982" w:rsidRDefault="00B01D1A" w:rsidP="00883C35">
      <w:pPr>
        <w:spacing w:line="480" w:lineRule="auto"/>
        <w:rPr>
          <w:rFonts w:ascii="Times New Roman" w:hAnsi="Times New Roman" w:cs="Times New Roman"/>
        </w:rPr>
      </w:pPr>
      <w:r>
        <w:rPr>
          <w:rFonts w:ascii="Times New Roman" w:hAnsi="Times New Roman" w:cs="Times New Roman"/>
        </w:rPr>
        <w:t>To address Wolff’s challenge,</w:t>
      </w:r>
      <w:r w:rsidRPr="00534982">
        <w:rPr>
          <w:rFonts w:ascii="Times New Roman" w:hAnsi="Times New Roman" w:cs="Times New Roman"/>
        </w:rPr>
        <w:t xml:space="preserve"> liberals must find a way </w:t>
      </w:r>
      <w:r>
        <w:rPr>
          <w:rFonts w:ascii="Times New Roman" w:hAnsi="Times New Roman" w:cs="Times New Roman"/>
        </w:rPr>
        <w:t>of showing that someone can obey an authority while simultaneously consulting their moral principles and acting in accordance with them. In what follows, I will examine one such strategy for doing so: Raz’s service conception of authority. I will argue that Raz is unsuccessful in meeting Wolff’s challenge as interpreted here.</w:t>
      </w:r>
    </w:p>
    <w:p w14:paraId="21F254DF" w14:textId="77777777" w:rsidR="00B01D1A" w:rsidRPr="00534982" w:rsidRDefault="00B01D1A" w:rsidP="00883C35">
      <w:pPr>
        <w:spacing w:line="480" w:lineRule="auto"/>
        <w:rPr>
          <w:rFonts w:ascii="Times New Roman" w:hAnsi="Times New Roman" w:cs="Times New Roman"/>
        </w:rPr>
      </w:pPr>
    </w:p>
    <w:p w14:paraId="35746A26" w14:textId="77777777" w:rsidR="00B01D1A" w:rsidRPr="00534982" w:rsidRDefault="00B01D1A" w:rsidP="00883C35">
      <w:pPr>
        <w:spacing w:line="480" w:lineRule="auto"/>
        <w:rPr>
          <w:rFonts w:ascii="Times New Roman" w:hAnsi="Times New Roman" w:cs="Times New Roman"/>
        </w:rPr>
      </w:pPr>
    </w:p>
    <w:p w14:paraId="46BE4527" w14:textId="5CD2088A" w:rsidR="00B01D1A" w:rsidRDefault="00B01D1A" w:rsidP="00883C35">
      <w:pPr>
        <w:spacing w:line="480" w:lineRule="auto"/>
        <w:rPr>
          <w:rFonts w:ascii="Times New Roman" w:hAnsi="Times New Roman" w:cs="Times New Roman"/>
          <w:b/>
          <w:bCs/>
        </w:rPr>
      </w:pPr>
      <w:r>
        <w:rPr>
          <w:rFonts w:ascii="Times New Roman" w:hAnsi="Times New Roman" w:cs="Times New Roman"/>
          <w:b/>
          <w:bCs/>
        </w:rPr>
        <w:t>5</w:t>
      </w:r>
      <w:r w:rsidRPr="00534982">
        <w:rPr>
          <w:rFonts w:ascii="Times New Roman" w:hAnsi="Times New Roman" w:cs="Times New Roman"/>
          <w:b/>
          <w:bCs/>
        </w:rPr>
        <w:tab/>
        <w:t>Wolff and the Service Conception</w:t>
      </w:r>
      <w:r>
        <w:rPr>
          <w:rFonts w:ascii="Times New Roman" w:hAnsi="Times New Roman" w:cs="Times New Roman"/>
          <w:b/>
          <w:bCs/>
        </w:rPr>
        <w:t xml:space="preserve"> of Authority</w:t>
      </w:r>
    </w:p>
    <w:p w14:paraId="2303E256" w14:textId="77777777" w:rsidR="00B01D1A" w:rsidRPr="00534982" w:rsidRDefault="00B01D1A" w:rsidP="00883C35">
      <w:pPr>
        <w:spacing w:line="480" w:lineRule="auto"/>
        <w:rPr>
          <w:rFonts w:ascii="Times New Roman" w:hAnsi="Times New Roman" w:cs="Times New Roman"/>
        </w:rPr>
      </w:pPr>
    </w:p>
    <w:p w14:paraId="4C3B03A7" w14:textId="767E6912" w:rsidR="00B01D1A" w:rsidRPr="002C6297" w:rsidRDefault="00B01D1A" w:rsidP="00883C35">
      <w:pPr>
        <w:spacing w:line="480" w:lineRule="auto"/>
        <w:rPr>
          <w:rFonts w:ascii="Times New Roman" w:hAnsi="Times New Roman" w:cs="Times New Roman"/>
        </w:rPr>
      </w:pPr>
      <w:r w:rsidRPr="00962027">
        <w:rPr>
          <w:rFonts w:ascii="Times New Roman" w:hAnsi="Times New Roman" w:cs="Times New Roman"/>
        </w:rPr>
        <w:t>Joseph Raz’s “service conception” of authority</w:t>
      </w:r>
      <w:r>
        <w:rPr>
          <w:rFonts w:ascii="Times New Roman" w:hAnsi="Times New Roman" w:cs="Times New Roman"/>
        </w:rPr>
        <w:t xml:space="preserve"> is perhaps the leading theory of authority today.</w:t>
      </w:r>
      <w:r w:rsidRPr="00962027">
        <w:rPr>
          <w:rFonts w:ascii="Times New Roman" w:hAnsi="Times New Roman" w:cs="Times New Roman"/>
        </w:rPr>
        <w:t xml:space="preserve"> </w:t>
      </w:r>
      <w:r w:rsidRPr="00534982">
        <w:rPr>
          <w:rFonts w:ascii="Times New Roman" w:hAnsi="Times New Roman" w:cs="Times New Roman"/>
        </w:rPr>
        <w:t xml:space="preserve">In short, </w:t>
      </w:r>
      <w:r>
        <w:rPr>
          <w:rFonts w:ascii="Times New Roman" w:hAnsi="Times New Roman" w:cs="Times New Roman"/>
        </w:rPr>
        <w:t xml:space="preserve">Raz thinks that </w:t>
      </w:r>
      <w:r w:rsidRPr="00534982">
        <w:rPr>
          <w:rFonts w:ascii="Times New Roman" w:hAnsi="Times New Roman" w:cs="Times New Roman"/>
        </w:rPr>
        <w:t xml:space="preserve">we should </w:t>
      </w:r>
      <w:r>
        <w:rPr>
          <w:rFonts w:ascii="Times New Roman" w:hAnsi="Times New Roman" w:cs="Times New Roman"/>
        </w:rPr>
        <w:t xml:space="preserve">treat authoritative directives as exclusionary (and also as </w:t>
      </w:r>
      <w:r>
        <w:rPr>
          <w:rFonts w:ascii="Times New Roman" w:hAnsi="Times New Roman" w:cs="Times New Roman"/>
        </w:rPr>
        <w:lastRenderedPageBreak/>
        <w:t>reasons in themselves)</w:t>
      </w:r>
      <w:r w:rsidRPr="00534982">
        <w:rPr>
          <w:rFonts w:ascii="Times New Roman" w:hAnsi="Times New Roman" w:cs="Times New Roman"/>
        </w:rPr>
        <w:t xml:space="preserve"> if doing so would help us better conform to our background reasons.</w:t>
      </w:r>
      <w:r>
        <w:rPr>
          <w:rFonts w:ascii="Times New Roman" w:hAnsi="Times New Roman" w:cs="Times New Roman"/>
        </w:rPr>
        <w:t xml:space="preserve"> Part of the appeal of the service conception is that it</w:t>
      </w:r>
      <w:r w:rsidRPr="002C6297">
        <w:rPr>
          <w:rFonts w:ascii="Times New Roman" w:hAnsi="Times New Roman" w:cs="Times New Roman"/>
        </w:rPr>
        <w:t xml:space="preserve"> appears to have conceived the service conception of authority as an almost explicit response to Wolff’s problem, one designed from the ground-up to show why an autonomous person</w:t>
      </w:r>
      <w:r>
        <w:rPr>
          <w:rFonts w:ascii="Times New Roman" w:hAnsi="Times New Roman" w:cs="Times New Roman"/>
        </w:rPr>
        <w:t xml:space="preserve"> can and should obey authoritative commands, and philosophers have indeed viewed this as one of the service conception’s major attractions. However, I will argue that the service conception does not address Wolff’s challenge as reinterpreted here. </w:t>
      </w:r>
    </w:p>
    <w:p w14:paraId="3E02BB2B" w14:textId="77777777" w:rsidR="00B01D1A" w:rsidRDefault="00B01D1A" w:rsidP="00883C35">
      <w:pPr>
        <w:spacing w:line="480" w:lineRule="auto"/>
        <w:rPr>
          <w:rFonts w:ascii="Times New Roman" w:hAnsi="Times New Roman" w:cs="Times New Roman"/>
        </w:rPr>
      </w:pPr>
    </w:p>
    <w:p w14:paraId="7C1EF8D2" w14:textId="77777777" w:rsidR="00B01D1A" w:rsidRDefault="00B01D1A" w:rsidP="00883C35">
      <w:pPr>
        <w:spacing w:line="480" w:lineRule="auto"/>
        <w:rPr>
          <w:rFonts w:ascii="Times New Roman" w:hAnsi="Times New Roman" w:cs="Times New Roman"/>
        </w:rPr>
      </w:pPr>
    </w:p>
    <w:p w14:paraId="3D3A4526" w14:textId="4371F6B1" w:rsidR="00B01D1A" w:rsidRPr="00534982" w:rsidRDefault="00B01D1A" w:rsidP="00883C35">
      <w:pPr>
        <w:spacing w:line="480" w:lineRule="auto"/>
        <w:rPr>
          <w:rFonts w:ascii="Times New Roman" w:hAnsi="Times New Roman" w:cs="Times New Roman"/>
        </w:rPr>
      </w:pPr>
      <w:r>
        <w:rPr>
          <w:rFonts w:ascii="Times New Roman" w:hAnsi="Times New Roman" w:cs="Times New Roman"/>
        </w:rPr>
        <w:t>The core of the service conception is the</w:t>
      </w:r>
      <w:r w:rsidRPr="00534982">
        <w:rPr>
          <w:rFonts w:ascii="Times New Roman" w:hAnsi="Times New Roman" w:cs="Times New Roman"/>
        </w:rPr>
        <w:t xml:space="preserve"> normal justification thesis:  </w:t>
      </w:r>
    </w:p>
    <w:p w14:paraId="7F7BA196" w14:textId="77777777" w:rsidR="00B01D1A" w:rsidRPr="00534982" w:rsidRDefault="00B01D1A" w:rsidP="00883C35">
      <w:pPr>
        <w:spacing w:line="480" w:lineRule="auto"/>
        <w:rPr>
          <w:rFonts w:ascii="Times New Roman" w:hAnsi="Times New Roman" w:cs="Times New Roman"/>
        </w:rPr>
      </w:pPr>
    </w:p>
    <w:p w14:paraId="44F2EF14" w14:textId="77777777" w:rsidR="00B01D1A" w:rsidRPr="00534982" w:rsidRDefault="00B01D1A" w:rsidP="00883C35">
      <w:pPr>
        <w:spacing w:line="480" w:lineRule="auto"/>
        <w:ind w:left="720"/>
        <w:rPr>
          <w:rFonts w:ascii="Times New Roman" w:hAnsi="Times New Roman" w:cs="Times New Roman"/>
        </w:rPr>
      </w:pPr>
      <w:r w:rsidRPr="00534982">
        <w:rPr>
          <w:rFonts w:ascii="Times New Roman" w:hAnsi="Times New Roman" w:cs="Times New Roman"/>
        </w:rPr>
        <w:t>The normal and primary way to establish that a person should be acknowledged to have authority over another person involves showing that the alleged subject is likely better to comply with reasons which apply to him (other than the alleged authoritative directives) if he accepts the directives of the alleged authority as authoritatively binding and tries to follow them, than if he tries to follow the reasons which apply to him directly.</w:t>
      </w:r>
      <w:r w:rsidRPr="00534982">
        <w:rPr>
          <w:rStyle w:val="EndnoteReference"/>
          <w:rFonts w:ascii="Times New Roman" w:hAnsi="Times New Roman" w:cs="Times New Roman"/>
        </w:rPr>
        <w:endnoteReference w:id="24"/>
      </w:r>
      <w:r w:rsidRPr="00534982">
        <w:rPr>
          <w:rFonts w:ascii="Times New Roman" w:hAnsi="Times New Roman" w:cs="Times New Roman"/>
        </w:rPr>
        <w:t xml:space="preserve">     </w:t>
      </w:r>
    </w:p>
    <w:p w14:paraId="4C793694" w14:textId="77777777" w:rsidR="00B01D1A" w:rsidRPr="00534982" w:rsidRDefault="00B01D1A" w:rsidP="00883C35">
      <w:pPr>
        <w:spacing w:line="480" w:lineRule="auto"/>
        <w:rPr>
          <w:rFonts w:ascii="Times New Roman" w:hAnsi="Times New Roman" w:cs="Times New Roman"/>
        </w:rPr>
      </w:pPr>
    </w:p>
    <w:p w14:paraId="612FBB08" w14:textId="29D849BC" w:rsidR="00B01D1A" w:rsidRPr="00534982" w:rsidRDefault="00B01D1A" w:rsidP="00883C35">
      <w:pPr>
        <w:spacing w:line="480" w:lineRule="auto"/>
        <w:rPr>
          <w:rFonts w:ascii="Times New Roman" w:hAnsi="Times New Roman" w:cs="Times New Roman"/>
        </w:rPr>
      </w:pPr>
      <w:r>
        <w:rPr>
          <w:rFonts w:ascii="Times New Roman" w:hAnsi="Times New Roman" w:cs="Times New Roman"/>
        </w:rPr>
        <w:t xml:space="preserve">In short, we should treat authoritative commands as pre-emptive reasons when doing so helps us to better act on our reasons overall. </w:t>
      </w:r>
      <w:r w:rsidRPr="00534982">
        <w:rPr>
          <w:rFonts w:ascii="Times New Roman" w:hAnsi="Times New Roman" w:cs="Times New Roman"/>
        </w:rPr>
        <w:t>Raz suggests that this is likely to occur when a putative authority has superior knowledge, is more neutral, or can achieve coordination that an individual cannot on their own.</w:t>
      </w:r>
      <w:r>
        <w:rPr>
          <w:rFonts w:ascii="Times New Roman" w:hAnsi="Times New Roman" w:cs="Times New Roman"/>
        </w:rPr>
        <w:t xml:space="preserve"> </w:t>
      </w:r>
      <w:r w:rsidRPr="00534982">
        <w:rPr>
          <w:rFonts w:ascii="Times New Roman" w:hAnsi="Times New Roman" w:cs="Times New Roman"/>
        </w:rPr>
        <w:t xml:space="preserve">For example, </w:t>
      </w:r>
      <w:r>
        <w:rPr>
          <w:rFonts w:ascii="Times New Roman" w:hAnsi="Times New Roman" w:cs="Times New Roman"/>
        </w:rPr>
        <w:t>consider how a driver</w:t>
      </w:r>
      <w:r w:rsidRPr="00534982">
        <w:rPr>
          <w:rFonts w:ascii="Times New Roman" w:hAnsi="Times New Roman" w:cs="Times New Roman"/>
        </w:rPr>
        <w:t xml:space="preserve"> has a number of background reasons that apply to </w:t>
      </w:r>
      <w:r>
        <w:rPr>
          <w:rFonts w:ascii="Times New Roman" w:hAnsi="Times New Roman" w:cs="Times New Roman"/>
        </w:rPr>
        <w:t>her</w:t>
      </w:r>
      <w:r w:rsidRPr="00534982">
        <w:rPr>
          <w:rFonts w:ascii="Times New Roman" w:hAnsi="Times New Roman" w:cs="Times New Roman"/>
        </w:rPr>
        <w:t xml:space="preserve">. </w:t>
      </w:r>
      <w:r>
        <w:rPr>
          <w:rFonts w:ascii="Times New Roman" w:hAnsi="Times New Roman" w:cs="Times New Roman"/>
        </w:rPr>
        <w:t>She</w:t>
      </w:r>
      <w:r w:rsidRPr="00534982">
        <w:rPr>
          <w:rFonts w:ascii="Times New Roman" w:hAnsi="Times New Roman" w:cs="Times New Roman"/>
        </w:rPr>
        <w:t xml:space="preserve"> wants to get where </w:t>
      </w:r>
      <w:r>
        <w:rPr>
          <w:rFonts w:ascii="Times New Roman" w:hAnsi="Times New Roman" w:cs="Times New Roman"/>
        </w:rPr>
        <w:t>she</w:t>
      </w:r>
      <w:r w:rsidRPr="00534982">
        <w:rPr>
          <w:rFonts w:ascii="Times New Roman" w:hAnsi="Times New Roman" w:cs="Times New Roman"/>
        </w:rPr>
        <w:t xml:space="preserve"> is going safely, as quickly as possible, with minimal risk to others, making concessions to the needs of others to get where they are going </w:t>
      </w:r>
      <w:r w:rsidRPr="00534982">
        <w:rPr>
          <w:rFonts w:ascii="Times New Roman" w:hAnsi="Times New Roman" w:cs="Times New Roman"/>
        </w:rPr>
        <w:lastRenderedPageBreak/>
        <w:t xml:space="preserve">quickly. In such a situation, </w:t>
      </w:r>
      <w:r>
        <w:rPr>
          <w:rFonts w:ascii="Times New Roman" w:hAnsi="Times New Roman" w:cs="Times New Roman"/>
        </w:rPr>
        <w:t>s</w:t>
      </w:r>
      <w:r w:rsidRPr="00534982">
        <w:rPr>
          <w:rFonts w:ascii="Times New Roman" w:hAnsi="Times New Roman" w:cs="Times New Roman"/>
        </w:rPr>
        <w:t xml:space="preserve">he would conform better to </w:t>
      </w:r>
      <w:r>
        <w:rPr>
          <w:rFonts w:ascii="Times New Roman" w:hAnsi="Times New Roman" w:cs="Times New Roman"/>
        </w:rPr>
        <w:t>her</w:t>
      </w:r>
      <w:r w:rsidRPr="00534982">
        <w:rPr>
          <w:rFonts w:ascii="Times New Roman" w:hAnsi="Times New Roman" w:cs="Times New Roman"/>
        </w:rPr>
        <w:t xml:space="preserve"> reasons if </w:t>
      </w:r>
      <w:r>
        <w:rPr>
          <w:rFonts w:ascii="Times New Roman" w:hAnsi="Times New Roman" w:cs="Times New Roman"/>
        </w:rPr>
        <w:t>s</w:t>
      </w:r>
      <w:r w:rsidRPr="00534982">
        <w:rPr>
          <w:rFonts w:ascii="Times New Roman" w:hAnsi="Times New Roman" w:cs="Times New Roman"/>
        </w:rPr>
        <w:t xml:space="preserve">he was to treat the traffic light as authoritatively binding than if </w:t>
      </w:r>
      <w:r>
        <w:rPr>
          <w:rFonts w:ascii="Times New Roman" w:hAnsi="Times New Roman" w:cs="Times New Roman"/>
        </w:rPr>
        <w:t>s</w:t>
      </w:r>
      <w:r w:rsidRPr="00534982">
        <w:rPr>
          <w:rFonts w:ascii="Times New Roman" w:hAnsi="Times New Roman" w:cs="Times New Roman"/>
        </w:rPr>
        <w:t xml:space="preserve">he was to attempt to determine for himself whether to proceed through the intersection and act on the basis of that determination. </w:t>
      </w:r>
    </w:p>
    <w:p w14:paraId="6B8320E4" w14:textId="77777777" w:rsidR="00B01D1A" w:rsidRDefault="00B01D1A" w:rsidP="00883C35">
      <w:pPr>
        <w:spacing w:line="480" w:lineRule="auto"/>
        <w:rPr>
          <w:rFonts w:ascii="Times New Roman" w:hAnsi="Times New Roman" w:cs="Times New Roman"/>
        </w:rPr>
      </w:pPr>
    </w:p>
    <w:p w14:paraId="0166F2E8" w14:textId="2841B3DF" w:rsidR="00B01D1A" w:rsidRPr="00D14738" w:rsidRDefault="00B01D1A" w:rsidP="00883C35">
      <w:pPr>
        <w:spacing w:line="480" w:lineRule="auto"/>
        <w:rPr>
          <w:rFonts w:ascii="Times New Roman" w:hAnsi="Times New Roman" w:cs="Times New Roman"/>
        </w:rPr>
      </w:pPr>
      <w:r>
        <w:rPr>
          <w:rFonts w:ascii="Times New Roman" w:hAnsi="Times New Roman" w:cs="Times New Roman"/>
        </w:rPr>
        <w:t xml:space="preserve">The common wisdom, I think, is that whatever other problems might be found with the service conception, it provides at the very least an adequate response to </w:t>
      </w:r>
      <w:r w:rsidRPr="00D14738">
        <w:rPr>
          <w:rFonts w:ascii="Times New Roman" w:hAnsi="Times New Roman" w:cs="Times New Roman"/>
        </w:rPr>
        <w:t>Wolff’s challenge. As I mentioned earlier, R</w:t>
      </w:r>
      <w:r>
        <w:rPr>
          <w:rFonts w:ascii="Times New Roman" w:hAnsi="Times New Roman" w:cs="Times New Roman"/>
        </w:rPr>
        <w:t>az appears to be</w:t>
      </w:r>
      <w:r w:rsidRPr="00D14738">
        <w:rPr>
          <w:rFonts w:ascii="Times New Roman" w:hAnsi="Times New Roman" w:cs="Times New Roman"/>
        </w:rPr>
        <w:t xml:space="preserve"> highly sensitive to concerns about autonomy</w:t>
      </w:r>
      <w:r>
        <w:rPr>
          <w:rFonts w:ascii="Times New Roman" w:hAnsi="Times New Roman" w:cs="Times New Roman"/>
        </w:rPr>
        <w:t xml:space="preserve"> in his writings on authority</w:t>
      </w:r>
      <w:r w:rsidRPr="00D14738">
        <w:rPr>
          <w:rFonts w:ascii="Times New Roman" w:hAnsi="Times New Roman" w:cs="Times New Roman"/>
        </w:rPr>
        <w:t xml:space="preserve">, and </w:t>
      </w:r>
      <w:r>
        <w:rPr>
          <w:rFonts w:ascii="Times New Roman" w:hAnsi="Times New Roman" w:cs="Times New Roman"/>
        </w:rPr>
        <w:t>in fact his first writings on authority</w:t>
      </w:r>
      <w:r w:rsidRPr="00D14738">
        <w:rPr>
          <w:rFonts w:ascii="Times New Roman" w:hAnsi="Times New Roman" w:cs="Times New Roman"/>
        </w:rPr>
        <w:t xml:space="preserve"> directly address Wolff</w:t>
      </w:r>
      <w:r>
        <w:rPr>
          <w:rFonts w:ascii="Times New Roman" w:hAnsi="Times New Roman" w:cs="Times New Roman"/>
        </w:rPr>
        <w:t xml:space="preserve"> (even though this fades away in his middle to late work)</w:t>
      </w:r>
      <w:r w:rsidRPr="00D14738">
        <w:rPr>
          <w:rFonts w:ascii="Times New Roman" w:hAnsi="Times New Roman" w:cs="Times New Roman"/>
        </w:rPr>
        <w:t xml:space="preserve">. </w:t>
      </w:r>
      <w:r>
        <w:rPr>
          <w:rFonts w:ascii="Times New Roman" w:hAnsi="Times New Roman" w:cs="Times New Roman"/>
        </w:rPr>
        <w:t xml:space="preserve">In </w:t>
      </w:r>
      <w:r w:rsidRPr="004216F2">
        <w:rPr>
          <w:rFonts w:ascii="Times New Roman" w:hAnsi="Times New Roman" w:cs="Times New Roman"/>
          <w:i/>
          <w:iCs/>
        </w:rPr>
        <w:t>The Authority of Law</w:t>
      </w:r>
      <w:r>
        <w:rPr>
          <w:rFonts w:ascii="Times New Roman" w:hAnsi="Times New Roman" w:cs="Times New Roman"/>
        </w:rPr>
        <w:t xml:space="preserve">, he </w:t>
      </w:r>
      <w:r w:rsidRPr="00D14738">
        <w:rPr>
          <w:rFonts w:ascii="Times New Roman" w:hAnsi="Times New Roman" w:cs="Times New Roman"/>
        </w:rPr>
        <w:t xml:space="preserve">suggests that Wolff fails to notice that exclusionary reasons are a normal part of deliberation and action:  </w:t>
      </w:r>
    </w:p>
    <w:p w14:paraId="65817277" w14:textId="77777777" w:rsidR="00B01D1A" w:rsidRPr="00D14738" w:rsidRDefault="00B01D1A" w:rsidP="00883C35">
      <w:pPr>
        <w:spacing w:line="480" w:lineRule="auto"/>
        <w:rPr>
          <w:rFonts w:ascii="Times New Roman" w:hAnsi="Times New Roman" w:cs="Times New Roman"/>
        </w:rPr>
      </w:pPr>
    </w:p>
    <w:p w14:paraId="32112450" w14:textId="77777777" w:rsidR="00B01D1A" w:rsidRPr="00D14738" w:rsidRDefault="00B01D1A" w:rsidP="00883C35">
      <w:pPr>
        <w:spacing w:line="480" w:lineRule="auto"/>
        <w:ind w:left="720"/>
        <w:rPr>
          <w:rFonts w:ascii="Times New Roman" w:hAnsi="Times New Roman" w:cs="Times New Roman"/>
        </w:rPr>
      </w:pPr>
      <w:r w:rsidRPr="00D14738">
        <w:rPr>
          <w:rFonts w:ascii="Times New Roman" w:hAnsi="Times New Roman" w:cs="Times New Roman"/>
        </w:rPr>
        <w:t>[Wolff] tacitly and correctly assumes that reason never justifies abandoning one’s right and duty to act on one’s judgment of what ought to be done, all things considered. I shall call this the principle of autonomy. He also tacitly and wrongly assumes that this is identical with the false principle that there are no valid exclusionary reasons, that is, that one is never justified in not doing what ought to be done on the balance of first-order reasons.</w:t>
      </w:r>
      <w:r w:rsidRPr="00D14738">
        <w:rPr>
          <w:rStyle w:val="EndnoteReference"/>
          <w:rFonts w:ascii="Times New Roman" w:hAnsi="Times New Roman" w:cs="Times New Roman"/>
        </w:rPr>
        <w:endnoteReference w:id="25"/>
      </w:r>
      <w:r w:rsidRPr="00D14738">
        <w:rPr>
          <w:rFonts w:ascii="Times New Roman" w:hAnsi="Times New Roman" w:cs="Times New Roman"/>
        </w:rPr>
        <w:t xml:space="preserve">   </w:t>
      </w:r>
    </w:p>
    <w:p w14:paraId="56AAD146" w14:textId="77777777" w:rsidR="00B01D1A" w:rsidRPr="00D14738" w:rsidRDefault="00B01D1A" w:rsidP="00883C35">
      <w:pPr>
        <w:spacing w:line="480" w:lineRule="auto"/>
        <w:ind w:left="720"/>
        <w:rPr>
          <w:rFonts w:ascii="Times New Roman" w:hAnsi="Times New Roman" w:cs="Times New Roman"/>
        </w:rPr>
      </w:pPr>
    </w:p>
    <w:p w14:paraId="6CC6C994" w14:textId="6B2D4268" w:rsidR="00D14738" w:rsidRPr="00D14738" w:rsidRDefault="00B01D1A" w:rsidP="00883C35">
      <w:pPr>
        <w:spacing w:line="480" w:lineRule="auto"/>
        <w:rPr>
          <w:rFonts w:ascii="Times New Roman" w:hAnsi="Times New Roman" w:cs="Times New Roman"/>
        </w:rPr>
      </w:pPr>
      <w:r w:rsidRPr="00D14738">
        <w:rPr>
          <w:rFonts w:ascii="Times New Roman" w:hAnsi="Times New Roman" w:cs="Times New Roman"/>
        </w:rPr>
        <w:t>For Raz, the existence and validity of</w:t>
      </w:r>
      <w:r>
        <w:rPr>
          <w:rFonts w:ascii="Times New Roman" w:hAnsi="Times New Roman" w:cs="Times New Roman"/>
        </w:rPr>
        <w:t xml:space="preserve"> these</w:t>
      </w:r>
      <w:r w:rsidRPr="00D14738">
        <w:rPr>
          <w:rFonts w:ascii="Times New Roman" w:hAnsi="Times New Roman" w:cs="Times New Roman"/>
        </w:rPr>
        <w:t xml:space="preserve"> exclusionary reasons </w:t>
      </w:r>
      <w:r>
        <w:rPr>
          <w:rFonts w:ascii="Times New Roman" w:hAnsi="Times New Roman" w:cs="Times New Roman"/>
        </w:rPr>
        <w:t>are</w:t>
      </w:r>
      <w:r w:rsidRPr="00D14738">
        <w:rPr>
          <w:rFonts w:ascii="Times New Roman" w:hAnsi="Times New Roman" w:cs="Times New Roman"/>
        </w:rPr>
        <w:t xml:space="preserve"> secured by </w:t>
      </w:r>
      <w:r>
        <w:rPr>
          <w:rFonts w:ascii="Times New Roman" w:hAnsi="Times New Roman" w:cs="Times New Roman"/>
        </w:rPr>
        <w:t xml:space="preserve">the more general demands of </w:t>
      </w:r>
      <w:r w:rsidRPr="00D14738">
        <w:rPr>
          <w:rFonts w:ascii="Times New Roman" w:hAnsi="Times New Roman" w:cs="Times New Roman"/>
        </w:rPr>
        <w:t xml:space="preserve">practical reason. The normal justification thesis serves to describe when an authoritative command genuinely serves as an exclusionary reason. It is only when one believes that the normal justification thesis is satisfied that it will make sense to treat the law as exclusionary. In these cases, Raz suggests that the reasons exist in a way analogous to any </w:t>
      </w:r>
      <w:r w:rsidRPr="00D14738">
        <w:rPr>
          <w:rFonts w:ascii="Times New Roman" w:hAnsi="Times New Roman" w:cs="Times New Roman"/>
        </w:rPr>
        <w:lastRenderedPageBreak/>
        <w:t xml:space="preserve">instrumental reason exists, writing that they are there “by reasoning analogous (some would say identical) to that which establishes the existence of instrumental reasons: you have reason to do </w:t>
      </w:r>
      <w:r>
        <w:rPr>
          <w:rFonts w:ascii="Times New Roman" w:hAnsi="Times New Roman" w:cs="Times New Roman"/>
        </w:rPr>
        <w:t>X</w:t>
      </w:r>
      <w:r w:rsidRPr="00D14738">
        <w:rPr>
          <w:rFonts w:ascii="Times New Roman" w:hAnsi="Times New Roman" w:cs="Times New Roman"/>
        </w:rPr>
        <w:t xml:space="preserve">, doing </w:t>
      </w:r>
      <w:r>
        <w:rPr>
          <w:rFonts w:ascii="Times New Roman" w:hAnsi="Times New Roman" w:cs="Times New Roman"/>
        </w:rPr>
        <w:t>Y</w:t>
      </w:r>
      <w:r w:rsidRPr="00D14738">
        <w:rPr>
          <w:rFonts w:ascii="Times New Roman" w:hAnsi="Times New Roman" w:cs="Times New Roman"/>
        </w:rPr>
        <w:t xml:space="preserve"> (walking to the station, obeying the authority) will facilitate doing </w:t>
      </w:r>
      <w:r>
        <w:rPr>
          <w:rFonts w:ascii="Times New Roman" w:hAnsi="Times New Roman" w:cs="Times New Roman"/>
        </w:rPr>
        <w:t>X</w:t>
      </w:r>
      <w:r w:rsidRPr="00D14738">
        <w:rPr>
          <w:rFonts w:ascii="Times New Roman" w:hAnsi="Times New Roman" w:cs="Times New Roman"/>
        </w:rPr>
        <w:t xml:space="preserve">, therefore you have reason to do </w:t>
      </w:r>
      <w:r>
        <w:rPr>
          <w:rFonts w:ascii="Times New Roman" w:hAnsi="Times New Roman" w:cs="Times New Roman"/>
        </w:rPr>
        <w:t>Y</w:t>
      </w:r>
      <w:r w:rsidRPr="00D14738">
        <w:rPr>
          <w:rFonts w:ascii="Times New Roman" w:hAnsi="Times New Roman" w:cs="Times New Roman"/>
        </w:rPr>
        <w:t>.”</w:t>
      </w:r>
      <w:r w:rsidRPr="00D14738">
        <w:rPr>
          <w:rStyle w:val="EndnoteReference"/>
          <w:rFonts w:ascii="Times New Roman" w:hAnsi="Times New Roman" w:cs="Times New Roman"/>
        </w:rPr>
        <w:endnoteReference w:id="26"/>
      </w:r>
      <w:r w:rsidRPr="00D14738">
        <w:rPr>
          <w:rFonts w:ascii="Times New Roman" w:hAnsi="Times New Roman" w:cs="Times New Roman"/>
        </w:rPr>
        <w:t xml:space="preserve"> If reasons are </w:t>
      </w:r>
      <w:r>
        <w:rPr>
          <w:rFonts w:ascii="Times New Roman" w:hAnsi="Times New Roman" w:cs="Times New Roman"/>
        </w:rPr>
        <w:t xml:space="preserve">excluded from deliberation, or they are replaced by a content-independent command, </w:t>
      </w:r>
      <w:r w:rsidRPr="00D14738">
        <w:rPr>
          <w:rFonts w:ascii="Times New Roman" w:hAnsi="Times New Roman" w:cs="Times New Roman"/>
        </w:rPr>
        <w:t xml:space="preserve">this is for the sake of ultimately better conforming to reason overall, which should presumably be the preoccupation of any rational agent. Raz </w:t>
      </w:r>
      <w:r>
        <w:rPr>
          <w:rFonts w:ascii="Times New Roman" w:hAnsi="Times New Roman" w:cs="Times New Roman"/>
        </w:rPr>
        <w:t>might even retort</w:t>
      </w:r>
      <w:r w:rsidRPr="00D14738">
        <w:rPr>
          <w:rFonts w:ascii="Times New Roman" w:hAnsi="Times New Roman" w:cs="Times New Roman"/>
        </w:rPr>
        <w:t xml:space="preserve"> that it is the Wolffian anarchist who is failing to fulfill their duty of autonomy by </w:t>
      </w:r>
      <w:r>
        <w:rPr>
          <w:rFonts w:ascii="Times New Roman" w:hAnsi="Times New Roman" w:cs="Times New Roman"/>
        </w:rPr>
        <w:t>failing to acknowledge some of their valid reasons.</w:t>
      </w:r>
      <w:r>
        <w:rPr>
          <w:rStyle w:val="EndnoteReference"/>
          <w:rFonts w:ascii="Times New Roman" w:hAnsi="Times New Roman" w:cs="Times New Roman"/>
        </w:rPr>
        <w:endnoteReference w:id="27"/>
      </w:r>
      <w:r>
        <w:rPr>
          <w:rFonts w:ascii="Times New Roman" w:hAnsi="Times New Roman" w:cs="Times New Roman"/>
        </w:rPr>
        <w:t xml:space="preserve"> </w:t>
      </w:r>
    </w:p>
    <w:p w14:paraId="3742B106" w14:textId="148E0D2C" w:rsidR="00815B13" w:rsidRPr="00AD4DAF" w:rsidRDefault="00815B13" w:rsidP="00883C35">
      <w:pPr>
        <w:spacing w:line="480" w:lineRule="auto"/>
        <w:rPr>
          <w:rFonts w:ascii="Times New Roman" w:hAnsi="Times New Roman" w:cs="Times New Roman"/>
          <w:highlight w:val="yellow"/>
        </w:rPr>
      </w:pPr>
    </w:p>
    <w:p w14:paraId="0CCAAF77" w14:textId="1B63B7A8" w:rsidR="0099111F" w:rsidRPr="00600F1A" w:rsidRDefault="00600F1A" w:rsidP="00883C35">
      <w:pPr>
        <w:spacing w:line="480" w:lineRule="auto"/>
        <w:rPr>
          <w:rFonts w:ascii="Times New Roman" w:hAnsi="Times New Roman" w:cs="Times New Roman"/>
        </w:rPr>
      </w:pPr>
      <w:r>
        <w:rPr>
          <w:rFonts w:ascii="Times New Roman" w:hAnsi="Times New Roman" w:cs="Times New Roman"/>
        </w:rPr>
        <w:t xml:space="preserve">If Wolff’s objection to authority </w:t>
      </w:r>
      <w:r w:rsidR="005722F6">
        <w:rPr>
          <w:rFonts w:ascii="Times New Roman" w:hAnsi="Times New Roman" w:cs="Times New Roman"/>
        </w:rPr>
        <w:t>had been solely</w:t>
      </w:r>
      <w:r w:rsidR="004216F2">
        <w:rPr>
          <w:rFonts w:ascii="Times New Roman" w:hAnsi="Times New Roman" w:cs="Times New Roman"/>
        </w:rPr>
        <w:t xml:space="preserve"> </w:t>
      </w:r>
      <w:r w:rsidR="005722F6">
        <w:rPr>
          <w:rFonts w:ascii="Times New Roman" w:hAnsi="Times New Roman" w:cs="Times New Roman"/>
        </w:rPr>
        <w:t>about</w:t>
      </w:r>
      <w:r>
        <w:rPr>
          <w:rFonts w:ascii="Times New Roman" w:hAnsi="Times New Roman" w:cs="Times New Roman"/>
        </w:rPr>
        <w:t xml:space="preserve"> exclusion or content-independe</w:t>
      </w:r>
      <w:r w:rsidR="00C235BA">
        <w:rPr>
          <w:rFonts w:ascii="Times New Roman" w:hAnsi="Times New Roman" w:cs="Times New Roman"/>
        </w:rPr>
        <w:t>nce</w:t>
      </w:r>
      <w:r>
        <w:rPr>
          <w:rFonts w:ascii="Times New Roman" w:hAnsi="Times New Roman" w:cs="Times New Roman"/>
        </w:rPr>
        <w:t xml:space="preserve">, then I agree that the service conception would </w:t>
      </w:r>
      <w:r w:rsidR="005722F6">
        <w:rPr>
          <w:rFonts w:ascii="Times New Roman" w:hAnsi="Times New Roman" w:cs="Times New Roman"/>
        </w:rPr>
        <w:t xml:space="preserve">have </w:t>
      </w:r>
      <w:r>
        <w:rPr>
          <w:rFonts w:ascii="Times New Roman" w:hAnsi="Times New Roman" w:cs="Times New Roman"/>
        </w:rPr>
        <w:t>offer</w:t>
      </w:r>
      <w:r w:rsidR="005722F6">
        <w:rPr>
          <w:rFonts w:ascii="Times New Roman" w:hAnsi="Times New Roman" w:cs="Times New Roman"/>
        </w:rPr>
        <w:t>ed</w:t>
      </w:r>
      <w:r>
        <w:rPr>
          <w:rFonts w:ascii="Times New Roman" w:hAnsi="Times New Roman" w:cs="Times New Roman"/>
        </w:rPr>
        <w:t xml:space="preserve"> a satisfactory reply to </w:t>
      </w:r>
      <w:r w:rsidR="00C235BA">
        <w:rPr>
          <w:rFonts w:ascii="Times New Roman" w:hAnsi="Times New Roman" w:cs="Times New Roman"/>
        </w:rPr>
        <w:t>his</w:t>
      </w:r>
      <w:r>
        <w:rPr>
          <w:rFonts w:ascii="Times New Roman" w:hAnsi="Times New Roman" w:cs="Times New Roman"/>
        </w:rPr>
        <w:t xml:space="preserve"> objection. However, I have argued that Wolff </w:t>
      </w:r>
      <w:r w:rsidR="00F92445">
        <w:rPr>
          <w:rFonts w:ascii="Times New Roman" w:hAnsi="Times New Roman" w:cs="Times New Roman"/>
        </w:rPr>
        <w:t>is actually concerned with</w:t>
      </w:r>
      <w:r>
        <w:rPr>
          <w:rFonts w:ascii="Times New Roman" w:hAnsi="Times New Roman" w:cs="Times New Roman"/>
        </w:rPr>
        <w:t xml:space="preserve"> </w:t>
      </w:r>
      <w:r w:rsidR="00F92445">
        <w:rPr>
          <w:rFonts w:ascii="Times New Roman" w:hAnsi="Times New Roman" w:cs="Times New Roman"/>
        </w:rPr>
        <w:t>the</w:t>
      </w:r>
      <w:r>
        <w:rPr>
          <w:rFonts w:ascii="Times New Roman" w:hAnsi="Times New Roman" w:cs="Times New Roman"/>
        </w:rPr>
        <w:t xml:space="preserve"> </w:t>
      </w:r>
      <w:r w:rsidR="00F92445">
        <w:rPr>
          <w:rFonts w:ascii="Times New Roman" w:hAnsi="Times New Roman" w:cs="Times New Roman"/>
        </w:rPr>
        <w:t xml:space="preserve">overall </w:t>
      </w:r>
      <w:r>
        <w:rPr>
          <w:rFonts w:ascii="Times New Roman" w:hAnsi="Times New Roman" w:cs="Times New Roman"/>
        </w:rPr>
        <w:t xml:space="preserve">structure of </w:t>
      </w:r>
      <w:r w:rsidR="00F92445">
        <w:rPr>
          <w:rFonts w:ascii="Times New Roman" w:hAnsi="Times New Roman" w:cs="Times New Roman"/>
        </w:rPr>
        <w:t xml:space="preserve">an obedient person’s </w:t>
      </w:r>
      <w:r>
        <w:rPr>
          <w:rFonts w:ascii="Times New Roman" w:hAnsi="Times New Roman" w:cs="Times New Roman"/>
        </w:rPr>
        <w:t xml:space="preserve">deliberation. </w:t>
      </w:r>
      <w:r w:rsidR="00520082" w:rsidRPr="00600F1A">
        <w:rPr>
          <w:rFonts w:ascii="Times New Roman" w:hAnsi="Times New Roman" w:cs="Times New Roman"/>
        </w:rPr>
        <w:t>As we have seen, for</w:t>
      </w:r>
      <w:r w:rsidR="00815B13" w:rsidRPr="00600F1A">
        <w:rPr>
          <w:rFonts w:ascii="Times New Roman" w:hAnsi="Times New Roman" w:cs="Times New Roman"/>
        </w:rPr>
        <w:t xml:space="preserve"> Wolff, </w:t>
      </w:r>
      <w:r w:rsidR="00F92445">
        <w:rPr>
          <w:rFonts w:ascii="Times New Roman" w:hAnsi="Times New Roman" w:cs="Times New Roman"/>
        </w:rPr>
        <w:t>morally adequate</w:t>
      </w:r>
      <w:r w:rsidR="00383BE1">
        <w:rPr>
          <w:rFonts w:ascii="Times New Roman" w:hAnsi="Times New Roman" w:cs="Times New Roman"/>
        </w:rPr>
        <w:t xml:space="preserve"> deliberation involves a two-step process. Before acting, t</w:t>
      </w:r>
      <w:r w:rsidR="00815B13" w:rsidRPr="00600F1A">
        <w:rPr>
          <w:rFonts w:ascii="Times New Roman" w:hAnsi="Times New Roman" w:cs="Times New Roman"/>
        </w:rPr>
        <w:t>he autonomous person comes to endorse certain moral principles</w:t>
      </w:r>
      <w:r w:rsidR="00383BE1">
        <w:rPr>
          <w:rFonts w:ascii="Times New Roman" w:hAnsi="Times New Roman" w:cs="Times New Roman"/>
        </w:rPr>
        <w:t xml:space="preserve"> and </w:t>
      </w:r>
      <w:r w:rsidR="00815B13" w:rsidRPr="00600F1A">
        <w:rPr>
          <w:rFonts w:ascii="Times New Roman" w:hAnsi="Times New Roman" w:cs="Times New Roman"/>
        </w:rPr>
        <w:t>figures out how to apply them</w:t>
      </w:r>
      <w:r w:rsidR="00383BE1">
        <w:rPr>
          <w:rFonts w:ascii="Times New Roman" w:hAnsi="Times New Roman" w:cs="Times New Roman"/>
        </w:rPr>
        <w:t xml:space="preserve"> to the situation at hand to generate a decision about what to do. </w:t>
      </w:r>
      <w:r w:rsidR="00815B13" w:rsidRPr="00600F1A">
        <w:rPr>
          <w:rFonts w:ascii="Times New Roman" w:hAnsi="Times New Roman" w:cs="Times New Roman"/>
        </w:rPr>
        <w:t xml:space="preserve">Can </w:t>
      </w:r>
      <w:r w:rsidR="003D01F9">
        <w:rPr>
          <w:rFonts w:ascii="Times New Roman" w:hAnsi="Times New Roman" w:cs="Times New Roman"/>
        </w:rPr>
        <w:t>a subject of authority in the service conception</w:t>
      </w:r>
      <w:r w:rsidR="00815B13" w:rsidRPr="00600F1A">
        <w:rPr>
          <w:rFonts w:ascii="Times New Roman" w:hAnsi="Times New Roman" w:cs="Times New Roman"/>
        </w:rPr>
        <w:t xml:space="preserve"> be said to do this? </w:t>
      </w:r>
    </w:p>
    <w:p w14:paraId="3AA39900" w14:textId="77777777" w:rsidR="0099111F" w:rsidRPr="00600F1A" w:rsidRDefault="0099111F" w:rsidP="00883C35">
      <w:pPr>
        <w:spacing w:line="480" w:lineRule="auto"/>
        <w:rPr>
          <w:rFonts w:ascii="Times New Roman" w:hAnsi="Times New Roman" w:cs="Times New Roman"/>
        </w:rPr>
      </w:pPr>
    </w:p>
    <w:p w14:paraId="3D0EC0D1" w14:textId="326D7EF3" w:rsidR="00C235BA" w:rsidRDefault="00C235BA" w:rsidP="00883C35">
      <w:pPr>
        <w:spacing w:line="480" w:lineRule="auto"/>
        <w:rPr>
          <w:rFonts w:ascii="Times New Roman" w:hAnsi="Times New Roman" w:cs="Times New Roman"/>
        </w:rPr>
      </w:pPr>
      <w:r>
        <w:rPr>
          <w:rFonts w:ascii="Times New Roman" w:hAnsi="Times New Roman" w:cs="Times New Roman"/>
        </w:rPr>
        <w:t>In the ordinary case, it is clear that</w:t>
      </w:r>
      <w:r w:rsidR="00A3612C">
        <w:rPr>
          <w:rFonts w:ascii="Times New Roman" w:hAnsi="Times New Roman" w:cs="Times New Roman"/>
        </w:rPr>
        <w:t xml:space="preserve"> the obedient person does not seem to be engaging in this</w:t>
      </w:r>
      <w:r w:rsidR="004C1ABE">
        <w:rPr>
          <w:rFonts w:ascii="Times New Roman" w:hAnsi="Times New Roman" w:cs="Times New Roman"/>
        </w:rPr>
        <w:t xml:space="preserve"> two-step</w:t>
      </w:r>
      <w:r w:rsidR="00A3612C">
        <w:rPr>
          <w:rFonts w:ascii="Times New Roman" w:hAnsi="Times New Roman" w:cs="Times New Roman"/>
        </w:rPr>
        <w:t xml:space="preserve"> process. The point of authority, for Raz, is </w:t>
      </w:r>
      <w:r w:rsidR="00F92445">
        <w:rPr>
          <w:rFonts w:ascii="Times New Roman" w:hAnsi="Times New Roman" w:cs="Times New Roman"/>
        </w:rPr>
        <w:t>precisely to ensure that one</w:t>
      </w:r>
      <w:r w:rsidR="00A3612C">
        <w:rPr>
          <w:rFonts w:ascii="Times New Roman" w:hAnsi="Times New Roman" w:cs="Times New Roman"/>
        </w:rPr>
        <w:t xml:space="preserve"> does not have to engage in this process of deliberation</w:t>
      </w:r>
      <w:r w:rsidR="000C091D">
        <w:rPr>
          <w:rFonts w:ascii="Times New Roman" w:hAnsi="Times New Roman" w:cs="Times New Roman"/>
        </w:rPr>
        <w:t xml:space="preserve"> each time one makes a </w:t>
      </w:r>
      <w:r w:rsidR="00A3612C">
        <w:rPr>
          <w:rFonts w:ascii="Times New Roman" w:hAnsi="Times New Roman" w:cs="Times New Roman"/>
        </w:rPr>
        <w:t xml:space="preserve">decision. </w:t>
      </w:r>
      <w:r w:rsidR="00836136">
        <w:rPr>
          <w:rFonts w:ascii="Times New Roman" w:hAnsi="Times New Roman" w:cs="Times New Roman"/>
        </w:rPr>
        <w:t xml:space="preserve">If I had to consult my moral principles every time I went through a traffic light, for example, it seems like it would defeat the point of obeying the traffic light in the first place. So it </w:t>
      </w:r>
      <w:r w:rsidR="00F92445">
        <w:rPr>
          <w:rFonts w:ascii="Times New Roman" w:hAnsi="Times New Roman" w:cs="Times New Roman"/>
        </w:rPr>
        <w:t xml:space="preserve">seems that someone who obeys a </w:t>
      </w:r>
      <w:proofErr w:type="spellStart"/>
      <w:r w:rsidR="00F92445">
        <w:rPr>
          <w:rFonts w:ascii="Times New Roman" w:hAnsi="Times New Roman" w:cs="Times New Roman"/>
        </w:rPr>
        <w:t>Razian</w:t>
      </w:r>
      <w:proofErr w:type="spellEnd"/>
      <w:r w:rsidR="00F92445">
        <w:rPr>
          <w:rFonts w:ascii="Times New Roman" w:hAnsi="Times New Roman" w:cs="Times New Roman"/>
        </w:rPr>
        <w:t xml:space="preserve"> authority does not</w:t>
      </w:r>
      <w:r w:rsidR="00836136">
        <w:rPr>
          <w:rFonts w:ascii="Times New Roman" w:hAnsi="Times New Roman" w:cs="Times New Roman"/>
        </w:rPr>
        <w:t xml:space="preserve"> </w:t>
      </w:r>
      <w:r w:rsidR="00F92445">
        <w:rPr>
          <w:rFonts w:ascii="Times New Roman" w:hAnsi="Times New Roman" w:cs="Times New Roman"/>
        </w:rPr>
        <w:t>engage</w:t>
      </w:r>
      <w:r w:rsidR="00836136">
        <w:rPr>
          <w:rFonts w:ascii="Times New Roman" w:hAnsi="Times New Roman" w:cs="Times New Roman"/>
        </w:rPr>
        <w:t xml:space="preserve"> in this </w:t>
      </w:r>
      <w:r w:rsidR="005722F6">
        <w:rPr>
          <w:rFonts w:ascii="Times New Roman" w:hAnsi="Times New Roman" w:cs="Times New Roman"/>
        </w:rPr>
        <w:t xml:space="preserve">two-stage </w:t>
      </w:r>
      <w:r w:rsidR="00836136">
        <w:rPr>
          <w:rFonts w:ascii="Times New Roman" w:hAnsi="Times New Roman" w:cs="Times New Roman"/>
        </w:rPr>
        <w:t xml:space="preserve">process. </w:t>
      </w:r>
    </w:p>
    <w:p w14:paraId="1E372101" w14:textId="77777777" w:rsidR="00C235BA" w:rsidRDefault="00C235BA" w:rsidP="00883C35">
      <w:pPr>
        <w:spacing w:line="480" w:lineRule="auto"/>
        <w:rPr>
          <w:rFonts w:ascii="Times New Roman" w:hAnsi="Times New Roman" w:cs="Times New Roman"/>
        </w:rPr>
      </w:pPr>
    </w:p>
    <w:p w14:paraId="46AE848C" w14:textId="77777777" w:rsidR="00C235BA" w:rsidRDefault="00836136" w:rsidP="00883C35">
      <w:pPr>
        <w:spacing w:line="480" w:lineRule="auto"/>
        <w:rPr>
          <w:rFonts w:ascii="Times New Roman" w:hAnsi="Times New Roman" w:cs="Times New Roman"/>
        </w:rPr>
      </w:pPr>
      <w:r>
        <w:rPr>
          <w:rFonts w:ascii="Times New Roman" w:hAnsi="Times New Roman" w:cs="Times New Roman"/>
        </w:rPr>
        <w:t>That said</w:t>
      </w:r>
      <w:r w:rsidR="00A3612C">
        <w:rPr>
          <w:rFonts w:ascii="Times New Roman" w:hAnsi="Times New Roman" w:cs="Times New Roman"/>
        </w:rPr>
        <w:t>, it</w:t>
      </w:r>
      <w:r w:rsidR="00815B13" w:rsidRPr="00600F1A">
        <w:rPr>
          <w:rFonts w:ascii="Times New Roman" w:hAnsi="Times New Roman" w:cs="Times New Roman"/>
        </w:rPr>
        <w:t xml:space="preserve"> is important to remember</w:t>
      </w:r>
      <w:r w:rsidR="003D01F9">
        <w:rPr>
          <w:rFonts w:ascii="Times New Roman" w:hAnsi="Times New Roman" w:cs="Times New Roman"/>
        </w:rPr>
        <w:t xml:space="preserve"> that one must first determine whom should count as an authority before one can rationally treat </w:t>
      </w:r>
      <w:r w:rsidR="004C1ABE">
        <w:rPr>
          <w:rFonts w:ascii="Times New Roman" w:hAnsi="Times New Roman" w:cs="Times New Roman"/>
        </w:rPr>
        <w:t>their commands as pre-emptive reasons</w:t>
      </w:r>
      <w:r w:rsidR="003D01F9">
        <w:rPr>
          <w:rFonts w:ascii="Times New Roman" w:hAnsi="Times New Roman" w:cs="Times New Roman"/>
        </w:rPr>
        <w:t>.</w:t>
      </w:r>
      <w:r w:rsidR="00815B13" w:rsidRPr="00600F1A">
        <w:rPr>
          <w:rFonts w:ascii="Times New Roman" w:hAnsi="Times New Roman" w:cs="Times New Roman"/>
        </w:rPr>
        <w:t xml:space="preserve"> </w:t>
      </w:r>
      <w:r w:rsidR="003D01F9">
        <w:rPr>
          <w:rFonts w:ascii="Times New Roman" w:hAnsi="Times New Roman" w:cs="Times New Roman"/>
        </w:rPr>
        <w:t>T</w:t>
      </w:r>
      <w:r w:rsidR="004C1ABE">
        <w:rPr>
          <w:rFonts w:ascii="Times New Roman" w:hAnsi="Times New Roman" w:cs="Times New Roman"/>
        </w:rPr>
        <w:t>he putative subject</w:t>
      </w:r>
      <w:r w:rsidR="00815B13" w:rsidRPr="00600F1A">
        <w:rPr>
          <w:rFonts w:ascii="Times New Roman" w:hAnsi="Times New Roman" w:cs="Times New Roman"/>
        </w:rPr>
        <w:t xml:space="preserve"> must </w:t>
      </w:r>
      <w:r w:rsidR="000B6A57" w:rsidRPr="00600F1A">
        <w:rPr>
          <w:rFonts w:ascii="Times New Roman" w:hAnsi="Times New Roman" w:cs="Times New Roman"/>
        </w:rPr>
        <w:t>first make a</w:t>
      </w:r>
      <w:r w:rsidR="00815B13" w:rsidRPr="00600F1A">
        <w:rPr>
          <w:rFonts w:ascii="Times New Roman" w:hAnsi="Times New Roman" w:cs="Times New Roman"/>
        </w:rPr>
        <w:t xml:space="preserve"> determination about whether </w:t>
      </w:r>
      <w:r w:rsidR="003D01F9">
        <w:rPr>
          <w:rFonts w:ascii="Times New Roman" w:hAnsi="Times New Roman" w:cs="Times New Roman"/>
        </w:rPr>
        <w:t>they</w:t>
      </w:r>
      <w:r w:rsidR="00815B13" w:rsidRPr="00600F1A">
        <w:rPr>
          <w:rFonts w:ascii="Times New Roman" w:hAnsi="Times New Roman" w:cs="Times New Roman"/>
        </w:rPr>
        <w:t xml:space="preserve"> would conform better to one’s reasons by obeying </w:t>
      </w:r>
      <w:r w:rsidR="003D01F9">
        <w:rPr>
          <w:rFonts w:ascii="Times New Roman" w:hAnsi="Times New Roman" w:cs="Times New Roman"/>
        </w:rPr>
        <w:t>that authority</w:t>
      </w:r>
      <w:r w:rsidR="00815B13" w:rsidRPr="00600F1A">
        <w:rPr>
          <w:rFonts w:ascii="Times New Roman" w:hAnsi="Times New Roman" w:cs="Times New Roman"/>
        </w:rPr>
        <w:t xml:space="preserve">. In </w:t>
      </w:r>
      <w:r w:rsidR="000B6A57" w:rsidRPr="00600F1A">
        <w:rPr>
          <w:rFonts w:ascii="Times New Roman" w:hAnsi="Times New Roman" w:cs="Times New Roman"/>
        </w:rPr>
        <w:t>the process of doing this</w:t>
      </w:r>
      <w:r w:rsidR="00815B13" w:rsidRPr="00600F1A">
        <w:rPr>
          <w:rFonts w:ascii="Times New Roman" w:hAnsi="Times New Roman" w:cs="Times New Roman"/>
        </w:rPr>
        <w:t xml:space="preserve">, </w:t>
      </w:r>
      <w:r w:rsidR="003D01F9">
        <w:rPr>
          <w:rFonts w:ascii="Times New Roman" w:hAnsi="Times New Roman" w:cs="Times New Roman"/>
        </w:rPr>
        <w:t>they</w:t>
      </w:r>
      <w:r w:rsidR="00815B13" w:rsidRPr="00600F1A">
        <w:rPr>
          <w:rFonts w:ascii="Times New Roman" w:hAnsi="Times New Roman" w:cs="Times New Roman"/>
        </w:rPr>
        <w:t xml:space="preserve"> must consult all of </w:t>
      </w:r>
      <w:r w:rsidR="003D01F9">
        <w:rPr>
          <w:rFonts w:ascii="Times New Roman" w:hAnsi="Times New Roman" w:cs="Times New Roman"/>
        </w:rPr>
        <w:t>their</w:t>
      </w:r>
      <w:r w:rsidR="00815B13" w:rsidRPr="00600F1A">
        <w:rPr>
          <w:rFonts w:ascii="Times New Roman" w:hAnsi="Times New Roman" w:cs="Times New Roman"/>
        </w:rPr>
        <w:t xml:space="preserve"> reasons, including </w:t>
      </w:r>
      <w:r w:rsidR="003D01F9">
        <w:rPr>
          <w:rFonts w:ascii="Times New Roman" w:hAnsi="Times New Roman" w:cs="Times New Roman"/>
        </w:rPr>
        <w:t>their</w:t>
      </w:r>
      <w:r w:rsidR="00815B13" w:rsidRPr="00600F1A">
        <w:rPr>
          <w:rFonts w:ascii="Times New Roman" w:hAnsi="Times New Roman" w:cs="Times New Roman"/>
        </w:rPr>
        <w:t xml:space="preserve"> moral principles. </w:t>
      </w:r>
      <w:r>
        <w:rPr>
          <w:rFonts w:ascii="Times New Roman" w:hAnsi="Times New Roman" w:cs="Times New Roman"/>
        </w:rPr>
        <w:t xml:space="preserve">So perhaps at the </w:t>
      </w:r>
      <w:r w:rsidRPr="00F92445">
        <w:rPr>
          <w:rFonts w:ascii="Times New Roman" w:hAnsi="Times New Roman" w:cs="Times New Roman"/>
          <w:i/>
          <w:iCs/>
        </w:rPr>
        <w:t>initial determination</w:t>
      </w:r>
      <w:r w:rsidR="004C1ABE">
        <w:rPr>
          <w:rFonts w:ascii="Times New Roman" w:hAnsi="Times New Roman" w:cs="Times New Roman"/>
        </w:rPr>
        <w:t xml:space="preserve"> of whom counts as an authority</w:t>
      </w:r>
      <w:r>
        <w:rPr>
          <w:rFonts w:ascii="Times New Roman" w:hAnsi="Times New Roman" w:cs="Times New Roman"/>
        </w:rPr>
        <w:t xml:space="preserve">, </w:t>
      </w:r>
      <w:r w:rsidR="004C1ABE">
        <w:rPr>
          <w:rFonts w:ascii="Times New Roman" w:hAnsi="Times New Roman" w:cs="Times New Roman"/>
        </w:rPr>
        <w:t xml:space="preserve">the </w:t>
      </w:r>
      <w:proofErr w:type="spellStart"/>
      <w:r w:rsidR="004C1ABE">
        <w:rPr>
          <w:rFonts w:ascii="Times New Roman" w:hAnsi="Times New Roman" w:cs="Times New Roman"/>
        </w:rPr>
        <w:t>Razian</w:t>
      </w:r>
      <w:proofErr w:type="spellEnd"/>
      <w:r w:rsidR="004C1ABE">
        <w:rPr>
          <w:rFonts w:ascii="Times New Roman" w:hAnsi="Times New Roman" w:cs="Times New Roman"/>
        </w:rPr>
        <w:t xml:space="preserve"> subject </w:t>
      </w:r>
      <w:r w:rsidR="003D01F9">
        <w:rPr>
          <w:rFonts w:ascii="Times New Roman" w:hAnsi="Times New Roman" w:cs="Times New Roman"/>
        </w:rPr>
        <w:t>does</w:t>
      </w:r>
      <w:r w:rsidR="004C1ABE">
        <w:rPr>
          <w:rFonts w:ascii="Times New Roman" w:hAnsi="Times New Roman" w:cs="Times New Roman"/>
        </w:rPr>
        <w:t xml:space="preserve"> engage in </w:t>
      </w:r>
      <w:r w:rsidR="00CC7A28">
        <w:rPr>
          <w:rFonts w:ascii="Times New Roman" w:hAnsi="Times New Roman" w:cs="Times New Roman"/>
        </w:rPr>
        <w:t>some form of</w:t>
      </w:r>
      <w:r w:rsidR="004C1ABE">
        <w:rPr>
          <w:rFonts w:ascii="Times New Roman" w:hAnsi="Times New Roman" w:cs="Times New Roman"/>
        </w:rPr>
        <w:t xml:space="preserve"> two-step deliberative process</w:t>
      </w:r>
      <w:r w:rsidR="003D01F9">
        <w:rPr>
          <w:rFonts w:ascii="Times New Roman" w:hAnsi="Times New Roman" w:cs="Times New Roman"/>
        </w:rPr>
        <w:t xml:space="preserve"> after all</w:t>
      </w:r>
      <w:r w:rsidR="004C1ABE">
        <w:rPr>
          <w:rFonts w:ascii="Times New Roman" w:hAnsi="Times New Roman" w:cs="Times New Roman"/>
        </w:rPr>
        <w:t xml:space="preserve">. </w:t>
      </w:r>
    </w:p>
    <w:p w14:paraId="504636F9" w14:textId="77777777" w:rsidR="00C235BA" w:rsidRDefault="00C235BA" w:rsidP="00883C35">
      <w:pPr>
        <w:spacing w:line="480" w:lineRule="auto"/>
        <w:rPr>
          <w:rFonts w:ascii="Times New Roman" w:hAnsi="Times New Roman" w:cs="Times New Roman"/>
        </w:rPr>
      </w:pPr>
    </w:p>
    <w:p w14:paraId="7CD50C97" w14:textId="229E9AD3" w:rsidR="00C235BA" w:rsidRDefault="000C091D" w:rsidP="00883C35">
      <w:pPr>
        <w:spacing w:line="480" w:lineRule="auto"/>
        <w:rPr>
          <w:rFonts w:ascii="Times New Roman" w:hAnsi="Times New Roman" w:cs="Times New Roman"/>
        </w:rPr>
      </w:pPr>
      <w:r>
        <w:rPr>
          <w:rFonts w:ascii="Times New Roman" w:hAnsi="Times New Roman" w:cs="Times New Roman"/>
        </w:rPr>
        <w:t xml:space="preserve">However, </w:t>
      </w:r>
      <w:r w:rsidR="00C235BA">
        <w:rPr>
          <w:rFonts w:ascii="Times New Roman" w:hAnsi="Times New Roman" w:cs="Times New Roman"/>
        </w:rPr>
        <w:t xml:space="preserve">even </w:t>
      </w:r>
      <w:r w:rsidR="00F92445">
        <w:rPr>
          <w:rFonts w:ascii="Times New Roman" w:hAnsi="Times New Roman" w:cs="Times New Roman"/>
        </w:rPr>
        <w:t xml:space="preserve">this solution does not adequately resolve Wolff’s problem. </w:t>
      </w:r>
      <w:r>
        <w:rPr>
          <w:rFonts w:ascii="Times New Roman" w:hAnsi="Times New Roman" w:cs="Times New Roman"/>
        </w:rPr>
        <w:t xml:space="preserve">First of all, </w:t>
      </w:r>
      <w:r w:rsidR="00CC7A28">
        <w:rPr>
          <w:rFonts w:ascii="Times New Roman" w:hAnsi="Times New Roman" w:cs="Times New Roman"/>
        </w:rPr>
        <w:t xml:space="preserve">although this initial determination of whom counts as an authority does involve two steps, and the first step involves a weighing of moral principles, they are not the same two steps that Wolff is concerned with. </w:t>
      </w:r>
      <w:r w:rsidR="00A13DA7">
        <w:rPr>
          <w:rFonts w:ascii="Times New Roman" w:hAnsi="Times New Roman" w:cs="Times New Roman"/>
        </w:rPr>
        <w:t>For Wolff, agents should first</w:t>
      </w:r>
      <w:r w:rsidR="000507E5">
        <w:rPr>
          <w:rFonts w:ascii="Times New Roman" w:hAnsi="Times New Roman" w:cs="Times New Roman"/>
        </w:rPr>
        <w:t xml:space="preserve"> </w:t>
      </w:r>
      <w:r w:rsidR="00A13DA7">
        <w:rPr>
          <w:rFonts w:ascii="Times New Roman" w:hAnsi="Times New Roman" w:cs="Times New Roman"/>
        </w:rPr>
        <w:t>endorse</w:t>
      </w:r>
      <w:r w:rsidR="000507E5">
        <w:rPr>
          <w:rFonts w:ascii="Times New Roman" w:hAnsi="Times New Roman" w:cs="Times New Roman"/>
        </w:rPr>
        <w:t xml:space="preserve"> moral principles and the</w:t>
      </w:r>
      <w:r w:rsidR="00A13DA7">
        <w:rPr>
          <w:rFonts w:ascii="Times New Roman" w:hAnsi="Times New Roman" w:cs="Times New Roman"/>
        </w:rPr>
        <w:t xml:space="preserve">n apply </w:t>
      </w:r>
      <w:r w:rsidR="000507E5">
        <w:rPr>
          <w:rFonts w:ascii="Times New Roman" w:hAnsi="Times New Roman" w:cs="Times New Roman"/>
        </w:rPr>
        <w:t xml:space="preserve">those principles to action. </w:t>
      </w:r>
      <w:r w:rsidR="00A13DA7">
        <w:rPr>
          <w:rFonts w:ascii="Times New Roman" w:hAnsi="Times New Roman" w:cs="Times New Roman"/>
        </w:rPr>
        <w:t>For Raz, agents should determine</w:t>
      </w:r>
      <w:r w:rsidR="00CC7A28">
        <w:rPr>
          <w:rFonts w:ascii="Times New Roman" w:hAnsi="Times New Roman" w:cs="Times New Roman"/>
        </w:rPr>
        <w:t xml:space="preserve"> a person </w:t>
      </w:r>
      <w:r w:rsidR="003F55E2">
        <w:rPr>
          <w:rFonts w:ascii="Times New Roman" w:hAnsi="Times New Roman" w:cs="Times New Roman"/>
        </w:rPr>
        <w:t>(</w:t>
      </w:r>
      <w:r w:rsidR="00A13DA7">
        <w:rPr>
          <w:rFonts w:ascii="Times New Roman" w:hAnsi="Times New Roman" w:cs="Times New Roman"/>
        </w:rPr>
        <w:t xml:space="preserve">the </w:t>
      </w:r>
      <w:r w:rsidR="003F55E2">
        <w:rPr>
          <w:rFonts w:ascii="Times New Roman" w:hAnsi="Times New Roman" w:cs="Times New Roman"/>
        </w:rPr>
        <w:t>commander)</w:t>
      </w:r>
      <w:r w:rsidR="00A13DA7">
        <w:rPr>
          <w:rFonts w:ascii="Times New Roman" w:hAnsi="Times New Roman" w:cs="Times New Roman"/>
        </w:rPr>
        <w:t xml:space="preserve"> who is qualified to direct them, determine </w:t>
      </w:r>
      <w:r w:rsidR="00C235BA">
        <w:rPr>
          <w:rFonts w:ascii="Times New Roman" w:hAnsi="Times New Roman" w:cs="Times New Roman"/>
        </w:rPr>
        <w:t>what they have commanded</w:t>
      </w:r>
      <w:r w:rsidR="00A13DA7">
        <w:rPr>
          <w:rFonts w:ascii="Times New Roman" w:hAnsi="Times New Roman" w:cs="Times New Roman"/>
        </w:rPr>
        <w:t xml:space="preserve">, and then do that. </w:t>
      </w:r>
    </w:p>
    <w:p w14:paraId="033C8C70" w14:textId="77777777" w:rsidR="00C235BA" w:rsidRDefault="00C235BA" w:rsidP="00883C35">
      <w:pPr>
        <w:spacing w:line="480" w:lineRule="auto"/>
        <w:rPr>
          <w:rFonts w:ascii="Times New Roman" w:hAnsi="Times New Roman" w:cs="Times New Roman"/>
        </w:rPr>
      </w:pPr>
    </w:p>
    <w:p w14:paraId="4356BDBA" w14:textId="1040BE12" w:rsidR="00C235BA" w:rsidRDefault="00F92445" w:rsidP="00883C35">
      <w:pPr>
        <w:spacing w:line="480" w:lineRule="auto"/>
        <w:rPr>
          <w:rFonts w:ascii="Times New Roman" w:hAnsi="Times New Roman" w:cs="Times New Roman"/>
        </w:rPr>
      </w:pPr>
      <w:r>
        <w:rPr>
          <w:rFonts w:ascii="Times New Roman" w:hAnsi="Times New Roman" w:cs="Times New Roman"/>
        </w:rPr>
        <w:t>Second, e</w:t>
      </w:r>
      <w:r w:rsidR="000C091D">
        <w:rPr>
          <w:rFonts w:ascii="Times New Roman" w:hAnsi="Times New Roman" w:cs="Times New Roman"/>
        </w:rPr>
        <w:t xml:space="preserve">ven if </w:t>
      </w:r>
      <w:r w:rsidR="00CC7A28">
        <w:rPr>
          <w:rFonts w:ascii="Times New Roman" w:hAnsi="Times New Roman" w:cs="Times New Roman"/>
        </w:rPr>
        <w:t>the two-step process is similar enough to Wolff’s two-step process to give the obedient person some credit for their deliberations,</w:t>
      </w:r>
      <w:r w:rsidR="000C091D">
        <w:rPr>
          <w:rFonts w:ascii="Times New Roman" w:hAnsi="Times New Roman" w:cs="Times New Roman"/>
        </w:rPr>
        <w:t xml:space="preserve"> </w:t>
      </w:r>
      <w:r w:rsidR="00CC7A28">
        <w:rPr>
          <w:rFonts w:ascii="Times New Roman" w:hAnsi="Times New Roman" w:cs="Times New Roman"/>
        </w:rPr>
        <w:t xml:space="preserve">Wolff would correctly object that they are now engaging in that two-step process far less often than they </w:t>
      </w:r>
      <w:r w:rsidR="003F55E2">
        <w:rPr>
          <w:rFonts w:ascii="Times New Roman" w:hAnsi="Times New Roman" w:cs="Times New Roman"/>
        </w:rPr>
        <w:t>otherwise would have if they had</w:t>
      </w:r>
      <w:r w:rsidR="00CC7A28">
        <w:rPr>
          <w:rFonts w:ascii="Times New Roman" w:hAnsi="Times New Roman" w:cs="Times New Roman"/>
        </w:rPr>
        <w:t xml:space="preserve"> determined what to do on their own.</w:t>
      </w:r>
      <w:r w:rsidR="000C091D">
        <w:rPr>
          <w:rFonts w:ascii="Times New Roman" w:hAnsi="Times New Roman" w:cs="Times New Roman"/>
        </w:rPr>
        <w:t xml:space="preserve"> </w:t>
      </w:r>
      <w:r w:rsidR="00CC7A28">
        <w:rPr>
          <w:rFonts w:ascii="Times New Roman" w:hAnsi="Times New Roman" w:cs="Times New Roman"/>
        </w:rPr>
        <w:t>This matters not only intrinsically</w:t>
      </w:r>
      <w:r w:rsidR="00E77B43">
        <w:rPr>
          <w:rFonts w:ascii="Times New Roman" w:hAnsi="Times New Roman" w:cs="Times New Roman"/>
        </w:rPr>
        <w:t xml:space="preserve"> </w:t>
      </w:r>
      <w:r w:rsidR="003F55E2">
        <w:rPr>
          <w:rFonts w:ascii="Times New Roman" w:hAnsi="Times New Roman" w:cs="Times New Roman"/>
        </w:rPr>
        <w:t>but also because it ultimately affects an agent’s capacity to deliberate for themselves</w:t>
      </w:r>
      <w:r w:rsidR="00E77B43">
        <w:rPr>
          <w:rFonts w:ascii="Times New Roman" w:hAnsi="Times New Roman" w:cs="Times New Roman"/>
        </w:rPr>
        <w:t xml:space="preserve"> in the long run</w:t>
      </w:r>
      <w:r w:rsidR="003F55E2">
        <w:rPr>
          <w:rFonts w:ascii="Times New Roman" w:hAnsi="Times New Roman" w:cs="Times New Roman"/>
        </w:rPr>
        <w:t>.</w:t>
      </w:r>
      <w:r w:rsidR="001D224B">
        <w:rPr>
          <w:rFonts w:ascii="Times New Roman" w:hAnsi="Times New Roman" w:cs="Times New Roman"/>
        </w:rPr>
        <w:t xml:space="preserve"> </w:t>
      </w:r>
    </w:p>
    <w:p w14:paraId="6FCD6A24" w14:textId="77777777" w:rsidR="00C235BA" w:rsidRDefault="00C235BA" w:rsidP="00883C35">
      <w:pPr>
        <w:spacing w:line="480" w:lineRule="auto"/>
        <w:rPr>
          <w:rFonts w:ascii="Times New Roman" w:hAnsi="Times New Roman" w:cs="Times New Roman"/>
        </w:rPr>
      </w:pPr>
    </w:p>
    <w:p w14:paraId="2B146BDA" w14:textId="6D6145B7" w:rsidR="003D02B9" w:rsidRPr="00764843" w:rsidRDefault="00C235BA" w:rsidP="003D02B9">
      <w:pPr>
        <w:spacing w:line="480" w:lineRule="auto"/>
        <w:rPr>
          <w:rFonts w:ascii="Times New Roman" w:hAnsi="Times New Roman" w:cs="Times New Roman"/>
        </w:rPr>
      </w:pPr>
      <w:r>
        <w:rPr>
          <w:rFonts w:ascii="Times New Roman" w:hAnsi="Times New Roman" w:cs="Times New Roman"/>
        </w:rPr>
        <w:lastRenderedPageBreak/>
        <w:t xml:space="preserve">Third, and most importantly of all, Raz’s process collapses the distinction between moral and non-moral reasoning that is so central to Wolff’s picture of autonomy. For Raz, one should obey authorities when treating their commands as pre-emptive reasons would help one better conform to reason in general. But this is fully consistent with not actually engaging in moral reasoning for oneself. If </w:t>
      </w:r>
      <w:r w:rsidR="005722F6">
        <w:rPr>
          <w:rFonts w:ascii="Times New Roman" w:hAnsi="Times New Roman" w:cs="Times New Roman"/>
        </w:rPr>
        <w:t>the subject had</w:t>
      </w:r>
      <w:r>
        <w:rPr>
          <w:rFonts w:ascii="Times New Roman" w:hAnsi="Times New Roman" w:cs="Times New Roman"/>
        </w:rPr>
        <w:t xml:space="preserve"> reason to think that an authority was better capable of determining the correct moral principles, then the normal justification thesis would counsel </w:t>
      </w:r>
      <w:r w:rsidR="005722F6">
        <w:rPr>
          <w:rFonts w:ascii="Times New Roman" w:hAnsi="Times New Roman" w:cs="Times New Roman"/>
        </w:rPr>
        <w:t>them</w:t>
      </w:r>
      <w:r>
        <w:rPr>
          <w:rFonts w:ascii="Times New Roman" w:hAnsi="Times New Roman" w:cs="Times New Roman"/>
        </w:rPr>
        <w:t xml:space="preserve"> to obey </w:t>
      </w:r>
      <w:r w:rsidR="005722F6">
        <w:rPr>
          <w:rFonts w:ascii="Times New Roman" w:hAnsi="Times New Roman" w:cs="Times New Roman"/>
        </w:rPr>
        <w:t>the authority</w:t>
      </w:r>
      <w:r>
        <w:rPr>
          <w:rFonts w:ascii="Times New Roman" w:hAnsi="Times New Roman" w:cs="Times New Roman"/>
        </w:rPr>
        <w:t xml:space="preserve">. But such delegation of moral deliberation directly contradicts Wolffian autonomy. </w:t>
      </w:r>
    </w:p>
    <w:sectPr w:rsidR="003D02B9" w:rsidRPr="00764843">
      <w:footerReference w:type="default" r:id="rId8"/>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F0B28" w14:textId="77777777" w:rsidR="00EA01EE" w:rsidRDefault="00EA01EE" w:rsidP="0043410A">
      <w:r>
        <w:separator/>
      </w:r>
    </w:p>
  </w:endnote>
  <w:endnote w:type="continuationSeparator" w:id="0">
    <w:p w14:paraId="52C09F3E" w14:textId="77777777" w:rsidR="00EA01EE" w:rsidRDefault="00EA01EE" w:rsidP="0043410A">
      <w:r>
        <w:continuationSeparator/>
      </w:r>
    </w:p>
  </w:endnote>
  <w:endnote w:id="1">
    <w:p w14:paraId="3B4D6D4D" w14:textId="69CC9E60" w:rsidR="00B01D1A" w:rsidRPr="005C10E9" w:rsidRDefault="00B01D1A">
      <w:pPr>
        <w:pStyle w:val="EndnoteText"/>
        <w:rPr>
          <w:rFonts w:ascii="Times New Roman" w:hAnsi="Times New Roman" w:cs="Times New Roman"/>
          <w:lang w:val="en-CA"/>
        </w:rPr>
      </w:pPr>
      <w:r w:rsidRPr="005C10E9">
        <w:rPr>
          <w:rStyle w:val="EndnoteReference"/>
          <w:rFonts w:ascii="Times New Roman" w:hAnsi="Times New Roman" w:cs="Times New Roman"/>
        </w:rPr>
        <w:endnoteRef/>
      </w:r>
      <w:r w:rsidRPr="005C10E9">
        <w:rPr>
          <w:rFonts w:ascii="Times New Roman" w:hAnsi="Times New Roman" w:cs="Times New Roman"/>
        </w:rPr>
        <w:t xml:space="preserve"> </w:t>
      </w:r>
      <w:r w:rsidRPr="005C10E9">
        <w:rPr>
          <w:rFonts w:ascii="Times New Roman" w:hAnsi="Times New Roman" w:cs="Times New Roman"/>
          <w:lang w:val="en-CA"/>
        </w:rPr>
        <w:t xml:space="preserve">Thanks to David Dyzenhaus, Arthur Ripstein, Joseph Heath, and Kenneth Ehrenberg for comments on </w:t>
      </w:r>
      <w:r w:rsidR="005C10E9">
        <w:rPr>
          <w:rFonts w:ascii="Times New Roman" w:hAnsi="Times New Roman" w:cs="Times New Roman"/>
          <w:lang w:val="en-CA"/>
        </w:rPr>
        <w:t xml:space="preserve">early </w:t>
      </w:r>
      <w:r w:rsidRPr="005C10E9">
        <w:rPr>
          <w:rFonts w:ascii="Times New Roman" w:hAnsi="Times New Roman" w:cs="Times New Roman"/>
          <w:lang w:val="en-CA"/>
        </w:rPr>
        <w:t xml:space="preserve">versions of this work. </w:t>
      </w:r>
    </w:p>
  </w:endnote>
  <w:endnote w:id="2">
    <w:p w14:paraId="2B475CE4" w14:textId="44B880B2" w:rsidR="00B01D1A" w:rsidRPr="005C10E9" w:rsidRDefault="00B01D1A">
      <w:pPr>
        <w:pStyle w:val="EndnoteText"/>
        <w:rPr>
          <w:rFonts w:ascii="Times New Roman" w:hAnsi="Times New Roman" w:cs="Times New Roman"/>
          <w:lang w:val="en-CA"/>
        </w:rPr>
      </w:pPr>
      <w:r w:rsidRPr="005C10E9">
        <w:rPr>
          <w:rStyle w:val="EndnoteReference"/>
          <w:rFonts w:ascii="Times New Roman" w:hAnsi="Times New Roman" w:cs="Times New Roman"/>
        </w:rPr>
        <w:endnoteRef/>
      </w:r>
      <w:r w:rsidRPr="005C10E9">
        <w:rPr>
          <w:rFonts w:ascii="Times New Roman" w:hAnsi="Times New Roman" w:cs="Times New Roman"/>
        </w:rPr>
        <w:t xml:space="preserve"> See H.L.A. Hart, ‘Are There Any Natural Rights?’, </w:t>
      </w:r>
      <w:r w:rsidRPr="005C10E9">
        <w:rPr>
          <w:rFonts w:ascii="Times New Roman" w:hAnsi="Times New Roman" w:cs="Times New Roman"/>
          <w:i/>
          <w:iCs/>
        </w:rPr>
        <w:t>Philosophical Review</w:t>
      </w:r>
      <w:r w:rsidRPr="005C10E9">
        <w:rPr>
          <w:rFonts w:ascii="Times New Roman" w:hAnsi="Times New Roman" w:cs="Times New Roman"/>
        </w:rPr>
        <w:t xml:space="preserve"> 64 (1955), pp. 175-91; John Rawls, </w:t>
      </w:r>
      <w:r w:rsidRPr="005C10E9">
        <w:rPr>
          <w:rFonts w:ascii="Times New Roman" w:hAnsi="Times New Roman" w:cs="Times New Roman"/>
          <w:lang w:val="en-CA"/>
        </w:rPr>
        <w:t xml:space="preserve">‘Legal Obligation and the Duty of Fair Play’ in </w:t>
      </w:r>
      <w:r w:rsidRPr="005C10E9">
        <w:rPr>
          <w:rFonts w:ascii="Times New Roman" w:hAnsi="Times New Roman" w:cs="Times New Roman"/>
          <w:i/>
          <w:iCs/>
          <w:lang w:val="en-CA"/>
        </w:rPr>
        <w:t>John Rawls: Collected Papers</w:t>
      </w:r>
      <w:r w:rsidRPr="005C10E9">
        <w:rPr>
          <w:rFonts w:ascii="Times New Roman" w:hAnsi="Times New Roman" w:cs="Times New Roman"/>
          <w:lang w:val="en-CA"/>
        </w:rPr>
        <w:t>, (Harvard: Harvard University Press, 1999), p. 122</w:t>
      </w:r>
    </w:p>
  </w:endnote>
  <w:endnote w:id="3">
    <w:p w14:paraId="1ECDA250" w14:textId="22AC2177" w:rsidR="00B01D1A" w:rsidRPr="005C10E9" w:rsidRDefault="00B01D1A">
      <w:pPr>
        <w:pStyle w:val="EndnoteText"/>
        <w:rPr>
          <w:rFonts w:ascii="Times New Roman" w:hAnsi="Times New Roman" w:cs="Times New Roman"/>
          <w:lang w:val="en-CA"/>
        </w:rPr>
      </w:pPr>
      <w:r w:rsidRPr="005C10E9">
        <w:rPr>
          <w:rStyle w:val="EndnoteReference"/>
          <w:rFonts w:ascii="Times New Roman" w:hAnsi="Times New Roman" w:cs="Times New Roman"/>
        </w:rPr>
        <w:endnoteRef/>
      </w:r>
      <w:r w:rsidRPr="005C10E9">
        <w:rPr>
          <w:rFonts w:ascii="Times New Roman" w:hAnsi="Times New Roman" w:cs="Times New Roman"/>
        </w:rPr>
        <w:t xml:space="preserve"> </w:t>
      </w:r>
      <w:r w:rsidRPr="005C10E9">
        <w:rPr>
          <w:rFonts w:ascii="Times New Roman" w:hAnsi="Times New Roman" w:cs="Times New Roman"/>
          <w:lang w:val="en-CA"/>
        </w:rPr>
        <w:t xml:space="preserve">M.J.E. Smith, ‘Is there a Prima Facie Duty to Obey the Law?’, </w:t>
      </w:r>
      <w:r w:rsidRPr="005C10E9">
        <w:rPr>
          <w:rFonts w:ascii="Times New Roman" w:hAnsi="Times New Roman" w:cs="Times New Roman"/>
          <w:i/>
          <w:iCs/>
          <w:lang w:val="en-CA"/>
        </w:rPr>
        <w:t>The Yale Law Journal</w:t>
      </w:r>
      <w:r w:rsidRPr="005C10E9">
        <w:rPr>
          <w:rFonts w:ascii="Times New Roman" w:hAnsi="Times New Roman" w:cs="Times New Roman"/>
          <w:lang w:val="en-CA"/>
        </w:rPr>
        <w:t xml:space="preserve"> 82, no. 5 (1973), pp. 950-76.</w:t>
      </w:r>
    </w:p>
  </w:endnote>
  <w:endnote w:id="4">
    <w:p w14:paraId="1E732215" w14:textId="16C8F5F9" w:rsidR="00B01D1A" w:rsidRPr="005C10E9" w:rsidRDefault="00B01D1A" w:rsidP="008A7ED5">
      <w:pPr>
        <w:pStyle w:val="EndnoteText"/>
        <w:rPr>
          <w:rFonts w:ascii="Times New Roman" w:hAnsi="Times New Roman" w:cs="Times New Roman"/>
          <w:lang w:val="en-CA"/>
        </w:rPr>
      </w:pPr>
      <w:r w:rsidRPr="005C10E9">
        <w:rPr>
          <w:rStyle w:val="EndnoteReference"/>
          <w:rFonts w:ascii="Times New Roman" w:hAnsi="Times New Roman" w:cs="Times New Roman"/>
        </w:rPr>
        <w:endnoteRef/>
      </w:r>
      <w:r w:rsidRPr="005C10E9">
        <w:rPr>
          <w:rFonts w:ascii="Times New Roman" w:hAnsi="Times New Roman" w:cs="Times New Roman"/>
        </w:rPr>
        <w:t xml:space="preserve"> Robert Paul </w:t>
      </w:r>
      <w:r w:rsidRPr="005C10E9">
        <w:rPr>
          <w:rFonts w:ascii="Times New Roman" w:hAnsi="Times New Roman" w:cs="Times New Roman"/>
          <w:lang w:val="en-CA"/>
        </w:rPr>
        <w:t xml:space="preserve">Wolff, </w:t>
      </w:r>
      <w:r w:rsidRPr="005C10E9">
        <w:rPr>
          <w:rFonts w:ascii="Times New Roman" w:hAnsi="Times New Roman" w:cs="Times New Roman"/>
          <w:i/>
          <w:iCs/>
          <w:lang w:val="en-CA"/>
        </w:rPr>
        <w:t xml:space="preserve">In Defense of Anarchism, </w:t>
      </w:r>
      <w:r w:rsidRPr="005C10E9">
        <w:rPr>
          <w:rFonts w:ascii="Times New Roman" w:hAnsi="Times New Roman" w:cs="Times New Roman"/>
          <w:lang w:val="en-CA"/>
        </w:rPr>
        <w:t xml:space="preserve">(New York: Harper and Row, 1970), p. 9. Note that I will use “obedience” simpliciter to describe cases where someone follows the law “just because the law says so”. </w:t>
      </w:r>
    </w:p>
  </w:endnote>
  <w:endnote w:id="5">
    <w:p w14:paraId="2212D080" w14:textId="05CA02AF" w:rsidR="00B01D1A" w:rsidRPr="005C10E9" w:rsidRDefault="00B01D1A" w:rsidP="008A7ED5">
      <w:pPr>
        <w:pStyle w:val="EndnoteText"/>
        <w:rPr>
          <w:rFonts w:ascii="Times New Roman" w:hAnsi="Times New Roman" w:cs="Times New Roman"/>
          <w:lang w:val="en-CA"/>
        </w:rPr>
      </w:pPr>
      <w:r w:rsidRPr="005C10E9">
        <w:rPr>
          <w:rStyle w:val="EndnoteReference"/>
          <w:rFonts w:ascii="Times New Roman" w:hAnsi="Times New Roman" w:cs="Times New Roman"/>
        </w:rPr>
        <w:endnoteRef/>
      </w:r>
      <w:r w:rsidRPr="005C10E9">
        <w:rPr>
          <w:rFonts w:ascii="Times New Roman" w:hAnsi="Times New Roman" w:cs="Times New Roman"/>
        </w:rPr>
        <w:t xml:space="preserve"> </w:t>
      </w:r>
      <w:r w:rsidRPr="005C10E9">
        <w:rPr>
          <w:rFonts w:ascii="Times New Roman" w:hAnsi="Times New Roman" w:cs="Times New Roman"/>
          <w:lang w:val="en-CA"/>
        </w:rPr>
        <w:t xml:space="preserve">Wolff, </w:t>
      </w:r>
      <w:r w:rsidRPr="005C10E9">
        <w:rPr>
          <w:rFonts w:ascii="Times New Roman" w:hAnsi="Times New Roman" w:cs="Times New Roman"/>
          <w:i/>
          <w:iCs/>
          <w:lang w:val="en-CA"/>
        </w:rPr>
        <w:t>In Defence of Anarchism</w:t>
      </w:r>
      <w:r w:rsidRPr="005C10E9">
        <w:rPr>
          <w:rFonts w:ascii="Times New Roman" w:hAnsi="Times New Roman" w:cs="Times New Roman"/>
          <w:lang w:val="en-CA"/>
        </w:rPr>
        <w:t>, p. 16.</w:t>
      </w:r>
    </w:p>
  </w:endnote>
  <w:endnote w:id="6">
    <w:p w14:paraId="5C286BEB" w14:textId="291DF6C9" w:rsidR="00B01D1A" w:rsidRPr="005C10E9" w:rsidRDefault="00B01D1A">
      <w:pPr>
        <w:pStyle w:val="EndnoteText"/>
        <w:rPr>
          <w:rFonts w:ascii="Times New Roman" w:hAnsi="Times New Roman" w:cs="Times New Roman"/>
          <w:lang w:val="en-CA"/>
        </w:rPr>
      </w:pPr>
      <w:r w:rsidRPr="005C10E9">
        <w:rPr>
          <w:rStyle w:val="EndnoteReference"/>
          <w:rFonts w:ascii="Times New Roman" w:hAnsi="Times New Roman" w:cs="Times New Roman"/>
        </w:rPr>
        <w:endnoteRef/>
      </w:r>
      <w:r w:rsidRPr="005C10E9">
        <w:rPr>
          <w:rFonts w:ascii="Times New Roman" w:hAnsi="Times New Roman" w:cs="Times New Roman"/>
        </w:rPr>
        <w:t xml:space="preserve"> </w:t>
      </w:r>
      <w:r w:rsidRPr="005C10E9">
        <w:rPr>
          <w:rFonts w:ascii="Times New Roman" w:hAnsi="Times New Roman" w:cs="Times New Roman"/>
          <w:lang w:val="en-CA"/>
        </w:rPr>
        <w:t xml:space="preserve">Wolff, </w:t>
      </w:r>
      <w:r w:rsidRPr="005C10E9">
        <w:rPr>
          <w:rFonts w:ascii="Times New Roman" w:hAnsi="Times New Roman" w:cs="Times New Roman"/>
          <w:i/>
          <w:iCs/>
          <w:lang w:val="en-CA"/>
        </w:rPr>
        <w:t>In Defense of Anarchism</w:t>
      </w:r>
      <w:r w:rsidRPr="005C10E9">
        <w:rPr>
          <w:rFonts w:ascii="Times New Roman" w:hAnsi="Times New Roman" w:cs="Times New Roman"/>
          <w:lang w:val="en-CA"/>
        </w:rPr>
        <w:t>, p. 14.</w:t>
      </w:r>
    </w:p>
  </w:endnote>
  <w:endnote w:id="7">
    <w:p w14:paraId="2EE16E23" w14:textId="524F47B2" w:rsidR="00B01D1A" w:rsidRPr="005C10E9" w:rsidRDefault="00B01D1A" w:rsidP="009A07F0">
      <w:pPr>
        <w:pStyle w:val="EndnoteText"/>
        <w:rPr>
          <w:rFonts w:ascii="Times New Roman" w:hAnsi="Times New Roman" w:cs="Times New Roman"/>
          <w:lang w:val="en-CA"/>
        </w:rPr>
      </w:pPr>
      <w:r w:rsidRPr="005C10E9">
        <w:rPr>
          <w:rStyle w:val="EndnoteReference"/>
          <w:rFonts w:ascii="Times New Roman" w:hAnsi="Times New Roman" w:cs="Times New Roman"/>
        </w:rPr>
        <w:endnoteRef/>
      </w:r>
      <w:r w:rsidRPr="005C10E9">
        <w:rPr>
          <w:rFonts w:ascii="Times New Roman" w:hAnsi="Times New Roman" w:cs="Times New Roman"/>
        </w:rPr>
        <w:t xml:space="preserve"> </w:t>
      </w:r>
      <w:r w:rsidRPr="005C10E9">
        <w:rPr>
          <w:rFonts w:ascii="Times New Roman" w:hAnsi="Times New Roman" w:cs="Times New Roman"/>
          <w:lang w:val="en-CA"/>
        </w:rPr>
        <w:t xml:space="preserve">Wolff, </w:t>
      </w:r>
      <w:r w:rsidRPr="005C10E9">
        <w:rPr>
          <w:rFonts w:ascii="Times New Roman" w:hAnsi="Times New Roman" w:cs="Times New Roman"/>
          <w:i/>
          <w:iCs/>
          <w:lang w:val="en-CA"/>
        </w:rPr>
        <w:t>In Defense of Anarchism</w:t>
      </w:r>
      <w:r w:rsidRPr="005C10E9">
        <w:rPr>
          <w:rFonts w:ascii="Times New Roman" w:hAnsi="Times New Roman" w:cs="Times New Roman"/>
          <w:lang w:val="en-CA"/>
        </w:rPr>
        <w:t xml:space="preserve">, p. 13. </w:t>
      </w:r>
    </w:p>
  </w:endnote>
  <w:endnote w:id="8">
    <w:p w14:paraId="408F51E4" w14:textId="16722674" w:rsidR="00B01D1A" w:rsidRPr="005C10E9" w:rsidRDefault="00B01D1A" w:rsidP="009A07F0">
      <w:pPr>
        <w:pStyle w:val="EndnoteText"/>
        <w:rPr>
          <w:rFonts w:ascii="Times New Roman" w:hAnsi="Times New Roman" w:cs="Times New Roman"/>
          <w:lang w:val="en-CA"/>
        </w:rPr>
      </w:pPr>
      <w:r w:rsidRPr="005C10E9">
        <w:rPr>
          <w:rStyle w:val="EndnoteReference"/>
          <w:rFonts w:ascii="Times New Roman" w:hAnsi="Times New Roman" w:cs="Times New Roman"/>
        </w:rPr>
        <w:endnoteRef/>
      </w:r>
      <w:r w:rsidRPr="005C10E9">
        <w:rPr>
          <w:rFonts w:ascii="Times New Roman" w:hAnsi="Times New Roman" w:cs="Times New Roman"/>
        </w:rPr>
        <w:t xml:space="preserve"> </w:t>
      </w:r>
      <w:r w:rsidRPr="005C10E9">
        <w:rPr>
          <w:rFonts w:ascii="Times New Roman" w:hAnsi="Times New Roman" w:cs="Times New Roman"/>
          <w:lang w:val="en-CA"/>
        </w:rPr>
        <w:t xml:space="preserve">Wolff, </w:t>
      </w:r>
      <w:r w:rsidRPr="005C10E9">
        <w:rPr>
          <w:rFonts w:ascii="Times New Roman" w:hAnsi="Times New Roman" w:cs="Times New Roman"/>
          <w:i/>
          <w:iCs/>
          <w:lang w:val="en-CA"/>
        </w:rPr>
        <w:t>In Defense of Anarchism</w:t>
      </w:r>
      <w:r w:rsidRPr="005C10E9">
        <w:rPr>
          <w:rFonts w:ascii="Times New Roman" w:hAnsi="Times New Roman" w:cs="Times New Roman"/>
          <w:lang w:val="en-CA"/>
        </w:rPr>
        <w:t>, p. 17.</w:t>
      </w:r>
    </w:p>
  </w:endnote>
  <w:endnote w:id="9">
    <w:p w14:paraId="6D070533" w14:textId="6751345E" w:rsidR="00B01D1A" w:rsidRPr="005C10E9" w:rsidRDefault="00B01D1A" w:rsidP="009A07F0">
      <w:pPr>
        <w:pStyle w:val="EndnoteText"/>
        <w:rPr>
          <w:rFonts w:ascii="Times New Roman" w:hAnsi="Times New Roman" w:cs="Times New Roman"/>
          <w:lang w:val="en-CA"/>
        </w:rPr>
      </w:pPr>
      <w:r w:rsidRPr="005C10E9">
        <w:rPr>
          <w:rStyle w:val="EndnoteReference"/>
          <w:rFonts w:ascii="Times New Roman" w:hAnsi="Times New Roman" w:cs="Times New Roman"/>
        </w:rPr>
        <w:endnoteRef/>
      </w:r>
      <w:r w:rsidRPr="005C10E9">
        <w:rPr>
          <w:rFonts w:ascii="Times New Roman" w:hAnsi="Times New Roman" w:cs="Times New Roman"/>
        </w:rPr>
        <w:t xml:space="preserve"> </w:t>
      </w:r>
      <w:r w:rsidRPr="005C10E9">
        <w:rPr>
          <w:rFonts w:ascii="Times New Roman" w:hAnsi="Times New Roman" w:cs="Times New Roman"/>
          <w:lang w:val="en-CA"/>
        </w:rPr>
        <w:t xml:space="preserve">Wolff, </w:t>
      </w:r>
      <w:r w:rsidRPr="005C10E9">
        <w:rPr>
          <w:rFonts w:ascii="Times New Roman" w:hAnsi="Times New Roman" w:cs="Times New Roman"/>
          <w:i/>
          <w:iCs/>
          <w:lang w:val="en-CA"/>
        </w:rPr>
        <w:t>In Defense of Anarchism</w:t>
      </w:r>
      <w:r w:rsidRPr="005C10E9">
        <w:rPr>
          <w:rFonts w:ascii="Times New Roman" w:hAnsi="Times New Roman" w:cs="Times New Roman"/>
          <w:lang w:val="en-CA"/>
        </w:rPr>
        <w:t>, p. 15.</w:t>
      </w:r>
    </w:p>
  </w:endnote>
  <w:endnote w:id="10">
    <w:p w14:paraId="47F4C3A9" w14:textId="1F081EAE" w:rsidR="00B01D1A" w:rsidRPr="005C10E9" w:rsidRDefault="00B01D1A" w:rsidP="009A07F0">
      <w:pPr>
        <w:pStyle w:val="EndnoteText"/>
        <w:rPr>
          <w:rFonts w:ascii="Times New Roman" w:hAnsi="Times New Roman" w:cs="Times New Roman"/>
          <w:lang w:val="en-CA"/>
        </w:rPr>
      </w:pPr>
      <w:r w:rsidRPr="005C10E9">
        <w:rPr>
          <w:rStyle w:val="EndnoteReference"/>
          <w:rFonts w:ascii="Times New Roman" w:hAnsi="Times New Roman" w:cs="Times New Roman"/>
        </w:rPr>
        <w:endnoteRef/>
      </w:r>
      <w:r w:rsidRPr="005C10E9">
        <w:rPr>
          <w:rFonts w:ascii="Times New Roman" w:hAnsi="Times New Roman" w:cs="Times New Roman"/>
        </w:rPr>
        <w:t xml:space="preserve"> </w:t>
      </w:r>
      <w:r w:rsidRPr="005C10E9">
        <w:rPr>
          <w:rFonts w:ascii="Times New Roman" w:hAnsi="Times New Roman" w:cs="Times New Roman"/>
          <w:lang w:val="en-CA"/>
        </w:rPr>
        <w:t xml:space="preserve">Wolff, </w:t>
      </w:r>
      <w:r w:rsidRPr="005C10E9">
        <w:rPr>
          <w:rFonts w:ascii="Times New Roman" w:hAnsi="Times New Roman" w:cs="Times New Roman"/>
          <w:i/>
          <w:iCs/>
          <w:lang w:val="en-CA"/>
        </w:rPr>
        <w:t>In Defense of Anarchism</w:t>
      </w:r>
      <w:r w:rsidRPr="005C10E9">
        <w:rPr>
          <w:rFonts w:ascii="Times New Roman" w:hAnsi="Times New Roman" w:cs="Times New Roman"/>
          <w:lang w:val="en-CA"/>
        </w:rPr>
        <w:t>, p. 13.</w:t>
      </w:r>
    </w:p>
  </w:endnote>
  <w:endnote w:id="11">
    <w:p w14:paraId="73F55FB0" w14:textId="2F6D89B9" w:rsidR="00B01D1A" w:rsidRPr="005C10E9" w:rsidRDefault="00B01D1A" w:rsidP="008A7ED5">
      <w:pPr>
        <w:pStyle w:val="EndnoteText"/>
        <w:rPr>
          <w:rFonts w:ascii="Times New Roman" w:hAnsi="Times New Roman" w:cs="Times New Roman"/>
        </w:rPr>
      </w:pPr>
      <w:r w:rsidRPr="005C10E9">
        <w:rPr>
          <w:rStyle w:val="EndnoteReference"/>
          <w:rFonts w:ascii="Times New Roman" w:hAnsi="Times New Roman" w:cs="Times New Roman"/>
        </w:rPr>
        <w:endnoteRef/>
      </w:r>
      <w:r w:rsidRPr="005C10E9">
        <w:rPr>
          <w:rFonts w:ascii="Times New Roman" w:hAnsi="Times New Roman" w:cs="Times New Roman"/>
        </w:rPr>
        <w:t xml:space="preserve"> Wolff, </w:t>
      </w:r>
      <w:r w:rsidRPr="005C10E9">
        <w:rPr>
          <w:rFonts w:ascii="Times New Roman" w:hAnsi="Times New Roman" w:cs="Times New Roman"/>
          <w:i/>
          <w:iCs/>
        </w:rPr>
        <w:t>In Defense of Anarchism</w:t>
      </w:r>
      <w:r w:rsidRPr="005C10E9">
        <w:rPr>
          <w:rFonts w:ascii="Times New Roman" w:hAnsi="Times New Roman" w:cs="Times New Roman"/>
          <w:i/>
        </w:rPr>
        <w:t>,</w:t>
      </w:r>
      <w:r w:rsidRPr="005C10E9">
        <w:rPr>
          <w:rFonts w:ascii="Times New Roman" w:hAnsi="Times New Roman" w:cs="Times New Roman"/>
        </w:rPr>
        <w:t xml:space="preserve"> p. 15.</w:t>
      </w:r>
    </w:p>
  </w:endnote>
  <w:endnote w:id="12">
    <w:p w14:paraId="34A0DFEF" w14:textId="5AF8606B" w:rsidR="00B01D1A" w:rsidRPr="005C10E9" w:rsidRDefault="00B01D1A">
      <w:pPr>
        <w:pStyle w:val="EndnoteText"/>
        <w:rPr>
          <w:rFonts w:ascii="Times New Roman" w:hAnsi="Times New Roman" w:cs="Times New Roman"/>
        </w:rPr>
      </w:pPr>
      <w:r w:rsidRPr="005C10E9">
        <w:rPr>
          <w:rStyle w:val="EndnoteReference"/>
          <w:rFonts w:ascii="Times New Roman" w:hAnsi="Times New Roman" w:cs="Times New Roman"/>
        </w:rPr>
        <w:endnoteRef/>
      </w:r>
      <w:r w:rsidRPr="005C10E9">
        <w:rPr>
          <w:rFonts w:ascii="Times New Roman" w:hAnsi="Times New Roman" w:cs="Times New Roman"/>
        </w:rPr>
        <w:t xml:space="preserve"> Wolff, </w:t>
      </w:r>
      <w:r w:rsidRPr="005C10E9">
        <w:rPr>
          <w:rFonts w:ascii="Times New Roman" w:hAnsi="Times New Roman" w:cs="Times New Roman"/>
          <w:i/>
          <w:iCs/>
        </w:rPr>
        <w:t>In Defense of Anarchism</w:t>
      </w:r>
      <w:r w:rsidRPr="005C10E9">
        <w:rPr>
          <w:rFonts w:ascii="Times New Roman" w:hAnsi="Times New Roman" w:cs="Times New Roman"/>
        </w:rPr>
        <w:t>, p. 18.</w:t>
      </w:r>
    </w:p>
  </w:endnote>
  <w:endnote w:id="13">
    <w:p w14:paraId="50BFA3C1" w14:textId="43B4A55A" w:rsidR="00B01D1A" w:rsidRPr="005C10E9" w:rsidRDefault="00B01D1A">
      <w:pPr>
        <w:pStyle w:val="EndnoteText"/>
        <w:rPr>
          <w:rFonts w:ascii="Times New Roman" w:hAnsi="Times New Roman" w:cs="Times New Roman"/>
        </w:rPr>
      </w:pPr>
      <w:r w:rsidRPr="005C10E9">
        <w:rPr>
          <w:rStyle w:val="EndnoteReference"/>
          <w:rFonts w:ascii="Times New Roman" w:hAnsi="Times New Roman" w:cs="Times New Roman"/>
        </w:rPr>
        <w:endnoteRef/>
      </w:r>
      <w:r w:rsidRPr="005C10E9">
        <w:rPr>
          <w:rFonts w:ascii="Times New Roman" w:hAnsi="Times New Roman" w:cs="Times New Roman"/>
        </w:rPr>
        <w:t xml:space="preserve"> Wolff, </w:t>
      </w:r>
      <w:r w:rsidRPr="005C10E9">
        <w:rPr>
          <w:rFonts w:ascii="Times New Roman" w:hAnsi="Times New Roman" w:cs="Times New Roman"/>
          <w:i/>
          <w:iCs/>
        </w:rPr>
        <w:t>In Defense of Anarchism</w:t>
      </w:r>
      <w:r w:rsidRPr="005C10E9">
        <w:rPr>
          <w:rFonts w:ascii="Times New Roman" w:hAnsi="Times New Roman" w:cs="Times New Roman"/>
        </w:rPr>
        <w:t>, p. 71.</w:t>
      </w:r>
    </w:p>
  </w:endnote>
  <w:endnote w:id="14">
    <w:p w14:paraId="696C9E42" w14:textId="5D81EA8E" w:rsidR="00BC2C6F" w:rsidRPr="005C10E9" w:rsidRDefault="00BC2C6F">
      <w:pPr>
        <w:pStyle w:val="EndnoteText"/>
        <w:rPr>
          <w:rFonts w:ascii="Times New Roman" w:hAnsi="Times New Roman" w:cs="Times New Roman"/>
          <w:lang w:val="en-CA"/>
        </w:rPr>
      </w:pPr>
      <w:r w:rsidRPr="005C10E9">
        <w:rPr>
          <w:rStyle w:val="EndnoteReference"/>
          <w:rFonts w:ascii="Times New Roman" w:hAnsi="Times New Roman" w:cs="Times New Roman"/>
        </w:rPr>
        <w:endnoteRef/>
      </w:r>
      <w:r w:rsidRPr="005C10E9">
        <w:rPr>
          <w:rFonts w:ascii="Times New Roman" w:hAnsi="Times New Roman" w:cs="Times New Roman"/>
        </w:rPr>
        <w:t xml:space="preserve"> </w:t>
      </w:r>
      <w:r w:rsidRPr="005C10E9">
        <w:rPr>
          <w:rFonts w:ascii="Times New Roman" w:hAnsi="Times New Roman" w:cs="Times New Roman"/>
          <w:lang w:val="en-CA"/>
        </w:rPr>
        <w:t>Thanks to an anonymous referee for pressing me to clarify this.</w:t>
      </w:r>
    </w:p>
  </w:endnote>
  <w:endnote w:id="15">
    <w:p w14:paraId="635C7E9D" w14:textId="7D421635" w:rsidR="00B01D1A" w:rsidRPr="005C10E9" w:rsidRDefault="00B01D1A" w:rsidP="003D36DD">
      <w:pPr>
        <w:pStyle w:val="EndnoteText"/>
        <w:rPr>
          <w:rFonts w:ascii="Times New Roman" w:hAnsi="Times New Roman" w:cs="Times New Roman"/>
        </w:rPr>
      </w:pPr>
      <w:r w:rsidRPr="005C10E9">
        <w:rPr>
          <w:rStyle w:val="EndnoteReference"/>
          <w:rFonts w:ascii="Times New Roman" w:hAnsi="Times New Roman" w:cs="Times New Roman"/>
        </w:rPr>
        <w:endnoteRef/>
      </w:r>
      <w:r w:rsidRPr="005C10E9">
        <w:rPr>
          <w:rFonts w:ascii="Times New Roman" w:hAnsi="Times New Roman" w:cs="Times New Roman"/>
        </w:rPr>
        <w:t xml:space="preserve"> Tom Christiano, for example, appears to suggest that Wolff’s whole problem with authority lies with content-independence. (Tom Christiano, ‘Authority’, in the </w:t>
      </w:r>
      <w:r w:rsidRPr="005C10E9">
        <w:rPr>
          <w:rFonts w:ascii="Times New Roman" w:hAnsi="Times New Roman" w:cs="Times New Roman"/>
          <w:i/>
          <w:iCs/>
        </w:rPr>
        <w:t>Stanford Encyclopedia of Philosophy</w:t>
      </w:r>
      <w:r w:rsidRPr="005C10E9">
        <w:rPr>
          <w:rFonts w:ascii="Times New Roman" w:hAnsi="Times New Roman" w:cs="Times New Roman"/>
        </w:rPr>
        <w:t xml:space="preserve">, edited by Edward N. Zalta, accessed online June 16, 2022: </w:t>
      </w:r>
      <w:hyperlink r:id="rId1" w:history="1">
        <w:r w:rsidRPr="005C10E9">
          <w:rPr>
            <w:rStyle w:val="Hyperlink"/>
            <w:rFonts w:ascii="Times New Roman" w:hAnsi="Times New Roman" w:cs="Times New Roman"/>
          </w:rPr>
          <w:t>https://plato.stanford.edu/archives/sum2020/entries/authority</w:t>
        </w:r>
      </w:hyperlink>
      <w:r w:rsidRPr="005C10E9">
        <w:rPr>
          <w:rFonts w:ascii="Times New Roman" w:hAnsi="Times New Roman" w:cs="Times New Roman"/>
        </w:rPr>
        <w:t xml:space="preserve">) Likewise, Scott Shapiro has argued that Wolff objects to both exclusion and content-independence, though he largely accepts Hart’s characterization of content-independence. (Scott Shapiro, ‘Authority’, in </w:t>
      </w:r>
      <w:r w:rsidRPr="005C10E9">
        <w:rPr>
          <w:rFonts w:ascii="Times New Roman" w:hAnsi="Times New Roman" w:cs="Times New Roman"/>
          <w:i/>
          <w:iCs/>
        </w:rPr>
        <w:t>The Oxford Handbook of Jurisprudence and Philosophy of Law</w:t>
      </w:r>
      <w:r w:rsidRPr="005C10E9">
        <w:rPr>
          <w:rFonts w:ascii="Times New Roman" w:hAnsi="Times New Roman" w:cs="Times New Roman"/>
        </w:rPr>
        <w:t xml:space="preserve"> (Oxford: Oxford, 2004).) </w:t>
      </w:r>
    </w:p>
  </w:endnote>
  <w:endnote w:id="16">
    <w:p w14:paraId="0899B738" w14:textId="1945624B" w:rsidR="00B01D1A" w:rsidRPr="005C10E9" w:rsidRDefault="00B01D1A" w:rsidP="00F23ABA">
      <w:pPr>
        <w:pStyle w:val="EndnoteText"/>
        <w:rPr>
          <w:rFonts w:ascii="Times New Roman" w:hAnsi="Times New Roman" w:cs="Times New Roman"/>
        </w:rPr>
      </w:pPr>
      <w:r w:rsidRPr="005C10E9">
        <w:rPr>
          <w:rStyle w:val="EndnoteReference"/>
          <w:rFonts w:ascii="Times New Roman" w:hAnsi="Times New Roman" w:cs="Times New Roman"/>
        </w:rPr>
        <w:endnoteRef/>
      </w:r>
      <w:r w:rsidRPr="005C10E9">
        <w:rPr>
          <w:rFonts w:ascii="Times New Roman" w:hAnsi="Times New Roman" w:cs="Times New Roman"/>
        </w:rPr>
        <w:t xml:space="preserve"> H.L.A. Hart, </w:t>
      </w:r>
      <w:r w:rsidRPr="005C10E9">
        <w:rPr>
          <w:rFonts w:ascii="Times New Roman" w:hAnsi="Times New Roman" w:cs="Times New Roman"/>
          <w:i/>
          <w:iCs/>
        </w:rPr>
        <w:t>Essays on Bentham</w:t>
      </w:r>
      <w:r w:rsidRPr="005C10E9">
        <w:rPr>
          <w:rFonts w:ascii="Times New Roman" w:hAnsi="Times New Roman" w:cs="Times New Roman"/>
        </w:rPr>
        <w:t>, (Oxford: Oxford University Press, 1982), p. 254.</w:t>
      </w:r>
    </w:p>
  </w:endnote>
  <w:endnote w:id="17">
    <w:p w14:paraId="480A8CE2" w14:textId="77591C2E" w:rsidR="00BC2C6F" w:rsidRPr="005C10E9" w:rsidRDefault="00BC2C6F">
      <w:pPr>
        <w:pStyle w:val="EndnoteText"/>
        <w:rPr>
          <w:rFonts w:ascii="Times New Roman" w:hAnsi="Times New Roman" w:cs="Times New Roman"/>
          <w:lang w:val="en-CA"/>
        </w:rPr>
      </w:pPr>
      <w:r w:rsidRPr="005C10E9">
        <w:rPr>
          <w:rStyle w:val="EndnoteReference"/>
          <w:rFonts w:ascii="Times New Roman" w:hAnsi="Times New Roman" w:cs="Times New Roman"/>
        </w:rPr>
        <w:endnoteRef/>
      </w:r>
      <w:r w:rsidRPr="005C10E9">
        <w:rPr>
          <w:rFonts w:ascii="Times New Roman" w:hAnsi="Times New Roman" w:cs="Times New Roman"/>
        </w:rPr>
        <w:t xml:space="preserve"> </w:t>
      </w:r>
      <w:r w:rsidRPr="005C10E9">
        <w:rPr>
          <w:rFonts w:ascii="Times New Roman" w:hAnsi="Times New Roman" w:cs="Times New Roman"/>
          <w:lang w:val="en-CA"/>
        </w:rPr>
        <w:t xml:space="preserve">Wolff, In Defense of Anarchism, p. 6. </w:t>
      </w:r>
    </w:p>
  </w:endnote>
  <w:endnote w:id="18">
    <w:p w14:paraId="48DA86D0" w14:textId="20CAA766" w:rsidR="00B01D1A" w:rsidRPr="005C10E9" w:rsidRDefault="00B01D1A" w:rsidP="00C1043D">
      <w:pPr>
        <w:pStyle w:val="EndnoteText"/>
        <w:rPr>
          <w:rFonts w:ascii="Times New Roman" w:hAnsi="Times New Roman" w:cs="Times New Roman"/>
        </w:rPr>
      </w:pPr>
      <w:r w:rsidRPr="005C10E9">
        <w:rPr>
          <w:rStyle w:val="EndnoteReference"/>
          <w:rFonts w:ascii="Times New Roman" w:hAnsi="Times New Roman" w:cs="Times New Roman"/>
        </w:rPr>
        <w:endnoteRef/>
      </w:r>
      <w:r w:rsidRPr="005C10E9">
        <w:rPr>
          <w:rFonts w:ascii="Times New Roman" w:hAnsi="Times New Roman" w:cs="Times New Roman"/>
        </w:rPr>
        <w:t xml:space="preserve"> Robert Paul Wolff, ‘Reply to Reiman’, accessed online June 15, 2022: http://www.ditext.com/wolff/reiman.html</w:t>
      </w:r>
    </w:p>
  </w:endnote>
  <w:endnote w:id="19">
    <w:p w14:paraId="69DD7D4F" w14:textId="45EDB87D" w:rsidR="00B01D1A" w:rsidRPr="005C10E9" w:rsidRDefault="00B01D1A">
      <w:pPr>
        <w:pStyle w:val="EndnoteText"/>
        <w:rPr>
          <w:rFonts w:ascii="Times New Roman" w:hAnsi="Times New Roman" w:cs="Times New Roman"/>
          <w:lang w:val="en-CA"/>
        </w:rPr>
      </w:pPr>
      <w:r w:rsidRPr="005C10E9">
        <w:rPr>
          <w:rStyle w:val="EndnoteReference"/>
          <w:rFonts w:ascii="Times New Roman" w:hAnsi="Times New Roman" w:cs="Times New Roman"/>
        </w:rPr>
        <w:endnoteRef/>
      </w:r>
      <w:r w:rsidRPr="005C10E9">
        <w:rPr>
          <w:rFonts w:ascii="Times New Roman" w:hAnsi="Times New Roman" w:cs="Times New Roman"/>
        </w:rPr>
        <w:t xml:space="preserve"> Joseph </w:t>
      </w:r>
      <w:r w:rsidRPr="005C10E9">
        <w:rPr>
          <w:rFonts w:ascii="Times New Roman" w:hAnsi="Times New Roman" w:cs="Times New Roman"/>
          <w:lang w:val="en-CA"/>
        </w:rPr>
        <w:t xml:space="preserve">Raz, </w:t>
      </w:r>
      <w:r w:rsidRPr="005C10E9">
        <w:rPr>
          <w:rFonts w:ascii="Times New Roman" w:hAnsi="Times New Roman" w:cs="Times New Roman"/>
          <w:i/>
          <w:iCs/>
          <w:lang w:val="en-CA"/>
        </w:rPr>
        <w:t>Practical Reason and Norms</w:t>
      </w:r>
      <w:r w:rsidRPr="005C10E9">
        <w:rPr>
          <w:rFonts w:ascii="Times New Roman" w:hAnsi="Times New Roman" w:cs="Times New Roman"/>
          <w:lang w:val="en-CA"/>
        </w:rPr>
        <w:t xml:space="preserve">, (Oxford: Oxford University Press, 2009), pp. 184-5. </w:t>
      </w:r>
    </w:p>
  </w:endnote>
  <w:endnote w:id="20">
    <w:p w14:paraId="409FA688" w14:textId="3E32FFC8" w:rsidR="00B01D1A" w:rsidRPr="005C10E9" w:rsidRDefault="00B01D1A" w:rsidP="008D2B1B">
      <w:pPr>
        <w:pStyle w:val="EndnoteText"/>
        <w:rPr>
          <w:rFonts w:ascii="Times New Roman" w:hAnsi="Times New Roman" w:cs="Times New Roman"/>
        </w:rPr>
      </w:pPr>
      <w:r w:rsidRPr="005C10E9">
        <w:rPr>
          <w:rStyle w:val="EndnoteReference"/>
          <w:rFonts w:ascii="Times New Roman" w:hAnsi="Times New Roman" w:cs="Times New Roman"/>
        </w:rPr>
        <w:endnoteRef/>
      </w:r>
      <w:r w:rsidRPr="005C10E9">
        <w:rPr>
          <w:rFonts w:ascii="Times New Roman" w:hAnsi="Times New Roman" w:cs="Times New Roman"/>
        </w:rPr>
        <w:t xml:space="preserve"> Joseph Raz, </w:t>
      </w:r>
      <w:r w:rsidRPr="005C10E9">
        <w:rPr>
          <w:rFonts w:ascii="Times New Roman" w:hAnsi="Times New Roman" w:cs="Times New Roman"/>
          <w:i/>
          <w:iCs/>
        </w:rPr>
        <w:t xml:space="preserve">The Authority of Law (Second Edition), </w:t>
      </w:r>
      <w:r w:rsidRPr="005C10E9">
        <w:rPr>
          <w:rFonts w:ascii="Times New Roman" w:hAnsi="Times New Roman" w:cs="Times New Roman"/>
        </w:rPr>
        <w:t>(Oxford: Oxford University Press, 2009), p. 17.</w:t>
      </w:r>
    </w:p>
  </w:endnote>
  <w:endnote w:id="21">
    <w:p w14:paraId="3AAE8B4E" w14:textId="77777777" w:rsidR="000A3F6D" w:rsidRPr="005C10E9" w:rsidRDefault="000A3F6D" w:rsidP="000A3F6D">
      <w:pPr>
        <w:pStyle w:val="EndnoteText"/>
        <w:rPr>
          <w:rFonts w:ascii="Times New Roman" w:hAnsi="Times New Roman" w:cs="Times New Roman"/>
        </w:rPr>
      </w:pPr>
      <w:r w:rsidRPr="005C10E9">
        <w:rPr>
          <w:rStyle w:val="EndnoteReference"/>
          <w:rFonts w:ascii="Times New Roman" w:hAnsi="Times New Roman" w:cs="Times New Roman"/>
        </w:rPr>
        <w:endnoteRef/>
      </w:r>
      <w:r w:rsidRPr="005C10E9">
        <w:rPr>
          <w:rFonts w:ascii="Times New Roman" w:hAnsi="Times New Roman" w:cs="Times New Roman"/>
        </w:rPr>
        <w:t xml:space="preserve"> Wolff, </w:t>
      </w:r>
      <w:r w:rsidRPr="005C10E9">
        <w:rPr>
          <w:rFonts w:ascii="Times New Roman" w:hAnsi="Times New Roman" w:cs="Times New Roman"/>
          <w:i/>
          <w:iCs/>
        </w:rPr>
        <w:t>In Defense of Anarchism</w:t>
      </w:r>
      <w:r w:rsidRPr="005C10E9">
        <w:rPr>
          <w:rFonts w:ascii="Times New Roman" w:hAnsi="Times New Roman" w:cs="Times New Roman"/>
        </w:rPr>
        <w:t>, p. 15.</w:t>
      </w:r>
    </w:p>
  </w:endnote>
  <w:endnote w:id="22">
    <w:p w14:paraId="72B522CE" w14:textId="5F0F4C35" w:rsidR="00B01D1A" w:rsidRPr="005C10E9" w:rsidRDefault="00B01D1A" w:rsidP="001A6A6A">
      <w:pPr>
        <w:pStyle w:val="EndnoteText"/>
        <w:rPr>
          <w:rFonts w:ascii="Times New Roman" w:hAnsi="Times New Roman" w:cs="Times New Roman"/>
        </w:rPr>
      </w:pPr>
      <w:r w:rsidRPr="005C10E9">
        <w:rPr>
          <w:rStyle w:val="EndnoteReference"/>
          <w:rFonts w:ascii="Times New Roman" w:hAnsi="Times New Roman" w:cs="Times New Roman"/>
        </w:rPr>
        <w:endnoteRef/>
      </w:r>
      <w:r w:rsidRPr="005C10E9">
        <w:rPr>
          <w:rFonts w:ascii="Times New Roman" w:hAnsi="Times New Roman" w:cs="Times New Roman"/>
        </w:rPr>
        <w:t xml:space="preserve"> Alison Hills, ‘Moral testimony and moral epistemology’, </w:t>
      </w:r>
      <w:r w:rsidRPr="005C10E9">
        <w:rPr>
          <w:rFonts w:ascii="Times New Roman" w:hAnsi="Times New Roman" w:cs="Times New Roman"/>
          <w:i/>
          <w:iCs/>
        </w:rPr>
        <w:t>Ethics</w:t>
      </w:r>
      <w:r w:rsidRPr="005C10E9">
        <w:rPr>
          <w:rFonts w:ascii="Times New Roman" w:hAnsi="Times New Roman" w:cs="Times New Roman"/>
        </w:rPr>
        <w:t xml:space="preserve"> 120(10), pp. 94-127. </w:t>
      </w:r>
    </w:p>
  </w:endnote>
  <w:endnote w:id="23">
    <w:p w14:paraId="305043E9" w14:textId="77C8F927" w:rsidR="00B01D1A" w:rsidRPr="005C10E9" w:rsidRDefault="00B01D1A" w:rsidP="00C705CC">
      <w:pPr>
        <w:pStyle w:val="EndnoteText"/>
        <w:rPr>
          <w:rFonts w:ascii="Times New Roman" w:hAnsi="Times New Roman" w:cs="Times New Roman"/>
        </w:rPr>
      </w:pPr>
      <w:r w:rsidRPr="005C10E9">
        <w:rPr>
          <w:rStyle w:val="EndnoteReference"/>
          <w:rFonts w:ascii="Times New Roman" w:hAnsi="Times New Roman" w:cs="Times New Roman"/>
        </w:rPr>
        <w:endnoteRef/>
      </w:r>
      <w:r w:rsidRPr="005C10E9">
        <w:rPr>
          <w:rFonts w:ascii="Times New Roman" w:hAnsi="Times New Roman" w:cs="Times New Roman"/>
        </w:rPr>
        <w:t xml:space="preserve"> Gerald Dworkin, </w:t>
      </w:r>
      <w:r w:rsidRPr="005C10E9">
        <w:rPr>
          <w:rFonts w:ascii="Times New Roman" w:hAnsi="Times New Roman" w:cs="Times New Roman"/>
          <w:i/>
          <w:iCs/>
        </w:rPr>
        <w:t>The Theory and Practice of Autonomy</w:t>
      </w:r>
      <w:r w:rsidRPr="005C10E9">
        <w:rPr>
          <w:rFonts w:ascii="Times New Roman" w:hAnsi="Times New Roman" w:cs="Times New Roman"/>
        </w:rPr>
        <w:t>, (Cambridge: Cambridge University Press, 1988), p. 40.</w:t>
      </w:r>
    </w:p>
  </w:endnote>
  <w:endnote w:id="24">
    <w:p w14:paraId="36CAA836" w14:textId="676CC1D9" w:rsidR="00B01D1A" w:rsidRPr="005C10E9" w:rsidRDefault="00B01D1A" w:rsidP="002C6297">
      <w:pPr>
        <w:pStyle w:val="EndnoteText"/>
        <w:rPr>
          <w:rFonts w:ascii="Times New Roman" w:hAnsi="Times New Roman" w:cs="Times New Roman"/>
        </w:rPr>
      </w:pPr>
      <w:r w:rsidRPr="005C10E9">
        <w:rPr>
          <w:rStyle w:val="EndnoteReference"/>
          <w:rFonts w:ascii="Times New Roman" w:hAnsi="Times New Roman" w:cs="Times New Roman"/>
        </w:rPr>
        <w:endnoteRef/>
      </w:r>
      <w:r w:rsidRPr="005C10E9">
        <w:rPr>
          <w:rFonts w:ascii="Times New Roman" w:hAnsi="Times New Roman" w:cs="Times New Roman"/>
        </w:rPr>
        <w:t xml:space="preserve"> Raz, ‘Authority, Law, and Morality’, </w:t>
      </w:r>
      <w:r w:rsidRPr="005C10E9">
        <w:rPr>
          <w:rFonts w:ascii="Times New Roman" w:hAnsi="Times New Roman" w:cs="Times New Roman"/>
          <w:i/>
          <w:iCs/>
        </w:rPr>
        <w:t>The Monist</w:t>
      </w:r>
      <w:r w:rsidRPr="005C10E9">
        <w:rPr>
          <w:rFonts w:ascii="Times New Roman" w:hAnsi="Times New Roman" w:cs="Times New Roman"/>
        </w:rPr>
        <w:t xml:space="preserve"> 68(3), p. 299.</w:t>
      </w:r>
    </w:p>
  </w:endnote>
  <w:endnote w:id="25">
    <w:p w14:paraId="04BB10A4" w14:textId="1F69D933" w:rsidR="00B01D1A" w:rsidRPr="005C10E9" w:rsidRDefault="00B01D1A" w:rsidP="00D14738">
      <w:pPr>
        <w:pStyle w:val="EndnoteText"/>
        <w:rPr>
          <w:rFonts w:ascii="Times New Roman" w:hAnsi="Times New Roman" w:cs="Times New Roman"/>
        </w:rPr>
      </w:pPr>
      <w:r w:rsidRPr="005C10E9">
        <w:rPr>
          <w:rStyle w:val="EndnoteReference"/>
          <w:rFonts w:ascii="Times New Roman" w:hAnsi="Times New Roman" w:cs="Times New Roman"/>
        </w:rPr>
        <w:endnoteRef/>
      </w:r>
      <w:r w:rsidRPr="005C10E9">
        <w:rPr>
          <w:rFonts w:ascii="Times New Roman" w:hAnsi="Times New Roman" w:cs="Times New Roman"/>
        </w:rPr>
        <w:t xml:space="preserve"> Raz, </w:t>
      </w:r>
      <w:r w:rsidRPr="005C10E9">
        <w:rPr>
          <w:rFonts w:ascii="Times New Roman" w:hAnsi="Times New Roman" w:cs="Times New Roman"/>
          <w:i/>
        </w:rPr>
        <w:t>The Authority of Law</w:t>
      </w:r>
      <w:r w:rsidRPr="005C10E9">
        <w:rPr>
          <w:rFonts w:ascii="Times New Roman" w:hAnsi="Times New Roman" w:cs="Times New Roman"/>
        </w:rPr>
        <w:t xml:space="preserve">, p. 27. Note that Raz uses the phrase “principle of autonomy” to refer to something entirely different than the independence condition discussed above. </w:t>
      </w:r>
    </w:p>
  </w:endnote>
  <w:endnote w:id="26">
    <w:p w14:paraId="4EB061FB" w14:textId="75C7A728" w:rsidR="00B01D1A" w:rsidRPr="00B01D1A" w:rsidRDefault="00B01D1A" w:rsidP="00D14738">
      <w:pPr>
        <w:pStyle w:val="EndnoteText"/>
        <w:rPr>
          <w:rFonts w:ascii="Times New Roman" w:hAnsi="Times New Roman" w:cs="Times New Roman"/>
        </w:rPr>
      </w:pPr>
      <w:r w:rsidRPr="005C10E9">
        <w:rPr>
          <w:rStyle w:val="EndnoteReference"/>
          <w:rFonts w:ascii="Times New Roman" w:hAnsi="Times New Roman" w:cs="Times New Roman"/>
        </w:rPr>
        <w:endnoteRef/>
      </w:r>
      <w:r w:rsidRPr="005C10E9">
        <w:rPr>
          <w:rFonts w:ascii="Times New Roman" w:hAnsi="Times New Roman" w:cs="Times New Roman"/>
        </w:rPr>
        <w:t xml:space="preserve"> Raz, ‘On Respect, Authority and Neutrality’, </w:t>
      </w:r>
      <w:r w:rsidRPr="005C10E9">
        <w:rPr>
          <w:rFonts w:ascii="Times New Roman" w:hAnsi="Times New Roman" w:cs="Times New Roman"/>
          <w:i/>
          <w:iCs/>
        </w:rPr>
        <w:t xml:space="preserve">Ethics </w:t>
      </w:r>
      <w:r w:rsidRPr="005C10E9">
        <w:rPr>
          <w:rFonts w:ascii="Times New Roman" w:hAnsi="Times New Roman" w:cs="Times New Roman"/>
        </w:rPr>
        <w:t>120(2) (2010), p. 299. Note that I have changed the letters in the quote to X and Y to avoid confusion.</w:t>
      </w:r>
    </w:p>
  </w:endnote>
  <w:endnote w:id="27">
    <w:p w14:paraId="2A66190D" w14:textId="2E823708" w:rsidR="00B01D1A" w:rsidRPr="00D14738" w:rsidRDefault="00B01D1A">
      <w:pPr>
        <w:pStyle w:val="EndnoteText"/>
      </w:pPr>
      <w:r w:rsidRPr="00B01D1A">
        <w:rPr>
          <w:rStyle w:val="EndnoteReference"/>
          <w:rFonts w:ascii="Times New Roman" w:hAnsi="Times New Roman" w:cs="Times New Roman"/>
        </w:rPr>
        <w:endnoteRef/>
      </w:r>
      <w:r w:rsidRPr="00B01D1A">
        <w:rPr>
          <w:rFonts w:ascii="Times New Roman" w:hAnsi="Times New Roman" w:cs="Times New Roman"/>
        </w:rPr>
        <w:t xml:space="preserve"> One might think that this reconciliation is accomplished through which Raz calls the “autonomy condition” (or, alternatively, the “independence condition”). (Raz, </w:t>
      </w:r>
      <w:r w:rsidRPr="00B01D1A">
        <w:rPr>
          <w:rFonts w:ascii="Times New Roman" w:hAnsi="Times New Roman" w:cs="Times New Roman"/>
          <w:i/>
          <w:iCs/>
        </w:rPr>
        <w:t>Between Authority and Interpretation</w:t>
      </w:r>
      <w:r w:rsidRPr="00B01D1A">
        <w:rPr>
          <w:rFonts w:ascii="Times New Roman" w:hAnsi="Times New Roman" w:cs="Times New Roman"/>
        </w:rPr>
        <w:t xml:space="preserve">, </w:t>
      </w:r>
      <w:r>
        <w:rPr>
          <w:rFonts w:ascii="Times New Roman" w:hAnsi="Times New Roman" w:cs="Times New Roman"/>
        </w:rPr>
        <w:t xml:space="preserve">p. </w:t>
      </w:r>
      <w:r w:rsidRPr="00B01D1A">
        <w:rPr>
          <w:rFonts w:ascii="Times New Roman" w:hAnsi="Times New Roman" w:cs="Times New Roman"/>
        </w:rPr>
        <w:t xml:space="preserve">139). The autonomy condition is “premised on the thought that it is important that people decide for themselves how to conduct their lives, and that, especially in some areas, they should do so with only limited reliance on direct advice, let alone commands, from others.” (Raz, </w:t>
      </w:r>
      <w:r w:rsidRPr="00B01D1A">
        <w:rPr>
          <w:rFonts w:ascii="Times New Roman" w:hAnsi="Times New Roman" w:cs="Times New Roman"/>
          <w:i/>
          <w:iCs/>
        </w:rPr>
        <w:t>Between Authority and Interpretation</w:t>
      </w:r>
      <w:r w:rsidRPr="00B01D1A">
        <w:rPr>
          <w:rFonts w:ascii="Times New Roman" w:hAnsi="Times New Roman" w:cs="Times New Roman"/>
        </w:rPr>
        <w:t>,</w:t>
      </w:r>
      <w:r>
        <w:rPr>
          <w:rFonts w:ascii="Times New Roman" w:hAnsi="Times New Roman" w:cs="Times New Roman"/>
        </w:rPr>
        <w:t xml:space="preserve"> p.</w:t>
      </w:r>
      <w:r w:rsidRPr="00B01D1A">
        <w:rPr>
          <w:rFonts w:ascii="Times New Roman" w:hAnsi="Times New Roman" w:cs="Times New Roman"/>
        </w:rPr>
        <w:t xml:space="preserve"> 149). However, the autonomy condition actually adds little to what is already contained in the normal justification thesis. It is simply a reminder that authorities must take into account certain complex background reasons, like reasons that you have to decide on your own whom to marry.</w:t>
      </w:r>
      <w:r w:rsidRPr="00D14738">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8622499"/>
      <w:docPartObj>
        <w:docPartGallery w:val="Page Numbers (Bottom of Page)"/>
        <w:docPartUnique/>
      </w:docPartObj>
    </w:sdtPr>
    <w:sdtEndPr>
      <w:rPr>
        <w:noProof/>
      </w:rPr>
    </w:sdtEndPr>
    <w:sdtContent>
      <w:p w14:paraId="624BC314" w14:textId="68A0523F" w:rsidR="00F04329" w:rsidRDefault="00F043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58A4BF" w14:textId="77777777" w:rsidR="00F04329" w:rsidRDefault="00F043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C265C" w14:textId="77777777" w:rsidR="00EA01EE" w:rsidRDefault="00EA01EE" w:rsidP="0043410A">
      <w:r>
        <w:separator/>
      </w:r>
    </w:p>
  </w:footnote>
  <w:footnote w:type="continuationSeparator" w:id="0">
    <w:p w14:paraId="1599BB90" w14:textId="77777777" w:rsidR="00EA01EE" w:rsidRDefault="00EA01EE" w:rsidP="00434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25612"/>
    <w:multiLevelType w:val="hybridMultilevel"/>
    <w:tmpl w:val="AE9E6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9358E6"/>
    <w:multiLevelType w:val="hybridMultilevel"/>
    <w:tmpl w:val="54B05350"/>
    <w:lvl w:ilvl="0" w:tplc="796807B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49B5AA8"/>
    <w:multiLevelType w:val="hybridMultilevel"/>
    <w:tmpl w:val="317858A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35983299">
    <w:abstractNumId w:val="1"/>
  </w:num>
  <w:num w:numId="2" w16cid:durableId="1937904375">
    <w:abstractNumId w:val="0"/>
  </w:num>
  <w:num w:numId="3" w16cid:durableId="1715736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610"/>
    <w:rsid w:val="00007D20"/>
    <w:rsid w:val="00011D76"/>
    <w:rsid w:val="0002109E"/>
    <w:rsid w:val="00021982"/>
    <w:rsid w:val="000248E8"/>
    <w:rsid w:val="00025A9C"/>
    <w:rsid w:val="00025F6E"/>
    <w:rsid w:val="00027382"/>
    <w:rsid w:val="00031012"/>
    <w:rsid w:val="00034D71"/>
    <w:rsid w:val="000350E2"/>
    <w:rsid w:val="0004123C"/>
    <w:rsid w:val="00042AE8"/>
    <w:rsid w:val="00043179"/>
    <w:rsid w:val="000507E5"/>
    <w:rsid w:val="000512D3"/>
    <w:rsid w:val="00052392"/>
    <w:rsid w:val="00052C56"/>
    <w:rsid w:val="0005692D"/>
    <w:rsid w:val="00070EC7"/>
    <w:rsid w:val="00071208"/>
    <w:rsid w:val="00072C5F"/>
    <w:rsid w:val="00082B1B"/>
    <w:rsid w:val="0008381A"/>
    <w:rsid w:val="00084B57"/>
    <w:rsid w:val="0008595D"/>
    <w:rsid w:val="000861FB"/>
    <w:rsid w:val="00090B03"/>
    <w:rsid w:val="00097616"/>
    <w:rsid w:val="000A033F"/>
    <w:rsid w:val="000A1C35"/>
    <w:rsid w:val="000A3F6D"/>
    <w:rsid w:val="000A4161"/>
    <w:rsid w:val="000B6A57"/>
    <w:rsid w:val="000C091D"/>
    <w:rsid w:val="000C42C3"/>
    <w:rsid w:val="000C46C3"/>
    <w:rsid w:val="000D5608"/>
    <w:rsid w:val="000D76FC"/>
    <w:rsid w:val="000E64C1"/>
    <w:rsid w:val="000E7056"/>
    <w:rsid w:val="000F00C9"/>
    <w:rsid w:val="000F24D9"/>
    <w:rsid w:val="000F2E3C"/>
    <w:rsid w:val="000F52E3"/>
    <w:rsid w:val="000F63D2"/>
    <w:rsid w:val="000F7E33"/>
    <w:rsid w:val="001011BB"/>
    <w:rsid w:val="001158FD"/>
    <w:rsid w:val="00115C5C"/>
    <w:rsid w:val="00132F28"/>
    <w:rsid w:val="00135C45"/>
    <w:rsid w:val="00141C07"/>
    <w:rsid w:val="00145562"/>
    <w:rsid w:val="00145C4A"/>
    <w:rsid w:val="00153E38"/>
    <w:rsid w:val="00166304"/>
    <w:rsid w:val="00166483"/>
    <w:rsid w:val="00174E4C"/>
    <w:rsid w:val="00180DDA"/>
    <w:rsid w:val="00182BCD"/>
    <w:rsid w:val="001830C3"/>
    <w:rsid w:val="00186B0F"/>
    <w:rsid w:val="001943BF"/>
    <w:rsid w:val="00196521"/>
    <w:rsid w:val="0019717D"/>
    <w:rsid w:val="001A6A6A"/>
    <w:rsid w:val="001A7A22"/>
    <w:rsid w:val="001A7D3E"/>
    <w:rsid w:val="001B544D"/>
    <w:rsid w:val="001C0845"/>
    <w:rsid w:val="001C72D6"/>
    <w:rsid w:val="001D179E"/>
    <w:rsid w:val="001D224B"/>
    <w:rsid w:val="001D5D52"/>
    <w:rsid w:val="001E00D0"/>
    <w:rsid w:val="001E0A1E"/>
    <w:rsid w:val="001E434B"/>
    <w:rsid w:val="001E55AC"/>
    <w:rsid w:val="001F1037"/>
    <w:rsid w:val="001F33E9"/>
    <w:rsid w:val="001F5D82"/>
    <w:rsid w:val="001F62DC"/>
    <w:rsid w:val="001F6954"/>
    <w:rsid w:val="00202B0A"/>
    <w:rsid w:val="00203C3D"/>
    <w:rsid w:val="002065FD"/>
    <w:rsid w:val="00210271"/>
    <w:rsid w:val="00210F4A"/>
    <w:rsid w:val="002212D3"/>
    <w:rsid w:val="002224A0"/>
    <w:rsid w:val="00224BE2"/>
    <w:rsid w:val="002271E9"/>
    <w:rsid w:val="002275AF"/>
    <w:rsid w:val="00231296"/>
    <w:rsid w:val="00231C29"/>
    <w:rsid w:val="00240E86"/>
    <w:rsid w:val="00243DBB"/>
    <w:rsid w:val="00245283"/>
    <w:rsid w:val="002603AB"/>
    <w:rsid w:val="00264345"/>
    <w:rsid w:val="002709F1"/>
    <w:rsid w:val="00274F74"/>
    <w:rsid w:val="002810BF"/>
    <w:rsid w:val="0028169E"/>
    <w:rsid w:val="00283A01"/>
    <w:rsid w:val="00283B2E"/>
    <w:rsid w:val="00283DD1"/>
    <w:rsid w:val="0029581B"/>
    <w:rsid w:val="002A278B"/>
    <w:rsid w:val="002B371A"/>
    <w:rsid w:val="002B39BD"/>
    <w:rsid w:val="002B4EF3"/>
    <w:rsid w:val="002B68FD"/>
    <w:rsid w:val="002C6297"/>
    <w:rsid w:val="002C690B"/>
    <w:rsid w:val="002C6B2A"/>
    <w:rsid w:val="002D1180"/>
    <w:rsid w:val="002D22FF"/>
    <w:rsid w:val="002D3182"/>
    <w:rsid w:val="002D6FA7"/>
    <w:rsid w:val="002D711C"/>
    <w:rsid w:val="002D7718"/>
    <w:rsid w:val="002D7DA1"/>
    <w:rsid w:val="002E04A8"/>
    <w:rsid w:val="002F136F"/>
    <w:rsid w:val="002F1730"/>
    <w:rsid w:val="002F4678"/>
    <w:rsid w:val="002F6FD8"/>
    <w:rsid w:val="00304B56"/>
    <w:rsid w:val="003068A2"/>
    <w:rsid w:val="00312E23"/>
    <w:rsid w:val="00316CA4"/>
    <w:rsid w:val="00321CCA"/>
    <w:rsid w:val="00323FD4"/>
    <w:rsid w:val="0032650C"/>
    <w:rsid w:val="00331B53"/>
    <w:rsid w:val="003424B5"/>
    <w:rsid w:val="00347511"/>
    <w:rsid w:val="003538FA"/>
    <w:rsid w:val="003567A1"/>
    <w:rsid w:val="00364EAB"/>
    <w:rsid w:val="0036715C"/>
    <w:rsid w:val="00367BCA"/>
    <w:rsid w:val="00370CA0"/>
    <w:rsid w:val="00371760"/>
    <w:rsid w:val="0037760A"/>
    <w:rsid w:val="00377940"/>
    <w:rsid w:val="00381BA1"/>
    <w:rsid w:val="0038285B"/>
    <w:rsid w:val="00383BE1"/>
    <w:rsid w:val="003840F4"/>
    <w:rsid w:val="00384B1C"/>
    <w:rsid w:val="00384D48"/>
    <w:rsid w:val="00392A33"/>
    <w:rsid w:val="003956CC"/>
    <w:rsid w:val="003A0F03"/>
    <w:rsid w:val="003A1B33"/>
    <w:rsid w:val="003B5D3D"/>
    <w:rsid w:val="003C6CEB"/>
    <w:rsid w:val="003D01F9"/>
    <w:rsid w:val="003D02B9"/>
    <w:rsid w:val="003D0A45"/>
    <w:rsid w:val="003D28D4"/>
    <w:rsid w:val="003D36DD"/>
    <w:rsid w:val="003E1645"/>
    <w:rsid w:val="003E1949"/>
    <w:rsid w:val="003E450A"/>
    <w:rsid w:val="003E7858"/>
    <w:rsid w:val="003F0D5C"/>
    <w:rsid w:val="003F514F"/>
    <w:rsid w:val="003F55E2"/>
    <w:rsid w:val="003F68E4"/>
    <w:rsid w:val="00402335"/>
    <w:rsid w:val="00413F4A"/>
    <w:rsid w:val="004216F2"/>
    <w:rsid w:val="00425C10"/>
    <w:rsid w:val="00431FEF"/>
    <w:rsid w:val="004326DA"/>
    <w:rsid w:val="0043410A"/>
    <w:rsid w:val="00434A8E"/>
    <w:rsid w:val="004446FD"/>
    <w:rsid w:val="00446246"/>
    <w:rsid w:val="0044649C"/>
    <w:rsid w:val="004501ED"/>
    <w:rsid w:val="004569FF"/>
    <w:rsid w:val="00457440"/>
    <w:rsid w:val="004579CF"/>
    <w:rsid w:val="0046714F"/>
    <w:rsid w:val="004677A4"/>
    <w:rsid w:val="004679BC"/>
    <w:rsid w:val="00472470"/>
    <w:rsid w:val="00472CD1"/>
    <w:rsid w:val="004735AE"/>
    <w:rsid w:val="004764FF"/>
    <w:rsid w:val="00485B69"/>
    <w:rsid w:val="0049304D"/>
    <w:rsid w:val="004A0228"/>
    <w:rsid w:val="004A68E0"/>
    <w:rsid w:val="004A6BAC"/>
    <w:rsid w:val="004A7200"/>
    <w:rsid w:val="004C1ABE"/>
    <w:rsid w:val="004C3916"/>
    <w:rsid w:val="004D1820"/>
    <w:rsid w:val="004D3D59"/>
    <w:rsid w:val="004D7349"/>
    <w:rsid w:val="004E13B6"/>
    <w:rsid w:val="004E2F31"/>
    <w:rsid w:val="004E55B6"/>
    <w:rsid w:val="00502318"/>
    <w:rsid w:val="00502C7C"/>
    <w:rsid w:val="00512E18"/>
    <w:rsid w:val="00515971"/>
    <w:rsid w:val="00520082"/>
    <w:rsid w:val="00522A6C"/>
    <w:rsid w:val="005240AE"/>
    <w:rsid w:val="00524586"/>
    <w:rsid w:val="00524D00"/>
    <w:rsid w:val="00527DC7"/>
    <w:rsid w:val="00534982"/>
    <w:rsid w:val="00534DC0"/>
    <w:rsid w:val="00537211"/>
    <w:rsid w:val="005404BC"/>
    <w:rsid w:val="00543180"/>
    <w:rsid w:val="0054510F"/>
    <w:rsid w:val="00545F1D"/>
    <w:rsid w:val="00550C17"/>
    <w:rsid w:val="00552B7D"/>
    <w:rsid w:val="00555A37"/>
    <w:rsid w:val="0057216F"/>
    <w:rsid w:val="005722F6"/>
    <w:rsid w:val="00574626"/>
    <w:rsid w:val="005842A6"/>
    <w:rsid w:val="00586B97"/>
    <w:rsid w:val="0058705E"/>
    <w:rsid w:val="005911C9"/>
    <w:rsid w:val="00592EC4"/>
    <w:rsid w:val="005945AF"/>
    <w:rsid w:val="005962B9"/>
    <w:rsid w:val="005965CA"/>
    <w:rsid w:val="005A4917"/>
    <w:rsid w:val="005A496E"/>
    <w:rsid w:val="005A6AD1"/>
    <w:rsid w:val="005B6199"/>
    <w:rsid w:val="005C10E9"/>
    <w:rsid w:val="005D433E"/>
    <w:rsid w:val="005E37E4"/>
    <w:rsid w:val="005E45DA"/>
    <w:rsid w:val="005E7D51"/>
    <w:rsid w:val="005F0B9E"/>
    <w:rsid w:val="005F1D1D"/>
    <w:rsid w:val="005F5F06"/>
    <w:rsid w:val="005F6CD1"/>
    <w:rsid w:val="00600F1A"/>
    <w:rsid w:val="00606054"/>
    <w:rsid w:val="00607F62"/>
    <w:rsid w:val="00612059"/>
    <w:rsid w:val="00623E37"/>
    <w:rsid w:val="00625673"/>
    <w:rsid w:val="006407E0"/>
    <w:rsid w:val="00642358"/>
    <w:rsid w:val="00643909"/>
    <w:rsid w:val="0064742D"/>
    <w:rsid w:val="006503BE"/>
    <w:rsid w:val="006512F4"/>
    <w:rsid w:val="00655847"/>
    <w:rsid w:val="00662B4B"/>
    <w:rsid w:val="00666354"/>
    <w:rsid w:val="00670D3A"/>
    <w:rsid w:val="00673593"/>
    <w:rsid w:val="00680040"/>
    <w:rsid w:val="00680327"/>
    <w:rsid w:val="00687654"/>
    <w:rsid w:val="00696C1E"/>
    <w:rsid w:val="006A167A"/>
    <w:rsid w:val="006A1F51"/>
    <w:rsid w:val="006A39BF"/>
    <w:rsid w:val="006A3DBF"/>
    <w:rsid w:val="006A6D0C"/>
    <w:rsid w:val="006A6E26"/>
    <w:rsid w:val="006A719D"/>
    <w:rsid w:val="006B0D2F"/>
    <w:rsid w:val="006B7B3B"/>
    <w:rsid w:val="006C3EAF"/>
    <w:rsid w:val="006D05D8"/>
    <w:rsid w:val="006F02D3"/>
    <w:rsid w:val="006F1D52"/>
    <w:rsid w:val="006F2337"/>
    <w:rsid w:val="00714C3A"/>
    <w:rsid w:val="00716C4C"/>
    <w:rsid w:val="007239B5"/>
    <w:rsid w:val="0072431D"/>
    <w:rsid w:val="007245B1"/>
    <w:rsid w:val="007352A2"/>
    <w:rsid w:val="007366CE"/>
    <w:rsid w:val="00741697"/>
    <w:rsid w:val="007440EB"/>
    <w:rsid w:val="00747B2B"/>
    <w:rsid w:val="00755899"/>
    <w:rsid w:val="00756BCD"/>
    <w:rsid w:val="00761F8D"/>
    <w:rsid w:val="00762314"/>
    <w:rsid w:val="00764292"/>
    <w:rsid w:val="00764843"/>
    <w:rsid w:val="00765610"/>
    <w:rsid w:val="00775D19"/>
    <w:rsid w:val="00777EBE"/>
    <w:rsid w:val="007878EC"/>
    <w:rsid w:val="007A2BB4"/>
    <w:rsid w:val="007A6A01"/>
    <w:rsid w:val="007A6D72"/>
    <w:rsid w:val="007B1400"/>
    <w:rsid w:val="007B4E99"/>
    <w:rsid w:val="007B7CA5"/>
    <w:rsid w:val="007C2C91"/>
    <w:rsid w:val="007D1981"/>
    <w:rsid w:val="007D2290"/>
    <w:rsid w:val="007D4892"/>
    <w:rsid w:val="007D572C"/>
    <w:rsid w:val="007E0E95"/>
    <w:rsid w:val="007E2FC9"/>
    <w:rsid w:val="007E68AA"/>
    <w:rsid w:val="007E7245"/>
    <w:rsid w:val="007F0BBB"/>
    <w:rsid w:val="007F26F5"/>
    <w:rsid w:val="007F3831"/>
    <w:rsid w:val="007F484B"/>
    <w:rsid w:val="007F4ACF"/>
    <w:rsid w:val="007F7763"/>
    <w:rsid w:val="00814456"/>
    <w:rsid w:val="00815B13"/>
    <w:rsid w:val="0082508F"/>
    <w:rsid w:val="0083018A"/>
    <w:rsid w:val="00834D48"/>
    <w:rsid w:val="00836136"/>
    <w:rsid w:val="00845508"/>
    <w:rsid w:val="00846D40"/>
    <w:rsid w:val="00847868"/>
    <w:rsid w:val="00856054"/>
    <w:rsid w:val="00856C91"/>
    <w:rsid w:val="008607F5"/>
    <w:rsid w:val="00864501"/>
    <w:rsid w:val="00864BD8"/>
    <w:rsid w:val="008736B3"/>
    <w:rsid w:val="00875087"/>
    <w:rsid w:val="00882F5D"/>
    <w:rsid w:val="00883C35"/>
    <w:rsid w:val="00886356"/>
    <w:rsid w:val="00890673"/>
    <w:rsid w:val="0089469F"/>
    <w:rsid w:val="008A7ED5"/>
    <w:rsid w:val="008B1521"/>
    <w:rsid w:val="008C0E0F"/>
    <w:rsid w:val="008C4FFF"/>
    <w:rsid w:val="008D0081"/>
    <w:rsid w:val="008D0610"/>
    <w:rsid w:val="008D2B1B"/>
    <w:rsid w:val="008D5546"/>
    <w:rsid w:val="008D6540"/>
    <w:rsid w:val="008E2B51"/>
    <w:rsid w:val="008E2BE5"/>
    <w:rsid w:val="008F75BF"/>
    <w:rsid w:val="00900F02"/>
    <w:rsid w:val="0090280D"/>
    <w:rsid w:val="009107C9"/>
    <w:rsid w:val="009253BE"/>
    <w:rsid w:val="00925D5B"/>
    <w:rsid w:val="00926237"/>
    <w:rsid w:val="00933CF1"/>
    <w:rsid w:val="00937B94"/>
    <w:rsid w:val="0094516B"/>
    <w:rsid w:val="00945AAD"/>
    <w:rsid w:val="00947211"/>
    <w:rsid w:val="00962027"/>
    <w:rsid w:val="00963692"/>
    <w:rsid w:val="00981ACE"/>
    <w:rsid w:val="00987964"/>
    <w:rsid w:val="009903A0"/>
    <w:rsid w:val="0099111F"/>
    <w:rsid w:val="009A03D6"/>
    <w:rsid w:val="009A07F0"/>
    <w:rsid w:val="009A45B0"/>
    <w:rsid w:val="009A756C"/>
    <w:rsid w:val="009B23B7"/>
    <w:rsid w:val="009B7BCC"/>
    <w:rsid w:val="009C3BE1"/>
    <w:rsid w:val="009C469D"/>
    <w:rsid w:val="009D73B4"/>
    <w:rsid w:val="009E313E"/>
    <w:rsid w:val="009F0280"/>
    <w:rsid w:val="009F2803"/>
    <w:rsid w:val="009F7D4E"/>
    <w:rsid w:val="00A0307D"/>
    <w:rsid w:val="00A043C0"/>
    <w:rsid w:val="00A05474"/>
    <w:rsid w:val="00A05990"/>
    <w:rsid w:val="00A13420"/>
    <w:rsid w:val="00A13DA7"/>
    <w:rsid w:val="00A16BAA"/>
    <w:rsid w:val="00A24CB6"/>
    <w:rsid w:val="00A25759"/>
    <w:rsid w:val="00A302C1"/>
    <w:rsid w:val="00A30C25"/>
    <w:rsid w:val="00A33E56"/>
    <w:rsid w:val="00A3612C"/>
    <w:rsid w:val="00A37E17"/>
    <w:rsid w:val="00A42D1A"/>
    <w:rsid w:val="00A42F8E"/>
    <w:rsid w:val="00A44373"/>
    <w:rsid w:val="00A4459B"/>
    <w:rsid w:val="00A44F74"/>
    <w:rsid w:val="00A46179"/>
    <w:rsid w:val="00A462C8"/>
    <w:rsid w:val="00A516FA"/>
    <w:rsid w:val="00A52DA6"/>
    <w:rsid w:val="00A55318"/>
    <w:rsid w:val="00A56E36"/>
    <w:rsid w:val="00A6230B"/>
    <w:rsid w:val="00A66589"/>
    <w:rsid w:val="00A665CA"/>
    <w:rsid w:val="00A677E7"/>
    <w:rsid w:val="00A67A30"/>
    <w:rsid w:val="00A73CFF"/>
    <w:rsid w:val="00A7473F"/>
    <w:rsid w:val="00A76DDA"/>
    <w:rsid w:val="00A773AA"/>
    <w:rsid w:val="00A82DBA"/>
    <w:rsid w:val="00A8479E"/>
    <w:rsid w:val="00A84C71"/>
    <w:rsid w:val="00A86F41"/>
    <w:rsid w:val="00A91747"/>
    <w:rsid w:val="00A97DA6"/>
    <w:rsid w:val="00AA2091"/>
    <w:rsid w:val="00AA25BB"/>
    <w:rsid w:val="00AA7E70"/>
    <w:rsid w:val="00AB3CF4"/>
    <w:rsid w:val="00AB51D3"/>
    <w:rsid w:val="00AB5F6D"/>
    <w:rsid w:val="00AC0D98"/>
    <w:rsid w:val="00AC3208"/>
    <w:rsid w:val="00AC3C6B"/>
    <w:rsid w:val="00AC4024"/>
    <w:rsid w:val="00AD3300"/>
    <w:rsid w:val="00AD4DAF"/>
    <w:rsid w:val="00AD68F9"/>
    <w:rsid w:val="00AD7B0A"/>
    <w:rsid w:val="00AE231B"/>
    <w:rsid w:val="00AE4BE8"/>
    <w:rsid w:val="00AF126C"/>
    <w:rsid w:val="00AF3B47"/>
    <w:rsid w:val="00B01D1A"/>
    <w:rsid w:val="00B02353"/>
    <w:rsid w:val="00B068DE"/>
    <w:rsid w:val="00B06D85"/>
    <w:rsid w:val="00B07570"/>
    <w:rsid w:val="00B17793"/>
    <w:rsid w:val="00B178BF"/>
    <w:rsid w:val="00B17943"/>
    <w:rsid w:val="00B34B63"/>
    <w:rsid w:val="00B35F89"/>
    <w:rsid w:val="00B43437"/>
    <w:rsid w:val="00B43896"/>
    <w:rsid w:val="00B47D77"/>
    <w:rsid w:val="00B52F64"/>
    <w:rsid w:val="00B6020D"/>
    <w:rsid w:val="00B606A9"/>
    <w:rsid w:val="00B646C6"/>
    <w:rsid w:val="00B6495C"/>
    <w:rsid w:val="00B67D77"/>
    <w:rsid w:val="00B7650E"/>
    <w:rsid w:val="00B82C86"/>
    <w:rsid w:val="00B84742"/>
    <w:rsid w:val="00B85913"/>
    <w:rsid w:val="00B875E1"/>
    <w:rsid w:val="00B94C11"/>
    <w:rsid w:val="00BA10B3"/>
    <w:rsid w:val="00BA2C6D"/>
    <w:rsid w:val="00BA401C"/>
    <w:rsid w:val="00BA6686"/>
    <w:rsid w:val="00BB2CB8"/>
    <w:rsid w:val="00BC1D2D"/>
    <w:rsid w:val="00BC2C6F"/>
    <w:rsid w:val="00BC4FE6"/>
    <w:rsid w:val="00BC6A94"/>
    <w:rsid w:val="00BD0847"/>
    <w:rsid w:val="00BE463E"/>
    <w:rsid w:val="00BF7A0D"/>
    <w:rsid w:val="00C1043D"/>
    <w:rsid w:val="00C16C0D"/>
    <w:rsid w:val="00C235BA"/>
    <w:rsid w:val="00C304A5"/>
    <w:rsid w:val="00C34432"/>
    <w:rsid w:val="00C43886"/>
    <w:rsid w:val="00C51F38"/>
    <w:rsid w:val="00C53C71"/>
    <w:rsid w:val="00C66CD4"/>
    <w:rsid w:val="00C67B2B"/>
    <w:rsid w:val="00C705CC"/>
    <w:rsid w:val="00C7131E"/>
    <w:rsid w:val="00C72B93"/>
    <w:rsid w:val="00C8211F"/>
    <w:rsid w:val="00C83C5F"/>
    <w:rsid w:val="00C873DC"/>
    <w:rsid w:val="00C94898"/>
    <w:rsid w:val="00CB096B"/>
    <w:rsid w:val="00CB6366"/>
    <w:rsid w:val="00CB71A9"/>
    <w:rsid w:val="00CC3AA5"/>
    <w:rsid w:val="00CC7A28"/>
    <w:rsid w:val="00CD1EA1"/>
    <w:rsid w:val="00CE019C"/>
    <w:rsid w:val="00CE2A7F"/>
    <w:rsid w:val="00CE2D74"/>
    <w:rsid w:val="00CE50F2"/>
    <w:rsid w:val="00CE5B30"/>
    <w:rsid w:val="00CE6E9E"/>
    <w:rsid w:val="00CF2804"/>
    <w:rsid w:val="00CF346A"/>
    <w:rsid w:val="00CF5261"/>
    <w:rsid w:val="00D011DA"/>
    <w:rsid w:val="00D11BC4"/>
    <w:rsid w:val="00D1367E"/>
    <w:rsid w:val="00D14738"/>
    <w:rsid w:val="00D14941"/>
    <w:rsid w:val="00D17856"/>
    <w:rsid w:val="00D17CF1"/>
    <w:rsid w:val="00D339B9"/>
    <w:rsid w:val="00D418A5"/>
    <w:rsid w:val="00D41D77"/>
    <w:rsid w:val="00D4472A"/>
    <w:rsid w:val="00D57EDF"/>
    <w:rsid w:val="00D615AE"/>
    <w:rsid w:val="00D6213C"/>
    <w:rsid w:val="00D676D1"/>
    <w:rsid w:val="00D72460"/>
    <w:rsid w:val="00D7522A"/>
    <w:rsid w:val="00D75F6A"/>
    <w:rsid w:val="00D8037C"/>
    <w:rsid w:val="00D87D69"/>
    <w:rsid w:val="00D90179"/>
    <w:rsid w:val="00D91FAE"/>
    <w:rsid w:val="00D93BB2"/>
    <w:rsid w:val="00DC40E8"/>
    <w:rsid w:val="00DD1659"/>
    <w:rsid w:val="00DE1C0D"/>
    <w:rsid w:val="00DE2830"/>
    <w:rsid w:val="00DE33C9"/>
    <w:rsid w:val="00DE3895"/>
    <w:rsid w:val="00DE4BCD"/>
    <w:rsid w:val="00DE4C67"/>
    <w:rsid w:val="00DE729A"/>
    <w:rsid w:val="00DF0C40"/>
    <w:rsid w:val="00E03FE9"/>
    <w:rsid w:val="00E05440"/>
    <w:rsid w:val="00E06DA5"/>
    <w:rsid w:val="00E1036C"/>
    <w:rsid w:val="00E12A82"/>
    <w:rsid w:val="00E13FC7"/>
    <w:rsid w:val="00E17224"/>
    <w:rsid w:val="00E22C8A"/>
    <w:rsid w:val="00E2697D"/>
    <w:rsid w:val="00E31956"/>
    <w:rsid w:val="00E359D4"/>
    <w:rsid w:val="00E371F9"/>
    <w:rsid w:val="00E37B25"/>
    <w:rsid w:val="00E37EAF"/>
    <w:rsid w:val="00E40E8C"/>
    <w:rsid w:val="00E42BF7"/>
    <w:rsid w:val="00E43487"/>
    <w:rsid w:val="00E5343D"/>
    <w:rsid w:val="00E60BD0"/>
    <w:rsid w:val="00E628C4"/>
    <w:rsid w:val="00E65E66"/>
    <w:rsid w:val="00E67EB4"/>
    <w:rsid w:val="00E70EB1"/>
    <w:rsid w:val="00E72460"/>
    <w:rsid w:val="00E77B43"/>
    <w:rsid w:val="00E856B1"/>
    <w:rsid w:val="00E8583E"/>
    <w:rsid w:val="00E932CE"/>
    <w:rsid w:val="00E967BD"/>
    <w:rsid w:val="00EA01EE"/>
    <w:rsid w:val="00EB2D58"/>
    <w:rsid w:val="00EB318A"/>
    <w:rsid w:val="00EC50B5"/>
    <w:rsid w:val="00EC6D68"/>
    <w:rsid w:val="00ED09EB"/>
    <w:rsid w:val="00ED0B64"/>
    <w:rsid w:val="00ED5360"/>
    <w:rsid w:val="00ED64E3"/>
    <w:rsid w:val="00EE163A"/>
    <w:rsid w:val="00EE16E6"/>
    <w:rsid w:val="00EE2558"/>
    <w:rsid w:val="00EE7979"/>
    <w:rsid w:val="00EF118F"/>
    <w:rsid w:val="00EF6276"/>
    <w:rsid w:val="00EF67ED"/>
    <w:rsid w:val="00EF684E"/>
    <w:rsid w:val="00F025F9"/>
    <w:rsid w:val="00F04329"/>
    <w:rsid w:val="00F21034"/>
    <w:rsid w:val="00F22E16"/>
    <w:rsid w:val="00F23ABA"/>
    <w:rsid w:val="00F25F75"/>
    <w:rsid w:val="00F27780"/>
    <w:rsid w:val="00F36CE5"/>
    <w:rsid w:val="00F433A2"/>
    <w:rsid w:val="00F43B9A"/>
    <w:rsid w:val="00F544AB"/>
    <w:rsid w:val="00F600C0"/>
    <w:rsid w:val="00F60A99"/>
    <w:rsid w:val="00F740F6"/>
    <w:rsid w:val="00F74E02"/>
    <w:rsid w:val="00F77DDB"/>
    <w:rsid w:val="00F8159F"/>
    <w:rsid w:val="00F8243F"/>
    <w:rsid w:val="00F91445"/>
    <w:rsid w:val="00F92445"/>
    <w:rsid w:val="00FA5DA9"/>
    <w:rsid w:val="00FA5EAA"/>
    <w:rsid w:val="00FC15A6"/>
    <w:rsid w:val="00FC1A35"/>
    <w:rsid w:val="00FC5FD6"/>
    <w:rsid w:val="00FC6012"/>
    <w:rsid w:val="00FD2D32"/>
    <w:rsid w:val="00FD4612"/>
    <w:rsid w:val="00FF0716"/>
    <w:rsid w:val="00FF2BF0"/>
    <w:rsid w:val="00FF44CB"/>
    <w:rsid w:val="00FF5A5F"/>
    <w:rsid w:val="00FF6154"/>
    <w:rsid w:val="00FF657F"/>
    <w:rsid w:val="00FF7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FE1E6"/>
  <w15:chartTrackingRefBased/>
  <w15:docId w15:val="{CCDA0F34-3DFB-6B44-8426-8495CB65F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B0A"/>
    <w:pPr>
      <w:ind w:left="720"/>
      <w:contextualSpacing/>
    </w:pPr>
  </w:style>
  <w:style w:type="paragraph" w:styleId="Header">
    <w:name w:val="header"/>
    <w:basedOn w:val="Normal"/>
    <w:link w:val="HeaderChar"/>
    <w:uiPriority w:val="99"/>
    <w:unhideWhenUsed/>
    <w:rsid w:val="00F04329"/>
    <w:pPr>
      <w:tabs>
        <w:tab w:val="center" w:pos="4680"/>
        <w:tab w:val="right" w:pos="9360"/>
      </w:tabs>
    </w:pPr>
  </w:style>
  <w:style w:type="character" w:customStyle="1" w:styleId="HeaderChar">
    <w:name w:val="Header Char"/>
    <w:basedOn w:val="DefaultParagraphFont"/>
    <w:link w:val="Header"/>
    <w:uiPriority w:val="99"/>
    <w:rsid w:val="00F04329"/>
  </w:style>
  <w:style w:type="paragraph" w:styleId="Footer">
    <w:name w:val="footer"/>
    <w:basedOn w:val="Normal"/>
    <w:link w:val="FooterChar"/>
    <w:uiPriority w:val="99"/>
    <w:unhideWhenUsed/>
    <w:rsid w:val="00F04329"/>
    <w:pPr>
      <w:tabs>
        <w:tab w:val="center" w:pos="4680"/>
        <w:tab w:val="right" w:pos="9360"/>
      </w:tabs>
    </w:pPr>
  </w:style>
  <w:style w:type="character" w:customStyle="1" w:styleId="FooterChar">
    <w:name w:val="Footer Char"/>
    <w:basedOn w:val="DefaultParagraphFont"/>
    <w:link w:val="Footer"/>
    <w:uiPriority w:val="99"/>
    <w:rsid w:val="00F04329"/>
  </w:style>
  <w:style w:type="paragraph" w:styleId="FootnoteText">
    <w:name w:val="footnote text"/>
    <w:basedOn w:val="Normal"/>
    <w:link w:val="FootnoteTextChar"/>
    <w:uiPriority w:val="99"/>
    <w:unhideWhenUsed/>
    <w:rsid w:val="00E67EB4"/>
    <w:rPr>
      <w:rFonts w:ascii="Times New Roman" w:hAnsi="Times New Roman"/>
      <w:sz w:val="20"/>
      <w:szCs w:val="20"/>
    </w:rPr>
  </w:style>
  <w:style w:type="character" w:customStyle="1" w:styleId="FootnoteTextChar">
    <w:name w:val="Footnote Text Char"/>
    <w:basedOn w:val="DefaultParagraphFont"/>
    <w:link w:val="FootnoteText"/>
    <w:uiPriority w:val="99"/>
    <w:rsid w:val="00E67EB4"/>
    <w:rPr>
      <w:rFonts w:ascii="Times New Roman" w:hAnsi="Times New Roman"/>
      <w:sz w:val="20"/>
      <w:szCs w:val="20"/>
    </w:rPr>
  </w:style>
  <w:style w:type="character" w:styleId="FootnoteReference">
    <w:name w:val="footnote reference"/>
    <w:basedOn w:val="DefaultParagraphFont"/>
    <w:uiPriority w:val="99"/>
    <w:unhideWhenUsed/>
    <w:rsid w:val="007878EC"/>
    <w:rPr>
      <w:vertAlign w:val="superscript"/>
    </w:rPr>
  </w:style>
  <w:style w:type="paragraph" w:styleId="BodyText">
    <w:name w:val="Body Text"/>
    <w:basedOn w:val="Normal"/>
    <w:link w:val="BodyTextChar"/>
    <w:rsid w:val="00A67A30"/>
    <w:pPr>
      <w:spacing w:before="240" w:line="360" w:lineRule="auto"/>
    </w:pPr>
    <w:rPr>
      <w:rFonts w:ascii="Times New Roman" w:eastAsia="Times New Roman" w:hAnsi="Times New Roman" w:cs="Times New Roman"/>
      <w:szCs w:val="20"/>
      <w:lang w:eastAsia="en-CA"/>
    </w:rPr>
  </w:style>
  <w:style w:type="character" w:customStyle="1" w:styleId="BodyTextChar">
    <w:name w:val="Body Text Char"/>
    <w:basedOn w:val="DefaultParagraphFont"/>
    <w:link w:val="BodyText"/>
    <w:rsid w:val="00A67A30"/>
    <w:rPr>
      <w:rFonts w:ascii="Times New Roman" w:eastAsia="Times New Roman" w:hAnsi="Times New Roman" w:cs="Times New Roman"/>
      <w:szCs w:val="20"/>
      <w:lang w:eastAsia="en-CA"/>
    </w:rPr>
  </w:style>
  <w:style w:type="character" w:styleId="Hyperlink">
    <w:name w:val="Hyperlink"/>
    <w:basedOn w:val="DefaultParagraphFont"/>
    <w:uiPriority w:val="99"/>
    <w:unhideWhenUsed/>
    <w:rsid w:val="003D36DD"/>
    <w:rPr>
      <w:color w:val="0563C1" w:themeColor="hyperlink"/>
      <w:u w:val="single"/>
    </w:rPr>
  </w:style>
  <w:style w:type="character" w:styleId="UnresolvedMention">
    <w:name w:val="Unresolved Mention"/>
    <w:basedOn w:val="DefaultParagraphFont"/>
    <w:uiPriority w:val="99"/>
    <w:semiHidden/>
    <w:unhideWhenUsed/>
    <w:rsid w:val="003D36DD"/>
    <w:rPr>
      <w:color w:val="605E5C"/>
      <w:shd w:val="clear" w:color="auto" w:fill="E1DFDD"/>
    </w:rPr>
  </w:style>
  <w:style w:type="character" w:styleId="FollowedHyperlink">
    <w:name w:val="FollowedHyperlink"/>
    <w:basedOn w:val="DefaultParagraphFont"/>
    <w:uiPriority w:val="99"/>
    <w:semiHidden/>
    <w:unhideWhenUsed/>
    <w:rsid w:val="00E856B1"/>
    <w:rPr>
      <w:color w:val="954F72" w:themeColor="followedHyperlink"/>
      <w:u w:val="single"/>
    </w:rPr>
  </w:style>
  <w:style w:type="paragraph" w:styleId="EndnoteText">
    <w:name w:val="endnote text"/>
    <w:basedOn w:val="Normal"/>
    <w:link w:val="EndnoteTextChar"/>
    <w:uiPriority w:val="99"/>
    <w:semiHidden/>
    <w:unhideWhenUsed/>
    <w:rsid w:val="00B01D1A"/>
    <w:rPr>
      <w:sz w:val="20"/>
      <w:szCs w:val="20"/>
    </w:rPr>
  </w:style>
  <w:style w:type="character" w:customStyle="1" w:styleId="EndnoteTextChar">
    <w:name w:val="Endnote Text Char"/>
    <w:basedOn w:val="DefaultParagraphFont"/>
    <w:link w:val="EndnoteText"/>
    <w:uiPriority w:val="99"/>
    <w:semiHidden/>
    <w:rsid w:val="00B01D1A"/>
    <w:rPr>
      <w:sz w:val="20"/>
      <w:szCs w:val="20"/>
    </w:rPr>
  </w:style>
  <w:style w:type="character" w:styleId="EndnoteReference">
    <w:name w:val="endnote reference"/>
    <w:basedOn w:val="DefaultParagraphFont"/>
    <w:uiPriority w:val="99"/>
    <w:semiHidden/>
    <w:unhideWhenUsed/>
    <w:rsid w:val="00B01D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s://plato.stanford.edu/archives/sum2020/entries/autho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6377A-8341-42B3-9732-2EDCF0B3D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TotalTime>
  <Pages>18</Pages>
  <Words>4289</Words>
  <Characters>24448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Steven Coyne</cp:lastModifiedBy>
  <cp:revision>9</cp:revision>
  <cp:lastPrinted>2022-09-28T17:29:00Z</cp:lastPrinted>
  <dcterms:created xsi:type="dcterms:W3CDTF">2026-03-30T11:08:00Z</dcterms:created>
  <dcterms:modified xsi:type="dcterms:W3CDTF">2026-03-31T20:22:00Z</dcterms:modified>
</cp:coreProperties>
</file>