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A20F" w14:textId="77777777"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14:paraId="3217F503" w14:textId="77777777"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14:paraId="5C1F4C94" w14:textId="77777777"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14:paraId="37C9B776" w14:textId="77777777" w:rsidR="008F429F" w:rsidRDefault="00C52DFD">
      <w:pPr>
        <w:pStyle w:val="Normalpara004"/>
        <w:spacing w:before="280" w:after="280"/>
        <w:ind w:firstLine="720"/>
      </w:pPr>
      <w:r>
        <w:rPr>
          <w:rStyle w:val="text002"/>
          <w:rFonts w:ascii="Calibri" w:eastAsia="Calibri" w:hAnsi="Calibri" w:cs="Calibri"/>
        </w:rPr>
        <w:t>Professor Eugene Callahan</w:t>
      </w:r>
    </w:p>
    <w:p w14:paraId="509000B5" w14:textId="77777777"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14:paraId="3F780D99" w14:textId="77777777"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14:paraId="7BAE8B5B" w14:textId="77777777"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14:paraId="72252E06" w14:textId="77777777" w:rsidR="008F429F" w:rsidRDefault="00C52DFD" w:rsidP="00851044">
      <w:pPr>
        <w:pStyle w:val="Normalpara008"/>
        <w:spacing w:before="280" w:after="280"/>
        <w:ind w:firstLine="720"/>
      </w:pPr>
      <w:r>
        <w:rPr>
          <w:rStyle w:val="text003"/>
          <w:rFonts w:ascii="Calibri" w:eastAsia="Calibri" w:hAnsi="Calibri" w:cs="Calibri"/>
        </w:rPr>
        <w:t>ejc369@nyu.edu</w:t>
      </w:r>
    </w:p>
    <w:p w14:paraId="176381B6" w14:textId="77777777" w:rsidR="008F429F" w:rsidRDefault="008F429F">
      <w:pPr>
        <w:pStyle w:val="Normalpara009"/>
        <w:spacing w:before="280" w:after="280"/>
        <w:rPr>
          <w:rStyle w:val="text004"/>
        </w:rPr>
      </w:pPr>
    </w:p>
    <w:p w14:paraId="5F73DB63" w14:textId="77777777"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14:paraId="7AB44E9C"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Style w:val="text005"/>
          <w:rFonts w:ascii="Calibri" w:eastAsia="Calibri" w:hAnsi="Calibri" w:cs="Calibri"/>
          <w:color w:val="000000"/>
        </w:rPr>
        <w:t>Shubham Gundawar</w:t>
      </w:r>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14:paraId="7238BB38"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14:paraId="057339A0" w14:textId="77777777" w:rsidR="008F429F" w:rsidRDefault="008F429F">
      <w:pPr>
        <w:pStyle w:val="Normalpara013"/>
        <w:spacing w:before="280" w:after="280"/>
        <w:jc w:val="center"/>
        <w:rPr>
          <w:rStyle w:val="text008"/>
          <w:rFonts w:ascii="Calibri" w:eastAsia="Calibri" w:hAnsi="Calibri" w:cs="Calibri"/>
          <w:b/>
          <w:bCs/>
          <w:color w:val="006DBF"/>
          <w:sz w:val="28"/>
          <w:szCs w:val="28"/>
        </w:rPr>
      </w:pPr>
    </w:p>
    <w:p w14:paraId="3076605B" w14:textId="77777777"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14:paraId="485B437F" w14:textId="77777777"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14:paraId="70394111" w14:textId="77777777"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14:paraId="5F821286" w14:textId="77777777" w:rsidR="008F429F" w:rsidRDefault="00C52DFD" w:rsidP="00851044">
      <w:pPr>
        <w:pStyle w:val="Normalpara017"/>
        <w:spacing w:before="280" w:after="280"/>
        <w:ind w:left="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14:paraId="1C0D8782" w14:textId="77777777"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14:paraId="4E143E1F" w14:textId="77777777"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14:paraId="79A0186E" w14:textId="77777777" w:rsidR="008F429F" w:rsidRDefault="008F429F">
      <w:pPr>
        <w:pStyle w:val="Normalpara022"/>
        <w:spacing w:before="280" w:after="280"/>
        <w:ind w:firstLine="720"/>
        <w:rPr>
          <w:rStyle w:val="text015"/>
          <w:rFonts w:ascii="Calibri" w:eastAsia="Calibri" w:hAnsi="Calibri" w:cs="Calibri"/>
        </w:rPr>
      </w:pPr>
    </w:p>
    <w:p w14:paraId="0DD626C1" w14:textId="77777777" w:rsidR="008F429F" w:rsidRDefault="008F429F">
      <w:pPr>
        <w:pStyle w:val="Normalpara023"/>
        <w:spacing w:before="280" w:after="280"/>
        <w:ind w:firstLine="720"/>
        <w:rPr>
          <w:rStyle w:val="text016"/>
          <w:rFonts w:ascii="Calibri" w:eastAsia="Calibri" w:hAnsi="Calibri" w:cs="Calibri"/>
        </w:rPr>
      </w:pPr>
    </w:p>
    <w:p w14:paraId="6B997814" w14:textId="77777777" w:rsidR="008F429F" w:rsidRPr="00851044" w:rsidRDefault="00C52DFD">
      <w:pPr>
        <w:pStyle w:val="Normalpara024"/>
        <w:spacing w:before="280" w:after="280"/>
        <w:rPr>
          <w:sz w:val="28"/>
          <w:szCs w:val="28"/>
        </w:rPr>
      </w:pPr>
      <w:r w:rsidRPr="00851044">
        <w:rPr>
          <w:rStyle w:val="text017"/>
          <w:rFonts w:ascii="Calibri" w:eastAsia="Calibri" w:hAnsi="Calibri" w:cs="Calibri"/>
          <w:b/>
          <w:bCs/>
          <w:color w:val="006DBF"/>
          <w:sz w:val="28"/>
          <w:szCs w:val="28"/>
        </w:rPr>
        <w:lastRenderedPageBreak/>
        <w:t xml:space="preserve">Course Objectives </w:t>
      </w:r>
    </w:p>
    <w:p w14:paraId="79A0796B" w14:textId="28C8B961" w:rsidR="008F429F" w:rsidRPr="00851044" w:rsidRDefault="00C52DFD">
      <w:pPr>
        <w:pStyle w:val="Normalpara025"/>
        <w:spacing w:before="280" w:after="280"/>
        <w:ind w:left="720"/>
        <w:rPr>
          <w:rStyle w:val="text019"/>
          <w:rFonts w:ascii="Calibri" w:eastAsia="Calibri" w:hAnsi="Calibri" w:cs="Calibri"/>
          <w:szCs w:val="22"/>
        </w:rPr>
      </w:pPr>
      <w:r w:rsidRPr="00851044">
        <w:rPr>
          <w:rStyle w:val="text018"/>
          <w:rFonts w:ascii="Calibri" w:eastAsia="Calibri" w:hAnsi="Calibri" w:cs="Calibri"/>
          <w:bCs/>
          <w:color w:val="000000" w:themeColor="text1"/>
          <w:szCs w:val="22"/>
        </w:rPr>
        <w:t>The goal</w:t>
      </w:r>
      <w:r w:rsidRPr="00851044">
        <w:rPr>
          <w:rStyle w:val="text018"/>
          <w:rFonts w:ascii="Calibri" w:eastAsia="Calibri" w:hAnsi="Calibri" w:cs="Calibri"/>
          <w:b/>
          <w:bCs/>
          <w:color w:val="666666"/>
          <w:szCs w:val="22"/>
        </w:rPr>
        <w:t xml:space="preserve"> </w:t>
      </w:r>
      <w:r w:rsidRPr="00851044">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w:t>
      </w:r>
      <w:r w:rsidR="00851044" w:rsidRPr="00851044">
        <w:rPr>
          <w:rStyle w:val="text019"/>
          <w:rFonts w:ascii="Calibri" w:eastAsia="Calibri" w:hAnsi="Calibri" w:cs="Calibri"/>
          <w:szCs w:val="22"/>
        </w:rPr>
        <w:t>course,</w:t>
      </w:r>
      <w:r w:rsidRPr="00851044">
        <w:rPr>
          <w:rStyle w:val="text019"/>
          <w:rFonts w:ascii="Calibri" w:eastAsia="Calibri" w:hAnsi="Calibri" w:cs="Calibri"/>
          <w:szCs w:val="22"/>
        </w:rPr>
        <w:t xml:space="preserve"> you </w:t>
      </w:r>
      <w:r w:rsidR="009E3EB8" w:rsidRPr="00851044">
        <w:rPr>
          <w:rStyle w:val="text019"/>
          <w:rFonts w:ascii="Calibri" w:eastAsia="Calibri" w:hAnsi="Calibri" w:cs="Calibri"/>
          <w:szCs w:val="22"/>
        </w:rPr>
        <w:t>should be able to</w:t>
      </w:r>
      <w:r w:rsidRPr="00851044">
        <w:rPr>
          <w:rStyle w:val="text019"/>
          <w:rFonts w:ascii="Calibri" w:eastAsia="Calibri" w:hAnsi="Calibri" w:cs="Calibri"/>
          <w:szCs w:val="22"/>
        </w:rPr>
        <w:t xml:space="preserve">: </w:t>
      </w:r>
    </w:p>
    <w:p w14:paraId="5A1DCCBF" w14:textId="5F517479" w:rsidR="00B76BDF" w:rsidRPr="0061454F" w:rsidRDefault="00B76BDF" w:rsidP="009E3EB8">
      <w:pPr>
        <w:pStyle w:val="Normalpara025"/>
        <w:numPr>
          <w:ilvl w:val="0"/>
          <w:numId w:val="1"/>
        </w:numPr>
        <w:spacing w:before="280" w:after="280"/>
        <w:rPr>
          <w:rStyle w:val="text018"/>
          <w:rFonts w:eastAsia="Times New Roman" w:cstheme="minorHAnsi"/>
          <w:szCs w:val="22"/>
        </w:rPr>
      </w:pPr>
      <w:r w:rsidRPr="0061454F">
        <w:rPr>
          <w:rStyle w:val="text018"/>
          <w:rFonts w:eastAsia="Times New Roman" w:cstheme="minorHAnsi"/>
          <w:szCs w:val="22"/>
        </w:rPr>
        <w:t>Understand incremental development</w:t>
      </w:r>
    </w:p>
    <w:p w14:paraId="1C5EFC47" w14:textId="2D0A95CF" w:rsidR="009E3EB8" w:rsidRPr="0061454F" w:rsidRDefault="009E3EB8" w:rsidP="009E3EB8">
      <w:pPr>
        <w:pStyle w:val="Normalpara025"/>
        <w:numPr>
          <w:ilvl w:val="0"/>
          <w:numId w:val="1"/>
        </w:numPr>
        <w:spacing w:before="280" w:after="280"/>
        <w:rPr>
          <w:rStyle w:val="text018"/>
          <w:rFonts w:ascii="Times New Roman" w:eastAsia="Times New Roman" w:hAnsi="Times New Roman" w:cs="Times New Roman"/>
          <w:szCs w:val="22"/>
        </w:rPr>
      </w:pPr>
      <w:r w:rsidRPr="00851044">
        <w:rPr>
          <w:rStyle w:val="text018"/>
          <w:rFonts w:ascii="Calibri" w:eastAsia="Calibri" w:hAnsi="Calibri" w:cs="Calibri"/>
          <w:bCs/>
          <w:color w:val="000000" w:themeColor="text1"/>
          <w:szCs w:val="22"/>
        </w:rPr>
        <w:t>Employ test-driven development</w:t>
      </w:r>
    </w:p>
    <w:p w14:paraId="0A21FA46" w14:textId="398D2ADE" w:rsidR="0061454F" w:rsidRPr="0061454F" w:rsidRDefault="0061454F" w:rsidP="009E3EB8">
      <w:pPr>
        <w:pStyle w:val="Normalpara025"/>
        <w:numPr>
          <w:ilvl w:val="0"/>
          <w:numId w:val="1"/>
        </w:numPr>
        <w:spacing w:before="280" w:after="280"/>
        <w:rPr>
          <w:rStyle w:val="text018"/>
          <w:rFonts w:eastAsia="Times New Roman" w:cstheme="minorHAnsi"/>
          <w:szCs w:val="22"/>
        </w:rPr>
      </w:pPr>
      <w:r w:rsidRPr="0061454F">
        <w:rPr>
          <w:rStyle w:val="text018"/>
          <w:rFonts w:eastAsia="Times New Roman" w:cstheme="minorHAnsi"/>
          <w:szCs w:val="22"/>
        </w:rPr>
        <w:t>Understand continuous integration</w:t>
      </w:r>
    </w:p>
    <w:p w14:paraId="0300F3C2" w14:textId="076387F8" w:rsidR="00B1063C" w:rsidRDefault="00B1063C" w:rsidP="009E3EB8">
      <w:pPr>
        <w:pStyle w:val="Normalpara025"/>
        <w:numPr>
          <w:ilvl w:val="0"/>
          <w:numId w:val="1"/>
        </w:numPr>
        <w:spacing w:before="280" w:after="280"/>
        <w:rPr>
          <w:rStyle w:val="text018"/>
          <w:rFonts w:cstheme="minorHAnsi"/>
          <w:szCs w:val="22"/>
        </w:rPr>
      </w:pPr>
      <w:r w:rsidRPr="00851044">
        <w:rPr>
          <w:rStyle w:val="text018"/>
          <w:rFonts w:cstheme="minorHAnsi"/>
          <w:szCs w:val="22"/>
        </w:rPr>
        <w:t>Understand the idea of special-purpose languages</w:t>
      </w:r>
      <w:r w:rsidR="00956B57">
        <w:rPr>
          <w:rStyle w:val="text018"/>
          <w:rFonts w:cstheme="minorHAnsi"/>
          <w:szCs w:val="22"/>
        </w:rPr>
        <w:t xml:space="preserve">: </w:t>
      </w:r>
      <w:r w:rsidR="00956B57" w:rsidRPr="00956B57">
        <w:rPr>
          <w:rStyle w:val="text018"/>
          <w:rFonts w:cstheme="minorHAnsi"/>
          <w:i/>
          <w:szCs w:val="22"/>
        </w:rPr>
        <w:t>make</w:t>
      </w:r>
      <w:r w:rsidR="00956B57">
        <w:rPr>
          <w:rStyle w:val="text018"/>
          <w:rFonts w:cstheme="minorHAnsi"/>
          <w:szCs w:val="22"/>
        </w:rPr>
        <w:t xml:space="preserve">, </w:t>
      </w:r>
      <w:r w:rsidR="00956B57" w:rsidRPr="00956B57">
        <w:rPr>
          <w:rStyle w:val="text018"/>
          <w:rFonts w:cstheme="minorHAnsi"/>
          <w:i/>
          <w:szCs w:val="22"/>
        </w:rPr>
        <w:t>shell</w:t>
      </w:r>
      <w:r w:rsidR="00956B57">
        <w:rPr>
          <w:rStyle w:val="text018"/>
          <w:rFonts w:cstheme="minorHAnsi"/>
          <w:szCs w:val="22"/>
        </w:rPr>
        <w:t xml:space="preserve">, </w:t>
      </w:r>
      <w:r w:rsidR="00956B57" w:rsidRPr="00956B57">
        <w:rPr>
          <w:rStyle w:val="text018"/>
          <w:rFonts w:cstheme="minorHAnsi"/>
          <w:i/>
          <w:szCs w:val="22"/>
        </w:rPr>
        <w:t>YAML</w:t>
      </w:r>
      <w:r w:rsidR="00956B57">
        <w:rPr>
          <w:rStyle w:val="text018"/>
          <w:rFonts w:cstheme="minorHAnsi"/>
          <w:szCs w:val="22"/>
        </w:rPr>
        <w:t xml:space="preserve">, </w:t>
      </w:r>
      <w:proofErr w:type="spellStart"/>
      <w:r w:rsidR="00956B57" w:rsidRPr="00956B57">
        <w:rPr>
          <w:rStyle w:val="text018"/>
          <w:rFonts w:cstheme="minorHAnsi"/>
          <w:i/>
          <w:szCs w:val="22"/>
        </w:rPr>
        <w:t>mongosh</w:t>
      </w:r>
      <w:proofErr w:type="spellEnd"/>
    </w:p>
    <w:p w14:paraId="03D60A38" w14:textId="71A2D24B" w:rsidR="00956B57" w:rsidRPr="00851044" w:rsidRDefault="00956B57" w:rsidP="009E3EB8">
      <w:pPr>
        <w:pStyle w:val="Normalpara025"/>
        <w:numPr>
          <w:ilvl w:val="0"/>
          <w:numId w:val="1"/>
        </w:numPr>
        <w:spacing w:before="280" w:after="280"/>
        <w:rPr>
          <w:rStyle w:val="text018"/>
          <w:rFonts w:cstheme="minorHAnsi"/>
          <w:szCs w:val="22"/>
        </w:rPr>
      </w:pPr>
      <w:r>
        <w:rPr>
          <w:rStyle w:val="text018"/>
          <w:rFonts w:cstheme="minorHAnsi"/>
          <w:szCs w:val="22"/>
        </w:rPr>
        <w:t>Interacting with a No SQL database (</w:t>
      </w:r>
      <w:proofErr w:type="spellStart"/>
      <w:r w:rsidRPr="00956B57">
        <w:rPr>
          <w:rStyle w:val="text018"/>
          <w:rFonts w:cstheme="minorHAnsi"/>
          <w:i/>
          <w:szCs w:val="22"/>
        </w:rPr>
        <w:t>mongodb</w:t>
      </w:r>
      <w:proofErr w:type="spellEnd"/>
      <w:r>
        <w:rPr>
          <w:rStyle w:val="text018"/>
          <w:rFonts w:cstheme="minorHAnsi"/>
          <w:szCs w:val="22"/>
        </w:rPr>
        <w:t>)</w:t>
      </w:r>
    </w:p>
    <w:p w14:paraId="56940349" w14:textId="410E46D2" w:rsidR="009E3EB8" w:rsidRPr="00851044" w:rsidRDefault="009E3EB8" w:rsidP="009E3EB8">
      <w:pPr>
        <w:pStyle w:val="Normalpara025"/>
        <w:numPr>
          <w:ilvl w:val="0"/>
          <w:numId w:val="1"/>
        </w:numPr>
        <w:spacing w:before="280" w:after="280"/>
        <w:rPr>
          <w:rStyle w:val="text025"/>
          <w:szCs w:val="22"/>
        </w:rPr>
      </w:pPr>
      <w:r w:rsidRPr="00851044">
        <w:rPr>
          <w:rStyle w:val="text025"/>
          <w:rFonts w:ascii="Calibri" w:eastAsia="Calibri" w:hAnsi="Calibri" w:cs="Calibri"/>
          <w:szCs w:val="22"/>
        </w:rPr>
        <w:t xml:space="preserve">Use </w:t>
      </w:r>
      <w:r w:rsidRPr="00851044">
        <w:rPr>
          <w:rStyle w:val="text025"/>
          <w:rFonts w:ascii="Calibri" w:eastAsia="Calibri" w:hAnsi="Calibri" w:cs="Calibri"/>
          <w:i/>
          <w:szCs w:val="22"/>
        </w:rPr>
        <w:t>git</w:t>
      </w:r>
      <w:r w:rsidRPr="00851044">
        <w:rPr>
          <w:rStyle w:val="text025"/>
          <w:rFonts w:ascii="Calibri" w:eastAsia="Calibri" w:hAnsi="Calibri" w:cs="Calibri"/>
          <w:szCs w:val="22"/>
        </w:rPr>
        <w:t xml:space="preserve"> to manage </w:t>
      </w:r>
      <w:r w:rsidR="00C52DFD" w:rsidRPr="00851044">
        <w:rPr>
          <w:rStyle w:val="text025"/>
          <w:rFonts w:ascii="Calibri" w:eastAsia="Calibri" w:hAnsi="Calibri" w:cs="Calibri"/>
          <w:szCs w:val="22"/>
        </w:rPr>
        <w:t>your</w:t>
      </w:r>
      <w:r w:rsidRPr="00851044">
        <w:rPr>
          <w:rStyle w:val="text025"/>
          <w:rFonts w:ascii="Calibri" w:eastAsia="Calibri" w:hAnsi="Calibri" w:cs="Calibri"/>
          <w:szCs w:val="22"/>
        </w:rPr>
        <w:t xml:space="preserve"> project’s artifacts</w:t>
      </w:r>
    </w:p>
    <w:p w14:paraId="074EEF00" w14:textId="19A744FC" w:rsidR="009E3EB8"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a </w:t>
      </w:r>
      <w:proofErr w:type="spellStart"/>
      <w:r w:rsidRPr="00851044">
        <w:rPr>
          <w:rFonts w:cstheme="minorHAnsi"/>
          <w:i/>
          <w:szCs w:val="22"/>
        </w:rPr>
        <w:t>makefile</w:t>
      </w:r>
      <w:proofErr w:type="spellEnd"/>
      <w:r w:rsidRPr="00851044">
        <w:rPr>
          <w:rFonts w:cstheme="minorHAnsi"/>
          <w:szCs w:val="22"/>
        </w:rPr>
        <w:t xml:space="preserve"> to control builds and installs</w:t>
      </w:r>
    </w:p>
    <w:p w14:paraId="7A33978E" w14:textId="3D8E5D8A"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w:t>
      </w:r>
      <w:r w:rsidRPr="00851044">
        <w:rPr>
          <w:rFonts w:cstheme="minorHAnsi"/>
          <w:i/>
          <w:szCs w:val="22"/>
        </w:rPr>
        <w:t>GitHub Actions</w:t>
      </w:r>
      <w:r w:rsidRPr="00851044">
        <w:rPr>
          <w:rFonts w:cstheme="minorHAnsi"/>
          <w:szCs w:val="22"/>
        </w:rPr>
        <w:t xml:space="preserve"> for CI/CD</w:t>
      </w:r>
    </w:p>
    <w:p w14:paraId="284A2A82" w14:textId="04F42C9C"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Manage your schedule using a </w:t>
      </w:r>
      <w:r w:rsidRPr="00851044">
        <w:rPr>
          <w:rFonts w:cstheme="minorHAnsi"/>
          <w:i/>
          <w:szCs w:val="22"/>
        </w:rPr>
        <w:t>Kanban board</w:t>
      </w:r>
    </w:p>
    <w:p w14:paraId="404D83E2" w14:textId="21AD0060"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Deploy to the cloud using </w:t>
      </w:r>
      <w:r w:rsidRPr="00851044">
        <w:rPr>
          <w:rFonts w:cstheme="minorHAnsi"/>
          <w:i/>
          <w:szCs w:val="22"/>
        </w:rPr>
        <w:t>Heroku</w:t>
      </w:r>
    </w:p>
    <w:p w14:paraId="78C959F4" w14:textId="5294632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Design an </w:t>
      </w:r>
      <w:r w:rsidRPr="00851044">
        <w:rPr>
          <w:rFonts w:cstheme="minorHAnsi"/>
          <w:i/>
          <w:szCs w:val="22"/>
        </w:rPr>
        <w:t>API</w:t>
      </w:r>
    </w:p>
    <w:p w14:paraId="6B694D14" w14:textId="5E700D29" w:rsidR="00C91BD7" w:rsidRDefault="001454A3" w:rsidP="009E3EB8">
      <w:pPr>
        <w:pStyle w:val="Normalpara025"/>
        <w:numPr>
          <w:ilvl w:val="0"/>
          <w:numId w:val="1"/>
        </w:numPr>
        <w:spacing w:before="280" w:after="280"/>
        <w:rPr>
          <w:rFonts w:cstheme="minorHAnsi"/>
          <w:szCs w:val="22"/>
        </w:rPr>
      </w:pPr>
      <w:r>
        <w:rPr>
          <w:rFonts w:cstheme="minorHAnsi"/>
          <w:szCs w:val="22"/>
        </w:rPr>
        <w:t xml:space="preserve">Employ </w:t>
      </w:r>
      <w:r w:rsidRPr="001454A3">
        <w:rPr>
          <w:rFonts w:cstheme="minorHAnsi"/>
          <w:i/>
          <w:szCs w:val="22"/>
        </w:rPr>
        <w:t>HATEOAS</w:t>
      </w:r>
      <w:r>
        <w:rPr>
          <w:rFonts w:cstheme="minorHAnsi"/>
          <w:szCs w:val="22"/>
        </w:rPr>
        <w:t xml:space="preserve"> in an API</w:t>
      </w:r>
    </w:p>
    <w:p w14:paraId="5F8CD236" w14:textId="42DE7633"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Employ </w:t>
      </w:r>
      <w:r w:rsidRPr="00851044">
        <w:rPr>
          <w:rFonts w:cstheme="minorHAnsi"/>
          <w:i/>
          <w:szCs w:val="22"/>
        </w:rPr>
        <w:t>flask</w:t>
      </w:r>
      <w:r w:rsidRPr="00851044">
        <w:rPr>
          <w:rFonts w:cstheme="minorHAnsi"/>
          <w:szCs w:val="22"/>
        </w:rPr>
        <w:t xml:space="preserve"> to implement your API</w:t>
      </w:r>
    </w:p>
    <w:p w14:paraId="3869431A" w14:textId="1E20B2AE"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Automate your project’s documentation</w:t>
      </w:r>
    </w:p>
    <w:p w14:paraId="393FFBFC" w14:textId="5D298D5B"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Coordinate with a front-end that uses your API</w:t>
      </w:r>
    </w:p>
    <w:p w14:paraId="66B2CD95" w14:textId="77777777" w:rsidR="008F429F" w:rsidRPr="00851044" w:rsidRDefault="00C52DFD">
      <w:pPr>
        <w:pStyle w:val="Normalpara026"/>
        <w:spacing w:before="280" w:after="280"/>
        <w:rPr>
          <w:rFonts w:ascii="SymbolMT" w:eastAsia="SymbolMT" w:hAnsi="SymbolMT" w:cs="SymbolMT"/>
          <w:sz w:val="28"/>
          <w:szCs w:val="28"/>
        </w:rPr>
      </w:pPr>
      <w:r w:rsidRPr="009976F8">
        <w:rPr>
          <w:rStyle w:val="Style1Char"/>
        </w:rPr>
        <w:t>General</w:t>
      </w:r>
      <w:r w:rsidRPr="00851044">
        <w:rPr>
          <w:rStyle w:val="text026"/>
          <w:rFonts w:ascii="Calibri" w:eastAsia="Calibri" w:hAnsi="Calibri" w:cs="Calibri"/>
          <w:b/>
          <w:bCs/>
          <w:color w:val="006DBF"/>
          <w:sz w:val="28"/>
          <w:szCs w:val="28"/>
        </w:rPr>
        <w:t xml:space="preserve"> Content </w:t>
      </w:r>
    </w:p>
    <w:p w14:paraId="7485C191" w14:textId="5EB66299"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An introduction to software tools and project management techniques is presented. Student projects involve team software development and tracking, and a formal oral presentation. </w:t>
      </w:r>
    </w:p>
    <w:p w14:paraId="4A5FBBDB" w14:textId="77777777" w:rsidR="008F429F" w:rsidRPr="009976F8" w:rsidRDefault="00C52DFD" w:rsidP="009976F8">
      <w:pPr>
        <w:pStyle w:val="Style1"/>
        <w:rPr>
          <w:rStyle w:val="text028"/>
        </w:rPr>
      </w:pPr>
      <w:r w:rsidRPr="009976F8">
        <w:rPr>
          <w:rStyle w:val="text028"/>
        </w:rPr>
        <w:lastRenderedPageBreak/>
        <w:t xml:space="preserve">Methods of Instruction </w:t>
      </w:r>
    </w:p>
    <w:p w14:paraId="5879564C" w14:textId="2D09F024" w:rsidR="008F429F" w:rsidRPr="00C802E3" w:rsidRDefault="00C52DFD" w:rsidP="00C802E3">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14:paraId="41F0790D" w14:textId="77777777" w:rsidR="008F429F" w:rsidRPr="009976F8" w:rsidRDefault="00C52DFD" w:rsidP="009976F8">
      <w:pPr>
        <w:pStyle w:val="Style1"/>
        <w:rPr>
          <w:rStyle w:val="text032"/>
        </w:rPr>
      </w:pPr>
      <w:r w:rsidRPr="009976F8">
        <w:rPr>
          <w:rStyle w:val="text032"/>
        </w:rPr>
        <w:t xml:space="preserve">Projects </w:t>
      </w:r>
    </w:p>
    <w:p w14:paraId="4160C096" w14:textId="77777777"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37C924AB"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 xml:space="preserve">and give a presentation at the end of the term. </w:t>
      </w:r>
    </w:p>
    <w:p w14:paraId="531970C7" w14:textId="77777777"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Cs w:val="22"/>
        </w:rPr>
        <w:t xml:space="preserve">Project presentation: </w:t>
      </w:r>
      <w:r w:rsidRPr="00C52DFD">
        <w:rPr>
          <w:rStyle w:val="text039"/>
          <w:rFonts w:ascii="Calibri" w:eastAsia="Calibri" w:hAnsi="Calibri" w:cs="Calibri"/>
          <w:color w:val="000000" w:themeColor="text1"/>
          <w:szCs w:val="22"/>
        </w:rPr>
        <w:t xml:space="preserve">The whole class will present their projects in a seminar-like setting (will be advertised) on the last day(s) of the class. Your project will be graded based on the technical validity, written part, and the oral presentation. </w:t>
      </w:r>
    </w:p>
    <w:p w14:paraId="12085577" w14:textId="77777777" w:rsidR="008F429F" w:rsidRPr="009976F8" w:rsidRDefault="00C52DFD" w:rsidP="009976F8">
      <w:pPr>
        <w:pStyle w:val="Style1"/>
      </w:pPr>
      <w:r w:rsidRPr="009976F8">
        <w:rPr>
          <w:rStyle w:val="text040"/>
        </w:rPr>
        <w:t xml:space="preserve">Presentation </w:t>
      </w:r>
    </w:p>
    <w:p w14:paraId="64C38188" w14:textId="77777777" w:rsidR="008F429F" w:rsidRDefault="00C52DFD">
      <w:pPr>
        <w:pStyle w:val="Normalpara035"/>
        <w:spacing w:before="280" w:after="280"/>
        <w:ind w:left="720"/>
        <w:rPr>
          <w:rFonts w:ascii="SymbolMT" w:eastAsia="SymbolMT" w:hAnsi="SymbolMT" w:cs="SymbolMT"/>
          <w:szCs w:val="22"/>
        </w:rPr>
      </w:pPr>
      <w:r>
        <w:rPr>
          <w:rStyle w:val="text041"/>
          <w:rFonts w:ascii="Calibri" w:eastAsia="Calibri" w:hAnsi="Calibri" w:cs="Calibri"/>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3B4D2D4D"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Cs w:val="22"/>
        </w:rPr>
        <w:t xml:space="preserve">Type: Formal presentation (video) </w:t>
      </w:r>
    </w:p>
    <w:p w14:paraId="1ACFB638"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Cs w:val="22"/>
        </w:rPr>
        <w:t xml:space="preserve">Participation: All team members must participate (10 minutes/member) </w:t>
      </w:r>
    </w:p>
    <w:p w14:paraId="2D8E549E"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Cs w:val="22"/>
        </w:rPr>
        <w:t xml:space="preserve">Audience: Instructor (acting as project manager), class </w:t>
      </w:r>
    </w:p>
    <w:p w14:paraId="64F2D9D1"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Cs w:val="22"/>
        </w:rPr>
        <w:t xml:space="preserve">Format/Media: PowerPoint or other delivery mechanisms (i.e. Web-based) </w:t>
      </w:r>
    </w:p>
    <w:p w14:paraId="539B1C0A" w14:textId="77777777"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Cs w:val="22"/>
        </w:rPr>
        <w:t xml:space="preserve">Content: </w:t>
      </w:r>
    </w:p>
    <w:p w14:paraId="008F81CE" w14:textId="77777777" w:rsidR="008F429F" w:rsidRDefault="00C52DFD">
      <w:pPr>
        <w:pStyle w:val="Normalpara036"/>
        <w:spacing w:before="280" w:after="280"/>
        <w:ind w:left="2160"/>
        <w:rPr>
          <w:rFonts w:ascii="Calibri" w:eastAsia="Calibri" w:hAnsi="Calibri" w:cs="Calibri"/>
          <w:szCs w:val="22"/>
        </w:rPr>
      </w:pPr>
      <w:r>
        <w:rPr>
          <w:rStyle w:val="text048"/>
          <w:rFonts w:ascii="Segoe UI Symbol" w:eastAsia="Segoe UI Symbol" w:hAnsi="Segoe UI Symbol" w:cs="Segoe UI Symbol"/>
          <w:szCs w:val="22"/>
        </w:rPr>
        <w:t>➢</w:t>
      </w:r>
      <w:r>
        <w:rPr>
          <w:rStyle w:val="text049"/>
          <w:rFonts w:ascii="Wingdings" w:eastAsia="Wingdings" w:hAnsi="Wingdings" w:cs="Wingdings"/>
          <w:szCs w:val="22"/>
        </w:rPr>
        <w:sym w:font="Wingdings" w:char="F020"/>
      </w:r>
      <w:r>
        <w:rPr>
          <w:rFonts w:ascii="Calibri" w:eastAsia="Calibri" w:hAnsi="Calibri" w:cs="Calibri"/>
          <w:szCs w:val="22"/>
        </w:rPr>
        <w:t>Overview, team member introductions</w:t>
      </w:r>
      <w:r>
        <w:rPr>
          <w:rFonts w:ascii="Calibri" w:eastAsia="Calibri" w:hAnsi="Calibri" w:cs="Calibri"/>
          <w:szCs w:val="22"/>
        </w:rPr>
        <w:br/>
      </w:r>
      <w:r>
        <w:rPr>
          <w:rStyle w:val="text050"/>
          <w:rFonts w:ascii="Segoe UI Symbol" w:eastAsia="Segoe UI Symbol" w:hAnsi="Segoe UI Symbol" w:cs="Segoe UI Symbol"/>
          <w:szCs w:val="22"/>
        </w:rPr>
        <w:t>➢</w:t>
      </w:r>
      <w:r>
        <w:rPr>
          <w:rStyle w:val="text051"/>
          <w:rFonts w:ascii="Wingdings" w:eastAsia="Wingdings" w:hAnsi="Wingdings" w:cs="Wingdings"/>
          <w:szCs w:val="22"/>
        </w:rPr>
        <w:sym w:font="Wingdings" w:char="F020"/>
      </w:r>
      <w:r>
        <w:rPr>
          <w:rFonts w:ascii="Calibri" w:eastAsia="Calibri" w:hAnsi="Calibri" w:cs="Calibri"/>
          <w:szCs w:val="22"/>
        </w:rPr>
        <w:t>Project process/management</w:t>
      </w:r>
      <w:r>
        <w:rPr>
          <w:rFonts w:ascii="Calibri" w:eastAsia="Calibri" w:hAnsi="Calibri" w:cs="Calibri"/>
          <w:szCs w:val="22"/>
        </w:rPr>
        <w:br/>
      </w:r>
      <w:r>
        <w:rPr>
          <w:rStyle w:val="text052"/>
          <w:rFonts w:ascii="Segoe UI Symbol" w:eastAsia="Segoe UI Symbol" w:hAnsi="Segoe UI Symbol" w:cs="Segoe UI Symbol"/>
          <w:szCs w:val="22"/>
        </w:rPr>
        <w:t>➢</w:t>
      </w:r>
      <w:r>
        <w:rPr>
          <w:rStyle w:val="text053"/>
          <w:rFonts w:ascii="Wingdings" w:eastAsia="Wingdings" w:hAnsi="Wingdings" w:cs="Wingdings"/>
          <w:szCs w:val="22"/>
        </w:rPr>
        <w:sym w:font="Wingdings" w:char="F020"/>
      </w:r>
      <w:r>
        <w:rPr>
          <w:rFonts w:ascii="Calibri" w:eastAsia="Calibri" w:hAnsi="Calibri" w:cs="Calibri"/>
          <w:szCs w:val="22"/>
        </w:rPr>
        <w:t>Requirements (Use Cases, written requirements)</w:t>
      </w:r>
      <w:r>
        <w:rPr>
          <w:rFonts w:ascii="Calibri" w:eastAsia="Calibri" w:hAnsi="Calibri" w:cs="Calibri"/>
          <w:szCs w:val="22"/>
        </w:rPr>
        <w:br/>
      </w:r>
      <w:r>
        <w:rPr>
          <w:rStyle w:val="text054"/>
          <w:rFonts w:ascii="Segoe UI Symbol" w:eastAsia="Segoe UI Symbol" w:hAnsi="Segoe UI Symbol" w:cs="Segoe UI Symbol"/>
          <w:szCs w:val="22"/>
        </w:rPr>
        <w:t>➢</w:t>
      </w:r>
      <w:r>
        <w:rPr>
          <w:rStyle w:val="text055"/>
          <w:rFonts w:ascii="Wingdings" w:eastAsia="Wingdings" w:hAnsi="Wingdings" w:cs="Wingdings"/>
          <w:szCs w:val="22"/>
        </w:rPr>
        <w:sym w:font="Wingdings" w:char="F020"/>
      </w:r>
      <w:r>
        <w:rPr>
          <w:rFonts w:ascii="Calibri" w:eastAsia="Calibri" w:hAnsi="Calibri" w:cs="Calibri"/>
          <w:szCs w:val="22"/>
        </w:rPr>
        <w:t>Analysis (Classes, static and dynamic behavior)</w:t>
      </w:r>
      <w:r>
        <w:rPr>
          <w:rFonts w:ascii="Calibri" w:eastAsia="Calibri" w:hAnsi="Calibri" w:cs="Calibri"/>
          <w:szCs w:val="22"/>
        </w:rPr>
        <w:br/>
      </w:r>
      <w:r>
        <w:rPr>
          <w:rStyle w:val="text056"/>
          <w:rFonts w:ascii="Segoe UI Symbol" w:eastAsia="Segoe UI Symbol" w:hAnsi="Segoe UI Symbol" w:cs="Segoe UI Symbol"/>
          <w:szCs w:val="22"/>
        </w:rPr>
        <w:t>➢</w:t>
      </w:r>
      <w:r>
        <w:rPr>
          <w:rStyle w:val="text057"/>
          <w:rFonts w:ascii="Wingdings" w:eastAsia="Wingdings" w:hAnsi="Wingdings" w:cs="Wingdings"/>
          <w:szCs w:val="22"/>
        </w:rPr>
        <w:sym w:font="Wingdings" w:char="F020"/>
      </w:r>
      <w:r>
        <w:rPr>
          <w:rFonts w:ascii="Calibri" w:eastAsia="Calibri" w:hAnsi="Calibri" w:cs="Calibri"/>
          <w:szCs w:val="22"/>
        </w:rPr>
        <w:t>PIR (what did we do right? What did we wrong? What would we do differently?)</w:t>
      </w:r>
    </w:p>
    <w:p w14:paraId="1C736AF8" w14:textId="77777777" w:rsidR="008F429F" w:rsidRDefault="00C52DFD">
      <w:pPr>
        <w:pStyle w:val="Normalpara036"/>
        <w:spacing w:before="280" w:after="280"/>
        <w:ind w:left="2160"/>
        <w:rPr>
          <w:rFonts w:ascii="Calibri" w:eastAsia="Calibri" w:hAnsi="Calibri" w:cs="Calibri"/>
          <w:szCs w:val="22"/>
        </w:rPr>
      </w:pPr>
      <w:r>
        <w:rPr>
          <w:rStyle w:val="text058"/>
          <w:rFonts w:ascii="Segoe UI Symbol" w:eastAsia="Segoe UI Symbol" w:hAnsi="Segoe UI Symbol" w:cs="Segoe UI Symbol"/>
          <w:szCs w:val="22"/>
        </w:rPr>
        <w:t>➢</w:t>
      </w:r>
      <w:r>
        <w:rPr>
          <w:rStyle w:val="text059"/>
          <w:rFonts w:ascii="Wingdings" w:eastAsia="Wingdings" w:hAnsi="Wingdings" w:cs="Wingdings"/>
          <w:szCs w:val="22"/>
        </w:rPr>
        <w:sym w:font="Wingdings" w:char="F020"/>
      </w:r>
      <w:r>
        <w:rPr>
          <w:rStyle w:val="text060"/>
          <w:rFonts w:ascii="Calibri" w:eastAsia="Calibri" w:hAnsi="Calibri" w:cs="Calibri"/>
          <w:szCs w:val="22"/>
        </w:rPr>
        <w:t>Conclusions</w:t>
      </w:r>
    </w:p>
    <w:p w14:paraId="12DB693D" w14:textId="3A56B316" w:rsidR="008F429F" w:rsidRDefault="008F429F">
      <w:pPr>
        <w:pStyle w:val="Normalpara038"/>
        <w:spacing w:before="280" w:after="280"/>
        <w:jc w:val="center"/>
        <w:rPr>
          <w:rStyle w:val="text061"/>
          <w:rFonts w:ascii="Calibri" w:eastAsia="Calibri" w:hAnsi="Calibri" w:cs="Calibri"/>
          <w:b/>
          <w:bCs/>
          <w:color w:val="006DBF"/>
        </w:rPr>
      </w:pPr>
    </w:p>
    <w:p w14:paraId="2B212EA2" w14:textId="77777777" w:rsidR="00C802E3" w:rsidRDefault="00C802E3">
      <w:pPr>
        <w:pStyle w:val="Normalpara038"/>
        <w:spacing w:before="280" w:after="280"/>
        <w:jc w:val="center"/>
        <w:rPr>
          <w:rStyle w:val="text061"/>
          <w:rFonts w:ascii="Calibri" w:eastAsia="Calibri" w:hAnsi="Calibri" w:cs="Calibri"/>
          <w:b/>
          <w:bCs/>
          <w:color w:val="006DBF"/>
        </w:rPr>
      </w:pPr>
    </w:p>
    <w:p w14:paraId="06611088" w14:textId="77777777" w:rsidR="008F429F" w:rsidRDefault="00C52DFD" w:rsidP="009976F8">
      <w:pPr>
        <w:pStyle w:val="Style1"/>
        <w:jc w:val="center"/>
      </w:pPr>
      <w:r>
        <w:t>Textbooks, Readings, materials</w:t>
      </w:r>
    </w:p>
    <w:p w14:paraId="54C3F88D" w14:textId="77777777" w:rsidR="008F429F" w:rsidRDefault="00C52DFD" w:rsidP="009976F8">
      <w:pPr>
        <w:pStyle w:val="Style1"/>
      </w:pPr>
      <w:r>
        <w:rPr>
          <w:rStyle w:val="text062"/>
        </w:rPr>
        <w:t xml:space="preserve">Textbook </w:t>
      </w:r>
    </w:p>
    <w:p w14:paraId="7D2311D2" w14:textId="77777777"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14:paraId="456FB0A8" w14:textId="77777777"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14:paraId="68D8F12C" w14:textId="77777777" w:rsidR="008F429F" w:rsidRPr="009976F8" w:rsidRDefault="00C52DFD" w:rsidP="009976F8">
      <w:pPr>
        <w:pStyle w:val="Style1"/>
      </w:pPr>
      <w:r w:rsidRPr="009976F8">
        <w:rPr>
          <w:rStyle w:val="text081"/>
        </w:rPr>
        <w:t xml:space="preserve">Supplemental Material </w:t>
      </w:r>
    </w:p>
    <w:p w14:paraId="65A92483" w14:textId="77777777"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14:paraId="24EA9546" w14:textId="77777777" w:rsidR="008F429F" w:rsidRPr="009976F8" w:rsidRDefault="00C52DFD">
      <w:pPr>
        <w:pStyle w:val="Normalpara050"/>
        <w:spacing w:before="280" w:after="280"/>
        <w:jc w:val="center"/>
        <w:rPr>
          <w:sz w:val="28"/>
          <w:szCs w:val="28"/>
        </w:rPr>
      </w:pPr>
      <w:r w:rsidRPr="009976F8">
        <w:rPr>
          <w:rStyle w:val="text083"/>
          <w:rFonts w:ascii="Calibri" w:eastAsia="Calibri" w:hAnsi="Calibri" w:cs="Calibri"/>
          <w:b/>
          <w:bCs/>
          <w:color w:val="006DBF"/>
          <w:sz w:val="28"/>
          <w:szCs w:val="28"/>
        </w:rPr>
        <w:t>Course Policies</w:t>
      </w:r>
    </w:p>
    <w:p w14:paraId="566D768B" w14:textId="77777777"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14:paraId="4069A3B7" w14:textId="77777777" w:rsidR="008F429F" w:rsidRPr="009976F8" w:rsidRDefault="00C52DFD" w:rsidP="009976F8">
      <w:pPr>
        <w:pStyle w:val="Style1"/>
        <w:rPr>
          <w:rStyle w:val="text085"/>
        </w:rPr>
      </w:pPr>
      <w:r w:rsidRPr="009976F8">
        <w:rPr>
          <w:rStyle w:val="text085"/>
        </w:rPr>
        <w:t xml:space="preserve">Class Attendance/Lateness </w:t>
      </w:r>
    </w:p>
    <w:p w14:paraId="2FBA6891" w14:textId="77777777"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14:paraId="1D4A4849" w14:textId="77777777" w:rsidR="008F429F" w:rsidRPr="009976F8" w:rsidRDefault="00C52DFD" w:rsidP="009976F8">
      <w:pPr>
        <w:pStyle w:val="Style1"/>
      </w:pPr>
      <w:r w:rsidRPr="009976F8">
        <w:rPr>
          <w:rStyle w:val="text092"/>
        </w:rPr>
        <w:t xml:space="preserve">Class Participation </w:t>
      </w:r>
    </w:p>
    <w:p w14:paraId="45C3E88B" w14:textId="77777777"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14:paraId="07BCF60A" w14:textId="77777777" w:rsidR="008F429F" w:rsidRPr="009976F8" w:rsidRDefault="00C52DFD">
      <w:pPr>
        <w:pStyle w:val="Normalpara059"/>
        <w:spacing w:before="280" w:after="280"/>
        <w:jc w:val="center"/>
        <w:rPr>
          <w:sz w:val="28"/>
          <w:szCs w:val="28"/>
        </w:rPr>
      </w:pPr>
      <w:r w:rsidRPr="009976F8">
        <w:rPr>
          <w:rStyle w:val="text094"/>
          <w:rFonts w:ascii="Calibri" w:eastAsia="Calibri" w:hAnsi="Calibri" w:cs="Calibri"/>
          <w:b/>
          <w:bCs/>
          <w:color w:val="006DBF"/>
          <w:sz w:val="28"/>
          <w:szCs w:val="28"/>
        </w:rPr>
        <w:t>Exams and Assessments</w:t>
      </w:r>
    </w:p>
    <w:p w14:paraId="7737936E" w14:textId="77777777" w:rsidR="008F429F" w:rsidRPr="007D00B1" w:rsidRDefault="00C52DFD" w:rsidP="007D00B1">
      <w:pPr>
        <w:pStyle w:val="Style1"/>
      </w:pPr>
      <w:r w:rsidRPr="007D00B1">
        <w:rPr>
          <w:rStyle w:val="text095"/>
        </w:rPr>
        <w:t xml:space="preserve">Examinations </w:t>
      </w:r>
    </w:p>
    <w:p w14:paraId="2A1FCCD6" w14:textId="3D8FA131" w:rsidR="008F429F" w:rsidRDefault="00C52DFD">
      <w:pPr>
        <w:pStyle w:val="Normalpara061"/>
        <w:spacing w:before="280" w:after="280"/>
        <w:ind w:left="720"/>
      </w:pPr>
      <w:r>
        <w:rPr>
          <w:rStyle w:val="text096"/>
          <w:rFonts w:ascii="Calibri" w:eastAsia="Calibri" w:hAnsi="Calibri" w:cs="Calibri"/>
          <w:szCs w:val="22"/>
        </w:rPr>
        <w:t xml:space="preserve">There will be </w:t>
      </w:r>
      <w:bookmarkStart w:id="0" w:name="_GoBack"/>
      <w:bookmarkEnd w:id="0"/>
      <w:r>
        <w:rPr>
          <w:rStyle w:val="text096"/>
          <w:rFonts w:ascii="Calibri" w:eastAsia="Calibri" w:hAnsi="Calibri" w:cs="Calibri"/>
          <w:szCs w:val="22"/>
        </w:rPr>
        <w:t>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14:paraId="2101FA8C" w14:textId="77777777" w:rsidR="008F429F" w:rsidRPr="009976F8" w:rsidRDefault="00C52DFD" w:rsidP="009976F8">
      <w:pPr>
        <w:pStyle w:val="Style1"/>
        <w:rPr>
          <w:rStyle w:val="text097"/>
        </w:rPr>
      </w:pPr>
      <w:r w:rsidRPr="009976F8">
        <w:rPr>
          <w:rStyle w:val="text097"/>
        </w:rPr>
        <w:t xml:space="preserve">System/Software Project </w:t>
      </w:r>
    </w:p>
    <w:p w14:paraId="63F5874D" w14:textId="77777777"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14:paraId="1F8235ED" w14:textId="77777777" w:rsidR="007D00B1" w:rsidRDefault="007D00B1" w:rsidP="009976F8">
      <w:pPr>
        <w:pStyle w:val="Style1"/>
        <w:jc w:val="center"/>
        <w:rPr>
          <w:rStyle w:val="text102"/>
        </w:rPr>
      </w:pPr>
    </w:p>
    <w:p w14:paraId="0E302570" w14:textId="77777777" w:rsidR="007D00B1" w:rsidRDefault="007D00B1" w:rsidP="009976F8">
      <w:pPr>
        <w:pStyle w:val="Style1"/>
        <w:jc w:val="center"/>
        <w:rPr>
          <w:rStyle w:val="text102"/>
        </w:rPr>
      </w:pPr>
    </w:p>
    <w:p w14:paraId="6EE1AFB3" w14:textId="6818F973" w:rsidR="00C36FAD" w:rsidRDefault="00C52DFD" w:rsidP="007D00B1">
      <w:pPr>
        <w:pStyle w:val="Style1"/>
        <w:jc w:val="center"/>
        <w:rPr>
          <w:rStyle w:val="text103"/>
        </w:rPr>
      </w:pPr>
      <w:r>
        <w:rPr>
          <w:rStyle w:val="text102"/>
        </w:rPr>
        <w:t>Grading and Weighting</w:t>
      </w:r>
    </w:p>
    <w:p w14:paraId="0F14463B" w14:textId="19B5CF62" w:rsidR="008F429F" w:rsidRDefault="00C52DFD" w:rsidP="009976F8">
      <w:pPr>
        <w:pStyle w:val="Style1"/>
      </w:pPr>
      <w:r>
        <w:rPr>
          <w:rStyle w:val="text103"/>
        </w:rPr>
        <w:t xml:space="preserve">Grading Policies </w:t>
      </w:r>
    </w:p>
    <w:p w14:paraId="17D71024" w14:textId="77777777"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p>
    <w:p w14:paraId="3092EC3A" w14:textId="77777777"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will consist entirely of actual commits to your project repo</w:t>
      </w:r>
      <w:r w:rsidRPr="00004A12">
        <w:rPr>
          <w:rStyle w:val="text109"/>
          <w:rFonts w:ascii="Calibri" w:eastAsia="Calibri" w:hAnsi="Calibri" w:cs="Calibri"/>
          <w:color w:val="000000" w:themeColor="text1"/>
          <w:szCs w:val="22"/>
        </w:rPr>
        <w:t xml:space="preserve">. </w:t>
      </w:r>
    </w:p>
    <w:p w14:paraId="0F7D3AED" w14:textId="77777777"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14:paraId="524A3F02" w14:textId="77777777"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as follows: </w:t>
      </w:r>
    </w:p>
    <w:p w14:paraId="05601050"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14:paraId="515E85B5"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14:paraId="323C56E2"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14:paraId="4FDDE5AE" w14:textId="77777777" w:rsidR="008F429F" w:rsidRPr="009976F8" w:rsidRDefault="00C52DFD" w:rsidP="009976F8">
      <w:pPr>
        <w:pStyle w:val="Style1"/>
        <w:rPr>
          <w:rStyle w:val="text121"/>
        </w:rPr>
      </w:pPr>
      <w:r w:rsidRPr="009976F8">
        <w:rPr>
          <w:rStyle w:val="text121"/>
        </w:rPr>
        <w:t xml:space="preserve">Performance Status </w:t>
      </w:r>
    </w:p>
    <w:p w14:paraId="0EC12C4A" w14:textId="77777777" w:rsidR="008F429F" w:rsidRDefault="00C52DFD" w:rsidP="00004A12">
      <w:pPr>
        <w:rPr>
          <w:rFonts w:ascii="SymbolMT" w:eastAsia="SymbolMT" w:hAnsi="SymbolMT" w:cs="SymbolMT"/>
        </w:rPr>
      </w:pPr>
      <w: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3CCD1D3" w14:textId="77777777" w:rsidR="008F429F" w:rsidRPr="009976F8" w:rsidRDefault="00C52DFD" w:rsidP="009976F8">
      <w:pPr>
        <w:pStyle w:val="Style1"/>
        <w:rPr>
          <w:rFonts w:ascii="SymbolMT" w:eastAsia="SymbolMT" w:hAnsi="SymbolMT" w:cs="SymbolMT"/>
          <w:color w:val="666666"/>
        </w:rPr>
      </w:pPr>
      <w:r w:rsidRPr="009976F8">
        <w:rPr>
          <w:rStyle w:val="text123"/>
        </w:rPr>
        <w:t xml:space="preserve">Withdrawal </w:t>
      </w:r>
    </w:p>
    <w:p w14:paraId="52C78061" w14:textId="73A8ECC5" w:rsidR="008F429F" w:rsidRDefault="00C52DFD" w:rsidP="009976F8">
      <w:pPr>
        <w:rPr>
          <w:rStyle w:val="text124"/>
          <w:rFonts w:ascii="Calibri" w:eastAsia="Calibri" w:hAnsi="Calibri" w:cs="Calibri"/>
          <w:color w:val="000000" w:themeColor="text1"/>
          <w:szCs w:val="22"/>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02932F47" w14:textId="77777777" w:rsidR="009976F8" w:rsidRPr="009976F8" w:rsidRDefault="009976F8" w:rsidP="009976F8">
      <w:pPr>
        <w:rPr>
          <w:rStyle w:val="text125"/>
          <w:rFonts w:ascii="SymbolMT" w:eastAsia="SymbolMT" w:hAnsi="SymbolMT" w:cs="SymbolMT"/>
          <w:color w:val="000000" w:themeColor="text1"/>
        </w:rPr>
      </w:pPr>
    </w:p>
    <w:p w14:paraId="4DF1FB43" w14:textId="55F0F576" w:rsidR="008F429F" w:rsidRPr="009976F8" w:rsidRDefault="00C52DFD" w:rsidP="009976F8">
      <w:pPr>
        <w:pStyle w:val="Normalpara076"/>
        <w:spacing w:before="280" w:after="280"/>
        <w:rPr>
          <w:rStyle w:val="text126"/>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14:paraId="574124DC" w14:textId="77777777"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14:paraId="792FFEDC" w14:textId="77777777"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14:paraId="41513030" w14:textId="77777777" w:rsidR="008F429F" w:rsidRPr="00C802E3" w:rsidRDefault="00C52DFD">
      <w:pPr>
        <w:pStyle w:val="Normalpara080"/>
        <w:spacing w:before="280" w:after="280"/>
        <w:rPr>
          <w:color w:val="006DBF"/>
        </w:rPr>
      </w:pPr>
      <w:r w:rsidRPr="00C802E3">
        <w:rPr>
          <w:rStyle w:val="text129"/>
          <w:rFonts w:ascii="Calibri" w:eastAsia="Calibri" w:hAnsi="Calibri" w:cs="Calibri"/>
          <w:b/>
          <w:bCs/>
          <w:color w:val="006DBF"/>
        </w:rPr>
        <w:t xml:space="preserve">Henry and Lucy Moses Center for Students with Disabilities </w:t>
      </w:r>
    </w:p>
    <w:p w14:paraId="62B27B6D" w14:textId="77777777" w:rsidR="008F429F" w:rsidRDefault="00C52DFD">
      <w:pPr>
        <w:pStyle w:val="Normalpara081"/>
        <w:spacing w:before="280" w:after="280"/>
        <w:ind w:left="720"/>
      </w:pPr>
      <w:r>
        <w:rPr>
          <w:rStyle w:val="text130"/>
          <w:rFonts w:ascii="Calibri" w:eastAsia="Calibri" w:hAnsi="Calibri" w:cs="Calibri"/>
          <w:szCs w:val="22"/>
        </w:rPr>
        <w:lastRenderedPageBreak/>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14:paraId="1FBD9D30" w14:textId="53CD1256" w:rsidR="00C36FAD" w:rsidRDefault="007D00B1" w:rsidP="007D00B1">
      <w:pPr>
        <w:pStyle w:val="Normalpara082"/>
        <w:tabs>
          <w:tab w:val="left" w:pos="1065"/>
        </w:tabs>
        <w:spacing w:before="280" w:after="280"/>
        <w:rPr>
          <w:rStyle w:val="text132"/>
          <w:rFonts w:ascii="Calibri" w:eastAsia="Calibri" w:hAnsi="Calibri" w:cs="Calibri"/>
          <w:b/>
          <w:bCs/>
          <w:color w:val="4F7FBC"/>
        </w:rPr>
      </w:pPr>
      <w:r>
        <w:rPr>
          <w:rStyle w:val="text132"/>
          <w:rFonts w:ascii="Calibri" w:eastAsia="Calibri" w:hAnsi="Calibri" w:cs="Calibri"/>
          <w:b/>
          <w:bCs/>
          <w:color w:val="4F7FBC"/>
        </w:rPr>
        <w:tab/>
      </w:r>
    </w:p>
    <w:p w14:paraId="7435E434" w14:textId="631E62B5" w:rsidR="008F429F" w:rsidRPr="00C802E3" w:rsidRDefault="00C52DFD">
      <w:pPr>
        <w:pStyle w:val="Normalpara082"/>
        <w:spacing w:before="280" w:after="280"/>
        <w:rPr>
          <w:color w:val="006DBF"/>
        </w:rPr>
      </w:pPr>
      <w:r w:rsidRPr="00C802E3">
        <w:rPr>
          <w:rStyle w:val="text132"/>
          <w:rFonts w:ascii="Calibri" w:eastAsia="Calibri" w:hAnsi="Calibri" w:cs="Calibri"/>
          <w:b/>
          <w:bCs/>
          <w:color w:val="006DBF"/>
        </w:rPr>
        <w:t xml:space="preserve">Academic Code of Conduct </w:t>
      </w:r>
    </w:p>
    <w:p w14:paraId="52809667" w14:textId="26C417B7" w:rsidR="008F429F" w:rsidRDefault="00C52DFD">
      <w:pPr>
        <w:pStyle w:val="Normalpara083"/>
        <w:spacing w:before="280" w:after="280"/>
        <w:ind w:left="720"/>
      </w:pPr>
      <w:r>
        <w:rPr>
          <w:rStyle w:val="text133"/>
          <w:rFonts w:ascii="Calibri" w:eastAsia="Calibri" w:hAnsi="Calibri" w:cs="Calibri"/>
          <w:szCs w:val="22"/>
        </w:rPr>
        <w:t>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w:t>
      </w:r>
      <w:r w:rsidR="00C802E3">
        <w:rPr>
          <w:rStyle w:val="text133"/>
          <w:rFonts w:ascii="Calibri" w:eastAsia="Calibri" w:hAnsi="Calibri" w:cs="Calibri"/>
          <w:szCs w:val="22"/>
        </w:rPr>
        <w:t>See</w:t>
      </w:r>
      <w:r>
        <w:rPr>
          <w:rStyle w:val="text133"/>
          <w:rFonts w:ascii="Calibri" w:eastAsia="Calibri" w:hAnsi="Calibri" w:cs="Calibri"/>
          <w:szCs w:val="22"/>
        </w:rPr>
        <w:t xml:space="preserv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14:paraId="2A16BC78" w14:textId="77777777" w:rsidR="008F429F" w:rsidRPr="00C802E3" w:rsidRDefault="00C52DFD">
      <w:pPr>
        <w:pStyle w:val="Normalpara084"/>
        <w:spacing w:before="280" w:after="280"/>
        <w:rPr>
          <w:color w:val="006DBF"/>
        </w:rPr>
      </w:pPr>
      <w:r w:rsidRPr="00C802E3">
        <w:rPr>
          <w:rStyle w:val="text136"/>
          <w:rFonts w:ascii="Calibri" w:eastAsia="Calibri" w:hAnsi="Calibri" w:cs="Calibri"/>
          <w:b/>
          <w:bCs/>
          <w:color w:val="006DBF"/>
        </w:rPr>
        <w:t xml:space="preserve">Excused Absence </w:t>
      </w:r>
    </w:p>
    <w:p w14:paraId="45491345" w14:textId="77777777"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14:paraId="1F752971" w14:textId="77777777"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14:paraId="6CC392B0"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14:paraId="25DF6472"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14:paraId="061D42A8"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14:paraId="2B92E752" w14:textId="77777777"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14:paraId="3DC108C9" w14:textId="77777777"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14:paraId="317AD240" w14:textId="77777777"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t xml:space="preserve">Notify the Office of Student Affairs by email of your absence, the reason for the absence, how long you think you may be away and supporting documentation. </w:t>
      </w:r>
    </w:p>
    <w:p w14:paraId="4FE0A2D0" w14:textId="77777777"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14:paraId="77D2DCED"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14:paraId="6F72685B"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14:paraId="131A596E" w14:textId="77777777"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14:paraId="74E599DD" w14:textId="77777777"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14:paraId="274CA960" w14:textId="77777777" w:rsidR="008F429F" w:rsidRDefault="00C52DFD">
      <w:pPr>
        <w:pStyle w:val="Normalpara090"/>
        <w:spacing w:before="280" w:after="280"/>
        <w:ind w:left="720"/>
      </w:pPr>
      <w:r>
        <w:rPr>
          <w:rStyle w:val="text152"/>
          <w:rFonts w:ascii="Calibri" w:eastAsia="Calibri" w:hAnsi="Calibri" w:cs="Calibri"/>
          <w:szCs w:val="22"/>
        </w:rPr>
        <w:lastRenderedPageBreak/>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430A858B" w14:textId="77777777" w:rsidR="008F429F" w:rsidRDefault="00C52DFD">
      <w:pPr>
        <w:pStyle w:val="Normalpara091"/>
        <w:spacing w:before="280" w:after="280"/>
        <w:ind w:left="720"/>
      </w:pPr>
      <w:r>
        <w:rPr>
          <w:rStyle w:val="text153"/>
          <w:rFonts w:ascii="Calibri" w:eastAsia="Calibri" w:hAnsi="Calibri" w:cs="Calibri"/>
          <w:szCs w:val="22"/>
        </w:rPr>
        <w:t xml:space="preserve">It is important for instructors to know when you are experiencing an issue that might interfere with your studies. However, it is also important that your personal matters be kept confidential. </w:t>
      </w:r>
    </w:p>
    <w:p w14:paraId="05B1EBC8" w14:textId="77777777" w:rsidR="008F429F" w:rsidRDefault="00C52DFD">
      <w:pPr>
        <w:pStyle w:val="Normalpara092"/>
        <w:spacing w:before="280" w:after="280"/>
        <w:ind w:left="720"/>
      </w:pPr>
      <w:r>
        <w:rPr>
          <w:rStyle w:val="text154"/>
          <w:rFonts w:ascii="Calibri" w:eastAsia="Calibri" w:hAnsi="Calibri" w:cs="Calibri"/>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14:paraId="15AF19AC" w14:textId="77777777" w:rsidR="008F429F" w:rsidRPr="00C802E3" w:rsidRDefault="00C52DFD">
      <w:pPr>
        <w:pStyle w:val="Normalpara093"/>
        <w:spacing w:before="280" w:after="280"/>
        <w:rPr>
          <w:color w:val="006DBF"/>
        </w:rPr>
      </w:pPr>
      <w:r w:rsidRPr="00C802E3">
        <w:rPr>
          <w:rStyle w:val="text158"/>
          <w:rFonts w:ascii="Calibri" w:eastAsia="Calibri" w:hAnsi="Calibri" w:cs="Calibri"/>
          <w:b/>
          <w:bCs/>
          <w:color w:val="006DBF"/>
        </w:rPr>
        <w:t xml:space="preserve">Policy Regarding Observing Religious Holidays </w:t>
      </w:r>
    </w:p>
    <w:p w14:paraId="79788FEE" w14:textId="77777777"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2136A35C" w14:textId="77777777" w:rsidR="008F429F" w:rsidRPr="00C802E3" w:rsidRDefault="00C52DFD">
      <w:pPr>
        <w:pStyle w:val="Normalpara095"/>
        <w:spacing w:before="280" w:after="280"/>
        <w:rPr>
          <w:color w:val="006DBF"/>
        </w:rPr>
      </w:pPr>
      <w:r w:rsidRPr="00C802E3">
        <w:rPr>
          <w:rStyle w:val="text160"/>
          <w:rFonts w:ascii="Calibri" w:eastAsia="Calibri" w:hAnsi="Calibri" w:cs="Calibri"/>
          <w:b/>
          <w:bCs/>
          <w:color w:val="006DBF"/>
        </w:rPr>
        <w:t xml:space="preserve">Tandon Academic Calendar </w:t>
      </w:r>
    </w:p>
    <w:p w14:paraId="4825CAAD" w14:textId="77777777"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14:paraId="6CDD28E9" w14:textId="77777777" w:rsidR="008F429F" w:rsidRPr="00C802E3" w:rsidRDefault="00C52DFD">
      <w:pPr>
        <w:pStyle w:val="Normalpara097"/>
        <w:spacing w:before="280" w:after="280"/>
        <w:rPr>
          <w:color w:val="006DBF"/>
        </w:rPr>
      </w:pPr>
      <w:r w:rsidRPr="00C802E3">
        <w:rPr>
          <w:rStyle w:val="text163"/>
          <w:rFonts w:ascii="Calibri" w:eastAsia="Calibri" w:hAnsi="Calibri" w:cs="Calibri"/>
          <w:b/>
          <w:bCs/>
          <w:color w:val="006DBF"/>
        </w:rPr>
        <w:t xml:space="preserve">Learning Analytics </w:t>
      </w:r>
    </w:p>
    <w:p w14:paraId="7B775938" w14:textId="77777777"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2CA6ACCF" w14:textId="77777777" w:rsidR="008F429F" w:rsidRPr="00C802E3" w:rsidRDefault="00C52DFD">
      <w:pPr>
        <w:pStyle w:val="Normalpara099"/>
        <w:spacing w:before="280" w:after="280"/>
        <w:rPr>
          <w:color w:val="006DBF"/>
        </w:rPr>
      </w:pPr>
      <w:r w:rsidRPr="00C802E3">
        <w:rPr>
          <w:rStyle w:val="text165"/>
          <w:rFonts w:ascii="Calibri" w:eastAsia="Calibri" w:hAnsi="Calibri" w:cs="Calibri"/>
          <w:b/>
          <w:bCs/>
          <w:color w:val="006DBF"/>
          <w:shd w:val="clear" w:color="auto" w:fill="FFFFFF"/>
        </w:rPr>
        <w:t xml:space="preserve">University Policies on Sexual Misconduct </w:t>
      </w:r>
    </w:p>
    <w:p w14:paraId="11405798" w14:textId="77777777" w:rsidR="008F429F" w:rsidRPr="007D00B1" w:rsidRDefault="00C52DFD">
      <w:pPr>
        <w:pStyle w:val="Normalpara100"/>
        <w:spacing w:before="280" w:after="280"/>
        <w:ind w:left="720"/>
        <w:rPr>
          <w:szCs w:val="22"/>
        </w:rPr>
      </w:pPr>
      <w:r w:rsidRPr="007D00B1">
        <w:rPr>
          <w:rStyle w:val="text166"/>
          <w:rFonts w:ascii="Calibri" w:eastAsia="Calibri" w:hAnsi="Calibri" w:cs="Calibri"/>
          <w:szCs w:val="22"/>
        </w:rPr>
        <w:t xml:space="preserve">Please consult the following link for information on sexual assaults and sexual harassment: </w:t>
      </w:r>
      <w:r w:rsidRPr="007D00B1">
        <w:rPr>
          <w:rStyle w:val="text167"/>
          <w:rFonts w:ascii="Calibri" w:eastAsia="Calibri" w:hAnsi="Calibri" w:cs="Calibri"/>
          <w:color w:val="560589"/>
          <w:szCs w:val="22"/>
        </w:rPr>
        <w:t xml:space="preserve">http://nyu.edu/titleix </w:t>
      </w:r>
    </w:p>
    <w:p w14:paraId="6C6D2640" w14:textId="77777777" w:rsidR="008F429F" w:rsidRPr="007D00B1" w:rsidRDefault="00C52DFD">
      <w:pPr>
        <w:pStyle w:val="Normalpara101"/>
        <w:spacing w:before="280" w:after="280"/>
        <w:ind w:left="720"/>
        <w:rPr>
          <w:szCs w:val="22"/>
        </w:rPr>
      </w:pPr>
      <w:r w:rsidRPr="007D00B1">
        <w:rPr>
          <w:rStyle w:val="text168"/>
          <w:rFonts w:ascii="Calibri" w:eastAsia="Calibri" w:hAnsi="Calibri" w:cs="Calibri"/>
          <w:szCs w:val="22"/>
        </w:rPr>
        <w:t>Reporting an Incident of Sexual Assault, Harassment, or Other Sexual Misconduct. Anyone may report an alleged incident to any of the following:</w:t>
      </w:r>
      <w:r w:rsidRPr="007D00B1">
        <w:rPr>
          <w:rStyle w:val="text168"/>
          <w:rFonts w:ascii="Calibri" w:eastAsia="Calibri" w:hAnsi="Calibri" w:cs="Calibri"/>
          <w:szCs w:val="22"/>
        </w:rPr>
        <w:br/>
        <w:t>NYU Department of Public Safety (718-260-3537; 212-998-2222)</w:t>
      </w:r>
      <w:r w:rsidRPr="007D00B1">
        <w:rPr>
          <w:rStyle w:val="text168"/>
          <w:rFonts w:ascii="Calibri" w:eastAsia="Calibri" w:hAnsi="Calibri" w:cs="Calibri"/>
          <w:szCs w:val="22"/>
        </w:rPr>
        <w:br/>
        <w:t xml:space="preserve">The Title IX Coordinator (212-998-2352) or via the web at: </w:t>
      </w:r>
      <w:r w:rsidRPr="007D00B1">
        <w:rPr>
          <w:rStyle w:val="text169"/>
          <w:rFonts w:ascii="Calibri" w:eastAsia="Calibri" w:hAnsi="Calibri" w:cs="Calibri"/>
          <w:color w:val="560589"/>
          <w:szCs w:val="22"/>
        </w:rPr>
        <w:t xml:space="preserve">https://www.nyu.edu/about/policies-guidelines- compliance/equal-opportunity/harassment-and-discrimination/submitcomplaint.html </w:t>
      </w:r>
    </w:p>
    <w:p w14:paraId="326162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0"/>
          <w:rFonts w:ascii="Calibri" w:eastAsia="Calibri" w:hAnsi="Calibri" w:cs="Calibri"/>
          <w:szCs w:val="22"/>
        </w:rPr>
        <w:t>A Residence Life and Housing staff member (212-998-4600)</w:t>
      </w:r>
    </w:p>
    <w:p w14:paraId="5D16698B"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1"/>
          <w:rFonts w:ascii="Calibri" w:eastAsia="Calibri" w:hAnsi="Calibri" w:cs="Calibri"/>
          <w:szCs w:val="22"/>
        </w:rPr>
        <w:lastRenderedPageBreak/>
        <w:t xml:space="preserve">The Associate Dean of Student Affairs in the Tandon School of Engineering (718- 260-3773) </w:t>
      </w:r>
    </w:p>
    <w:p w14:paraId="3FDBD4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2"/>
          <w:rFonts w:ascii="Calibri" w:eastAsia="Calibri" w:hAnsi="Calibri" w:cs="Calibri"/>
          <w:szCs w:val="22"/>
        </w:rPr>
        <w:t>The Office of Student Conduct and Community Standards (212-998-4311) • The Student Health Center (212-443-1000)</w:t>
      </w:r>
    </w:p>
    <w:p w14:paraId="6F7DF974"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3"/>
          <w:rFonts w:ascii="Calibri" w:eastAsia="Calibri" w:hAnsi="Calibri" w:cs="Calibri"/>
          <w:szCs w:val="22"/>
        </w:rPr>
        <w:t>The Wellness Exchange (212-443-9999)</w:t>
      </w:r>
    </w:p>
    <w:p w14:paraId="4ED7D552" w14:textId="77777777" w:rsidR="008F429F" w:rsidRPr="007D00B1" w:rsidRDefault="00C52DFD">
      <w:pPr>
        <w:numPr>
          <w:ilvl w:val="0"/>
          <w:numId w:val="8"/>
        </w:numPr>
        <w:pBdr>
          <w:left w:val="none" w:sz="0" w:space="7" w:color="auto"/>
        </w:pBdr>
        <w:spacing w:after="280"/>
        <w:ind w:left="2520" w:hanging="396"/>
        <w:rPr>
          <w:rFonts w:ascii="Symbol" w:eastAsia="Symbol" w:hAnsi="Symbol" w:cs="Symbol"/>
          <w:szCs w:val="22"/>
        </w:rPr>
      </w:pPr>
      <w:r w:rsidRPr="007D00B1">
        <w:rPr>
          <w:rStyle w:val="text174"/>
          <w:rFonts w:ascii="Calibri" w:eastAsia="Calibri" w:hAnsi="Calibri" w:cs="Calibri"/>
          <w:szCs w:val="22"/>
        </w:rPr>
        <w:t xml:space="preserve">Or another campus official from the contact list </w:t>
      </w:r>
    </w:p>
    <w:sectPr w:rsidR="008F429F" w:rsidRPr="007D00B1">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1454A3"/>
    <w:rsid w:val="0061454F"/>
    <w:rsid w:val="007D00B1"/>
    <w:rsid w:val="00851044"/>
    <w:rsid w:val="00892F37"/>
    <w:rsid w:val="008F429F"/>
    <w:rsid w:val="00956B57"/>
    <w:rsid w:val="009976F8"/>
    <w:rsid w:val="00997F92"/>
    <w:rsid w:val="009E3EB8"/>
    <w:rsid w:val="00A77B3E"/>
    <w:rsid w:val="00B1063C"/>
    <w:rsid w:val="00B76BDF"/>
    <w:rsid w:val="00C36FAD"/>
    <w:rsid w:val="00C52DFD"/>
    <w:rsid w:val="00C802E3"/>
    <w:rsid w:val="00C91BD7"/>
    <w:rsid w:val="00CA2A55"/>
    <w:rsid w:val="00E32D7F"/>
    <w:rsid w:val="00F8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6DEB"/>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link w:val="Normalpara026Char"/>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paragraph" w:customStyle="1" w:styleId="Style1">
    <w:name w:val="Style1"/>
    <w:basedOn w:val="Normalpara026"/>
    <w:link w:val="Style1Char"/>
    <w:qFormat/>
    <w:rsid w:val="009976F8"/>
    <w:pPr>
      <w:spacing w:before="280" w:after="280"/>
    </w:pPr>
    <w:rPr>
      <w:rFonts w:ascii="Calibri" w:eastAsia="Calibri" w:hAnsi="Calibri" w:cs="Calibri"/>
      <w:b/>
      <w:bCs/>
      <w:color w:val="006DBF"/>
      <w:sz w:val="28"/>
      <w:szCs w:val="28"/>
    </w:rPr>
  </w:style>
  <w:style w:type="character" w:customStyle="1" w:styleId="Normalpara026Char">
    <w:name w:val="Normal para026 Char"/>
    <w:basedOn w:val="DefaultParagraphFont"/>
    <w:link w:val="Normalpara026"/>
    <w:rsid w:val="009976F8"/>
    <w:rPr>
      <w:rFonts w:asciiTheme="minorHAnsi" w:eastAsiaTheme="minorHAnsi" w:hAnsiTheme="minorHAnsi" w:cstheme="minorBidi"/>
      <w:sz w:val="22"/>
      <w:szCs w:val="24"/>
    </w:rPr>
  </w:style>
  <w:style w:type="character" w:customStyle="1" w:styleId="Style1Char">
    <w:name w:val="Style1 Char"/>
    <w:basedOn w:val="Normalpara026Char"/>
    <w:link w:val="Style1"/>
    <w:rsid w:val="009976F8"/>
    <w:rPr>
      <w:rFonts w:ascii="Calibri" w:eastAsia="Calibri" w:hAnsi="Calibri" w:cs="Calibri"/>
      <w:b/>
      <w:bCs/>
      <w:color w:val="006DBF"/>
      <w:sz w:val="28"/>
      <w:szCs w:val="28"/>
    </w:rPr>
  </w:style>
  <w:style w:type="paragraph" w:styleId="BalloonText">
    <w:name w:val="Balloon Text"/>
    <w:basedOn w:val="Normal"/>
    <w:link w:val="BalloonTextChar"/>
    <w:semiHidden/>
    <w:unhideWhenUsed/>
    <w:rsid w:val="00E32D7F"/>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32D7F"/>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9EDC6-EA45-3D48-829A-956B909A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6</cp:revision>
  <cp:lastPrinted>2022-08-30T21:49:00Z</cp:lastPrinted>
  <dcterms:created xsi:type="dcterms:W3CDTF">2022-08-30T21:49:00Z</dcterms:created>
  <dcterms:modified xsi:type="dcterms:W3CDTF">2022-09-14T01:57:00Z</dcterms:modified>
</cp:coreProperties>
</file>