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85E4E" w14:textId="5AD3CD30" w:rsidR="00FF346C" w:rsidRPr="00B146AE" w:rsidRDefault="00FF346C" w:rsidP="00AF657A">
      <w:pPr>
        <w:spacing w:after="0" w:line="240" w:lineRule="auto"/>
        <w:ind w:firstLine="426"/>
        <w:jc w:val="center"/>
        <w:rPr>
          <w:rFonts w:ascii="Times New Roman" w:hAnsi="Times New Roman" w:cs="Times New Roman"/>
          <w:b/>
          <w:sz w:val="24"/>
          <w:szCs w:val="24"/>
          <w:lang w:val="en-GB"/>
        </w:rPr>
      </w:pPr>
      <w:r w:rsidRPr="00B146AE">
        <w:rPr>
          <w:rFonts w:ascii="Times New Roman" w:hAnsi="Times New Roman" w:cs="Times New Roman"/>
          <w:b/>
          <w:sz w:val="24"/>
          <w:szCs w:val="24"/>
          <w:lang w:val="en-GB"/>
        </w:rPr>
        <w:t xml:space="preserve">Giovanni Gentile and the </w:t>
      </w:r>
      <w:r w:rsidR="00B146AE">
        <w:rPr>
          <w:rFonts w:ascii="Times New Roman" w:hAnsi="Times New Roman" w:cs="Times New Roman"/>
          <w:b/>
          <w:sz w:val="24"/>
          <w:szCs w:val="24"/>
          <w:lang w:val="en-GB"/>
        </w:rPr>
        <w:t>“</w:t>
      </w:r>
      <w:r w:rsidRPr="00B146AE">
        <w:rPr>
          <w:rFonts w:ascii="Times New Roman" w:hAnsi="Times New Roman" w:cs="Times New Roman"/>
          <w:b/>
          <w:sz w:val="24"/>
          <w:szCs w:val="24"/>
          <w:lang w:val="en-GB"/>
        </w:rPr>
        <w:t>Humanism of Labor</w:t>
      </w:r>
      <w:r w:rsidR="00B146AE">
        <w:rPr>
          <w:rFonts w:ascii="Times New Roman" w:hAnsi="Times New Roman" w:cs="Times New Roman"/>
          <w:b/>
          <w:sz w:val="24"/>
          <w:szCs w:val="24"/>
          <w:lang w:val="en-GB"/>
        </w:rPr>
        <w:t>”</w:t>
      </w:r>
    </w:p>
    <w:p w14:paraId="4816BF63"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Spartaco Pupo</w:t>
      </w:r>
    </w:p>
    <w:p w14:paraId="2BB905C5"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(University of Calabria)</w:t>
      </w:r>
    </w:p>
    <w:p w14:paraId="741F1102" w14:textId="77777777" w:rsidR="00FF346C" w:rsidRPr="00B146AE" w:rsidRDefault="00FF346C" w:rsidP="00DF1EC2">
      <w:pPr>
        <w:spacing w:after="0" w:line="240" w:lineRule="auto"/>
        <w:ind w:firstLine="426"/>
        <w:jc w:val="both"/>
        <w:rPr>
          <w:rFonts w:ascii="Times New Roman" w:hAnsi="Times New Roman" w:cs="Times New Roman"/>
          <w:sz w:val="24"/>
          <w:szCs w:val="24"/>
          <w:lang w:val="en-GB"/>
        </w:rPr>
      </w:pPr>
    </w:p>
    <w:p w14:paraId="4FC918B1" w14:textId="437DC4E4" w:rsidR="00AF657A" w:rsidRDefault="00AF657A" w:rsidP="00AF657A">
      <w:pPr>
        <w:spacing w:after="0" w:line="240" w:lineRule="auto"/>
        <w:jc w:val="both"/>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ABSTRACT</w:t>
      </w:r>
    </w:p>
    <w:p w14:paraId="2764B1A9" w14:textId="7294C150" w:rsidR="00B146AE" w:rsidRPr="00B146AE" w:rsidRDefault="00B146AE" w:rsidP="00AF657A">
      <w:pPr>
        <w:spacing w:after="0" w:line="240" w:lineRule="auto"/>
        <w:jc w:val="both"/>
        <w:rPr>
          <w:rFonts w:ascii="Times New Roman" w:eastAsia="Times New Roman" w:hAnsi="Times New Roman" w:cs="Times New Roman"/>
          <w:sz w:val="24"/>
          <w:szCs w:val="24"/>
          <w:lang w:val="en-GB" w:eastAsia="it-IT"/>
        </w:rPr>
      </w:pPr>
      <w:r w:rsidRPr="00B146AE">
        <w:rPr>
          <w:rFonts w:ascii="Times New Roman" w:eastAsia="Times New Roman" w:hAnsi="Times New Roman" w:cs="Times New Roman"/>
          <w:sz w:val="24"/>
          <w:szCs w:val="24"/>
          <w:lang w:val="en-GB" w:eastAsia="it-IT"/>
        </w:rPr>
        <w:t>Considered by some to be the most prominent Italian philosopher of the twentieth century, Giovanni Gentile (1875</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1944) organically fulfilled the </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humanism of </w:t>
      </w:r>
      <w:proofErr w:type="spellStart"/>
      <w:r w:rsidRPr="00B146AE">
        <w:rPr>
          <w:rFonts w:ascii="Times New Roman" w:eastAsia="Times New Roman" w:hAnsi="Times New Roman" w:cs="Times New Roman"/>
          <w:sz w:val="24"/>
          <w:szCs w:val="24"/>
          <w:lang w:val="en-GB" w:eastAsia="it-IT"/>
        </w:rPr>
        <w:t>labor</w:t>
      </w:r>
      <w:proofErr w:type="spellEnd"/>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his work-testament, </w:t>
      </w:r>
      <w:r w:rsidRPr="00B146AE">
        <w:rPr>
          <w:rFonts w:ascii="Times New Roman" w:eastAsia="Times New Roman" w:hAnsi="Times New Roman" w:cs="Times New Roman"/>
          <w:i/>
          <w:iCs/>
          <w:sz w:val="24"/>
          <w:szCs w:val="24"/>
          <w:lang w:val="en-GB" w:eastAsia="it-IT"/>
        </w:rPr>
        <w:t>Genesis and Structure of Society</w:t>
      </w:r>
      <w:r w:rsidRPr="00B146AE">
        <w:rPr>
          <w:rFonts w:ascii="Times New Roman" w:eastAsia="Times New Roman" w:hAnsi="Times New Roman" w:cs="Times New Roman"/>
          <w:sz w:val="24"/>
          <w:szCs w:val="24"/>
          <w:lang w:val="en-GB" w:eastAsia="it-IT"/>
        </w:rPr>
        <w:t xml:space="preserve"> (published posthumously in 1946). Gentile believed that the modern world had come to understand the spiritual value of </w:t>
      </w:r>
      <w:proofErr w:type="spellStart"/>
      <w:r w:rsidR="00D041ED">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in the same way that he had understood the spiritual value of culture. He recognized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sense</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of intellectual and manual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as having a methodological and crucial significance because of its unbreakable connection to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Absolute Spirit,</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which enables understanding of the formative significance of working action. </w:t>
      </w:r>
      <w:r w:rsidR="00D041ED">
        <w:rPr>
          <w:rFonts w:ascii="Times New Roman" w:eastAsia="Times New Roman" w:hAnsi="Times New Roman" w:cs="Times New Roman"/>
          <w:sz w:val="24"/>
          <w:szCs w:val="24"/>
          <w:lang w:val="en-GB" w:eastAsia="it-IT"/>
        </w:rPr>
        <w:t>Gentile’s</w:t>
      </w:r>
      <w:r w:rsidRPr="00B146AE">
        <w:rPr>
          <w:rFonts w:ascii="Times New Roman" w:eastAsia="Times New Roman" w:hAnsi="Times New Roman" w:cs="Times New Roman"/>
          <w:sz w:val="24"/>
          <w:szCs w:val="24"/>
          <w:lang w:val="en-GB" w:eastAsia="it-IT"/>
        </w:rPr>
        <w:t xml:space="preserve"> thesis emphasizes the significance of the interaction between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intellectuals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and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workers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the framework of human values, identifying a real union of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and culture.</w:t>
      </w:r>
    </w:p>
    <w:p w14:paraId="586E088B" w14:textId="77777777" w:rsidR="00FF346C" w:rsidRPr="00B146AE" w:rsidRDefault="00FF346C" w:rsidP="00DF1EC2">
      <w:pPr>
        <w:spacing w:after="0" w:line="240" w:lineRule="auto"/>
        <w:ind w:firstLine="426"/>
        <w:jc w:val="both"/>
        <w:rPr>
          <w:rFonts w:ascii="Times New Roman" w:hAnsi="Times New Roman" w:cs="Times New Roman"/>
          <w:sz w:val="24"/>
          <w:szCs w:val="24"/>
          <w:shd w:val="clear" w:color="auto" w:fill="FFFFFF"/>
          <w:lang w:val="en-GB"/>
        </w:rPr>
      </w:pPr>
    </w:p>
    <w:p w14:paraId="2E89ABE8" w14:textId="77777777" w:rsidR="00AF657A" w:rsidRDefault="00AF657A" w:rsidP="00DF1EC2">
      <w:pPr>
        <w:spacing w:after="0" w:line="240" w:lineRule="auto"/>
        <w:ind w:firstLine="426"/>
        <w:jc w:val="both"/>
        <w:rPr>
          <w:rFonts w:ascii="Times New Roman" w:eastAsia="Times New Roman" w:hAnsi="Times New Roman" w:cs="Times New Roman"/>
          <w:i/>
          <w:sz w:val="24"/>
          <w:szCs w:val="24"/>
          <w:lang w:val="en-GB" w:eastAsia="it-IT"/>
        </w:rPr>
      </w:pPr>
    </w:p>
    <w:p w14:paraId="4DB098D8" w14:textId="6F731F6E" w:rsidR="00E222B1" w:rsidRPr="00556D59" w:rsidRDefault="00B146AE" w:rsidP="00DF1EC2">
      <w:pPr>
        <w:spacing w:after="0" w:line="240" w:lineRule="auto"/>
        <w:ind w:firstLine="426"/>
        <w:jc w:val="both"/>
        <w:rPr>
          <w:rFonts w:ascii="Times New Roman" w:eastAsia="Times New Roman" w:hAnsi="Times New Roman" w:cs="Times New Roman"/>
          <w:i/>
          <w:sz w:val="24"/>
          <w:szCs w:val="24"/>
          <w:lang w:val="en-GB" w:eastAsia="it-IT"/>
        </w:rPr>
      </w:pPr>
      <w:r w:rsidRPr="00556D59">
        <w:rPr>
          <w:rFonts w:ascii="Times New Roman" w:eastAsia="Times New Roman" w:hAnsi="Times New Roman" w:cs="Times New Roman"/>
          <w:i/>
          <w:sz w:val="24"/>
          <w:szCs w:val="24"/>
          <w:lang w:val="en-GB" w:eastAsia="it-IT"/>
        </w:rPr>
        <w:t>The international</w:t>
      </w:r>
      <w:r w:rsidR="0015218A" w:rsidRPr="00556D59">
        <w:rPr>
          <w:rFonts w:ascii="Times New Roman" w:eastAsia="Times New Roman" w:hAnsi="Times New Roman" w:cs="Times New Roman"/>
          <w:i/>
          <w:sz w:val="24"/>
          <w:szCs w:val="24"/>
          <w:lang w:val="en-GB" w:eastAsia="it-IT"/>
        </w:rPr>
        <w:t xml:space="preserve"> </w:t>
      </w:r>
      <w:r w:rsidRPr="00556D59">
        <w:rPr>
          <w:rFonts w:ascii="Times New Roman" w:eastAsia="Times New Roman" w:hAnsi="Times New Roman" w:cs="Times New Roman"/>
          <w:i/>
          <w:sz w:val="24"/>
          <w:szCs w:val="24"/>
          <w:lang w:val="en-GB" w:eastAsia="it-IT"/>
        </w:rPr>
        <w:t>misf</w:t>
      </w:r>
      <w:r w:rsidR="00E222B1" w:rsidRPr="00556D59">
        <w:rPr>
          <w:rFonts w:ascii="Times New Roman" w:eastAsia="Times New Roman" w:hAnsi="Times New Roman" w:cs="Times New Roman"/>
          <w:i/>
          <w:sz w:val="24"/>
          <w:szCs w:val="24"/>
          <w:lang w:val="en-GB" w:eastAsia="it-IT"/>
        </w:rPr>
        <w:t>ortune</w:t>
      </w:r>
    </w:p>
    <w:p w14:paraId="0AE478EE" w14:textId="332D830D" w:rsidR="0015218A" w:rsidRPr="00556D59" w:rsidRDefault="0015218A"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br/>
        <w:t>The final and little-known phase of Giovanni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intellectual work, considered by many to be the finest Italian philosopher of the twentieth century, is realized in the organic concept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humanism of labour.</w:t>
      </w:r>
      <w:r w:rsidR="00DF1EC2"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This is a historicist, philosophical, and religious humanism that prosecutes and defends classical humanism while also interpreting the most prominent examples of contemporaneity. </w:t>
      </w:r>
    </w:p>
    <w:p w14:paraId="44C62C76" w14:textId="19A0ADE4" w:rsidR="0015218A" w:rsidRPr="00556D59" w:rsidRDefault="00D041ED" w:rsidP="00DF1EC2">
      <w:pPr>
        <w:pStyle w:val="Default"/>
        <w:ind w:firstLine="426"/>
        <w:jc w:val="both"/>
        <w:rPr>
          <w:rFonts w:ascii="Times New Roman" w:eastAsia="Times New Roman" w:hAnsi="Times New Roman" w:cs="Times New Roman"/>
          <w:color w:val="auto"/>
          <w:lang w:val="en-GB" w:eastAsia="it-IT"/>
        </w:rPr>
      </w:pPr>
      <w:r w:rsidRPr="00556D59">
        <w:rPr>
          <w:rFonts w:ascii="Times New Roman" w:eastAsia="Times New Roman" w:hAnsi="Times New Roman" w:cs="Times New Roman"/>
          <w:color w:val="auto"/>
          <w:lang w:val="en-GB" w:eastAsia="it-IT"/>
        </w:rPr>
        <w:t>This</w:t>
      </w:r>
      <w:r w:rsidR="0015218A" w:rsidRPr="00556D59">
        <w:rPr>
          <w:rFonts w:ascii="Times New Roman" w:eastAsia="Times New Roman" w:hAnsi="Times New Roman" w:cs="Times New Roman"/>
          <w:color w:val="auto"/>
          <w:lang w:val="en-GB" w:eastAsia="it-IT"/>
        </w:rPr>
        <w:t xml:space="preserve"> doctrine is especially unknown in the English-speaking </w:t>
      </w:r>
      <w:r w:rsidR="00DF1EC2" w:rsidRPr="00556D59">
        <w:rPr>
          <w:rFonts w:ascii="Times New Roman" w:eastAsia="Times New Roman" w:hAnsi="Times New Roman" w:cs="Times New Roman"/>
          <w:color w:val="auto"/>
          <w:lang w:val="en-GB" w:eastAsia="it-IT"/>
        </w:rPr>
        <w:t>world</w:t>
      </w:r>
      <w:r w:rsidR="0015218A" w:rsidRPr="00556D59">
        <w:rPr>
          <w:rFonts w:ascii="Times New Roman" w:eastAsia="Times New Roman" w:hAnsi="Times New Roman" w:cs="Times New Roman"/>
          <w:color w:val="auto"/>
          <w:lang w:val="en-GB" w:eastAsia="it-IT"/>
        </w:rPr>
        <w:t>, where, moreover, only three of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publications translated into English exist to date: </w:t>
      </w:r>
      <w:r w:rsidR="00E222B1" w:rsidRPr="00556D59">
        <w:rPr>
          <w:rFonts w:ascii="Times New Roman" w:hAnsi="Times New Roman" w:cs="Times New Roman"/>
          <w:i/>
          <w:color w:val="auto"/>
          <w:lang w:val="en-GB"/>
        </w:rPr>
        <w:t xml:space="preserve">Teoria </w:t>
      </w:r>
      <w:proofErr w:type="spellStart"/>
      <w:r w:rsidR="00E222B1" w:rsidRPr="00556D59">
        <w:rPr>
          <w:rFonts w:ascii="Times New Roman" w:hAnsi="Times New Roman" w:cs="Times New Roman"/>
          <w:i/>
          <w:color w:val="auto"/>
          <w:lang w:val="en-GB"/>
        </w:rPr>
        <w:t>generale</w:t>
      </w:r>
      <w:proofErr w:type="spellEnd"/>
      <w:r w:rsidR="00E222B1" w:rsidRPr="00556D59">
        <w:rPr>
          <w:rFonts w:ascii="Times New Roman" w:hAnsi="Times New Roman" w:cs="Times New Roman"/>
          <w:i/>
          <w:color w:val="auto"/>
          <w:lang w:val="en-GB"/>
        </w:rPr>
        <w:t xml:space="preserve"> </w:t>
      </w:r>
      <w:proofErr w:type="spellStart"/>
      <w:r w:rsidR="00E222B1" w:rsidRPr="00556D59">
        <w:rPr>
          <w:rFonts w:ascii="Times New Roman" w:hAnsi="Times New Roman" w:cs="Times New Roman"/>
          <w:i/>
          <w:color w:val="auto"/>
          <w:lang w:val="en-GB"/>
        </w:rPr>
        <w:t>dello</w:t>
      </w:r>
      <w:proofErr w:type="spellEnd"/>
      <w:r w:rsidR="00E222B1" w:rsidRPr="00556D59">
        <w:rPr>
          <w:rFonts w:ascii="Times New Roman" w:hAnsi="Times New Roman" w:cs="Times New Roman"/>
          <w:i/>
          <w:color w:val="auto"/>
          <w:lang w:val="en-GB"/>
        </w:rPr>
        <w:t xml:space="preserve"> spirito come </w:t>
      </w:r>
      <w:proofErr w:type="spellStart"/>
      <w:r w:rsidR="00E222B1" w:rsidRPr="00556D59">
        <w:rPr>
          <w:rFonts w:ascii="Times New Roman" w:hAnsi="Times New Roman" w:cs="Times New Roman"/>
          <w:i/>
          <w:color w:val="auto"/>
          <w:lang w:val="en-GB"/>
        </w:rPr>
        <w:t>atto</w:t>
      </w:r>
      <w:proofErr w:type="spellEnd"/>
      <w:r w:rsidR="00E222B1" w:rsidRPr="00556D59">
        <w:rPr>
          <w:rFonts w:ascii="Times New Roman" w:hAnsi="Times New Roman" w:cs="Times New Roman"/>
          <w:i/>
          <w:color w:val="auto"/>
          <w:lang w:val="en-GB"/>
        </w:rPr>
        <w:t xml:space="preserve"> puro </w:t>
      </w:r>
      <w:r w:rsidR="00E222B1" w:rsidRPr="00556D59">
        <w:rPr>
          <w:rFonts w:ascii="Times New Roman" w:hAnsi="Times New Roman" w:cs="Times New Roman"/>
          <w:color w:val="auto"/>
          <w:lang w:val="en-GB"/>
        </w:rPr>
        <w:t>(1916)</w:t>
      </w:r>
      <w:r w:rsidR="0015218A" w:rsidRPr="00556D59">
        <w:rPr>
          <w:rFonts w:ascii="Times New Roman" w:eastAsia="Times New Roman" w:hAnsi="Times New Roman" w:cs="Times New Roman"/>
          <w:color w:val="auto"/>
          <w:lang w:val="en-GB" w:eastAsia="it-IT"/>
        </w:rPr>
        <w:t xml:space="preserve">, </w:t>
      </w:r>
      <w:r w:rsidR="00E222B1" w:rsidRPr="00556D59">
        <w:rPr>
          <w:rFonts w:ascii="Times New Roman" w:eastAsia="Times New Roman" w:hAnsi="Times New Roman" w:cs="Times New Roman"/>
          <w:color w:val="auto"/>
          <w:lang w:val="en-GB" w:eastAsia="it-IT"/>
        </w:rPr>
        <w:t>dating back to</w:t>
      </w:r>
      <w:r w:rsidR="0015218A" w:rsidRPr="00556D59">
        <w:rPr>
          <w:rFonts w:ascii="Times New Roman" w:eastAsia="Times New Roman" w:hAnsi="Times New Roman" w:cs="Times New Roman"/>
          <w:color w:val="auto"/>
          <w:lang w:val="en-GB" w:eastAsia="it-IT"/>
        </w:rPr>
        <w:t>1922</w:t>
      </w:r>
      <w:r w:rsidR="0015218A" w:rsidRPr="00556D59">
        <w:rPr>
          <w:rStyle w:val="Rimandonotaapidipagina"/>
          <w:rFonts w:ascii="Times New Roman" w:hAnsi="Times New Roman" w:cs="Times New Roman"/>
          <w:color w:val="auto"/>
        </w:rPr>
        <w:footnoteReference w:id="1"/>
      </w:r>
      <w:r w:rsidR="0015218A" w:rsidRPr="00556D59">
        <w:rPr>
          <w:rFonts w:ascii="Times New Roman" w:eastAsia="Times New Roman" w:hAnsi="Times New Roman" w:cs="Times New Roman"/>
          <w:color w:val="auto"/>
          <w:lang w:val="en-GB" w:eastAsia="it-IT"/>
        </w:rPr>
        <w:t xml:space="preserve"> and commissioned by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contemporary, the great British philosopher Herbert Wildon Carr; </w:t>
      </w:r>
      <w:r w:rsidR="0015218A" w:rsidRPr="00556D59">
        <w:rPr>
          <w:rFonts w:ascii="Times New Roman" w:hAnsi="Times New Roman" w:cs="Times New Roman"/>
          <w:i/>
          <w:color w:val="auto"/>
          <w:lang w:val="en-GB"/>
        </w:rPr>
        <w:t xml:space="preserve">Genesi e </w:t>
      </w:r>
      <w:proofErr w:type="spellStart"/>
      <w:r w:rsidR="0015218A" w:rsidRPr="00556D59">
        <w:rPr>
          <w:rFonts w:ascii="Times New Roman" w:hAnsi="Times New Roman" w:cs="Times New Roman"/>
          <w:i/>
          <w:color w:val="auto"/>
          <w:lang w:val="en-GB"/>
        </w:rPr>
        <w:t>struttura</w:t>
      </w:r>
      <w:proofErr w:type="spellEnd"/>
      <w:r w:rsidR="0015218A" w:rsidRPr="00556D59">
        <w:rPr>
          <w:rFonts w:ascii="Times New Roman" w:hAnsi="Times New Roman" w:cs="Times New Roman"/>
          <w:i/>
          <w:color w:val="auto"/>
          <w:lang w:val="en-GB"/>
        </w:rPr>
        <w:t xml:space="preserve"> </w:t>
      </w:r>
      <w:proofErr w:type="spellStart"/>
      <w:r w:rsidR="0015218A" w:rsidRPr="00556D59">
        <w:rPr>
          <w:rFonts w:ascii="Times New Roman" w:hAnsi="Times New Roman" w:cs="Times New Roman"/>
          <w:i/>
          <w:color w:val="auto"/>
          <w:lang w:val="en-GB"/>
        </w:rPr>
        <w:t>della</w:t>
      </w:r>
      <w:proofErr w:type="spellEnd"/>
      <w:r w:rsidR="0015218A" w:rsidRPr="00556D59">
        <w:rPr>
          <w:rFonts w:ascii="Times New Roman" w:hAnsi="Times New Roman" w:cs="Times New Roman"/>
          <w:i/>
          <w:color w:val="auto"/>
          <w:lang w:val="en-GB"/>
        </w:rPr>
        <w:t xml:space="preserve"> </w:t>
      </w:r>
      <w:proofErr w:type="spellStart"/>
      <w:r w:rsidR="0015218A" w:rsidRPr="00556D59">
        <w:rPr>
          <w:rFonts w:ascii="Times New Roman" w:hAnsi="Times New Roman" w:cs="Times New Roman"/>
          <w:i/>
          <w:color w:val="auto"/>
          <w:lang w:val="en-GB"/>
        </w:rPr>
        <w:t>società</w:t>
      </w:r>
      <w:proofErr w:type="spellEnd"/>
      <w:r w:rsidR="00E222B1" w:rsidRPr="00556D59">
        <w:rPr>
          <w:rFonts w:ascii="Times New Roman" w:hAnsi="Times New Roman" w:cs="Times New Roman"/>
          <w:i/>
          <w:color w:val="auto"/>
          <w:lang w:val="en-GB"/>
        </w:rPr>
        <w:t xml:space="preserve"> </w:t>
      </w:r>
      <w:r w:rsidR="00E222B1" w:rsidRPr="00556D59">
        <w:rPr>
          <w:rFonts w:ascii="Times New Roman" w:hAnsi="Times New Roman" w:cs="Times New Roman"/>
          <w:color w:val="auto"/>
          <w:lang w:val="en-GB"/>
        </w:rPr>
        <w:t>(1943)</w:t>
      </w:r>
      <w:r w:rsidR="0015218A" w:rsidRPr="00556D59">
        <w:rPr>
          <w:rFonts w:ascii="Times New Roman" w:eastAsia="Times New Roman" w:hAnsi="Times New Roman" w:cs="Times New Roman"/>
          <w:color w:val="auto"/>
          <w:lang w:val="en-GB" w:eastAsia="it-IT"/>
        </w:rPr>
        <w:t>, dated 1966</w:t>
      </w:r>
      <w:r w:rsidR="0015218A" w:rsidRPr="00556D59">
        <w:rPr>
          <w:rStyle w:val="Rimandonotaapidipagina"/>
          <w:rFonts w:ascii="Times New Roman" w:hAnsi="Times New Roman" w:cs="Times New Roman"/>
          <w:color w:val="auto"/>
        </w:rPr>
        <w:footnoteReference w:id="2"/>
      </w:r>
      <w:r w:rsidR="0015218A" w:rsidRPr="00556D59">
        <w:rPr>
          <w:rFonts w:ascii="Times New Roman" w:eastAsia="Times New Roman" w:hAnsi="Times New Roman" w:cs="Times New Roman"/>
          <w:color w:val="auto"/>
          <w:lang w:val="en-GB" w:eastAsia="it-IT"/>
        </w:rPr>
        <w:t xml:space="preserve"> by the laudable initiative of Henry Silton Harris, who was the author, by his admission, of </w:t>
      </w:r>
      <w:r w:rsidR="00B146AE" w:rsidRPr="00556D59">
        <w:rPr>
          <w:rFonts w:ascii="Times New Roman" w:eastAsia="Times New Roman" w:hAnsi="Times New Roman" w:cs="Times New Roman"/>
          <w:color w:val="auto"/>
          <w:lang w:val="en-GB" w:eastAsia="it-IT"/>
        </w:rPr>
        <w:t>“</w:t>
      </w:r>
      <w:r w:rsidR="00B07303" w:rsidRPr="00556D59">
        <w:rPr>
          <w:rFonts w:ascii="Times New Roman" w:hAnsi="Times New Roman" w:cs="Times New Roman"/>
          <w:color w:val="auto"/>
          <w:lang w:val="en-GB"/>
        </w:rPr>
        <w:t>a rescue operation</w:t>
      </w:r>
      <w:r w:rsidR="00B146AE" w:rsidRPr="00556D59">
        <w:rPr>
          <w:rFonts w:ascii="Times New Roman" w:hAnsi="Times New Roman" w:cs="Times New Roman"/>
          <w:color w:val="auto"/>
          <w:lang w:val="en-GB"/>
        </w:rPr>
        <w:t>”</w:t>
      </w:r>
      <w:r w:rsidR="0015218A" w:rsidRPr="00556D59">
        <w:rPr>
          <w:rStyle w:val="Rimandonotaapidipagina"/>
          <w:rFonts w:ascii="Times New Roman" w:hAnsi="Times New Roman" w:cs="Times New Roman"/>
          <w:color w:val="auto"/>
        </w:rPr>
        <w:footnoteReference w:id="3"/>
      </w:r>
      <w:r w:rsidR="0015218A" w:rsidRPr="00556D59">
        <w:rPr>
          <w:rFonts w:ascii="Times New Roman" w:eastAsia="Times New Roman" w:hAnsi="Times New Roman" w:cs="Times New Roman"/>
          <w:color w:val="auto"/>
          <w:lang w:val="en-GB" w:eastAsia="it-IT"/>
        </w:rPr>
        <w:t xml:space="preserve"> of the Italian philosopher; and </w:t>
      </w:r>
      <w:proofErr w:type="spellStart"/>
      <w:r w:rsidR="00E222B1" w:rsidRPr="00556D59">
        <w:rPr>
          <w:rFonts w:ascii="Times New Roman" w:hAnsi="Times New Roman" w:cs="Times New Roman"/>
          <w:i/>
          <w:color w:val="auto"/>
          <w:lang w:val="en-GB"/>
        </w:rPr>
        <w:t>Origini</w:t>
      </w:r>
      <w:proofErr w:type="spellEnd"/>
      <w:r w:rsidR="00E222B1" w:rsidRPr="00556D59">
        <w:rPr>
          <w:rFonts w:ascii="Times New Roman" w:hAnsi="Times New Roman" w:cs="Times New Roman"/>
          <w:i/>
          <w:color w:val="auto"/>
          <w:lang w:val="en-GB"/>
        </w:rPr>
        <w:t xml:space="preserve"> e </w:t>
      </w:r>
      <w:proofErr w:type="spellStart"/>
      <w:r w:rsidR="00E222B1" w:rsidRPr="00556D59">
        <w:rPr>
          <w:rFonts w:ascii="Times New Roman" w:hAnsi="Times New Roman" w:cs="Times New Roman"/>
          <w:i/>
          <w:color w:val="auto"/>
          <w:lang w:val="en-GB"/>
        </w:rPr>
        <w:t>dottrina</w:t>
      </w:r>
      <w:proofErr w:type="spellEnd"/>
      <w:r w:rsidR="00E222B1" w:rsidRPr="00556D59">
        <w:rPr>
          <w:rFonts w:ascii="Times New Roman" w:hAnsi="Times New Roman" w:cs="Times New Roman"/>
          <w:i/>
          <w:color w:val="auto"/>
          <w:lang w:val="en-GB"/>
        </w:rPr>
        <w:t xml:space="preserve"> del fascismo </w:t>
      </w:r>
      <w:r w:rsidR="00E222B1" w:rsidRPr="00556D59">
        <w:rPr>
          <w:rFonts w:ascii="Times New Roman" w:hAnsi="Times New Roman" w:cs="Times New Roman"/>
          <w:color w:val="auto"/>
          <w:lang w:val="en-GB"/>
        </w:rPr>
        <w:t>(1929)</w:t>
      </w:r>
      <w:r w:rsidR="0015218A" w:rsidRPr="00556D59">
        <w:rPr>
          <w:rFonts w:ascii="Times New Roman" w:eastAsia="Times New Roman" w:hAnsi="Times New Roman" w:cs="Times New Roman"/>
          <w:color w:val="auto"/>
          <w:lang w:val="en-GB" w:eastAsia="it-IT"/>
        </w:rPr>
        <w:t xml:space="preserve">, brought to print in 2002 by </w:t>
      </w:r>
      <w:r w:rsidRPr="00556D59">
        <w:rPr>
          <w:rFonts w:ascii="Times New Roman" w:eastAsia="Times New Roman" w:hAnsi="Times New Roman" w:cs="Times New Roman"/>
          <w:color w:val="auto"/>
          <w:lang w:val="en-GB" w:eastAsia="it-IT"/>
        </w:rPr>
        <w:t>p</w:t>
      </w:r>
      <w:r w:rsidR="0015218A" w:rsidRPr="00556D59">
        <w:rPr>
          <w:rFonts w:ascii="Times New Roman" w:eastAsia="Times New Roman" w:hAnsi="Times New Roman" w:cs="Times New Roman"/>
          <w:color w:val="auto"/>
          <w:lang w:val="en-GB" w:eastAsia="it-IT"/>
        </w:rPr>
        <w:t>rofessor James A. Gregor</w:t>
      </w:r>
      <w:r w:rsidR="00E222B1" w:rsidRPr="00556D59">
        <w:rPr>
          <w:rStyle w:val="Rimandonotaapidipagina"/>
          <w:rFonts w:ascii="Times New Roman" w:hAnsi="Times New Roman" w:cs="Times New Roman"/>
          <w:color w:val="auto"/>
        </w:rPr>
        <w:footnoteReference w:id="4"/>
      </w:r>
      <w:r w:rsidR="0015218A" w:rsidRPr="00556D59">
        <w:rPr>
          <w:rFonts w:ascii="Times New Roman" w:eastAsia="Times New Roman" w:hAnsi="Times New Roman" w:cs="Times New Roman"/>
          <w:color w:val="auto"/>
          <w:lang w:val="en-GB" w:eastAsia="it-IT"/>
        </w:rPr>
        <w:t xml:space="preserve">. </w:t>
      </w:r>
    </w:p>
    <w:p w14:paraId="01A487A2" w14:textId="6EB26019" w:rsidR="00FF346C" w:rsidRPr="00556D59" w:rsidRDefault="00FF346C" w:rsidP="00DF1EC2">
      <w:pPr>
        <w:spacing w:after="0" w:line="240" w:lineRule="auto"/>
        <w:ind w:firstLine="426"/>
        <w:jc w:val="both"/>
        <w:rPr>
          <w:rFonts w:ascii="Times New Roman" w:hAnsi="Times New Roman" w:cs="Times New Roman"/>
          <w:sz w:val="24"/>
          <w:szCs w:val="24"/>
          <w:lang w:val="en-GB"/>
        </w:rPr>
      </w:pPr>
      <w:r w:rsidRPr="00556D59">
        <w:rPr>
          <w:rFonts w:ascii="Times New Roman" w:hAnsi="Times New Roman" w:cs="Times New Roman"/>
          <w:sz w:val="24"/>
          <w:szCs w:val="24"/>
          <w:lang w:val="en-GB"/>
        </w:rPr>
        <w:t>Gentile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s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misfortune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in the Anglo-American area, moreover, is probably to be attributed to the initiative of Guido De Ruggero, who, after having long been inspired by Gentile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s philosophy, was pleased to let the international academic world know, in an article in English, that his master</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s thought was enclosed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in </w:t>
      </w:r>
      <w:r w:rsidRPr="00556D59">
        <w:rPr>
          <w:rFonts w:ascii="Times New Roman" w:hAnsi="Times New Roman" w:cs="Times New Roman"/>
          <w:sz w:val="24"/>
          <w:szCs w:val="24"/>
        </w:rPr>
        <w:t>one or more formulae, which he is wont to repeat and to amplify and vary with invincible monotony</w:t>
      </w:r>
      <w:r w:rsidRPr="00556D59">
        <w:rPr>
          <w:rFonts w:ascii="Times New Roman" w:hAnsi="Times New Roman" w:cs="Times New Roman"/>
          <w:sz w:val="24"/>
          <w:szCs w:val="24"/>
          <w:lang w:val="en-GB"/>
        </w:rPr>
        <w:t>,</w:t>
      </w:r>
      <w:r w:rsidR="00DF1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thus promoting</w:t>
      </w:r>
      <w:r w:rsidR="00AF657A" w:rsidRPr="00556D59">
        <w:rPr>
          <w:rFonts w:ascii="Times New Roman" w:hAnsi="Times New Roman" w:cs="Times New Roman"/>
          <w:sz w:val="24"/>
          <w:szCs w:val="24"/>
          <w:lang w:val="en-GB"/>
        </w:rPr>
        <w:t xml:space="preserve"> </w:t>
      </w:r>
      <w:r w:rsidR="00B146AE" w:rsidRPr="00556D59">
        <w:rPr>
          <w:rFonts w:ascii="Times New Roman" w:hAnsi="Times New Roman" w:cs="Times New Roman"/>
          <w:sz w:val="24"/>
          <w:szCs w:val="24"/>
        </w:rPr>
        <w:t>“</w:t>
      </w:r>
      <w:r w:rsidRPr="00556D59">
        <w:rPr>
          <w:rFonts w:ascii="Times New Roman" w:hAnsi="Times New Roman" w:cs="Times New Roman"/>
          <w:sz w:val="24"/>
          <w:szCs w:val="24"/>
        </w:rPr>
        <w:t>an abstruse and tiresome theology</w:t>
      </w:r>
      <w:r w:rsidRPr="00556D59">
        <w:rPr>
          <w:rFonts w:ascii="Times New Roman" w:hAnsi="Times New Roman" w:cs="Times New Roman"/>
          <w:sz w:val="24"/>
          <w:szCs w:val="24"/>
          <w:lang w:val="en-GB"/>
        </w:rPr>
        <w:t>,</w:t>
      </w:r>
      <w:r w:rsidR="00DF1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w:t>
      </w:r>
      <w:r w:rsidRPr="00556D59">
        <w:rPr>
          <w:rFonts w:ascii="Times New Roman" w:hAnsi="Times New Roman" w:cs="Times New Roman"/>
          <w:sz w:val="24"/>
          <w:szCs w:val="24"/>
        </w:rPr>
        <w:t xml:space="preserve"> </w:t>
      </w:r>
      <w:r w:rsidR="00B146AE" w:rsidRPr="00556D59">
        <w:rPr>
          <w:rFonts w:ascii="Times New Roman" w:hAnsi="Times New Roman" w:cs="Times New Roman"/>
          <w:sz w:val="24"/>
          <w:szCs w:val="24"/>
        </w:rPr>
        <w:t>“</w:t>
      </w:r>
      <w:r w:rsidRPr="00556D59">
        <w:rPr>
          <w:rFonts w:ascii="Times New Roman" w:hAnsi="Times New Roman" w:cs="Times New Roman"/>
          <w:sz w:val="24"/>
          <w:szCs w:val="24"/>
        </w:rPr>
        <w:t>religious oratory, full of unction and false rhetorical emotion</w:t>
      </w:r>
      <w:r w:rsidR="00B146AE" w:rsidRPr="00556D59">
        <w:rPr>
          <w:rFonts w:ascii="Times New Roman" w:hAnsi="Times New Roman" w:cs="Times New Roman"/>
          <w:sz w:val="24"/>
          <w:szCs w:val="24"/>
        </w:rPr>
        <w:t>”</w:t>
      </w:r>
      <w:r w:rsidR="00D6429F" w:rsidRPr="00556D59">
        <w:rPr>
          <w:rFonts w:ascii="Times New Roman" w:hAnsi="Times New Roman" w:cs="Times New Roman"/>
          <w:sz w:val="24"/>
          <w:szCs w:val="24"/>
        </w:rPr>
        <w:t>.</w:t>
      </w:r>
      <w:r w:rsidRPr="00556D59">
        <w:rPr>
          <w:rStyle w:val="Rimandonotaapidipagina"/>
          <w:rFonts w:ascii="Times New Roman" w:eastAsia="ArialMT" w:hAnsi="Times New Roman" w:cs="Times New Roman"/>
          <w:sz w:val="24"/>
          <w:szCs w:val="24"/>
          <w:lang w:val="it-IT"/>
        </w:rPr>
        <w:footnoteReference w:id="5"/>
      </w:r>
      <w:r w:rsidRPr="00556D59">
        <w:rPr>
          <w:rFonts w:ascii="Times New Roman" w:hAnsi="Times New Roman" w:cs="Times New Roman"/>
          <w:sz w:val="24"/>
          <w:szCs w:val="24"/>
          <w:lang w:val="en-GB"/>
        </w:rPr>
        <w:t xml:space="preserve"> Yet De Ruggiero had been the only one to follow Gentile in his courageous affirmation of the identity of thought and action, because to think is to act, and to act is to think, with which the </w:t>
      </w:r>
      <w:r w:rsidR="00DF1EC2" w:rsidRPr="00556D59">
        <w:rPr>
          <w:rFonts w:ascii="Times New Roman" w:hAnsi="Times New Roman" w:cs="Times New Roman"/>
          <w:sz w:val="24"/>
          <w:szCs w:val="24"/>
          <w:lang w:val="en-GB"/>
        </w:rPr>
        <w:t xml:space="preserve">Sicilian </w:t>
      </w:r>
      <w:r w:rsidRPr="00556D59">
        <w:rPr>
          <w:rFonts w:ascii="Times New Roman" w:hAnsi="Times New Roman" w:cs="Times New Roman"/>
          <w:sz w:val="24"/>
          <w:szCs w:val="24"/>
          <w:lang w:val="en-GB"/>
        </w:rPr>
        <w:t xml:space="preserve">philosopher justified his </w:t>
      </w:r>
      <w:r w:rsidR="00852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actualism</w:t>
      </w:r>
      <w:r w:rsidR="00852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doctrine not so much of the identity between philosophy and history, emulated moreover by </w:t>
      </w:r>
      <w:r w:rsidR="00DF1EC2" w:rsidRPr="00556D59">
        <w:rPr>
          <w:rFonts w:ascii="Times New Roman" w:hAnsi="Times New Roman" w:cs="Times New Roman"/>
          <w:sz w:val="24"/>
          <w:szCs w:val="24"/>
          <w:lang w:val="en-GB"/>
        </w:rPr>
        <w:t xml:space="preserve">Benedetto </w:t>
      </w:r>
      <w:r w:rsidRPr="00556D59">
        <w:rPr>
          <w:rFonts w:ascii="Times New Roman" w:hAnsi="Times New Roman" w:cs="Times New Roman"/>
          <w:sz w:val="24"/>
          <w:szCs w:val="24"/>
          <w:lang w:val="en-GB"/>
        </w:rPr>
        <w:t>Croce, as of the immanence of philosophy in life. De Ruggiero</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s failure to develop an accomplished philosophical system for political reasons inspired his strong bitterness towards Gentile</w:t>
      </w:r>
      <w:r w:rsidR="00D6429F" w:rsidRPr="00556D59">
        <w:rPr>
          <w:rFonts w:ascii="Times New Roman" w:hAnsi="Times New Roman" w:cs="Times New Roman"/>
          <w:sz w:val="24"/>
          <w:szCs w:val="24"/>
          <w:lang w:val="en-GB"/>
        </w:rPr>
        <w:t>.</w:t>
      </w:r>
      <w:r w:rsidRPr="00556D59">
        <w:rPr>
          <w:rStyle w:val="Rimandonotaapidipagina"/>
          <w:rFonts w:ascii="Times New Roman" w:eastAsia="ArialMT" w:hAnsi="Times New Roman" w:cs="Times New Roman"/>
          <w:sz w:val="24"/>
          <w:szCs w:val="24"/>
          <w:lang w:val="it-IT"/>
        </w:rPr>
        <w:footnoteReference w:id="6"/>
      </w:r>
      <w:r w:rsidRPr="00556D59">
        <w:rPr>
          <w:rFonts w:ascii="Times New Roman" w:hAnsi="Times New Roman" w:cs="Times New Roman"/>
          <w:sz w:val="24"/>
          <w:szCs w:val="24"/>
          <w:lang w:val="en-GB"/>
        </w:rPr>
        <w:t xml:space="preserve"> </w:t>
      </w:r>
    </w:p>
    <w:p w14:paraId="1FF40062" w14:textId="51252AC6" w:rsidR="00E222B1" w:rsidRPr="00556D59" w:rsidRDefault="00E222B1"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Finally, despite being nine years younger than the other great figure in the rebirth of idealism in Italy, Croce, whose international fame completely eclipsed his own, Gentile did not inspire organic and noteworthy monographic studies abroad on his political thought, except</w:t>
      </w:r>
      <w:r w:rsidR="00216B89"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t>those of the aforementioned Harris and Gregor</w:t>
      </w:r>
      <w:r w:rsidR="00D6429F" w:rsidRPr="00556D59">
        <w:rPr>
          <w:rFonts w:ascii="Times New Roman" w:eastAsia="Times New Roman" w:hAnsi="Times New Roman" w:cs="Times New Roman"/>
          <w:sz w:val="24"/>
          <w:szCs w:val="24"/>
          <w:lang w:val="en-GB" w:eastAsia="it-IT"/>
        </w:rPr>
        <w:t>.</w:t>
      </w:r>
      <w:r w:rsidRPr="00556D59">
        <w:rPr>
          <w:rStyle w:val="Rimandonotaapidipagina"/>
          <w:rFonts w:ascii="Times New Roman" w:hAnsi="Times New Roman" w:cs="Times New Roman"/>
          <w:sz w:val="24"/>
          <w:szCs w:val="24"/>
          <w:lang w:val="it-IT"/>
        </w:rPr>
        <w:footnoteReference w:id="7"/>
      </w:r>
      <w:r w:rsidRPr="00556D59">
        <w:rPr>
          <w:rFonts w:ascii="Times New Roman" w:eastAsia="Times New Roman" w:hAnsi="Times New Roman" w:cs="Times New Roman"/>
          <w:sz w:val="24"/>
          <w:szCs w:val="24"/>
          <w:lang w:val="en-GB" w:eastAsia="it-IT"/>
        </w:rPr>
        <w:t xml:space="preserve"> This indifference, as is well known, is primarily due to two </w:t>
      </w:r>
      <w:r w:rsidRPr="00556D59">
        <w:rPr>
          <w:rFonts w:ascii="Times New Roman" w:eastAsia="Times New Roman" w:hAnsi="Times New Roman" w:cs="Times New Roman"/>
          <w:sz w:val="24"/>
          <w:szCs w:val="24"/>
          <w:lang w:val="en-GB" w:eastAsia="it-IT"/>
        </w:rPr>
        <w:lastRenderedPageBreak/>
        <w:t>factors: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failure to systematically expound his doctrine and its consequences because he was not given the time; and his association with </w:t>
      </w:r>
      <w:r w:rsidR="00DF1EC2" w:rsidRPr="00556D59">
        <w:rPr>
          <w:rFonts w:ascii="Times New Roman" w:eastAsia="Times New Roman" w:hAnsi="Times New Roman" w:cs="Times New Roman"/>
          <w:sz w:val="24"/>
          <w:szCs w:val="24"/>
          <w:lang w:val="en-GB" w:eastAsia="it-IT"/>
        </w:rPr>
        <w:t>fascism</w:t>
      </w:r>
      <w:r w:rsidRPr="00556D59">
        <w:rPr>
          <w:rFonts w:ascii="Times New Roman" w:eastAsia="Times New Roman" w:hAnsi="Times New Roman" w:cs="Times New Roman"/>
          <w:sz w:val="24"/>
          <w:szCs w:val="24"/>
          <w:lang w:val="en-GB" w:eastAsia="it-IT"/>
        </w:rPr>
        <w:t xml:space="preserve">, of which he was an ardent supporter from 1923 until his death, </w:t>
      </w:r>
      <w:r w:rsidR="00216B89" w:rsidRPr="00556D59">
        <w:rPr>
          <w:rFonts w:ascii="Times New Roman" w:eastAsia="Times New Roman" w:hAnsi="Times New Roman" w:cs="Times New Roman"/>
          <w:sz w:val="24"/>
          <w:szCs w:val="24"/>
          <w:lang w:val="en-GB" w:eastAsia="it-IT"/>
        </w:rPr>
        <w:t>even though</w:t>
      </w:r>
      <w:r w:rsidRPr="00556D59">
        <w:rPr>
          <w:rFonts w:ascii="Times New Roman" w:eastAsia="Times New Roman" w:hAnsi="Times New Roman" w:cs="Times New Roman"/>
          <w:sz w:val="24"/>
          <w:szCs w:val="24"/>
          <w:lang w:val="en-GB" w:eastAsia="it-IT"/>
        </w:rPr>
        <w:t xml:space="preserve">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entire intellectual production had already been organically copied well before his affiliation with </w:t>
      </w:r>
      <w:r w:rsidR="00DF1EC2" w:rsidRPr="00556D59">
        <w:rPr>
          <w:rFonts w:ascii="Times New Roman" w:eastAsia="Times New Roman" w:hAnsi="Times New Roman" w:cs="Times New Roman"/>
          <w:sz w:val="24"/>
          <w:szCs w:val="24"/>
          <w:lang w:val="en-GB" w:eastAsia="it-IT"/>
        </w:rPr>
        <w:t>fascism</w:t>
      </w:r>
      <w:r w:rsidRPr="00556D59">
        <w:rPr>
          <w:rFonts w:ascii="Times New Roman" w:eastAsia="Times New Roman" w:hAnsi="Times New Roman" w:cs="Times New Roman"/>
          <w:sz w:val="24"/>
          <w:szCs w:val="24"/>
          <w:lang w:val="en-GB" w:eastAsia="it-IT"/>
        </w:rPr>
        <w:t>, as evidenced by the chronology of his main works.</w:t>
      </w:r>
    </w:p>
    <w:p w14:paraId="6EBF81B9" w14:textId="77777777" w:rsidR="00E222B1" w:rsidRPr="00556D59" w:rsidRDefault="00E222B1" w:rsidP="00DF1EC2">
      <w:pPr>
        <w:spacing w:after="0" w:line="240" w:lineRule="auto"/>
        <w:ind w:firstLine="426"/>
        <w:jc w:val="both"/>
        <w:rPr>
          <w:rFonts w:ascii="Times New Roman" w:hAnsi="Times New Roman" w:cs="Times New Roman"/>
          <w:sz w:val="24"/>
          <w:szCs w:val="24"/>
        </w:rPr>
      </w:pPr>
    </w:p>
    <w:p w14:paraId="43E07E8B" w14:textId="77777777"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1663851F" w14:textId="77777777" w:rsidR="00E222B1" w:rsidRPr="00556D59" w:rsidRDefault="00E222B1"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Beyond individualism and collectivism</w:t>
      </w:r>
    </w:p>
    <w:p w14:paraId="28DE14FE" w14:textId="77777777" w:rsidR="00DF1EC2" w:rsidRPr="00556D59" w:rsidRDefault="00DF1EC2" w:rsidP="00DF1EC2">
      <w:pPr>
        <w:spacing w:after="0" w:line="240" w:lineRule="auto"/>
        <w:ind w:firstLine="426"/>
        <w:jc w:val="both"/>
        <w:rPr>
          <w:rFonts w:ascii="Times New Roman" w:hAnsi="Times New Roman" w:cs="Times New Roman"/>
          <w:bCs/>
          <w:i/>
          <w:iCs/>
          <w:sz w:val="24"/>
          <w:szCs w:val="24"/>
          <w:lang w:val="en-GB"/>
        </w:rPr>
      </w:pPr>
    </w:p>
    <w:p w14:paraId="6A34E5D9" w14:textId="77777777" w:rsidR="00DF1EC2" w:rsidRPr="00556D59" w:rsidRDefault="00DF1EC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hAnsi="Times New Roman" w:cs="Times New Roman"/>
          <w:i/>
          <w:sz w:val="24"/>
          <w:szCs w:val="24"/>
          <w:lang w:val="en-GB"/>
        </w:rPr>
        <w:t xml:space="preserve">Humanism of Labor </w:t>
      </w:r>
      <w:r w:rsidRPr="00556D59">
        <w:rPr>
          <w:rFonts w:ascii="Times New Roman" w:hAnsi="Times New Roman" w:cs="Times New Roman"/>
          <w:iCs/>
          <w:sz w:val="24"/>
          <w:szCs w:val="24"/>
          <w:lang w:val="en-GB"/>
        </w:rPr>
        <w:t>is the title of the seventh paragraph of Chapter XI</w:t>
      </w:r>
      <w:r w:rsidRPr="00556D59">
        <w:rPr>
          <w:rFonts w:ascii="Times New Roman" w:hAnsi="Times New Roman" w:cs="Times New Roman"/>
          <w:i/>
          <w:sz w:val="24"/>
          <w:szCs w:val="24"/>
          <w:lang w:val="en-GB"/>
        </w:rPr>
        <w:t xml:space="preserve"> </w:t>
      </w:r>
      <w:r w:rsidRPr="00556D59">
        <w:rPr>
          <w:rFonts w:ascii="Times New Roman" w:hAnsi="Times New Roman" w:cs="Times New Roman"/>
          <w:iCs/>
          <w:sz w:val="24"/>
          <w:szCs w:val="24"/>
          <w:lang w:val="en-GB"/>
        </w:rPr>
        <w:t>(</w:t>
      </w:r>
      <w:r w:rsidRPr="00556D59">
        <w:rPr>
          <w:rFonts w:ascii="Times New Roman" w:hAnsi="Times New Roman" w:cs="Times New Roman"/>
          <w:i/>
          <w:sz w:val="24"/>
          <w:szCs w:val="24"/>
          <w:lang w:val="en-GB"/>
        </w:rPr>
        <w:t>History</w:t>
      </w:r>
      <w:r w:rsidRPr="00556D59">
        <w:rPr>
          <w:rFonts w:ascii="Times New Roman" w:hAnsi="Times New Roman" w:cs="Times New Roman"/>
          <w:iCs/>
          <w:sz w:val="24"/>
          <w:szCs w:val="24"/>
          <w:lang w:val="en-GB"/>
        </w:rPr>
        <w:t>)</w:t>
      </w:r>
      <w:r w:rsidRPr="00556D59">
        <w:rPr>
          <w:rFonts w:ascii="Times New Roman" w:hAnsi="Times New Roman" w:cs="Times New Roman"/>
          <w:sz w:val="24"/>
          <w:szCs w:val="24"/>
          <w:lang w:val="en-GB"/>
        </w:rPr>
        <w:t xml:space="preserve"> </w:t>
      </w:r>
      <w:r w:rsidR="00E222B1" w:rsidRPr="00556D59">
        <w:rPr>
          <w:rFonts w:ascii="Times New Roman" w:hAnsi="Times New Roman" w:cs="Times New Roman"/>
          <w:sz w:val="24"/>
          <w:szCs w:val="24"/>
          <w:lang w:val="en-GB"/>
        </w:rPr>
        <w:t xml:space="preserve">in his work </w:t>
      </w:r>
      <w:r w:rsidR="00E222B1" w:rsidRPr="00556D59">
        <w:rPr>
          <w:rFonts w:ascii="Times New Roman" w:hAnsi="Times New Roman" w:cs="Times New Roman"/>
          <w:i/>
          <w:sz w:val="24"/>
          <w:szCs w:val="24"/>
          <w:lang w:val="en-GB"/>
        </w:rPr>
        <w:t>Genesis and Structure of Society</w:t>
      </w:r>
      <w:r w:rsidR="00E222B1" w:rsidRPr="00556D59">
        <w:rPr>
          <w:rFonts w:ascii="Times New Roman" w:hAnsi="Times New Roman" w:cs="Times New Roman"/>
          <w:sz w:val="24"/>
          <w:szCs w:val="24"/>
          <w:lang w:val="en-GB"/>
        </w:rPr>
        <w:t xml:space="preserve">, written on the spur of the moment in the summer of 1943 and published two years after his bloody death on 15 April 1944 in Florence at the hands of communist partisans who did not forgive him for being the </w:t>
      </w:r>
      <w:r w:rsidR="00B146AE"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philosopher of fascism,</w:t>
      </w:r>
      <w:r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 xml:space="preserve"> which was in the process of dissolving at that time.</w:t>
      </w:r>
      <w:r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Gentile concludes his speculative trip with this text of “practical philosophy,” as the subtitle puts it, though not without tying it into a rigorous theoretical and logical investigation. Gentile leaves us with his “spiritual testament,” as this work has been properly dubbed.</w:t>
      </w:r>
    </w:p>
    <w:p w14:paraId="663ED3F6" w14:textId="4F060987" w:rsidR="001B680B" w:rsidRPr="00556D59" w:rsidRDefault="00B0730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It is possible to argue that this final work, which is of the utmost ethical and pedagogical importance, represents the organic synthesis of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philosophical-political philosophy. The idea of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society </w:t>
      </w:r>
      <w:r w:rsidRPr="00556D59">
        <w:rPr>
          <w:rFonts w:ascii="Times New Roman" w:eastAsia="Times New Roman" w:hAnsi="Times New Roman" w:cs="Times New Roman"/>
          <w:i/>
          <w:sz w:val="24"/>
          <w:szCs w:val="24"/>
          <w:lang w:val="en-GB" w:eastAsia="it-IT"/>
        </w:rPr>
        <w:t xml:space="preserve">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t>homine</w:t>
      </w:r>
      <w:proofErr w:type="spellEnd"/>
      <w:r w:rsidRPr="00556D59">
        <w:rPr>
          <w:rFonts w:ascii="Times New Roman" w:eastAsia="Times New Roman" w:hAnsi="Times New Roman" w:cs="Times New Roman"/>
          <w:sz w:val="24"/>
          <w:szCs w:val="24"/>
          <w:lang w:val="en-GB" w:eastAsia="it-IT"/>
        </w:rPr>
        <w:t xml:space="preserve">, which was first introduced in </w:t>
      </w:r>
      <w:r w:rsidRPr="00556D59">
        <w:rPr>
          <w:rFonts w:ascii="Times New Roman" w:hAnsi="Times New Roman" w:cs="Times New Roman"/>
          <w:i/>
          <w:sz w:val="24"/>
          <w:szCs w:val="24"/>
          <w:lang w:val="en-GB"/>
        </w:rPr>
        <w:t xml:space="preserve">I </w:t>
      </w:r>
      <w:proofErr w:type="spellStart"/>
      <w:r w:rsidRPr="00556D59">
        <w:rPr>
          <w:rFonts w:ascii="Times New Roman" w:hAnsi="Times New Roman" w:cs="Times New Roman"/>
          <w:i/>
          <w:sz w:val="24"/>
          <w:szCs w:val="24"/>
          <w:lang w:val="en-GB"/>
        </w:rPr>
        <w:t>fondamenti</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della</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filosofia</w:t>
      </w:r>
      <w:proofErr w:type="spellEnd"/>
      <w:r w:rsidRPr="00556D59">
        <w:rPr>
          <w:rFonts w:ascii="Times New Roman" w:hAnsi="Times New Roman" w:cs="Times New Roman"/>
          <w:i/>
          <w:sz w:val="24"/>
          <w:szCs w:val="24"/>
          <w:lang w:val="en-GB"/>
        </w:rPr>
        <w:t xml:space="preserve"> del </w:t>
      </w:r>
      <w:proofErr w:type="spellStart"/>
      <w:r w:rsidRPr="00556D59">
        <w:rPr>
          <w:rFonts w:ascii="Times New Roman" w:hAnsi="Times New Roman" w:cs="Times New Roman"/>
          <w:i/>
          <w:sz w:val="24"/>
          <w:szCs w:val="24"/>
          <w:lang w:val="en-GB"/>
        </w:rPr>
        <w:t>diritto</w:t>
      </w:r>
      <w:proofErr w:type="spellEnd"/>
      <w:r w:rsidRPr="00556D59">
        <w:rPr>
          <w:rFonts w:ascii="Times New Roman" w:eastAsia="Times New Roman" w:hAnsi="Times New Roman" w:cs="Times New Roman"/>
          <w:sz w:val="24"/>
          <w:szCs w:val="24"/>
          <w:lang w:val="en-GB" w:eastAsia="it-IT"/>
        </w:rPr>
        <w:t xml:space="preserve"> (1916) but had not yet gained centrality, serves as its fundamental basis. </w:t>
      </w:r>
      <w:r w:rsidR="00D6429F" w:rsidRPr="00556D59">
        <w:rPr>
          <w:rFonts w:ascii="Times New Roman" w:eastAsia="Times New Roman" w:hAnsi="Times New Roman" w:cs="Times New Roman"/>
          <w:sz w:val="24"/>
          <w:szCs w:val="24"/>
          <w:lang w:val="en-GB" w:eastAsia="it-IT"/>
        </w:rPr>
        <w:t>For Gentile, t</w:t>
      </w:r>
      <w:r w:rsidR="001B680B" w:rsidRPr="00556D59">
        <w:rPr>
          <w:rFonts w:ascii="Times New Roman" w:eastAsia="Times New Roman" w:hAnsi="Times New Roman" w:cs="Times New Roman"/>
          <w:sz w:val="24"/>
          <w:szCs w:val="24"/>
          <w:lang w:val="en-GB" w:eastAsia="it-IT"/>
        </w:rPr>
        <w:t xml:space="preserve">his notion should be interpreted as a dialectical overcoming </w:t>
      </w:r>
      <w:r w:rsidR="00216B89" w:rsidRPr="00556D59">
        <w:rPr>
          <w:rFonts w:ascii="Times New Roman" w:eastAsia="Times New Roman" w:hAnsi="Times New Roman" w:cs="Times New Roman"/>
          <w:sz w:val="24"/>
          <w:szCs w:val="24"/>
          <w:lang w:val="en-GB" w:eastAsia="it-IT"/>
        </w:rPr>
        <w:t>of</w:t>
      </w:r>
      <w:r w:rsidR="001B680B" w:rsidRPr="00556D59">
        <w:rPr>
          <w:rFonts w:ascii="Times New Roman" w:eastAsia="Times New Roman" w:hAnsi="Times New Roman" w:cs="Times New Roman"/>
          <w:sz w:val="24"/>
          <w:szCs w:val="24"/>
          <w:lang w:val="en-GB" w:eastAsia="it-IT"/>
        </w:rPr>
        <w:t xml:space="preserve"> individualism and collectivism, which were both based on a naturalistic mindset drawn from the Enlightenment that was unable to recognize the human being in the historical concreteness of his life as a person, society, and state—that is, the three instances in which the discourse found in the pages of </w:t>
      </w:r>
      <w:r w:rsidR="001B680B" w:rsidRPr="00556D59">
        <w:rPr>
          <w:rFonts w:ascii="Times New Roman" w:eastAsia="Times New Roman" w:hAnsi="Times New Roman" w:cs="Times New Roman"/>
          <w:i/>
          <w:sz w:val="24"/>
          <w:szCs w:val="24"/>
          <w:lang w:val="en-GB" w:eastAsia="it-IT"/>
        </w:rPr>
        <w:t>Genesis and Structure of Society</w:t>
      </w:r>
      <w:r w:rsidR="001B680B" w:rsidRPr="00556D59">
        <w:rPr>
          <w:rFonts w:ascii="Times New Roman" w:eastAsia="Times New Roman" w:hAnsi="Times New Roman" w:cs="Times New Roman"/>
          <w:sz w:val="24"/>
          <w:szCs w:val="24"/>
          <w:lang w:val="en-GB" w:eastAsia="it-IT"/>
        </w:rPr>
        <w:t xml:space="preserve"> is expressed.</w:t>
      </w:r>
    </w:p>
    <w:p w14:paraId="743D9F5A" w14:textId="4050660A" w:rsidR="00C45959" w:rsidRPr="00556D59" w:rsidRDefault="001B680B"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For Gentile, a human person is ultimately an object of mind, not a natural entity, but rather </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thought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and of itself. It is not</w:t>
      </w:r>
      <w:r w:rsidR="00216B89" w:rsidRPr="00556D59">
        <w:rPr>
          <w:rFonts w:ascii="Times New Roman" w:eastAsia="Times New Roman" w:hAnsi="Times New Roman" w:cs="Times New Roman"/>
          <w:sz w:val="24"/>
          <w:szCs w:val="24"/>
          <w:lang w:val="en-GB" w:eastAsia="it-IT"/>
        </w:rPr>
        <w:t xml:space="preserve"> an</w:t>
      </w:r>
      <w:r w:rsidRPr="00556D59">
        <w:rPr>
          <w:rFonts w:ascii="Times New Roman" w:eastAsia="Times New Roman" w:hAnsi="Times New Roman" w:cs="Times New Roman"/>
          <w:sz w:val="24"/>
          <w:szCs w:val="24"/>
          <w:lang w:val="en-GB" w:eastAsia="it-IT"/>
        </w:rPr>
        <w:t xml:space="preserve"> abstract, lifeless mind, but rather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cognition identified in concrete action—the historical application of thought—in which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responsibility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that endows the subject with special, one-of-a-kind human value is exercised.</w:t>
      </w:r>
      <w:r w:rsidR="00AF657A" w:rsidRPr="00556D59">
        <w:rPr>
          <w:rFonts w:ascii="Times New Roman" w:eastAsia="Times New Roman" w:hAnsi="Times New Roman" w:cs="Times New Roman"/>
          <w:sz w:val="24"/>
          <w:szCs w:val="24"/>
          <w:lang w:val="en-GB" w:eastAsia="it-IT"/>
        </w:rPr>
        <w:t xml:space="preserve"> </w:t>
      </w:r>
      <w:r w:rsidRPr="00556D59">
        <w:rPr>
          <w:rFonts w:ascii="Times New Roman" w:hAnsi="Times New Roman" w:cs="Times New Roman"/>
          <w:sz w:val="24"/>
          <w:szCs w:val="24"/>
          <w:lang w:val="en-GB"/>
        </w:rPr>
        <w:t xml:space="preserve">The human being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exists as a particular person, but not as one among others</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unique, and therefore infinite and universal</w:t>
      </w:r>
      <w:r w:rsidR="00AF657A"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FF346C" w:rsidRPr="00556D59">
        <w:rPr>
          <w:rStyle w:val="Rimandonotaapidipagina"/>
          <w:rFonts w:ascii="Times New Roman" w:hAnsi="Times New Roman" w:cs="Times New Roman"/>
          <w:sz w:val="24"/>
          <w:szCs w:val="24"/>
          <w:lang w:val="it-IT"/>
        </w:rPr>
        <w:footnoteReference w:id="8"/>
      </w:r>
      <w:r w:rsidR="00FF346C" w:rsidRPr="00556D59">
        <w:rPr>
          <w:rFonts w:ascii="Times New Roman" w:hAnsi="Times New Roman" w:cs="Times New Roman"/>
          <w:sz w:val="24"/>
          <w:szCs w:val="24"/>
          <w:lang w:val="en-GB"/>
        </w:rPr>
        <w:t xml:space="preserve"> </w:t>
      </w:r>
      <w:r w:rsidR="00A43C65" w:rsidRPr="00556D59">
        <w:rPr>
          <w:rFonts w:ascii="Times New Roman" w:eastAsia="Times New Roman" w:hAnsi="Times New Roman" w:cs="Times New Roman"/>
          <w:sz w:val="24"/>
          <w:szCs w:val="24"/>
          <w:lang w:val="en-GB" w:eastAsia="it-IT"/>
        </w:rPr>
        <w:t xml:space="preserve">It is not the numerical and mechanical entity of atomistic and materialistic interpretations, but the </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Ego</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 xml:space="preserve"> as freedom and value, with which it becomes an active part of society and </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speaks and sings, thinks and feels, desires and wills, and in general co</w:t>
      </w:r>
      <w:r w:rsidR="00D6429F" w:rsidRPr="00556D59">
        <w:rPr>
          <w:rFonts w:ascii="Times New Roman" w:eastAsia="Times New Roman" w:hAnsi="Times New Roman" w:cs="Times New Roman"/>
          <w:sz w:val="24"/>
          <w:szCs w:val="24"/>
          <w:lang w:val="en-GB" w:eastAsia="it-IT"/>
        </w:rPr>
        <w:t>n</w:t>
      </w:r>
      <w:r w:rsidR="00A43C65" w:rsidRPr="00556D59">
        <w:rPr>
          <w:rFonts w:ascii="Times New Roman" w:eastAsia="Times New Roman" w:hAnsi="Times New Roman" w:cs="Times New Roman"/>
          <w:sz w:val="24"/>
          <w:szCs w:val="24"/>
          <w:lang w:val="en-GB" w:eastAsia="it-IT"/>
        </w:rPr>
        <w:t>stitutes its own reality through its</w:t>
      </w:r>
      <w:r w:rsidR="00AF657A" w:rsidRPr="00556D59">
        <w:rPr>
          <w:rFonts w:ascii="Times New Roman" w:eastAsia="Times New Roman" w:hAnsi="Times New Roman" w:cs="Times New Roman"/>
          <w:sz w:val="24"/>
          <w:szCs w:val="24"/>
          <w:lang w:val="en-GB" w:eastAsia="it-IT"/>
        </w:rPr>
        <w:t xml:space="preserve"> </w:t>
      </w:r>
      <w:r w:rsidR="00A43C65" w:rsidRPr="00556D59">
        <w:rPr>
          <w:rFonts w:ascii="Times New Roman" w:eastAsia="Times New Roman" w:hAnsi="Times New Roman" w:cs="Times New Roman"/>
          <w:sz w:val="24"/>
          <w:szCs w:val="24"/>
          <w:lang w:val="en-GB" w:eastAsia="it-IT"/>
        </w:rPr>
        <w:t>continual activity</w:t>
      </w:r>
      <w:r w:rsidR="00AF657A"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A43C65" w:rsidRPr="00556D59">
        <w:rPr>
          <w:rStyle w:val="Rimandonotaapidipagina"/>
          <w:rFonts w:ascii="Times New Roman" w:hAnsi="Times New Roman" w:cs="Times New Roman"/>
          <w:sz w:val="24"/>
          <w:szCs w:val="24"/>
          <w:lang w:val="it-IT"/>
        </w:rPr>
        <w:footnoteReference w:id="9"/>
      </w:r>
      <w:r w:rsidR="00A43C65" w:rsidRPr="00556D59">
        <w:rPr>
          <w:rFonts w:ascii="Times New Roman" w:eastAsia="Times New Roman" w:hAnsi="Times New Roman" w:cs="Times New Roman"/>
          <w:sz w:val="24"/>
          <w:szCs w:val="24"/>
          <w:lang w:val="en-GB" w:eastAsia="it-IT"/>
        </w:rPr>
        <w:t xml:space="preserve"> In other words, </w:t>
      </w:r>
      <w:r w:rsidR="0049719F" w:rsidRPr="00556D59">
        <w:rPr>
          <w:rFonts w:ascii="Times New Roman" w:eastAsia="Times New Roman" w:hAnsi="Times New Roman" w:cs="Times New Roman"/>
          <w:sz w:val="24"/>
          <w:szCs w:val="24"/>
          <w:lang w:val="en-GB" w:eastAsia="it-IT"/>
        </w:rPr>
        <w:t xml:space="preserve">the </w:t>
      </w:r>
      <w:r w:rsidR="00A43C65" w:rsidRPr="00556D59">
        <w:rPr>
          <w:rFonts w:ascii="Times New Roman" w:eastAsia="Times New Roman" w:hAnsi="Times New Roman" w:cs="Times New Roman"/>
          <w:sz w:val="24"/>
          <w:szCs w:val="24"/>
          <w:lang w:val="en-GB" w:eastAsia="it-IT"/>
        </w:rPr>
        <w:t xml:space="preserve">individual is not </w:t>
      </w:r>
      <w:r w:rsidR="0049719F" w:rsidRPr="00556D59">
        <w:rPr>
          <w:rFonts w:ascii="Times New Roman" w:eastAsia="Times New Roman" w:hAnsi="Times New Roman" w:cs="Times New Roman"/>
          <w:sz w:val="24"/>
          <w:szCs w:val="24"/>
          <w:lang w:val="en-GB" w:eastAsia="it-IT"/>
        </w:rPr>
        <w:t xml:space="preserve">a </w:t>
      </w:r>
      <w:r w:rsidR="00A43C65" w:rsidRPr="00556D59">
        <w:rPr>
          <w:rFonts w:ascii="Times New Roman" w:eastAsia="Times New Roman" w:hAnsi="Times New Roman" w:cs="Times New Roman"/>
          <w:sz w:val="24"/>
          <w:szCs w:val="24"/>
          <w:lang w:val="en-GB" w:eastAsia="it-IT"/>
        </w:rPr>
        <w:t xml:space="preserve">human being in general, who has never lived; rather, he is the true </w:t>
      </w:r>
      <w:r w:rsidR="00674D0F" w:rsidRPr="00556D59">
        <w:rPr>
          <w:rFonts w:ascii="Times New Roman" w:eastAsia="Times New Roman" w:hAnsi="Times New Roman" w:cs="Times New Roman"/>
          <w:sz w:val="24"/>
          <w:szCs w:val="24"/>
          <w:lang w:val="en-GB" w:eastAsia="it-IT"/>
        </w:rPr>
        <w:t>person</w:t>
      </w:r>
      <w:r w:rsidR="00A43C65" w:rsidRPr="00556D59">
        <w:rPr>
          <w:rFonts w:ascii="Times New Roman" w:eastAsia="Times New Roman" w:hAnsi="Times New Roman" w:cs="Times New Roman"/>
          <w:sz w:val="24"/>
          <w:szCs w:val="24"/>
          <w:lang w:val="en-GB" w:eastAsia="it-IT"/>
        </w:rPr>
        <w:t xml:space="preserve">, who is, for example, each of us gathered here: the historical </w:t>
      </w:r>
      <w:r w:rsidR="00674D0F" w:rsidRPr="00556D59">
        <w:rPr>
          <w:rFonts w:ascii="Times New Roman" w:eastAsia="Times New Roman" w:hAnsi="Times New Roman" w:cs="Times New Roman"/>
          <w:sz w:val="24"/>
          <w:szCs w:val="24"/>
          <w:lang w:val="en-GB" w:eastAsia="it-IT"/>
        </w:rPr>
        <w:t>person,</w:t>
      </w:r>
      <w:r w:rsidR="00A43C65" w:rsidRPr="00556D59">
        <w:rPr>
          <w:rFonts w:ascii="Times New Roman" w:eastAsia="Times New Roman" w:hAnsi="Times New Roman" w:cs="Times New Roman"/>
          <w:sz w:val="24"/>
          <w:szCs w:val="24"/>
          <w:lang w:val="en-GB" w:eastAsia="it-IT"/>
        </w:rPr>
        <w:t xml:space="preserve"> who exists and is reality.</w:t>
      </w:r>
      <w:r w:rsidR="00A43C65" w:rsidRPr="00556D59">
        <w:rPr>
          <w:rFonts w:ascii="Times New Roman" w:hAnsi="Times New Roman" w:cs="Times New Roman"/>
          <w:sz w:val="24"/>
          <w:szCs w:val="24"/>
          <w:lang w:val="en-GB"/>
        </w:rPr>
        <w:t xml:space="preserve"> </w:t>
      </w:r>
      <w:r w:rsidR="00EF6BB6" w:rsidRPr="00556D59">
        <w:rPr>
          <w:rFonts w:ascii="Times New Roman" w:eastAsia="Times New Roman" w:hAnsi="Times New Roman" w:cs="Times New Roman"/>
          <w:sz w:val="24"/>
          <w:szCs w:val="24"/>
          <w:lang w:val="en-GB" w:eastAsia="it-IT"/>
        </w:rPr>
        <w:t xml:space="preserve">But he is above all individuality in sociality, for it is in sociality that he abandons the area of natural immediacy and proclaims himself as spirituality and freedom, knowledge and will, </w:t>
      </w:r>
      <w:r w:rsidR="0049719F" w:rsidRPr="00556D59">
        <w:rPr>
          <w:rFonts w:ascii="Times New Roman" w:eastAsia="Times New Roman" w:hAnsi="Times New Roman" w:cs="Times New Roman"/>
          <w:sz w:val="24"/>
          <w:szCs w:val="24"/>
          <w:lang w:val="en-GB" w:eastAsia="it-IT"/>
        </w:rPr>
        <w:t xml:space="preserve">a </w:t>
      </w:r>
      <w:r w:rsidR="00EF6BB6" w:rsidRPr="00556D59">
        <w:rPr>
          <w:rFonts w:ascii="Times New Roman" w:eastAsia="Times New Roman" w:hAnsi="Times New Roman" w:cs="Times New Roman"/>
          <w:sz w:val="24"/>
          <w:szCs w:val="24"/>
          <w:lang w:val="en-GB" w:eastAsia="it-IT"/>
        </w:rPr>
        <w:t xml:space="preserve">language shared by all men. Human history is the history of thought in action, in which each </w:t>
      </w:r>
      <w:r w:rsidR="0049719F" w:rsidRPr="00556D59">
        <w:rPr>
          <w:rFonts w:ascii="Times New Roman" w:eastAsia="Times New Roman" w:hAnsi="Times New Roman" w:cs="Times New Roman"/>
          <w:sz w:val="24"/>
          <w:szCs w:val="24"/>
          <w:lang w:val="en-GB" w:eastAsia="it-IT"/>
        </w:rPr>
        <w:t xml:space="preserve">person </w:t>
      </w:r>
      <w:r w:rsidR="00EF6BB6" w:rsidRPr="00556D59">
        <w:rPr>
          <w:rFonts w:ascii="Times New Roman" w:eastAsia="Times New Roman" w:hAnsi="Times New Roman" w:cs="Times New Roman"/>
          <w:sz w:val="24"/>
          <w:szCs w:val="24"/>
          <w:lang w:val="en-GB" w:eastAsia="it-IT"/>
        </w:rPr>
        <w:t xml:space="preserve">acts and contributes to the realization of good, in </w:t>
      </w:r>
      <w:r w:rsidR="00D6429F" w:rsidRPr="00556D59">
        <w:rPr>
          <w:rFonts w:ascii="Times New Roman" w:eastAsia="Times New Roman" w:hAnsi="Times New Roman" w:cs="Times New Roman"/>
          <w:sz w:val="24"/>
          <w:szCs w:val="24"/>
          <w:lang w:val="en-GB" w:eastAsia="it-IT"/>
        </w:rPr>
        <w:t>one</w:t>
      </w:r>
      <w:r w:rsidR="00EF6BB6" w:rsidRPr="00556D59">
        <w:rPr>
          <w:rFonts w:ascii="Times New Roman" w:eastAsia="Times New Roman" w:hAnsi="Times New Roman" w:cs="Times New Roman"/>
          <w:sz w:val="24"/>
          <w:szCs w:val="24"/>
          <w:lang w:val="en-GB" w:eastAsia="it-IT"/>
        </w:rPr>
        <w:t xml:space="preserve"> word, </w:t>
      </w:r>
      <w:r w:rsidR="00EF6BB6" w:rsidRPr="00556D59">
        <w:rPr>
          <w:rFonts w:ascii="Times New Roman" w:eastAsia="Times New Roman" w:hAnsi="Times New Roman" w:cs="Times New Roman"/>
          <w:i/>
          <w:iCs/>
          <w:sz w:val="24"/>
          <w:szCs w:val="24"/>
          <w:lang w:val="en-GB" w:eastAsia="it-IT"/>
        </w:rPr>
        <w:t>works</w:t>
      </w:r>
      <w:r w:rsidR="00EF6BB6" w:rsidRPr="00556D59">
        <w:rPr>
          <w:rFonts w:ascii="Times New Roman" w:eastAsia="Times New Roman" w:hAnsi="Times New Roman" w:cs="Times New Roman"/>
          <w:sz w:val="24"/>
          <w:szCs w:val="24"/>
          <w:lang w:val="en-GB" w:eastAsia="it-IT"/>
        </w:rPr>
        <w:t xml:space="preserve">. The universality of mankind, Gentile </w:t>
      </w:r>
      <w:r w:rsidR="00D6429F" w:rsidRPr="00556D59">
        <w:rPr>
          <w:rFonts w:ascii="Times New Roman" w:eastAsia="Times New Roman" w:hAnsi="Times New Roman" w:cs="Times New Roman"/>
          <w:sz w:val="24"/>
          <w:szCs w:val="24"/>
          <w:lang w:val="en-GB" w:eastAsia="it-IT"/>
        </w:rPr>
        <w:t>maintains</w:t>
      </w:r>
      <w:r w:rsidR="00EF6BB6" w:rsidRPr="00556D59">
        <w:rPr>
          <w:rFonts w:ascii="Times New Roman" w:eastAsia="Times New Roman" w:hAnsi="Times New Roman" w:cs="Times New Roman"/>
          <w:sz w:val="24"/>
          <w:szCs w:val="24"/>
          <w:lang w:val="en-GB" w:eastAsia="it-IT"/>
        </w:rPr>
        <w:t xml:space="preserve">, is conquest, which is achieved through self-consciousness: </w:t>
      </w:r>
      <w:r w:rsidR="00B146AE" w:rsidRPr="00556D59">
        <w:rPr>
          <w:rFonts w:ascii="Times New Roman" w:eastAsia="Times New Roman" w:hAnsi="Times New Roman" w:cs="Times New Roman"/>
          <w:sz w:val="24"/>
          <w:szCs w:val="24"/>
          <w:lang w:val="en-GB" w:eastAsia="it-IT"/>
        </w:rPr>
        <w:t>“</w:t>
      </w:r>
      <w:r w:rsidR="0049719F" w:rsidRPr="00556D59">
        <w:rPr>
          <w:rFonts w:ascii="Times New Roman" w:eastAsia="Times New Roman" w:hAnsi="Times New Roman" w:cs="Times New Roman"/>
          <w:sz w:val="24"/>
          <w:szCs w:val="24"/>
          <w:lang w:val="en-GB" w:eastAsia="it-IT"/>
        </w:rPr>
        <w:t>F</w:t>
      </w:r>
      <w:r w:rsidR="00EF6BB6" w:rsidRPr="00556D59">
        <w:rPr>
          <w:rFonts w:ascii="Times New Roman" w:eastAsia="Times New Roman" w:hAnsi="Times New Roman" w:cs="Times New Roman"/>
          <w:sz w:val="24"/>
          <w:szCs w:val="24"/>
          <w:lang w:val="en-GB" w:eastAsia="it-IT"/>
        </w:rPr>
        <w:t xml:space="preserve">or, as we shall never tire of repeating, the consciousness of self is not an immediate attribute of the spirit but the product of its eternal </w:t>
      </w:r>
      <w:proofErr w:type="spellStart"/>
      <w:r w:rsidR="00EF6BB6" w:rsidRPr="00556D59">
        <w:rPr>
          <w:rFonts w:ascii="Times New Roman" w:eastAsia="Times New Roman" w:hAnsi="Times New Roman" w:cs="Times New Roman"/>
          <w:sz w:val="24"/>
          <w:szCs w:val="24"/>
          <w:lang w:val="en-GB" w:eastAsia="it-IT"/>
        </w:rPr>
        <w:t>labor</w:t>
      </w:r>
      <w:proofErr w:type="spellEnd"/>
      <w:r w:rsidR="00D6429F" w:rsidRPr="00556D59">
        <w:rPr>
          <w:rFonts w:ascii="Times New Roman" w:eastAsia="Times New Roman" w:hAnsi="Times New Roman" w:cs="Times New Roman"/>
          <w:sz w:val="24"/>
          <w:szCs w:val="24"/>
          <w:lang w:val="en-GB" w:eastAsia="it-IT"/>
        </w:rPr>
        <w:t>—</w:t>
      </w:r>
      <w:r w:rsidR="00EF6BB6" w:rsidRPr="00556D59">
        <w:rPr>
          <w:rFonts w:ascii="Times New Roman" w:eastAsia="Times New Roman" w:hAnsi="Times New Roman" w:cs="Times New Roman"/>
          <w:sz w:val="24"/>
          <w:szCs w:val="24"/>
          <w:lang w:val="en-GB" w:eastAsia="it-IT"/>
        </w:rPr>
        <w:t xml:space="preserve">the bread that is </w:t>
      </w:r>
      <w:r w:rsidR="00AF657A" w:rsidRPr="00556D59">
        <w:rPr>
          <w:rFonts w:ascii="Times New Roman" w:eastAsia="Times New Roman" w:hAnsi="Times New Roman" w:cs="Times New Roman"/>
          <w:sz w:val="24"/>
          <w:szCs w:val="24"/>
          <w:lang w:val="en-GB" w:eastAsia="it-IT"/>
        </w:rPr>
        <w:t>earned only</w:t>
      </w:r>
      <w:r w:rsidR="00EF6BB6" w:rsidRPr="00556D59">
        <w:rPr>
          <w:rFonts w:ascii="Times New Roman" w:eastAsia="Times New Roman" w:hAnsi="Times New Roman" w:cs="Times New Roman"/>
          <w:sz w:val="24"/>
          <w:szCs w:val="24"/>
          <w:lang w:val="en-GB" w:eastAsia="it-IT"/>
        </w:rPr>
        <w:t xml:space="preserve"> in the sweat of the brow</w:t>
      </w:r>
      <w:r w:rsidR="00AF657A"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F6BB6" w:rsidRPr="00556D59">
        <w:rPr>
          <w:rStyle w:val="Rimandonotaapidipagina"/>
          <w:rFonts w:ascii="Times New Roman" w:hAnsi="Times New Roman" w:cs="Times New Roman"/>
          <w:sz w:val="24"/>
          <w:szCs w:val="24"/>
          <w:lang w:val="it-IT"/>
        </w:rPr>
        <w:footnoteReference w:id="10"/>
      </w:r>
      <w:r w:rsidR="00C45959" w:rsidRPr="00556D59">
        <w:rPr>
          <w:rFonts w:ascii="Times New Roman" w:eastAsia="Times New Roman" w:hAnsi="Times New Roman" w:cs="Times New Roman"/>
          <w:sz w:val="24"/>
          <w:szCs w:val="24"/>
          <w:lang w:val="en-GB" w:eastAsia="it-IT"/>
        </w:rPr>
        <w:t xml:space="preserve"> Humans moulds their personalities into constancies of will both internally and via their reciprocal relationships with other persons, with whom they identify. Gentile writes: </w:t>
      </w:r>
      <w:r w:rsidR="00B146AE" w:rsidRPr="00556D59">
        <w:rPr>
          <w:rFonts w:ascii="Times New Roman" w:eastAsia="Times New Roman" w:hAnsi="Times New Roman" w:cs="Times New Roman"/>
          <w:sz w:val="24"/>
          <w:szCs w:val="24"/>
          <w:lang w:val="en-GB" w:eastAsia="it-IT"/>
        </w:rPr>
        <w:t>“</w:t>
      </w:r>
      <w:r w:rsidR="00D6429F" w:rsidRPr="00556D59">
        <w:rPr>
          <w:rFonts w:ascii="Times New Roman" w:eastAsia="Times New Roman" w:hAnsi="Times New Roman" w:cs="Times New Roman"/>
          <w:sz w:val="24"/>
          <w:szCs w:val="24"/>
          <w:lang w:val="en-GB" w:eastAsia="it-IT"/>
        </w:rPr>
        <w:t>A</w:t>
      </w:r>
      <w:r w:rsidR="00C45959" w:rsidRPr="00556D59">
        <w:rPr>
          <w:rFonts w:ascii="Times New Roman" w:eastAsia="Times New Roman" w:hAnsi="Times New Roman" w:cs="Times New Roman"/>
          <w:sz w:val="24"/>
          <w:szCs w:val="24"/>
          <w:lang w:val="en-GB" w:eastAsia="it-IT"/>
        </w:rPr>
        <w:t xml:space="preserve">t the root of the </w:t>
      </w:r>
      <w:r w:rsidR="00C45959" w:rsidRPr="00556D59">
        <w:rPr>
          <w:rFonts w:ascii="Times New Roman" w:eastAsia="Times New Roman" w:hAnsi="Times New Roman" w:cs="Times New Roman"/>
          <w:i/>
          <w:sz w:val="24"/>
          <w:szCs w:val="24"/>
          <w:lang w:val="en-GB" w:eastAsia="it-IT"/>
        </w:rPr>
        <w:t>I</w:t>
      </w:r>
      <w:r w:rsidR="00C45959" w:rsidRPr="00556D59">
        <w:rPr>
          <w:rFonts w:ascii="Times New Roman" w:eastAsia="Times New Roman" w:hAnsi="Times New Roman" w:cs="Times New Roman"/>
          <w:sz w:val="24"/>
          <w:szCs w:val="24"/>
          <w:lang w:val="en-GB" w:eastAsia="it-IT"/>
        </w:rPr>
        <w:t xml:space="preserve"> there is a </w:t>
      </w:r>
      <w:r w:rsidR="00C45959" w:rsidRPr="00556D59">
        <w:rPr>
          <w:rFonts w:ascii="Times New Roman" w:eastAsia="Times New Roman" w:hAnsi="Times New Roman" w:cs="Times New Roman"/>
          <w:i/>
          <w:sz w:val="24"/>
          <w:szCs w:val="24"/>
          <w:lang w:val="en-GB" w:eastAsia="it-IT"/>
        </w:rPr>
        <w:t>We</w:t>
      </w:r>
      <w:r w:rsidR="00C45959" w:rsidRPr="00556D59">
        <w:rPr>
          <w:rFonts w:ascii="Times New Roman" w:eastAsia="Times New Roman" w:hAnsi="Times New Roman" w:cs="Times New Roman"/>
          <w:sz w:val="24"/>
          <w:szCs w:val="24"/>
          <w:lang w:val="en-GB" w:eastAsia="it-IT"/>
        </w:rPr>
        <w:t>. The community to which an individual belongs is the basis of his spiritual existence; it speaks thro</w:t>
      </w:r>
      <w:r w:rsidR="00D6429F" w:rsidRPr="00556D59">
        <w:rPr>
          <w:rFonts w:ascii="Times New Roman" w:eastAsia="Times New Roman" w:hAnsi="Times New Roman" w:cs="Times New Roman"/>
          <w:sz w:val="24"/>
          <w:szCs w:val="24"/>
          <w:lang w:val="en-GB" w:eastAsia="it-IT"/>
        </w:rPr>
        <w:t>u</w:t>
      </w:r>
      <w:r w:rsidR="00C45959" w:rsidRPr="00556D59">
        <w:rPr>
          <w:rFonts w:ascii="Times New Roman" w:eastAsia="Times New Roman" w:hAnsi="Times New Roman" w:cs="Times New Roman"/>
          <w:sz w:val="24"/>
          <w:szCs w:val="24"/>
          <w:lang w:val="en-GB" w:eastAsia="it-IT"/>
        </w:rPr>
        <w:t>gh his mouth, feels with his heart, and thinks with his brain</w:t>
      </w:r>
      <w:r w:rsidR="00D6429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C45959" w:rsidRPr="00556D59">
        <w:rPr>
          <w:rStyle w:val="Rimandonotaapidipagina"/>
          <w:rFonts w:ascii="Times New Roman" w:hAnsi="Times New Roman" w:cs="Times New Roman"/>
          <w:sz w:val="24"/>
          <w:szCs w:val="24"/>
          <w:lang w:val="it-IT"/>
        </w:rPr>
        <w:footnoteReference w:id="11"/>
      </w:r>
      <w:r w:rsidR="00C45959" w:rsidRPr="00556D59">
        <w:rPr>
          <w:rFonts w:ascii="Times New Roman" w:eastAsia="Times New Roman" w:hAnsi="Times New Roman" w:cs="Times New Roman"/>
          <w:sz w:val="24"/>
          <w:szCs w:val="24"/>
          <w:lang w:val="en-GB" w:eastAsia="it-IT"/>
        </w:rPr>
        <w:t xml:space="preserve"> </w:t>
      </w:r>
    </w:p>
    <w:p w14:paraId="7B174165" w14:textId="6ECDA542" w:rsidR="00C45959" w:rsidRPr="00556D59" w:rsidRDefault="00C45959"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To put it succinctly, the Gentile community of belonging stands for both the rejection of atomistic and materialistic collectivism and the release from the constraints of empirical individuality inherent in naturalistic individualism.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dialectical </w:t>
      </w:r>
      <w:r w:rsidR="003151CC" w:rsidRPr="00556D59">
        <w:rPr>
          <w:rFonts w:ascii="Times New Roman" w:eastAsia="Times New Roman" w:hAnsi="Times New Roman" w:cs="Times New Roman"/>
          <w:sz w:val="24"/>
          <w:szCs w:val="24"/>
          <w:lang w:val="en-GB" w:eastAsia="it-IT"/>
        </w:rPr>
        <w:t>linking</w:t>
      </w:r>
      <w:r w:rsidRPr="00556D59">
        <w:rPr>
          <w:rFonts w:ascii="Times New Roman" w:eastAsia="Times New Roman" w:hAnsi="Times New Roman" w:cs="Times New Roman"/>
          <w:sz w:val="24"/>
          <w:szCs w:val="24"/>
          <w:lang w:val="en-GB" w:eastAsia="it-IT"/>
        </w:rPr>
        <w:t xml:space="preserve"> of </w:t>
      </w:r>
      <w:r w:rsidRPr="00556D59">
        <w:rPr>
          <w:rFonts w:ascii="Times New Roman" w:eastAsia="Times New Roman" w:hAnsi="Times New Roman" w:cs="Times New Roman"/>
          <w:i/>
          <w:sz w:val="24"/>
          <w:szCs w:val="24"/>
          <w:lang w:val="en-GB" w:eastAsia="it-IT"/>
        </w:rPr>
        <w:t>alter</w:t>
      </w:r>
      <w:r w:rsidRPr="00556D59">
        <w:rPr>
          <w:rFonts w:ascii="Times New Roman" w:eastAsia="Times New Roman" w:hAnsi="Times New Roman" w:cs="Times New Roman"/>
          <w:sz w:val="24"/>
          <w:szCs w:val="24"/>
          <w:lang w:val="en-GB" w:eastAsia="it-IT"/>
        </w:rPr>
        <w:t xml:space="preserve"> with </w:t>
      </w:r>
      <w:r w:rsidRPr="00556D59">
        <w:rPr>
          <w:rFonts w:ascii="Times New Roman" w:eastAsia="Times New Roman" w:hAnsi="Times New Roman" w:cs="Times New Roman"/>
          <w:i/>
          <w:sz w:val="24"/>
          <w:szCs w:val="24"/>
          <w:lang w:val="en-GB" w:eastAsia="it-IT"/>
        </w:rPr>
        <w:t>ipse</w:t>
      </w:r>
      <w:r w:rsidR="003151CC" w:rsidRPr="00556D59">
        <w:rPr>
          <w:rFonts w:ascii="Times New Roman" w:eastAsia="Times New Roman" w:hAnsi="Times New Roman" w:cs="Times New Roman"/>
          <w:sz w:val="24"/>
          <w:szCs w:val="24"/>
          <w:lang w:val="en-GB" w:eastAsia="it-IT"/>
        </w:rPr>
        <w: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the </w:t>
      </w:r>
      <w:proofErr w:type="spellStart"/>
      <w:r w:rsidRPr="00556D59">
        <w:rPr>
          <w:rFonts w:ascii="Times New Roman" w:eastAsia="Times New Roman" w:hAnsi="Times New Roman" w:cs="Times New Roman"/>
          <w:i/>
          <w:sz w:val="24"/>
          <w:szCs w:val="24"/>
          <w:lang w:val="en-GB" w:eastAsia="it-IT"/>
        </w:rPr>
        <w:t>societas</w:t>
      </w:r>
      <w:proofErr w:type="spellEnd"/>
      <w:r w:rsidRPr="00556D59">
        <w:rPr>
          <w:rFonts w:ascii="Times New Roman" w:eastAsia="Times New Roman" w:hAnsi="Times New Roman" w:cs="Times New Roman"/>
          <w:i/>
          <w:sz w:val="24"/>
          <w:szCs w:val="24"/>
          <w:lang w:val="en-GB" w:eastAsia="it-IT"/>
        </w:rPr>
        <w:t xml:space="preserve"> 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lastRenderedPageBreak/>
        <w:t>homine</w:t>
      </w:r>
      <w:proofErr w:type="spellEnd"/>
      <w:r w:rsidRPr="00556D59">
        <w:rPr>
          <w:rFonts w:ascii="Times New Roman" w:eastAsia="Times New Roman" w:hAnsi="Times New Roman" w:cs="Times New Roman"/>
          <w:sz w:val="24"/>
          <w:szCs w:val="24"/>
          <w:lang w:val="en-GB" w:eastAsia="it-IT"/>
        </w:rPr>
        <w:t xml:space="preserve"> is ultimately an expression of the substantive unity between mankind, which exists before their differences and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infinite forms</w:t>
      </w:r>
      <w:r w:rsidR="00D6429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3151CC" w:rsidRPr="00556D59">
        <w:rPr>
          <w:rStyle w:val="Rimandonotaapidipagina"/>
          <w:rFonts w:ascii="Times New Roman" w:hAnsi="Times New Roman" w:cs="Times New Roman"/>
          <w:sz w:val="24"/>
          <w:szCs w:val="24"/>
          <w:lang w:val="it-IT"/>
        </w:rPr>
        <w:footnoteReference w:id="12"/>
      </w:r>
    </w:p>
    <w:p w14:paraId="4634A9B7" w14:textId="77777777" w:rsidR="00C45959" w:rsidRPr="00556D59" w:rsidRDefault="00C45959" w:rsidP="00DF1EC2">
      <w:pPr>
        <w:spacing w:after="0" w:line="240" w:lineRule="auto"/>
        <w:ind w:firstLine="426"/>
        <w:jc w:val="both"/>
        <w:rPr>
          <w:rFonts w:ascii="Times New Roman" w:hAnsi="Times New Roman" w:cs="Times New Roman"/>
          <w:sz w:val="24"/>
          <w:szCs w:val="24"/>
          <w:lang w:val="en-GB"/>
        </w:rPr>
      </w:pPr>
    </w:p>
    <w:p w14:paraId="43FA4940" w14:textId="77777777" w:rsidR="00D6429F" w:rsidRPr="00556D59" w:rsidRDefault="00D6429F" w:rsidP="00DF1EC2">
      <w:pPr>
        <w:spacing w:after="0" w:line="240" w:lineRule="auto"/>
        <w:ind w:firstLine="426"/>
        <w:jc w:val="both"/>
        <w:rPr>
          <w:rFonts w:ascii="Times New Roman" w:hAnsi="Times New Roman" w:cs="Times New Roman"/>
          <w:sz w:val="24"/>
          <w:szCs w:val="24"/>
          <w:lang w:val="en-GB"/>
        </w:rPr>
      </w:pPr>
    </w:p>
    <w:p w14:paraId="1C22AABA" w14:textId="75DA224C" w:rsidR="00EE6260" w:rsidRPr="00556D59" w:rsidRDefault="00EE6260" w:rsidP="00DF1EC2">
      <w:pPr>
        <w:spacing w:after="0" w:line="240" w:lineRule="auto"/>
        <w:ind w:firstLine="426"/>
        <w:jc w:val="both"/>
        <w:rPr>
          <w:rFonts w:ascii="Times New Roman" w:hAnsi="Times New Roman" w:cs="Times New Roman"/>
          <w:i/>
          <w:iCs/>
          <w:sz w:val="24"/>
          <w:szCs w:val="24"/>
          <w:lang w:val="en-GB"/>
        </w:rPr>
      </w:pPr>
      <w:r w:rsidRPr="00556D59">
        <w:rPr>
          <w:rFonts w:ascii="Times New Roman" w:hAnsi="Times New Roman" w:cs="Times New Roman"/>
          <w:i/>
          <w:iCs/>
          <w:sz w:val="24"/>
          <w:szCs w:val="24"/>
          <w:lang w:val="en-GB"/>
        </w:rPr>
        <w:t xml:space="preserve">The </w:t>
      </w:r>
      <w:r w:rsidR="00D6429F" w:rsidRPr="00556D59">
        <w:rPr>
          <w:rFonts w:ascii="Times New Roman" w:hAnsi="Times New Roman" w:cs="Times New Roman"/>
          <w:i/>
          <w:iCs/>
          <w:sz w:val="24"/>
          <w:szCs w:val="24"/>
          <w:lang w:val="en-GB"/>
        </w:rPr>
        <w:t>e</w:t>
      </w:r>
      <w:r w:rsidRPr="00556D59">
        <w:rPr>
          <w:rFonts w:ascii="Times New Roman" w:hAnsi="Times New Roman" w:cs="Times New Roman"/>
          <w:i/>
          <w:iCs/>
          <w:sz w:val="24"/>
          <w:szCs w:val="24"/>
          <w:lang w:val="en-GB"/>
        </w:rPr>
        <w:t xml:space="preserve">thical </w:t>
      </w:r>
      <w:r w:rsidR="00D6429F" w:rsidRPr="00556D59">
        <w:rPr>
          <w:rFonts w:ascii="Times New Roman" w:hAnsi="Times New Roman" w:cs="Times New Roman"/>
          <w:i/>
          <w:iCs/>
          <w:sz w:val="24"/>
          <w:szCs w:val="24"/>
          <w:lang w:val="en-GB"/>
        </w:rPr>
        <w:t>n</w:t>
      </w:r>
      <w:r w:rsidRPr="00556D59">
        <w:rPr>
          <w:rFonts w:ascii="Times New Roman" w:hAnsi="Times New Roman" w:cs="Times New Roman"/>
          <w:i/>
          <w:iCs/>
          <w:sz w:val="24"/>
          <w:szCs w:val="24"/>
          <w:lang w:val="en-GB"/>
        </w:rPr>
        <w:t>ature of the State</w:t>
      </w:r>
    </w:p>
    <w:p w14:paraId="65CA3D80" w14:textId="77777777" w:rsidR="00D6429F" w:rsidRPr="00556D59" w:rsidRDefault="00D6429F" w:rsidP="00DF1EC2">
      <w:pPr>
        <w:spacing w:after="0" w:line="240" w:lineRule="auto"/>
        <w:ind w:firstLine="426"/>
        <w:jc w:val="both"/>
        <w:rPr>
          <w:rFonts w:ascii="Times New Roman" w:eastAsia="Times New Roman" w:hAnsi="Times New Roman" w:cs="Times New Roman"/>
          <w:sz w:val="24"/>
          <w:szCs w:val="24"/>
          <w:lang w:val="en-GB" w:eastAsia="it-IT"/>
        </w:rPr>
      </w:pPr>
    </w:p>
    <w:p w14:paraId="3C2F224A" w14:textId="6DBDCFAD" w:rsidR="00EE6260" w:rsidRPr="00556D59" w:rsidRDefault="00EE626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This need for humanistic synthesis also serves as the foundation for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doctrine of the State, which was developed during the </w:t>
      </w:r>
      <w:proofErr w:type="spellStart"/>
      <w:r w:rsidRPr="00556D59">
        <w:rPr>
          <w:rFonts w:ascii="Times New Roman" w:eastAsia="Times New Roman" w:hAnsi="Times New Roman" w:cs="Times New Roman"/>
          <w:sz w:val="24"/>
          <w:szCs w:val="24"/>
          <w:lang w:val="en-GB" w:eastAsia="it-IT"/>
        </w:rPr>
        <w:t>actualistic</w:t>
      </w:r>
      <w:proofErr w:type="spellEnd"/>
      <w:r w:rsidRPr="00556D59">
        <w:rPr>
          <w:rFonts w:ascii="Times New Roman" w:eastAsia="Times New Roman" w:hAnsi="Times New Roman" w:cs="Times New Roman"/>
          <w:sz w:val="24"/>
          <w:szCs w:val="24"/>
          <w:lang w:val="en-GB" w:eastAsia="it-IT"/>
        </w:rPr>
        <w:t xml:space="preserve"> arrangement and is given a thorough and articulate treatment in </w:t>
      </w:r>
      <w:r w:rsidRPr="00556D59">
        <w:rPr>
          <w:rFonts w:ascii="Times New Roman" w:eastAsia="Times New Roman" w:hAnsi="Times New Roman" w:cs="Times New Roman"/>
          <w:i/>
          <w:iCs/>
          <w:sz w:val="24"/>
          <w:szCs w:val="24"/>
          <w:lang w:val="en-GB" w:eastAsia="it-IT"/>
        </w:rPr>
        <w:t>Genesis and Structure of Society</w:t>
      </w:r>
      <w:r w:rsidRPr="00556D59">
        <w:rPr>
          <w:rFonts w:ascii="Times New Roman" w:eastAsia="Times New Roman" w:hAnsi="Times New Roman" w:cs="Times New Roman"/>
          <w:sz w:val="24"/>
          <w:szCs w:val="24"/>
          <w:lang w:val="en-GB" w:eastAsia="it-IT"/>
        </w:rPr>
        <w:t>, emphasizing the institutional structures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authentically renewed nature.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 its spiritual essence the State exists always and yet it never exists</w:t>
      </w:r>
      <w:r w:rsidR="00B146AE" w:rsidRPr="00556D59">
        <w:rPr>
          <w:rFonts w:ascii="Times New Roman" w:eastAsia="Times New Roman" w:hAnsi="Times New Roman" w:cs="Times New Roman"/>
          <w:sz w:val="24"/>
          <w:szCs w:val="24"/>
          <w:lang w:val="en-GB" w:eastAsia="it-IT"/>
        </w:rPr>
        <w:t>”</w:t>
      </w:r>
      <w:r w:rsidR="00173FA9"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argues Gentile. Consequently, it cannot be described by immanence in its purest form or, at the very least, by immanence that is the straightforward opposite of transcendence</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proofErr w:type="spellStart"/>
      <w:r w:rsidRPr="00556D59">
        <w:rPr>
          <w:rFonts w:ascii="Times New Roman" w:eastAsia="Times New Roman" w:hAnsi="Times New Roman" w:cs="Times New Roman"/>
          <w:sz w:val="24"/>
          <w:szCs w:val="24"/>
          <w:lang w:val="en-GB" w:eastAsia="it-IT"/>
        </w:rPr>
        <w:t>Its</w:t>
      </w:r>
      <w:proofErr w:type="spellEnd"/>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ideal</w:t>
      </w:r>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 xml:space="preserve">is </w:t>
      </w:r>
      <w:r w:rsidRPr="00556D59">
        <w:rPr>
          <w:rFonts w:ascii="Times New Roman" w:eastAsia="Times New Roman" w:hAnsi="Times New Roman" w:cs="Times New Roman"/>
          <w:sz w:val="24"/>
          <w:szCs w:val="24"/>
          <w:lang w:val="en-GB" w:eastAsia="it-IT"/>
        </w:rPr>
        <w:t xml:space="preserve">always </w:t>
      </w:r>
      <w:r w:rsidR="006B0EB3" w:rsidRPr="00556D59">
        <w:rPr>
          <w:rFonts w:ascii="Times New Roman" w:eastAsia="Times New Roman" w:hAnsi="Times New Roman" w:cs="Times New Roman"/>
          <w:sz w:val="24"/>
          <w:szCs w:val="24"/>
          <w:lang w:val="en-GB" w:eastAsia="it-IT"/>
        </w:rPr>
        <w:t>in advance of</w:t>
      </w:r>
      <w:r w:rsidRPr="00556D59">
        <w:rPr>
          <w:rFonts w:ascii="Times New Roman" w:eastAsia="Times New Roman" w:hAnsi="Times New Roman" w:cs="Times New Roman"/>
          <w:sz w:val="24"/>
          <w:szCs w:val="24"/>
          <w:lang w:val="en-GB" w:eastAsia="it-IT"/>
        </w:rPr>
        <w:t xml:space="preserve"> its </w:t>
      </w:r>
      <w:r w:rsidR="006B0EB3" w:rsidRPr="00556D59">
        <w:rPr>
          <w:rFonts w:ascii="Times New Roman" w:eastAsia="Times New Roman" w:hAnsi="Times New Roman" w:cs="Times New Roman"/>
          <w:sz w:val="24"/>
          <w:szCs w:val="24"/>
          <w:lang w:val="en-GB" w:eastAsia="it-IT"/>
        </w:rPr>
        <w:t>present mode of existence; like every spiritual value, it has life because it is sensible of its own true self above and beyond its present self, as an ideal to be reached, a transcendent reality. This transcendence is the reason why it belongs to the world of liberty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6B0EB3" w:rsidRPr="00556D59">
        <w:rPr>
          <w:rStyle w:val="Rimandonotaapidipagina"/>
          <w:rFonts w:ascii="Times New Roman" w:hAnsi="Times New Roman" w:cs="Times New Roman"/>
          <w:sz w:val="24"/>
          <w:szCs w:val="24"/>
          <w:lang w:val="it-IT"/>
        </w:rPr>
        <w:footnoteReference w:id="13"/>
      </w:r>
    </w:p>
    <w:p w14:paraId="3AA79030" w14:textId="2D05A838" w:rsidR="006B0EB3" w:rsidRPr="00556D59" w:rsidRDefault="006B0EB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common aspect of the will</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concrete </w:t>
      </w:r>
      <w:r w:rsidR="001351D5" w:rsidRPr="00556D59">
        <w:rPr>
          <w:rFonts w:ascii="Times New Roman" w:eastAsia="Times New Roman" w:hAnsi="Times New Roman" w:cs="Times New Roman"/>
          <w:sz w:val="24"/>
          <w:szCs w:val="24"/>
          <w:lang w:val="en-GB" w:eastAsia="it-IT"/>
        </w:rPr>
        <w:t>and actual expression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the will shielded from the empirical aspects appropriate to naturalistic interpretations, is how Gentile views the </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The </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history is linked to human history when it comes to </w:t>
      </w:r>
      <w:r w:rsidR="007B7614" w:rsidRPr="00556D59">
        <w:rPr>
          <w:rFonts w:ascii="Times New Roman" w:eastAsia="Times New Roman" w:hAnsi="Times New Roman" w:cs="Times New Roman"/>
          <w:sz w:val="24"/>
          <w:szCs w:val="24"/>
          <w:lang w:val="en-GB" w:eastAsia="it-IT"/>
        </w:rPr>
        <w:t>its</w:t>
      </w:r>
      <w:r w:rsidRPr="00556D59">
        <w:rPr>
          <w:rFonts w:ascii="Times New Roman" w:eastAsia="Times New Roman" w:hAnsi="Times New Roman" w:cs="Times New Roman"/>
          <w:sz w:val="24"/>
          <w:szCs w:val="24"/>
          <w:lang w:val="en-GB" w:eastAsia="it-IT"/>
        </w:rPr>
        <w:t xml:space="preserve"> independence, universality, and spiritual unity. Gentile argues against the idea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nationalit</w:t>
      </w:r>
      <w:r w:rsidR="001351D5" w:rsidRPr="00556D59">
        <w:rPr>
          <w:rFonts w:ascii="Times New Roman" w:eastAsia="Times New Roman" w:hAnsi="Times New Roman" w:cs="Times New Roman"/>
          <w:sz w:val="24"/>
          <w:szCs w:val="24"/>
          <w:lang w:val="en-GB" w:eastAsia="it-IT"/>
        </w:rPr>
        <w: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1351D5" w:rsidRPr="00556D59">
        <w:rPr>
          <w:rFonts w:ascii="Times New Roman" w:eastAsia="Times New Roman" w:hAnsi="Times New Roman" w:cs="Times New Roman"/>
          <w:sz w:val="24"/>
          <w:szCs w:val="24"/>
          <w:lang w:val="en-GB" w:eastAsia="it-IT"/>
        </w:rPr>
        <w:t>whi</w:t>
      </w:r>
      <w:r w:rsidRPr="00556D59">
        <w:rPr>
          <w:rFonts w:ascii="Times New Roman" w:eastAsia="Times New Roman" w:hAnsi="Times New Roman" w:cs="Times New Roman"/>
          <w:sz w:val="24"/>
          <w:szCs w:val="24"/>
          <w:lang w:val="en-GB" w:eastAsia="it-IT"/>
        </w:rPr>
        <w:t xml:space="preserve">ch holds that a nation is inherently entitled to unity and autonomy: </w:t>
      </w:r>
      <w:r w:rsidR="00B146AE" w:rsidRPr="00556D59">
        <w:rPr>
          <w:rFonts w:ascii="Times New Roman" w:eastAsia="Times New Roman" w:hAnsi="Times New Roman" w:cs="Times New Roman"/>
          <w:sz w:val="24"/>
          <w:szCs w:val="24"/>
          <w:lang w:val="en-GB" w:eastAsia="it-IT"/>
        </w:rPr>
        <w:t>“</w:t>
      </w:r>
      <w:r w:rsidR="001351D5" w:rsidRPr="00556D59">
        <w:rPr>
          <w:rFonts w:ascii="Times New Roman" w:eastAsia="Times New Roman" w:hAnsi="Times New Roman" w:cs="Times New Roman"/>
          <w:sz w:val="24"/>
          <w:szCs w:val="24"/>
          <w:lang w:val="en-GB" w:eastAsia="it-IT"/>
        </w:rPr>
        <w:t>It is not n</w:t>
      </w:r>
      <w:r w:rsidRPr="00556D59">
        <w:rPr>
          <w:rFonts w:ascii="Times New Roman" w:eastAsia="Times New Roman" w:hAnsi="Times New Roman" w:cs="Times New Roman"/>
          <w:sz w:val="24"/>
          <w:szCs w:val="24"/>
          <w:lang w:val="en-GB" w:eastAsia="it-IT"/>
        </w:rPr>
        <w:t xml:space="preserve">ationality </w:t>
      </w:r>
      <w:r w:rsidR="001351D5" w:rsidRPr="00556D59">
        <w:rPr>
          <w:rFonts w:ascii="Times New Roman" w:eastAsia="Times New Roman" w:hAnsi="Times New Roman" w:cs="Times New Roman"/>
          <w:sz w:val="24"/>
          <w:szCs w:val="24"/>
          <w:lang w:val="en-GB" w:eastAsia="it-IT"/>
        </w:rPr>
        <w:t>that</w:t>
      </w:r>
      <w:r w:rsidRPr="00556D59">
        <w:rPr>
          <w:rFonts w:ascii="Times New Roman" w:eastAsia="Times New Roman" w:hAnsi="Times New Roman" w:cs="Times New Roman"/>
          <w:sz w:val="24"/>
          <w:szCs w:val="24"/>
          <w:lang w:val="en-GB" w:eastAsia="it-IT"/>
        </w:rPr>
        <w:t xml:space="preserve"> create</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the State</w:t>
      </w:r>
      <w:r w:rsidR="001351D5" w:rsidRPr="00556D59">
        <w:rPr>
          <w:rFonts w:ascii="Times New Roman" w:eastAsia="Times New Roman" w:hAnsi="Times New Roman" w:cs="Times New Roman"/>
          <w:sz w:val="24"/>
          <w:szCs w:val="24"/>
          <w:lang w:val="en-GB" w:eastAsia="it-IT"/>
        </w:rPr>
        <w:t xml:space="preserve">, but the State which </w:t>
      </w:r>
      <w:r w:rsidRPr="00556D59">
        <w:rPr>
          <w:rFonts w:ascii="Times New Roman" w:eastAsia="Times New Roman" w:hAnsi="Times New Roman" w:cs="Times New Roman"/>
          <w:sz w:val="24"/>
          <w:szCs w:val="24"/>
          <w:lang w:val="en-GB" w:eastAsia="it-IT"/>
        </w:rPr>
        <w:t>creates nationality</w:t>
      </w:r>
      <w:r w:rsidR="001351D5" w:rsidRPr="00556D59">
        <w:rPr>
          <w:rFonts w:ascii="Times New Roman" w:eastAsia="Times New Roman" w:hAnsi="Times New Roman" w:cs="Times New Roman"/>
          <w:sz w:val="24"/>
          <w:szCs w:val="24"/>
          <w:lang w:val="en-GB" w:eastAsia="it-IT"/>
        </w:rPr>
        <w:t xml:space="preserve">, by setting the seal of actual existence on it. It is through the </w:t>
      </w:r>
      <w:r w:rsidR="001351D5" w:rsidRPr="00556D59">
        <w:rPr>
          <w:rFonts w:ascii="Times New Roman" w:eastAsia="Times New Roman" w:hAnsi="Times New Roman" w:cs="Times New Roman"/>
          <w:i/>
          <w:iCs/>
          <w:sz w:val="24"/>
          <w:szCs w:val="24"/>
          <w:lang w:val="en-GB" w:eastAsia="it-IT"/>
        </w:rPr>
        <w:t>conquest</w:t>
      </w:r>
      <w:r w:rsidRPr="00556D59">
        <w:rPr>
          <w:rFonts w:ascii="Times New Roman" w:eastAsia="Times New Roman" w:hAnsi="Times New Roman" w:cs="Times New Roman"/>
          <w:sz w:val="24"/>
          <w:szCs w:val="24"/>
          <w:lang w:val="en-GB" w:eastAsia="it-IT"/>
        </w:rPr>
        <w:t xml:space="preserve"> </w:t>
      </w:r>
      <w:r w:rsidR="001351D5" w:rsidRPr="00556D59">
        <w:rPr>
          <w:rFonts w:ascii="Times New Roman" w:eastAsia="Times New Roman" w:hAnsi="Times New Roman" w:cs="Times New Roman"/>
          <w:sz w:val="24"/>
          <w:szCs w:val="24"/>
          <w:lang w:val="en-GB" w:eastAsia="it-IT"/>
        </w:rPr>
        <w:t>of unity and in</w:t>
      </w:r>
      <w:r w:rsidRPr="00556D59">
        <w:rPr>
          <w:rFonts w:ascii="Times New Roman" w:eastAsia="Times New Roman" w:hAnsi="Times New Roman" w:cs="Times New Roman"/>
          <w:sz w:val="24"/>
          <w:szCs w:val="24"/>
          <w:lang w:val="en-GB" w:eastAsia="it-IT"/>
        </w:rPr>
        <w:t>dependence</w:t>
      </w:r>
      <w:r w:rsidR="001351D5" w:rsidRPr="00556D59">
        <w:rPr>
          <w:rFonts w:ascii="Times New Roman" w:eastAsia="Times New Roman" w:hAnsi="Times New Roman" w:cs="Times New Roman"/>
          <w:sz w:val="24"/>
          <w:szCs w:val="24"/>
          <w:lang w:val="en-GB" w:eastAsia="it-IT"/>
        </w:rPr>
        <w:t xml:space="preserve"> that the nation gives proof of its political will, and establishes its existence as a State</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1351D5" w:rsidRPr="00556D59">
        <w:rPr>
          <w:rStyle w:val="Rimandonotaapidipagina"/>
          <w:rFonts w:ascii="Times New Roman" w:hAnsi="Times New Roman" w:cs="Times New Roman"/>
          <w:sz w:val="24"/>
          <w:szCs w:val="24"/>
          <w:lang w:val="it-IT"/>
        </w:rPr>
        <w:footnoteReference w:id="14"/>
      </w:r>
    </w:p>
    <w:p w14:paraId="54C8732E" w14:textId="47238534" w:rsidR="00D46AC0" w:rsidRPr="00556D59" w:rsidRDefault="00D46AC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is not an abstract concept; rather, it is an idea of concrete reality, real to the extent that it functions in reality, and it serves a unifying and moralizing role in the lives of individuals and groups of individuals</w:t>
      </w:r>
      <w:r w:rsidR="00D14095"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rather than being limited to serving as an administrative tool for sector-specific interests. </w:t>
      </w:r>
      <w:r w:rsidR="00D14095" w:rsidRPr="00556D59">
        <w:rPr>
          <w:rFonts w:ascii="Times New Roman" w:eastAsia="Times New Roman" w:hAnsi="Times New Roman" w:cs="Times New Roman"/>
          <w:sz w:val="24"/>
          <w:szCs w:val="24"/>
          <w:lang w:val="en-GB" w:eastAsia="it-IT"/>
        </w:rPr>
        <w:t>The State</w:t>
      </w:r>
      <w:r w:rsidRPr="00556D59">
        <w:rPr>
          <w:rFonts w:ascii="Times New Roman" w:eastAsia="Times New Roman" w:hAnsi="Times New Roman" w:cs="Times New Roman"/>
          <w:sz w:val="24"/>
          <w:szCs w:val="24"/>
          <w:lang w:val="en-GB" w:eastAsia="it-IT"/>
        </w:rPr>
        <w:t xml:space="preserve"> is not </w:t>
      </w:r>
      <w:r w:rsidRPr="00556D59">
        <w:rPr>
          <w:rFonts w:ascii="Times New Roman" w:eastAsia="Times New Roman" w:hAnsi="Times New Roman" w:cs="Times New Roman"/>
          <w:i/>
          <w:iCs/>
          <w:sz w:val="24"/>
          <w:szCs w:val="24"/>
          <w:lang w:val="en-GB" w:eastAsia="it-IT"/>
        </w:rPr>
        <w:t>among</w:t>
      </w:r>
      <w:r w:rsidRPr="00556D59">
        <w:rPr>
          <w:rFonts w:ascii="Times New Roman" w:eastAsia="Times New Roman" w:hAnsi="Times New Roman" w:cs="Times New Roman"/>
          <w:sz w:val="24"/>
          <w:szCs w:val="24"/>
          <w:lang w:val="en-GB" w:eastAsia="it-IT"/>
        </w:rPr>
        <w:t xml:space="preserve"> individuals but rather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in that unity of particular and universal which </w:t>
      </w:r>
      <w:r w:rsidR="007F0674" w:rsidRPr="00556D59">
        <w:rPr>
          <w:rFonts w:ascii="Times New Roman" w:eastAsia="Times New Roman" w:hAnsi="Times New Roman" w:cs="Times New Roman"/>
          <w:sz w:val="24"/>
          <w:szCs w:val="24"/>
          <w:lang w:val="en-GB" w:eastAsia="it-IT"/>
        </w:rPr>
        <w:t>constitutes</w:t>
      </w:r>
      <w:r w:rsidRPr="00556D59">
        <w:rPr>
          <w:rFonts w:ascii="Times New Roman" w:eastAsia="Times New Roman" w:hAnsi="Times New Roman" w:cs="Times New Roman"/>
          <w:sz w:val="24"/>
          <w:szCs w:val="24"/>
          <w:lang w:val="en-GB" w:eastAsia="it-IT"/>
        </w:rPr>
        <w:t xml:space="preserve"> </w:t>
      </w:r>
      <w:r w:rsidR="007F0674" w:rsidRPr="00556D59">
        <w:rPr>
          <w:rFonts w:ascii="Times New Roman" w:eastAsia="Times New Roman" w:hAnsi="Times New Roman" w:cs="Times New Roman"/>
          <w:sz w:val="24"/>
          <w:szCs w:val="24"/>
          <w:lang w:val="en-GB" w:eastAsia="it-IT"/>
        </w:rPr>
        <w:t>is individuality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Rimandonotaapidipagina"/>
          <w:rFonts w:ascii="Times New Roman" w:eastAsia="Times New Roman" w:hAnsi="Times New Roman" w:cs="Times New Roman"/>
          <w:sz w:val="24"/>
          <w:szCs w:val="24"/>
          <w:lang w:val="en-GB" w:eastAsia="it-IT"/>
        </w:rPr>
        <w:footnoteReference w:id="15"/>
      </w:r>
      <w:r w:rsidRPr="00556D59">
        <w:rPr>
          <w:rFonts w:ascii="Times New Roman" w:eastAsia="Times New Roman" w:hAnsi="Times New Roman" w:cs="Times New Roman"/>
          <w:sz w:val="24"/>
          <w:szCs w:val="24"/>
          <w:lang w:val="en-GB" w:eastAsia="it-IT"/>
        </w:rPr>
        <w:t xml:space="preserve"> it is the actual and concrete reality, both universal and particular, social and individual, of the human being, the protagonist of historical becoming. Rather,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is not an entity opposed to or superimposed upon individuals, but rather the universal consciousness of individuals, united by the awareness of their mutual and unbreakable unity. </w:t>
      </w:r>
    </w:p>
    <w:p w14:paraId="7C2E475F" w14:textId="09D74325" w:rsidR="007F0674" w:rsidRPr="00556D59" w:rsidRDefault="007F0674"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150887"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is entitled to the same morality and tangible actuality of the individual</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will as the latter because both are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the same sense that people are. </w:t>
      </w:r>
      <w:r w:rsidR="00D14095" w:rsidRPr="00556D59">
        <w:rPr>
          <w:rFonts w:ascii="Times New Roman" w:eastAsia="Times New Roman" w:hAnsi="Times New Roman" w:cs="Times New Roman"/>
          <w:sz w:val="24"/>
          <w:szCs w:val="24"/>
          <w:lang w:val="en-GB" w:eastAsia="it-IT"/>
        </w:rPr>
        <w:t>It</w:t>
      </w:r>
      <w:r w:rsidRPr="00556D59">
        <w:rPr>
          <w:rFonts w:ascii="Times New Roman" w:eastAsia="Times New Roman" w:hAnsi="Times New Roman" w:cs="Times New Roman"/>
          <w:sz w:val="24"/>
          <w:szCs w:val="24"/>
          <w:lang w:val="en-GB" w:eastAsia="it-IT"/>
        </w:rPr>
        <w:t xml:space="preserve"> cannot disregard religion because it is fundamental to people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morality and their souls. Gentile opposes both the notion of the confessional state and the secular state—that is, the uninformed and helpless secular state—in its narrower sense of secularism.</w:t>
      </w:r>
      <w:r w:rsidRPr="00556D59">
        <w:rPr>
          <w:rFonts w:ascii="Times New Roman" w:hAnsi="Times New Roman" w:cs="Times New Roman"/>
          <w:sz w:val="24"/>
          <w:szCs w:val="24"/>
        </w:rPr>
        <w:t xml:space="preserve"> </w:t>
      </w:r>
      <w:r w:rsidRPr="00556D59">
        <w:rPr>
          <w:rFonts w:ascii="Times New Roman" w:eastAsia="Times New Roman" w:hAnsi="Times New Roman" w:cs="Times New Roman"/>
          <w:sz w:val="24"/>
          <w:szCs w:val="24"/>
          <w:lang w:val="en-GB" w:eastAsia="it-IT"/>
        </w:rPr>
        <w:t xml:space="preserve">In response to these proposals, Gentile rejects the notion that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should take an active role in the advancement of religion, protect and promote religious education, and support national religion because it recognizes that religion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constitutes the moral earnestness of every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has a significant impact on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every </w:t>
      </w:r>
      <w:r w:rsidR="00957AC0" w:rsidRPr="00556D59">
        <w:rPr>
          <w:rFonts w:ascii="Times New Roman" w:eastAsia="Times New Roman" w:hAnsi="Times New Roman" w:cs="Times New Roman"/>
          <w:sz w:val="24"/>
          <w:szCs w:val="24"/>
          <w:lang w:val="en-GB" w:eastAsia="it-IT"/>
        </w:rPr>
        <w:t>aspect</w:t>
      </w:r>
      <w:r w:rsidRPr="00556D59">
        <w:rPr>
          <w:rFonts w:ascii="Times New Roman" w:eastAsia="Times New Roman" w:hAnsi="Times New Roman" w:cs="Times New Roman"/>
          <w:sz w:val="24"/>
          <w:szCs w:val="24"/>
          <w:lang w:val="en-GB" w:eastAsia="it-IT"/>
        </w:rPr>
        <w:t xml:space="preserve"> of his activity (scientific, artistic, etc.)</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957AC0" w:rsidRPr="00556D59">
        <w:rPr>
          <w:rStyle w:val="Rimandonotaapidipagina"/>
          <w:rFonts w:ascii="Times New Roman" w:eastAsia="Times New Roman" w:hAnsi="Times New Roman" w:cs="Times New Roman"/>
          <w:sz w:val="24"/>
          <w:szCs w:val="24"/>
          <w:lang w:val="en-GB" w:eastAsia="it-IT"/>
        </w:rPr>
        <w:footnoteReference w:id="16"/>
      </w:r>
    </w:p>
    <w:p w14:paraId="107925A5" w14:textId="4E5349CF" w:rsidR="0053641B" w:rsidRPr="00556D59" w:rsidRDefault="00957AC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This fundamentally moral character allows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to devotedly carry out its educational purpose through a tangible program that not only tackles today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issues but also looks toward the future. </w:t>
      </w:r>
      <w:r w:rsidR="007B7614"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hus, every individual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past, navigates the present, intentionally plan</w:t>
      </w:r>
      <w:r w:rsidR="007B7614"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the future, and behaves accordingly. </w:t>
      </w:r>
      <w:r w:rsidR="0053641B" w:rsidRPr="00556D59">
        <w:rPr>
          <w:rFonts w:ascii="Times New Roman" w:eastAsia="Times New Roman" w:hAnsi="Times New Roman" w:cs="Times New Roman"/>
          <w:sz w:val="24"/>
          <w:szCs w:val="24"/>
          <w:lang w:val="en-GB" w:eastAsia="it-IT"/>
        </w:rPr>
        <w:t xml:space="preserve">Therefore, the State is a champion of genuine progress, personal development, and societal advancement—all of which are only possible via the methodical application of critical inquiry. </w:t>
      </w:r>
      <w:r w:rsidR="00D14095" w:rsidRPr="00556D59">
        <w:rPr>
          <w:rFonts w:ascii="Times New Roman" w:eastAsia="Times New Roman" w:hAnsi="Times New Roman" w:cs="Times New Roman"/>
          <w:sz w:val="24"/>
          <w:szCs w:val="24"/>
          <w:lang w:val="en-GB" w:eastAsia="it-IT"/>
        </w:rPr>
        <w:t>Thus,</w:t>
      </w:r>
      <w:r w:rsidR="0053641B" w:rsidRPr="00556D59">
        <w:rPr>
          <w:rFonts w:ascii="Times New Roman" w:eastAsia="Times New Roman" w:hAnsi="Times New Roman" w:cs="Times New Roman"/>
          <w:sz w:val="24"/>
          <w:szCs w:val="24"/>
          <w:lang w:val="en-GB" w:eastAsia="it-IT"/>
        </w:rPr>
        <w:t xml:space="preserve"> the statesman</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philosophy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In fact</w:t>
      </w:r>
      <w:r w:rsidR="007B7614"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 there is no statesman who </w:t>
      </w:r>
      <w:r w:rsidR="0053641B" w:rsidRPr="00556D59">
        <w:rPr>
          <w:rFonts w:ascii="Times New Roman" w:eastAsia="Times New Roman" w:hAnsi="Times New Roman" w:cs="Times New Roman"/>
          <w:sz w:val="24"/>
          <w:szCs w:val="24"/>
          <w:lang w:val="en-GB" w:eastAsia="it-IT"/>
        </w:rPr>
        <w:lastRenderedPageBreak/>
        <w:t xml:space="preserve">has not, at least </w:t>
      </w:r>
      <w:r w:rsidR="0053641B" w:rsidRPr="00556D59">
        <w:rPr>
          <w:rFonts w:ascii="Times New Roman" w:eastAsia="Times New Roman" w:hAnsi="Times New Roman" w:cs="Times New Roman"/>
          <w:i/>
          <w:iCs/>
          <w:sz w:val="24"/>
          <w:szCs w:val="24"/>
          <w:lang w:val="en-GB" w:eastAsia="it-IT"/>
        </w:rPr>
        <w:t xml:space="preserve">in </w:t>
      </w:r>
      <w:proofErr w:type="spellStart"/>
      <w:r w:rsidR="0053641B" w:rsidRPr="00556D59">
        <w:rPr>
          <w:rFonts w:ascii="Times New Roman" w:eastAsia="Times New Roman" w:hAnsi="Times New Roman" w:cs="Times New Roman"/>
          <w:i/>
          <w:iCs/>
          <w:sz w:val="24"/>
          <w:szCs w:val="24"/>
          <w:lang w:val="en-GB" w:eastAsia="it-IT"/>
        </w:rPr>
        <w:t>nuce</w:t>
      </w:r>
      <w:proofErr w:type="spellEnd"/>
      <w:r w:rsidR="0053641B" w:rsidRPr="00556D59">
        <w:rPr>
          <w:rFonts w:ascii="Times New Roman" w:eastAsia="Times New Roman" w:hAnsi="Times New Roman" w:cs="Times New Roman"/>
          <w:sz w:val="24"/>
          <w:szCs w:val="24"/>
          <w:lang w:val="en-GB" w:eastAsia="it-IT"/>
        </w:rPr>
        <w:t>, a philosophy of his own</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53641B" w:rsidRPr="00556D59">
        <w:rPr>
          <w:rStyle w:val="Rimandonotaapidipagina"/>
          <w:rFonts w:ascii="Times New Roman" w:eastAsia="Times New Roman" w:hAnsi="Times New Roman" w:cs="Times New Roman"/>
          <w:sz w:val="24"/>
          <w:szCs w:val="24"/>
          <w:lang w:val="en-GB" w:eastAsia="it-IT"/>
        </w:rPr>
        <w:footnoteReference w:id="17"/>
      </w:r>
      <w:r w:rsidR="0053641B" w:rsidRPr="00556D59">
        <w:rPr>
          <w:rFonts w:ascii="Times New Roman" w:eastAsia="Times New Roman" w:hAnsi="Times New Roman" w:cs="Times New Roman"/>
          <w:sz w:val="24"/>
          <w:szCs w:val="24"/>
          <w:lang w:val="en-GB" w:eastAsia="it-IT"/>
        </w:rPr>
        <w:t xml:space="preserve"> Since philosophy is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the </w:t>
      </w:r>
      <w:r w:rsidR="007D765E" w:rsidRPr="00556D59">
        <w:rPr>
          <w:rFonts w:ascii="Times New Roman" w:eastAsia="Times New Roman" w:hAnsi="Times New Roman" w:cs="Times New Roman"/>
          <w:sz w:val="24"/>
          <w:szCs w:val="24"/>
          <w:lang w:val="en-GB" w:eastAsia="it-IT"/>
        </w:rPr>
        <w:t>leaven</w:t>
      </w:r>
      <w:r w:rsidR="0053641B" w:rsidRPr="00556D59">
        <w:rPr>
          <w:rFonts w:ascii="Times New Roman" w:eastAsia="Times New Roman" w:hAnsi="Times New Roman" w:cs="Times New Roman"/>
          <w:sz w:val="24"/>
          <w:szCs w:val="24"/>
          <w:lang w:val="en-GB" w:eastAsia="it-IT"/>
        </w:rPr>
        <w:t xml:space="preserve">, the </w:t>
      </w:r>
      <w:r w:rsidR="007D765E" w:rsidRPr="00556D59">
        <w:rPr>
          <w:rFonts w:ascii="Times New Roman" w:eastAsia="Times New Roman" w:hAnsi="Times New Roman" w:cs="Times New Roman"/>
          <w:sz w:val="24"/>
          <w:szCs w:val="24"/>
          <w:lang w:val="en-GB" w:eastAsia="it-IT"/>
        </w:rPr>
        <w:t xml:space="preserve">very </w:t>
      </w:r>
      <w:r w:rsidR="0053641B" w:rsidRPr="00556D59">
        <w:rPr>
          <w:rFonts w:ascii="Times New Roman" w:eastAsia="Times New Roman" w:hAnsi="Times New Roman" w:cs="Times New Roman"/>
          <w:sz w:val="24"/>
          <w:szCs w:val="24"/>
          <w:lang w:val="en-GB" w:eastAsia="it-IT"/>
        </w:rPr>
        <w:t>soul of life</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7D765E" w:rsidRPr="00556D59">
        <w:rPr>
          <w:rStyle w:val="Rimandonotaapidipagina"/>
          <w:rFonts w:ascii="Times New Roman" w:eastAsia="Times New Roman" w:hAnsi="Times New Roman" w:cs="Times New Roman"/>
          <w:sz w:val="24"/>
          <w:szCs w:val="24"/>
          <w:lang w:val="en-GB" w:eastAsia="it-IT"/>
        </w:rPr>
        <w:footnoteReference w:id="18"/>
      </w:r>
      <w:r w:rsidR="0053641B" w:rsidRPr="00556D59">
        <w:rPr>
          <w:rFonts w:ascii="Times New Roman" w:eastAsia="Times New Roman" w:hAnsi="Times New Roman" w:cs="Times New Roman"/>
          <w:sz w:val="24"/>
          <w:szCs w:val="24"/>
          <w:lang w:val="en-GB" w:eastAsia="it-IT"/>
        </w:rPr>
        <w:t xml:space="preserve"> it is in the air </w:t>
      </w:r>
      <w:r w:rsidR="007D765E" w:rsidRPr="00556D59">
        <w:rPr>
          <w:rFonts w:ascii="Times New Roman" w:eastAsia="Times New Roman" w:hAnsi="Times New Roman" w:cs="Times New Roman"/>
          <w:sz w:val="24"/>
          <w:szCs w:val="24"/>
          <w:lang w:val="en-GB" w:eastAsia="it-IT"/>
        </w:rPr>
        <w:t>one</w:t>
      </w:r>
      <w:r w:rsidR="0053641B" w:rsidRPr="00556D59">
        <w:rPr>
          <w:rFonts w:ascii="Times New Roman" w:eastAsia="Times New Roman" w:hAnsi="Times New Roman" w:cs="Times New Roman"/>
          <w:sz w:val="24"/>
          <w:szCs w:val="24"/>
          <w:lang w:val="en-GB" w:eastAsia="it-IT"/>
        </w:rPr>
        <w:t xml:space="preserve"> breathes and is therefore vital to the </w:t>
      </w:r>
      <w:r w:rsidR="007D765E"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ethical existence. Without philosophy, there could be no </w:t>
      </w:r>
      <w:r w:rsidR="00D14095"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 religion, art, science, ethics, or any of these.</w:t>
      </w:r>
    </w:p>
    <w:p w14:paraId="0FE34B05" w14:textId="12A5F1AD"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5F5B5D86"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55AA1967" w14:textId="0C8EDA5A" w:rsidR="00150887" w:rsidRPr="00556D59" w:rsidRDefault="00150887"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 xml:space="preserve">Unitarianism and ethicality of </w:t>
      </w:r>
      <w:proofErr w:type="spellStart"/>
      <w:r w:rsidRPr="00556D59">
        <w:rPr>
          <w:rFonts w:ascii="Times New Roman" w:hAnsi="Times New Roman" w:cs="Times New Roman"/>
          <w:bCs/>
          <w:i/>
          <w:iCs/>
          <w:sz w:val="24"/>
          <w:szCs w:val="24"/>
          <w:lang w:val="en-GB"/>
        </w:rPr>
        <w:t>labor</w:t>
      </w:r>
      <w:proofErr w:type="spellEnd"/>
    </w:p>
    <w:p w14:paraId="68CFF249"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4FD161F7" w14:textId="7E1851BE" w:rsidR="00150887" w:rsidRPr="00556D59" w:rsidRDefault="0015088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was paved over by the social upheavals of the 19</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century but whose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political concreteness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is a product of the 20</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is announced by Gentile in light of this vision, which holds that man is the active subject of history and the responsible creator of society and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a spiritual community. From this perspective, all of the manifestations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productive activity are included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culture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proper to artistic, literary, and philosophical humanism, which is defined as knowledge that forms man by clearing and enlarging the consciousness that every man must have of himself, and therefore by exercising reflection on the content of his thought and his own character. In other words, the humanism of culture, which periodically made an appearance till reaching its pinnacle during the Renaissance, is the unalienable basis of the new humanism since it promotes the shared awareness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dignity of humanity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Rimandonotaapidipagina"/>
          <w:rFonts w:ascii="Times New Roman" w:eastAsia="Times New Roman" w:hAnsi="Times New Roman" w:cs="Times New Roman"/>
          <w:sz w:val="24"/>
          <w:szCs w:val="24"/>
          <w:lang w:val="en-GB" w:eastAsia="it-IT"/>
        </w:rPr>
        <w:footnoteReference w:id="19"/>
      </w:r>
      <w:r w:rsidRPr="00556D59">
        <w:rPr>
          <w:rFonts w:ascii="Times New Roman" w:eastAsia="Times New Roman" w:hAnsi="Times New Roman" w:cs="Times New Roman"/>
          <w:sz w:val="24"/>
          <w:szCs w:val="24"/>
          <w:lang w:val="en-GB" w:eastAsia="it-IT"/>
        </w:rPr>
        <w:t xml:space="preserve"> </w:t>
      </w:r>
    </w:p>
    <w:p w14:paraId="1856F7D2" w14:textId="610FEFC1" w:rsidR="00FF346C" w:rsidRPr="00556D59" w:rsidRDefault="00E539D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humanistic cultural movement that spread across Europe in the fourteenth and sixteenth centuries, originating in Italy, is supported by a more comprehensive exaltation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interpreted as a cohesive manifestation of the diverse intellectual, planning, and creative capacities inherent to humanity. Gentile is conscious that the modern and current world has grafted new social and political structures on top of the humanistic legacy, which has fostered an increasingly complex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problem. The utilitarianism and agnosticism</w:t>
      </w:r>
      <w:r w:rsidR="007B7614" w:rsidRPr="00556D59">
        <w:rPr>
          <w:rFonts w:ascii="Times New Roman" w:eastAsia="Times New Roman" w:hAnsi="Times New Roman" w:cs="Times New Roman"/>
          <w:sz w:val="24"/>
          <w:szCs w:val="24"/>
          <w:lang w:val="en-GB" w:eastAsia="it-IT"/>
        </w:rPr>
        <w:t xml:space="preserve"> are</w:t>
      </w:r>
      <w:r w:rsidRPr="00556D59">
        <w:rPr>
          <w:rFonts w:ascii="Times New Roman" w:eastAsia="Times New Roman" w:hAnsi="Times New Roman" w:cs="Times New Roman"/>
          <w:sz w:val="24"/>
          <w:szCs w:val="24"/>
          <w:lang w:val="en-GB" w:eastAsia="it-IT"/>
        </w:rPr>
        <w:t xml:space="preserve"> inherent to the administrative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and the abstract person cannot provide a solution to the complexity and urgency of the work environment. The worker, as it is, with its interests differentiated according to the natural categories that are gradually being constituted, is the State of today and the State of the future, notes Gentile. By default, the citizen is the actual, flesh-and-blood individual who works and is valued according to his or her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not the abstract human being or a member of the ruling class. Since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has a true value,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worth is to be measured according to the quantity and quality of his work</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FF346C" w:rsidRPr="00556D59">
        <w:rPr>
          <w:rStyle w:val="Rimandonotaapidipagina"/>
          <w:rFonts w:ascii="Times New Roman" w:hAnsi="Times New Roman" w:cs="Times New Roman"/>
          <w:sz w:val="24"/>
          <w:szCs w:val="24"/>
          <w:lang w:val="it-IT"/>
        </w:rPr>
        <w:footnoteReference w:id="20"/>
      </w:r>
    </w:p>
    <w:p w14:paraId="351F5224" w14:textId="783E28F2" w:rsidR="00EF3C7A" w:rsidRPr="00556D59" w:rsidRDefault="00E539D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foundation of Gentile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idea of the unified nature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in opposition to Croce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dialectic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distinct concepts</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Rimandonotaapidipagina"/>
          <w:rFonts w:ascii="Times New Roman" w:eastAsia="Times New Roman" w:hAnsi="Times New Roman" w:cs="Times New Roman"/>
          <w:sz w:val="24"/>
          <w:szCs w:val="24"/>
          <w:lang w:val="en-GB" w:eastAsia="it-IT"/>
        </w:rPr>
        <w:footnoteReference w:id="21"/>
      </w:r>
      <w:r w:rsidRPr="00556D59">
        <w:rPr>
          <w:rFonts w:ascii="Times New Roman" w:eastAsia="Times New Roman" w:hAnsi="Times New Roman" w:cs="Times New Roman"/>
          <w:sz w:val="24"/>
          <w:szCs w:val="24"/>
          <w:lang w:val="en-GB" w:eastAsia="it-IT"/>
        </w:rPr>
        <w:t xml:space="preserve"> subdues any intellectualistic division between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and culture or between manual and intellectual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 xml:space="preserve"> </w:t>
      </w:r>
      <w:r w:rsidR="00330390" w:rsidRPr="00556D59">
        <w:rPr>
          <w:rFonts w:ascii="Times New Roman" w:hAnsi="Times New Roman" w:cs="Times New Roman"/>
          <w:sz w:val="24"/>
          <w:szCs w:val="24"/>
          <w:lang w:val="en-GB"/>
        </w:rPr>
        <w:t xml:space="preserve">For Gentile, a person works by deploying </w:t>
      </w:r>
      <w:r w:rsidR="00B146AE" w:rsidRPr="00556D59">
        <w:rPr>
          <w:rFonts w:ascii="Times New Roman" w:hAnsi="Times New Roman" w:cs="Times New Roman"/>
          <w:sz w:val="24"/>
          <w:szCs w:val="24"/>
          <w:lang w:val="en-GB"/>
        </w:rPr>
        <w:t>“</w:t>
      </w:r>
      <w:r w:rsidR="00330390" w:rsidRPr="00556D59">
        <w:rPr>
          <w:rFonts w:ascii="Times New Roman" w:hAnsi="Times New Roman" w:cs="Times New Roman"/>
          <w:sz w:val="24"/>
          <w:szCs w:val="24"/>
          <w:lang w:val="en-GB"/>
        </w:rPr>
        <w:t xml:space="preserve">that same activity of thought which forever sets and solves the problems in which his actual existence is continually knotted and untied in the world of art, literature, scholarship, </w:t>
      </w:r>
      <w:r w:rsidR="00EF3C7A" w:rsidRPr="00556D59">
        <w:rPr>
          <w:rFonts w:ascii="Times New Roman" w:hAnsi="Times New Roman" w:cs="Times New Roman"/>
          <w:sz w:val="24"/>
          <w:szCs w:val="24"/>
          <w:lang w:val="en-GB"/>
        </w:rPr>
        <w:t>or philosophy</w:t>
      </w:r>
      <w:r w:rsidR="00D14095"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EF3C7A" w:rsidRPr="00556D59">
        <w:rPr>
          <w:rStyle w:val="Rimandonotaapidipagina"/>
          <w:rFonts w:ascii="Times New Roman" w:hAnsi="Times New Roman" w:cs="Times New Roman"/>
          <w:sz w:val="24"/>
          <w:szCs w:val="24"/>
          <w:lang w:val="en-GB"/>
        </w:rPr>
        <w:footnoteReference w:id="22"/>
      </w:r>
      <w:r w:rsidR="00EF3C7A" w:rsidRPr="00556D59">
        <w:rPr>
          <w:rFonts w:ascii="Times New Roman" w:hAnsi="Times New Roman" w:cs="Times New Roman"/>
          <w:sz w:val="24"/>
          <w:szCs w:val="24"/>
          <w:lang w:val="en-GB"/>
        </w:rPr>
        <w:t xml:space="preserve"> </w:t>
      </w:r>
      <w:r w:rsidR="00EF3C7A" w:rsidRPr="00556D59">
        <w:rPr>
          <w:rFonts w:ascii="Times New Roman" w:eastAsia="Times New Roman" w:hAnsi="Times New Roman" w:cs="Times New Roman"/>
          <w:sz w:val="24"/>
          <w:szCs w:val="24"/>
          <w:lang w:val="en-GB" w:eastAsia="it-IT"/>
        </w:rPr>
        <w:t xml:space="preserve">Different forms of </w:t>
      </w:r>
      <w:proofErr w:type="spellStart"/>
      <w:r w:rsidR="00EF3C7A" w:rsidRPr="00556D59">
        <w:rPr>
          <w:rFonts w:ascii="Times New Roman" w:eastAsia="Times New Roman" w:hAnsi="Times New Roman" w:cs="Times New Roman"/>
          <w:sz w:val="24"/>
          <w:szCs w:val="24"/>
          <w:lang w:val="en-GB" w:eastAsia="it-IT"/>
        </w:rPr>
        <w:t>labor</w:t>
      </w:r>
      <w:proofErr w:type="spellEnd"/>
      <w:r w:rsidR="00EF3C7A" w:rsidRPr="00556D59">
        <w:rPr>
          <w:rFonts w:ascii="Times New Roman" w:eastAsia="Times New Roman" w:hAnsi="Times New Roman" w:cs="Times New Roman"/>
          <w:sz w:val="24"/>
          <w:szCs w:val="24"/>
          <w:lang w:val="en-GB" w:eastAsia="it-IT"/>
        </w:rPr>
        <w:t xml:space="preserve"> are not different from one another; rather, the peculiar interests of the numerous productive categories in modern society, which are inclined to support an ever-growing variety of </w:t>
      </w:r>
      <w:proofErr w:type="spellStart"/>
      <w:r w:rsidR="00EF3C7A" w:rsidRPr="00556D59">
        <w:rPr>
          <w:rFonts w:ascii="Times New Roman" w:eastAsia="Times New Roman" w:hAnsi="Times New Roman" w:cs="Times New Roman"/>
          <w:sz w:val="24"/>
          <w:szCs w:val="24"/>
          <w:lang w:val="en-GB" w:eastAsia="it-IT"/>
        </w:rPr>
        <w:t>labor</w:t>
      </w:r>
      <w:proofErr w:type="spellEnd"/>
      <w:r w:rsidR="00EF3C7A" w:rsidRPr="00556D59">
        <w:rPr>
          <w:rFonts w:ascii="Times New Roman" w:eastAsia="Times New Roman" w:hAnsi="Times New Roman" w:cs="Times New Roman"/>
          <w:sz w:val="24"/>
          <w:szCs w:val="24"/>
          <w:lang w:val="en-GB" w:eastAsia="it-IT"/>
        </w:rPr>
        <w:t xml:space="preserve"> in its many specializations, give rise to differences between them. The development of the </w:t>
      </w:r>
      <w:r w:rsidR="00B146AE"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 xml:space="preserve">system of civil society which is the raw matter of the </w:t>
      </w:r>
      <w:r w:rsidR="00D14095" w:rsidRPr="00556D59">
        <w:rPr>
          <w:rFonts w:ascii="Times New Roman" w:eastAsia="Times New Roman" w:hAnsi="Times New Roman" w:cs="Times New Roman"/>
          <w:sz w:val="24"/>
          <w:szCs w:val="24"/>
          <w:lang w:val="en-GB" w:eastAsia="it-IT"/>
        </w:rPr>
        <w:t>S</w:t>
      </w:r>
      <w:r w:rsidR="00EF3C7A" w:rsidRPr="00556D59">
        <w:rPr>
          <w:rFonts w:ascii="Times New Roman" w:eastAsia="Times New Roman" w:hAnsi="Times New Roman" w:cs="Times New Roman"/>
          <w:sz w:val="24"/>
          <w:szCs w:val="24"/>
          <w:lang w:val="en-GB" w:eastAsia="it-IT"/>
        </w:rPr>
        <w:t>tate</w:t>
      </w:r>
      <w:r w:rsidR="00D14095"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 xml:space="preserve"> however, is motivated by a common interest that unites them all. This is an expression of a differentiated will operating </w:t>
      </w:r>
      <w:r w:rsidR="00B146AE"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into an organic system, in which every individual by willing himself wills the system</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F3C7A" w:rsidRPr="00556D59">
        <w:rPr>
          <w:rStyle w:val="Rimandonotaapidipagina"/>
          <w:rFonts w:ascii="Times New Roman" w:eastAsia="Times New Roman" w:hAnsi="Times New Roman" w:cs="Times New Roman"/>
          <w:sz w:val="24"/>
          <w:szCs w:val="24"/>
          <w:lang w:val="en-GB" w:eastAsia="it-IT"/>
        </w:rPr>
        <w:footnoteReference w:id="23"/>
      </w:r>
    </w:p>
    <w:p w14:paraId="727EC7B2" w14:textId="0A108CA6" w:rsidR="0088018D" w:rsidRPr="00556D59" w:rsidRDefault="0088018D"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Furthermore, there is a growing societal awareness of the necessity to plan and manage the diverse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activities that together comprise what Italy called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corporative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during the 1930s. The latter tends to perfect all those artificial forms, responding to mere conventional principles rather than to the needs and tendencies of individuals, according to their actual interests. This is </w:t>
      </w:r>
      <w:r w:rsidRPr="00556D59">
        <w:rPr>
          <w:rFonts w:ascii="Times New Roman" w:eastAsia="Times New Roman" w:hAnsi="Times New Roman" w:cs="Times New Roman"/>
          <w:sz w:val="24"/>
          <w:szCs w:val="24"/>
          <w:lang w:val="en-GB" w:eastAsia="it-IT"/>
        </w:rPr>
        <w:lastRenderedPageBreak/>
        <w:t xml:space="preserve">because it accords equal importance to all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representations and permits them to ascend to the highest managerial responsibilities and powers of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(both legislative and executive). </w:t>
      </w:r>
    </w:p>
    <w:p w14:paraId="4949D8A8" w14:textId="5739D4D1" w:rsidR="0088018D" w:rsidRPr="00556D59" w:rsidRDefault="00433E6F"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For Gentile, p</w:t>
      </w:r>
      <w:r w:rsidR="0088018D" w:rsidRPr="00556D59">
        <w:rPr>
          <w:rFonts w:ascii="Times New Roman" w:eastAsia="Times New Roman" w:hAnsi="Times New Roman" w:cs="Times New Roman"/>
          <w:sz w:val="24"/>
          <w:szCs w:val="24"/>
          <w:lang w:val="en-GB" w:eastAsia="it-IT"/>
        </w:rPr>
        <w:t xml:space="preserve">arties and parliaments in liberal-inspired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tates are these artificial forms, each of which sought to educate the person in </w:t>
      </w:r>
      <w:r w:rsidR="00BC590D" w:rsidRPr="00556D59">
        <w:rPr>
          <w:rFonts w:ascii="Times New Roman" w:eastAsia="Times New Roman" w:hAnsi="Times New Roman" w:cs="Times New Roman"/>
          <w:sz w:val="24"/>
          <w:szCs w:val="24"/>
          <w:lang w:val="en-GB" w:eastAsia="it-IT"/>
        </w:rPr>
        <w:t xml:space="preserve">a </w:t>
      </w:r>
      <w:r w:rsidR="0088018D" w:rsidRPr="00556D59">
        <w:rPr>
          <w:rFonts w:ascii="Times New Roman" w:eastAsia="Times New Roman" w:hAnsi="Times New Roman" w:cs="Times New Roman"/>
          <w:sz w:val="24"/>
          <w:szCs w:val="24"/>
          <w:lang w:val="en-GB" w:eastAsia="it-IT"/>
        </w:rPr>
        <w:t xml:space="preserve">political sense and public affairs. Since the corporative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 upholds the actual decisions made by the people to whom freedom is attributed, unless demonstrated otherwise, it is the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 of freedom in the truest sense of the word due to the unique predominance of </w:t>
      </w:r>
      <w:proofErr w:type="spellStart"/>
      <w:r w:rsidR="0088018D" w:rsidRPr="00556D59">
        <w:rPr>
          <w:rFonts w:ascii="Times New Roman" w:eastAsia="Times New Roman" w:hAnsi="Times New Roman" w:cs="Times New Roman"/>
          <w:sz w:val="24"/>
          <w:szCs w:val="24"/>
          <w:lang w:val="en-GB" w:eastAsia="it-IT"/>
        </w:rPr>
        <w:t>labor</w:t>
      </w:r>
      <w:proofErr w:type="spellEnd"/>
      <w:r w:rsidR="0088018D" w:rsidRPr="00556D59">
        <w:rPr>
          <w:rFonts w:ascii="Times New Roman" w:eastAsia="Times New Roman" w:hAnsi="Times New Roman" w:cs="Times New Roman"/>
          <w:sz w:val="24"/>
          <w:szCs w:val="24"/>
          <w:lang w:val="en-GB" w:eastAsia="it-IT"/>
        </w:rPr>
        <w:t xml:space="preserve"> in all of its expressions. In this sense, Gentile contends that freedom fails to </w:t>
      </w:r>
      <w:r w:rsidRPr="00556D59">
        <w:rPr>
          <w:rFonts w:ascii="Times New Roman" w:eastAsia="Times New Roman" w:hAnsi="Times New Roman" w:cs="Times New Roman"/>
          <w:sz w:val="24"/>
          <w:szCs w:val="24"/>
          <w:lang w:val="en-GB" w:eastAsia="it-IT"/>
        </w:rPr>
        <w:t>fulfil</w:t>
      </w:r>
      <w:r w:rsidR="0088018D" w:rsidRPr="00556D59">
        <w:rPr>
          <w:rFonts w:ascii="Times New Roman" w:eastAsia="Times New Roman" w:hAnsi="Times New Roman" w:cs="Times New Roman"/>
          <w:sz w:val="24"/>
          <w:szCs w:val="24"/>
          <w:lang w:val="en-GB" w:eastAsia="it-IT"/>
        </w:rPr>
        <w:t xml:space="preserve"> its potential and runs the risk of being a hoax if it is bestowed upon an intangible and </w:t>
      </w:r>
      <w:r w:rsidR="008D3458" w:rsidRPr="00556D59">
        <w:rPr>
          <w:rFonts w:ascii="Times New Roman" w:eastAsia="Times New Roman" w:hAnsi="Times New Roman" w:cs="Times New Roman"/>
          <w:sz w:val="24"/>
          <w:szCs w:val="24"/>
          <w:lang w:val="en-GB" w:eastAsia="it-IT"/>
        </w:rPr>
        <w:t>non-existent</w:t>
      </w:r>
      <w:r w:rsidR="0088018D" w:rsidRPr="00556D59">
        <w:rPr>
          <w:rFonts w:ascii="Times New Roman" w:eastAsia="Times New Roman" w:hAnsi="Times New Roman" w:cs="Times New Roman"/>
          <w:sz w:val="24"/>
          <w:szCs w:val="24"/>
          <w:lang w:val="en-GB" w:eastAsia="it-IT"/>
        </w:rPr>
        <w:t xml:space="preserve"> people rather than the people as it truly is. Thus, the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free State</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is not the one that liberals understand in an abstract way as an institution defending the rights of an ostensibly equal and free individual; rather, it is, in fact,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the state of the man who works</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which recognizes the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moral and economic essence of </w:t>
      </w:r>
      <w:proofErr w:type="spellStart"/>
      <w:r w:rsidR="0088018D" w:rsidRPr="00556D59">
        <w:rPr>
          <w:rFonts w:ascii="Times New Roman" w:eastAsia="Times New Roman" w:hAnsi="Times New Roman" w:cs="Times New Roman"/>
          <w:sz w:val="24"/>
          <w:szCs w:val="24"/>
          <w:lang w:val="en-GB" w:eastAsia="it-IT"/>
        </w:rPr>
        <w:t>labor</w:t>
      </w:r>
      <w:proofErr w:type="spellEnd"/>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and refuses to turn its back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on the living </w:t>
      </w:r>
      <w:r w:rsidR="008D3458" w:rsidRPr="00556D59">
        <w:rPr>
          <w:rFonts w:ascii="Times New Roman" w:eastAsia="Times New Roman" w:hAnsi="Times New Roman" w:cs="Times New Roman"/>
          <w:sz w:val="24"/>
          <w:szCs w:val="24"/>
          <w:lang w:val="en-GB" w:eastAsia="it-IT"/>
        </w:rPr>
        <w:t>individual</w:t>
      </w:r>
      <w:r w:rsidR="0088018D" w:rsidRPr="00556D59">
        <w:rPr>
          <w:rFonts w:ascii="Times New Roman" w:eastAsia="Times New Roman" w:hAnsi="Times New Roman" w:cs="Times New Roman"/>
          <w:sz w:val="24"/>
          <w:szCs w:val="24"/>
          <w:lang w:val="en-GB" w:eastAsia="it-IT"/>
        </w:rPr>
        <w:t xml:space="preserve"> in </w:t>
      </w:r>
      <w:r w:rsidR="008D3458" w:rsidRPr="00556D59">
        <w:rPr>
          <w:rFonts w:ascii="Times New Roman" w:eastAsia="Times New Roman" w:hAnsi="Times New Roman" w:cs="Times New Roman"/>
          <w:sz w:val="24"/>
          <w:szCs w:val="24"/>
          <w:lang w:val="en-GB" w:eastAsia="it-IT"/>
        </w:rPr>
        <w:t>pursuit of a man of straw</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8D3458" w:rsidRPr="00556D59">
        <w:rPr>
          <w:rStyle w:val="Rimandonotaapidipagina"/>
          <w:rFonts w:ascii="Times New Roman" w:eastAsia="Times New Roman" w:hAnsi="Times New Roman" w:cs="Times New Roman"/>
          <w:sz w:val="24"/>
          <w:szCs w:val="24"/>
          <w:lang w:val="en-GB" w:eastAsia="it-IT"/>
        </w:rPr>
        <w:footnoteReference w:id="24"/>
      </w:r>
      <w:r w:rsidR="0088018D" w:rsidRPr="00556D59">
        <w:rPr>
          <w:rFonts w:ascii="Times New Roman" w:eastAsia="Times New Roman" w:hAnsi="Times New Roman" w:cs="Times New Roman"/>
          <w:sz w:val="24"/>
          <w:szCs w:val="24"/>
          <w:lang w:val="en-GB" w:eastAsia="it-IT"/>
        </w:rPr>
        <w:t xml:space="preserve"> </w:t>
      </w:r>
    </w:p>
    <w:p w14:paraId="29049336" w14:textId="63357BDB"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If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seen by liberalism as a commodity, toil, and sweat, and by communism as alienation, then it is seen by Gentile as </w:t>
      </w:r>
      <w:r w:rsidR="00BC590D"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civilization, a means of self-education, a duty to the society, and a sincere love of country. For Gentile, work that is both guided and supported by culture is the concrete affirmation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freedom. This is because, just as genuine culture cannot exist without the individual efforts of those who fight to establish and expand it, so too does work have greater validity and efficacy the more it is individualistic and considers the material and spiritual needs of the community, which it serves to meet in harmony with the most disparate work performances.</w:t>
      </w:r>
    </w:p>
    <w:p w14:paraId="4E0CEFE7" w14:textId="72B77BF6"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w:t>
      </w:r>
      <w:r w:rsidR="00BC590D" w:rsidRPr="00556D59">
        <w:rPr>
          <w:rFonts w:ascii="Times New Roman" w:eastAsia="Times New Roman" w:hAnsi="Times New Roman" w:cs="Times New Roman"/>
          <w:sz w:val="24"/>
          <w:szCs w:val="24"/>
          <w:lang w:val="en-GB" w:eastAsia="it-IT"/>
        </w:rPr>
        <w:t>can</w:t>
      </w:r>
      <w:r w:rsidRPr="00556D59">
        <w:rPr>
          <w:rFonts w:ascii="Times New Roman" w:eastAsia="Times New Roman" w:hAnsi="Times New Roman" w:cs="Times New Roman"/>
          <w:sz w:val="24"/>
          <w:szCs w:val="24"/>
          <w:lang w:val="en-GB" w:eastAsia="it-IT"/>
        </w:rPr>
        <w:t xml:space="preserve"> claim that organized civil society cannot be careless toward him because culture and employment are inseparable. The promotion of culture in the pedagogical sense—that is, assisting individuals in realizing the importance of the values found in the history of previous generations to adopt them and pass them on to future generations—is, in fact, one of the most significant tasks he gives to civil society that is firmly organized in the state. As a result, one of the pillars of classical humanism is the Gentile realization of the fundamental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consistent with the ethicality of culture. All work, from the most basic practical activity to the highest form of theoretical speculation, is ethically based, and this allows us to fully comprehend the proposal for a new formulation of the relationship between the individual and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well as between the individual and society, going beyond the deceptive Enlightenment suggestions that gave rise to the opposing ideologies of Marxist collectivism and liberal individualism.</w:t>
      </w:r>
    </w:p>
    <w:p w14:paraId="6B257AD3" w14:textId="1167E92C"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is adamantly opposed to the Enlightenment idea of man as self-sufficient and inherently free, viewing it as a path toward a radical naturalistic atomism that reduces society to a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mechanical aggregate of units independent of each other and irrelative,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leading to the collapse of both individual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functionality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all value. The Enlightenment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establishment of intellectual, moral, and political self-sufficiency as a necessary condition for human dignity and pleasure is fake for Gentile since it allows for the coexistence of men in a society that is thought to be merely a multitude that happens to converge by accident. </w:t>
      </w:r>
      <w:r w:rsidR="009C7B13"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o avoid creating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shadow that looms over the field of politics</w:t>
      </w:r>
      <w:r w:rsidR="001576CB" w:rsidRPr="00556D59">
        <w:rPr>
          <w:rFonts w:ascii="Times New Roman" w:eastAsia="Times New Roman" w:hAnsi="Times New Roman" w:cs="Times New Roman"/>
          <w:sz w:val="24"/>
          <w:szCs w:val="24"/>
          <w:lang w:val="en-GB" w:eastAsia="it-IT"/>
        </w:rPr>
        <w:t xml:space="preserve"> and makes it sterile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it is necessary to overcome any covert dualistic opposition between a sociality as such and the individuality </w:t>
      </w:r>
      <w:r w:rsidR="00433E6F" w:rsidRPr="00556D59">
        <w:rPr>
          <w:rFonts w:ascii="Times New Roman" w:eastAsia="Times New Roman" w:hAnsi="Times New Roman" w:cs="Times New Roman"/>
          <w:sz w:val="24"/>
          <w:szCs w:val="24"/>
          <w:lang w:val="en-GB" w:eastAsia="it-IT"/>
        </w:rPr>
        <w:t>o</w:t>
      </w:r>
      <w:r w:rsidRPr="00556D59">
        <w:rPr>
          <w:rFonts w:ascii="Times New Roman" w:eastAsia="Times New Roman" w:hAnsi="Times New Roman" w:cs="Times New Roman"/>
          <w:sz w:val="24"/>
          <w:szCs w:val="24"/>
          <w:lang w:val="en-GB" w:eastAsia="it-IT"/>
        </w:rPr>
        <w:t xml:space="preserve">f the individual, </w:t>
      </w:r>
      <w:r w:rsidR="001576CB" w:rsidRPr="00556D59">
        <w:rPr>
          <w:rFonts w:ascii="Times New Roman" w:eastAsia="Times New Roman" w:hAnsi="Times New Roman" w:cs="Times New Roman"/>
          <w:sz w:val="24"/>
          <w:szCs w:val="24"/>
          <w:lang w:val="en-GB" w:eastAsia="it-IT"/>
        </w:rPr>
        <w:t xml:space="preserve">who is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fulcrum of liber</w:t>
      </w:r>
      <w:r w:rsidR="001576CB" w:rsidRPr="00556D59">
        <w:rPr>
          <w:rFonts w:ascii="Times New Roman" w:eastAsia="Times New Roman" w:hAnsi="Times New Roman" w:cs="Times New Roman"/>
          <w:sz w:val="24"/>
          <w:szCs w:val="24"/>
          <w:lang w:val="en-GB" w:eastAsia="it-IT"/>
        </w:rPr>
        <w:t>ty in liberalism, a</w:t>
      </w:r>
      <w:r w:rsidRPr="00556D59">
        <w:rPr>
          <w:rFonts w:ascii="Times New Roman" w:eastAsia="Times New Roman" w:hAnsi="Times New Roman" w:cs="Times New Roman"/>
          <w:sz w:val="24"/>
          <w:szCs w:val="24"/>
          <w:lang w:val="en-GB" w:eastAsia="it-IT"/>
        </w:rPr>
        <w:t>nd the absolute principle of liberty</w:t>
      </w:r>
      <w:r w:rsidR="001576CB" w:rsidRPr="00556D59">
        <w:rPr>
          <w:rFonts w:ascii="Times New Roman" w:eastAsia="Times New Roman" w:hAnsi="Times New Roman" w:cs="Times New Roman"/>
          <w:sz w:val="24"/>
          <w:szCs w:val="24"/>
          <w:lang w:val="en-GB" w:eastAsia="it-IT"/>
        </w:rPr>
        <w:t xml:space="preserve"> in individualism</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1576CB" w:rsidRPr="00556D59">
        <w:rPr>
          <w:rStyle w:val="Rimandonotaapidipagina"/>
          <w:rFonts w:ascii="Times New Roman" w:eastAsia="Times New Roman" w:hAnsi="Times New Roman" w:cs="Times New Roman"/>
          <w:sz w:val="24"/>
          <w:szCs w:val="24"/>
          <w:lang w:val="en-GB" w:eastAsia="it-IT"/>
        </w:rPr>
        <w:footnoteReference w:id="25"/>
      </w:r>
      <w:r w:rsidRPr="00556D59">
        <w:rPr>
          <w:rFonts w:ascii="Times New Roman" w:eastAsia="Times New Roman" w:hAnsi="Times New Roman" w:cs="Times New Roman"/>
          <w:sz w:val="24"/>
          <w:szCs w:val="24"/>
          <w:lang w:val="en-GB" w:eastAsia="it-IT"/>
        </w:rPr>
        <w:t xml:space="preserve"> Instead, a concretely unified vision of social reality must be used, as it is the vivid and real expression of true human freedom and is not that stratum of liberal individualism but rather a quality of every individual in concrete,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people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r w:rsidR="00E5138B" w:rsidRPr="00556D59">
        <w:rPr>
          <w:rFonts w:ascii="Times New Roman" w:eastAsia="Times New Roman" w:hAnsi="Times New Roman" w:cs="Times New Roman"/>
          <w:sz w:val="24"/>
          <w:szCs w:val="24"/>
          <w:lang w:val="en-GB" w:eastAsia="it-IT"/>
        </w:rPr>
        <w:t xml:space="preserve">an </w:t>
      </w:r>
      <w:r w:rsidRPr="00556D59">
        <w:rPr>
          <w:rFonts w:ascii="Times New Roman" w:eastAsia="Times New Roman" w:hAnsi="Times New Roman" w:cs="Times New Roman"/>
          <w:sz w:val="24"/>
          <w:szCs w:val="24"/>
          <w:lang w:val="en-GB" w:eastAsia="it-IT"/>
        </w:rPr>
        <w:t>Italian</w:t>
      </w:r>
      <w:r w:rsidR="00E5138B" w:rsidRPr="00556D59">
        <w:rPr>
          <w:rFonts w:ascii="Times New Roman" w:eastAsia="Times New Roman" w:hAnsi="Times New Roman" w:cs="Times New Roman"/>
          <w:sz w:val="24"/>
          <w:szCs w:val="24"/>
          <w:lang w:val="en-GB" w:eastAsia="it-IT"/>
        </w:rPr>
        <w:t xml:space="preserve"> can only be free</w:t>
      </w:r>
      <w:r w:rsidRPr="00556D59">
        <w:rPr>
          <w:rFonts w:ascii="Times New Roman" w:eastAsia="Times New Roman" w:hAnsi="Times New Roman" w:cs="Times New Roman"/>
          <w:sz w:val="24"/>
          <w:szCs w:val="24"/>
          <w:lang w:val="en-GB" w:eastAsia="it-IT"/>
        </w:rPr>
        <w:t xml:space="preserve"> insofar as the Italian people </w:t>
      </w:r>
      <w:r w:rsidR="00E5138B" w:rsidRPr="00556D59">
        <w:rPr>
          <w:rFonts w:ascii="Times New Roman" w:eastAsia="Times New Roman" w:hAnsi="Times New Roman" w:cs="Times New Roman"/>
          <w:sz w:val="24"/>
          <w:szCs w:val="24"/>
          <w:lang w:val="en-GB" w:eastAsia="it-IT"/>
        </w:rPr>
        <w:t>is free; if his people is enslaved, he can only be a slave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5138B" w:rsidRPr="00556D59">
        <w:rPr>
          <w:rStyle w:val="Rimandonotaapidipagina"/>
          <w:rFonts w:ascii="Times New Roman" w:eastAsia="Times New Roman" w:hAnsi="Times New Roman" w:cs="Times New Roman"/>
          <w:sz w:val="24"/>
          <w:szCs w:val="24"/>
          <w:lang w:val="en-GB" w:eastAsia="it-IT"/>
        </w:rPr>
        <w:footnoteReference w:id="26"/>
      </w:r>
    </w:p>
    <w:p w14:paraId="40671BCF" w14:textId="0EB36D1A"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Thus, the kind of freedom that has been promoted by the agnostic, relativist, and materialist Enlightenment and its successors over the past two centuries is not real freedom; rather, it stems from an unrealistic conception of society as a multitude that exists outside of the individual, which the individual opposes because he feels constrained by it. Ultimately, this vision was responsible for the eventual development of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third state</w:t>
      </w:r>
      <w:r w:rsidR="001B0B72"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which was unable to achieve universal freedom. It also </w:t>
      </w:r>
      <w:r w:rsidRPr="00556D59">
        <w:rPr>
          <w:rFonts w:ascii="Times New Roman" w:eastAsia="Times New Roman" w:hAnsi="Times New Roman" w:cs="Times New Roman"/>
          <w:sz w:val="24"/>
          <w:szCs w:val="24"/>
          <w:lang w:val="en-GB" w:eastAsia="it-IT"/>
        </w:rPr>
        <w:lastRenderedPageBreak/>
        <w:t>cleared the way for the rise of socialism and communism, which were movements that opposed worker exploitation and marginalization.</w:t>
      </w:r>
    </w:p>
    <w:p w14:paraId="2B3FD159" w14:textId="77777777"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Contrary to this naturalistic interpretation of the Enlightenment, Gentile proposes the creation of a hierarchy of values in which </w:t>
      </w:r>
      <w:r w:rsidRPr="00556D59">
        <w:rPr>
          <w:rFonts w:ascii="Times New Roman" w:eastAsia="Times New Roman" w:hAnsi="Times New Roman" w:cs="Times New Roman"/>
          <w:i/>
          <w:iCs/>
          <w:sz w:val="24"/>
          <w:szCs w:val="24"/>
          <w:lang w:val="en-GB" w:eastAsia="it-IT"/>
        </w:rPr>
        <w:t>homo faber</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homo sapiens</w:t>
      </w:r>
      <w:r w:rsidRPr="00556D59">
        <w:rPr>
          <w:rFonts w:ascii="Times New Roman" w:eastAsia="Times New Roman" w:hAnsi="Times New Roman" w:cs="Times New Roman"/>
          <w:sz w:val="24"/>
          <w:szCs w:val="24"/>
          <w:lang w:val="en-GB" w:eastAsia="it-IT"/>
        </w:rPr>
        <w:t xml:space="preserve"> discover their reciprocal reversal, and in which authority and freedom, right and duty, find a historical synthesis that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mechanistic and deterministic perspective that gave rise to both Marxist-inspired collectivism and liberal-inspired individualism.</w:t>
      </w:r>
    </w:p>
    <w:p w14:paraId="43D8E293" w14:textId="77777777" w:rsidR="00FF346C" w:rsidRPr="00556D59" w:rsidRDefault="00FF346C" w:rsidP="00DF1EC2">
      <w:pPr>
        <w:spacing w:after="0" w:line="240" w:lineRule="auto"/>
        <w:ind w:firstLine="426"/>
        <w:jc w:val="both"/>
        <w:rPr>
          <w:rFonts w:ascii="Times New Roman" w:hAnsi="Times New Roman" w:cs="Times New Roman"/>
          <w:b/>
          <w:sz w:val="24"/>
          <w:szCs w:val="24"/>
          <w:lang w:val="en-GB"/>
        </w:rPr>
      </w:pPr>
    </w:p>
    <w:p w14:paraId="41C5BB69" w14:textId="77777777" w:rsidR="00433E6F" w:rsidRPr="00556D59" w:rsidRDefault="00433E6F" w:rsidP="00DF1EC2">
      <w:pPr>
        <w:spacing w:after="0" w:line="240" w:lineRule="auto"/>
        <w:ind w:firstLine="426"/>
        <w:jc w:val="both"/>
        <w:rPr>
          <w:rFonts w:ascii="Times New Roman" w:hAnsi="Times New Roman" w:cs="Times New Roman"/>
          <w:b/>
          <w:sz w:val="24"/>
          <w:szCs w:val="24"/>
          <w:lang w:val="en-GB"/>
        </w:rPr>
      </w:pPr>
    </w:p>
    <w:p w14:paraId="47194444" w14:textId="585799D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i/>
          <w:iCs/>
          <w:sz w:val="24"/>
          <w:szCs w:val="24"/>
          <w:lang w:val="en-GB" w:eastAsia="it-IT"/>
        </w:rPr>
        <w:t>The modern humanist viewpoint</w:t>
      </w:r>
      <w:r w:rsidRPr="00556D59">
        <w:rPr>
          <w:rFonts w:ascii="Times New Roman" w:eastAsia="Times New Roman" w:hAnsi="Times New Roman" w:cs="Times New Roman"/>
          <w:sz w:val="24"/>
          <w:szCs w:val="24"/>
          <w:lang w:val="en-GB" w:eastAsia="it-IT"/>
        </w:rPr>
        <w:t xml:space="preserve"> </w:t>
      </w:r>
    </w:p>
    <w:p w14:paraId="58B3F254" w14:textId="2F5CB34E" w:rsidR="00441DEC"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p>
    <w:p w14:paraId="4DAE53D0" w14:textId="77777777"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humanis</w:t>
      </w:r>
      <w:r w:rsidR="00433E6F" w:rsidRPr="00556D59">
        <w:rPr>
          <w:rFonts w:ascii="Times New Roman" w:eastAsia="Times New Roman" w:hAnsi="Times New Roman" w:cs="Times New Roman"/>
          <w:sz w:val="24"/>
          <w:szCs w:val="24"/>
          <w:lang w:val="en-GB" w:eastAsia="it-IT"/>
        </w:rPr>
        <w:t xml:space="preserve">m of </w:t>
      </w:r>
      <w:proofErr w:type="spellStart"/>
      <w:r w:rsidR="00433E6F"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viewpoint cannot be credited with advancing political theory or leading to tangible accomplishments eighty years after his passing, then it also cannot be credited with being disproved or contradicted by alternative theoretical positions. Because of the incapacity and stubbornness of people and governments, the debate between individuality and collectivism has persisted up to this point, both theoretically and practically. So much so that materialism born from the Enlightenment still splits into its two classic forms.</w:t>
      </w:r>
    </w:p>
    <w:p w14:paraId="501D9D7A" w14:textId="693803C6" w:rsidR="00136DEE"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According to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forecast, 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aims to bring tradition and development together in the dialectical coherence of the two concepts, which are believed to be incompatible and irreconcilable yet are rooted in the spirit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eternal existence.</w:t>
      </w:r>
      <w:r w:rsidR="00FF346C"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First and foremost, its novelty lies in substituting the atomistic, one-sided understanding of man and society with a vision that encompasses the integrity of spirit and matter, universal and particular, singularity and multiplicity; second, it reveals work as an explanation of all human activity, both theoretical and practical, that is put to the service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understood both individually and communally, starting with the family and extending to the city, the nation, and humanity as a whole; </w:t>
      </w:r>
      <w:r w:rsidR="00136DEE"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hird, in the request to launch an extensive educational program covering the entirety of human history and the lineage of generations, grounded in a primarily spiritualistic understanding of human reality and a successful revitalization of social norms toward the new humanism, realised in tangible historical forms and thus in social and political institutions; </w:t>
      </w:r>
      <w:r w:rsidR="00433E6F" w:rsidRPr="00556D59">
        <w:rPr>
          <w:rFonts w:ascii="Times New Roman" w:eastAsia="Times New Roman" w:hAnsi="Times New Roman" w:cs="Times New Roman"/>
          <w:sz w:val="24"/>
          <w:szCs w:val="24"/>
          <w:lang w:val="en-GB" w:eastAsia="it-IT"/>
        </w:rPr>
        <w:t>l</w:t>
      </w:r>
      <w:r w:rsidR="00136DEE" w:rsidRPr="00556D59">
        <w:rPr>
          <w:rFonts w:ascii="Times New Roman" w:eastAsia="Times New Roman" w:hAnsi="Times New Roman" w:cs="Times New Roman"/>
          <w:sz w:val="24"/>
          <w:szCs w:val="24"/>
          <w:lang w:val="en-GB" w:eastAsia="it-IT"/>
        </w:rPr>
        <w:t>astly, in the possibility of ensuring the protection of individuals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natural rights, freeing them from selfishness and atomism and bringing them into awareness of their own personalities in respect of others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as well as in mutual and solidarity-based cooperation subordinate to the achievement of community interest. The fourth and final point is the </w:t>
      </w:r>
      <w:r w:rsidR="00433E6F" w:rsidRPr="00556D59">
        <w:rPr>
          <w:rFonts w:ascii="Times New Roman" w:eastAsia="Times New Roman" w:hAnsi="Times New Roman" w:cs="Times New Roman"/>
          <w:sz w:val="24"/>
          <w:szCs w:val="24"/>
          <w:lang w:val="en-GB" w:eastAsia="it-IT"/>
        </w:rPr>
        <w:t>recompositing</w:t>
      </w:r>
      <w:r w:rsidR="00136DEE" w:rsidRPr="00556D59">
        <w:rPr>
          <w:rFonts w:ascii="Times New Roman" w:eastAsia="Times New Roman" w:hAnsi="Times New Roman" w:cs="Times New Roman"/>
          <w:sz w:val="24"/>
          <w:szCs w:val="24"/>
          <w:lang w:val="en-GB" w:eastAsia="it-IT"/>
        </w:rPr>
        <w:t xml:space="preserve"> of the dialectical unity of human history interrupted by the Enlightenment climate tending to subvert tradition in the sign of a radical hostility to inherited institutions and the past.</w:t>
      </w:r>
    </w:p>
    <w:p w14:paraId="7B483B45" w14:textId="7F450126"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aims to assert the institutional forms and practical contents of social justice to supplement commutative and distributive fairness, which is its premise, as opposed to the mere notion of social justice, which is currently very popular in liberal-socialist societies. The tool is the ethical, legal, and financial involvement of employees in the collective management of businesses, whether they are public or private, and it translates into practice the standards of professional competence in a civil society that are established and structured through equitable attitudinal selection. </w:t>
      </w:r>
    </w:p>
    <w:p w14:paraId="7EE5FDF9" w14:textId="6AFC4963"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While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acknowledges the qualities included in science and technology, it rejects the idea that these fields are the source of scientistic and technicist errors that threaten the organic unity between thought and action, which is the central objective of the humanistic worldview. Naturalism, not humanism, is the source of scientism and technicism. They draw attention to how human knowledge is fragmenting into a more intricate web of specialized and in-depth research, endangering the unity of knowledge embodied by the transcendent and metaphysical aspect of human existence.</w:t>
      </w:r>
    </w:p>
    <w:p w14:paraId="4B8FF92A" w14:textId="77777777"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p>
    <w:p w14:paraId="1DF3E5C3"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7451ABDE" w14:textId="68B65129" w:rsidR="00FF346C" w:rsidRPr="00556D59" w:rsidRDefault="00136DEE"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Concluding remarks</w:t>
      </w:r>
    </w:p>
    <w:p w14:paraId="24724100"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123C685B" w14:textId="569516D6"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lastRenderedPageBreak/>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product of a mind devoted to comprehending the human being in his totality, in his union between freedom and spirituality, which he strives for during his personal life but which is inextricably linked to the activities of </w:t>
      </w:r>
      <w:r w:rsidR="009C7B13" w:rsidRPr="00556D59">
        <w:rPr>
          <w:rFonts w:ascii="Times New Roman" w:eastAsia="Times New Roman" w:hAnsi="Times New Roman" w:cs="Times New Roman"/>
          <w:sz w:val="24"/>
          <w:szCs w:val="24"/>
          <w:lang w:val="en-GB" w:eastAsia="it-IT"/>
        </w:rPr>
        <w:t xml:space="preserve">the </w:t>
      </w:r>
      <w:r w:rsidRPr="00556D59">
        <w:rPr>
          <w:rFonts w:ascii="Times New Roman" w:eastAsia="Times New Roman" w:hAnsi="Times New Roman" w:cs="Times New Roman"/>
          <w:sz w:val="24"/>
          <w:szCs w:val="24"/>
          <w:lang w:val="en-GB" w:eastAsia="it-IT"/>
        </w:rPr>
        <w:t>society.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viewpoint aims to overthrow the naturalistic and materialistic practices that still exist in modern culture and institutional forms, which are exemplified by both </w:t>
      </w:r>
      <w:r w:rsidR="00AF657A" w:rsidRPr="00556D59">
        <w:rPr>
          <w:rFonts w:ascii="Times New Roman" w:eastAsia="Times New Roman" w:hAnsi="Times New Roman" w:cs="Times New Roman"/>
          <w:sz w:val="24"/>
          <w:szCs w:val="24"/>
          <w:lang w:val="en-GB" w:eastAsia="it-IT"/>
        </w:rPr>
        <w:t>neo</w:t>
      </w:r>
      <w:r w:rsidR="009C7B13"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collectivist</w:t>
      </w:r>
      <w:r w:rsidRPr="00556D59">
        <w:rPr>
          <w:rFonts w:ascii="Times New Roman" w:eastAsia="Times New Roman" w:hAnsi="Times New Roman" w:cs="Times New Roman"/>
          <w:sz w:val="24"/>
          <w:szCs w:val="24"/>
          <w:lang w:val="en-GB" w:eastAsia="it-IT"/>
        </w:rPr>
        <w:t xml:space="preserve"> doctrines and praxis and unbridled individualism. Instead, </w:t>
      </w:r>
      <w:r w:rsidR="00AF657A" w:rsidRPr="00556D59">
        <w:rPr>
          <w:rFonts w:ascii="Times New Roman" w:eastAsia="Times New Roman" w:hAnsi="Times New Roman" w:cs="Times New Roman"/>
          <w:sz w:val="24"/>
          <w:szCs w:val="24"/>
          <w:lang w:val="en-GB" w:eastAsia="it-IT"/>
        </w:rPr>
        <w:t>Gentile</w:t>
      </w:r>
      <w:r w:rsidRPr="00556D59">
        <w:rPr>
          <w:rFonts w:ascii="Times New Roman" w:eastAsia="Times New Roman" w:hAnsi="Times New Roman" w:cs="Times New Roman"/>
          <w:sz w:val="24"/>
          <w:szCs w:val="24"/>
          <w:lang w:val="en-GB" w:eastAsia="it-IT"/>
        </w:rPr>
        <w:t xml:space="preserve"> proposes a humanistic conception of reality that is precisely capable of establishing a lasting social justice that follows from the moral and legal recognition of work in all of its manifestations within a community of solidarity that is based on the tangible affirmation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rights and obligations.</w:t>
      </w:r>
    </w:p>
    <w:p w14:paraId="3260949B" w14:textId="5365DF2A"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As effective solidarity among men in a that is </w:t>
      </w:r>
      <w:r w:rsidR="009C7B13" w:rsidRPr="00556D59">
        <w:rPr>
          <w:rFonts w:ascii="Times New Roman" w:eastAsia="Times New Roman" w:hAnsi="Times New Roman" w:cs="Times New Roman"/>
          <w:sz w:val="24"/>
          <w:szCs w:val="24"/>
          <w:lang w:val="en-GB" w:eastAsia="it-IT"/>
        </w:rPr>
        <w:t xml:space="preserve">an </w:t>
      </w:r>
      <w:r w:rsidRPr="00556D59">
        <w:rPr>
          <w:rFonts w:ascii="Times New Roman" w:eastAsia="Times New Roman" w:hAnsi="Times New Roman" w:cs="Times New Roman"/>
          <w:sz w:val="24"/>
          <w:szCs w:val="24"/>
          <w:lang w:val="en-GB" w:eastAsia="it-IT"/>
        </w:rPr>
        <w:t>essentially ethical</w:t>
      </w:r>
      <w:r w:rsidR="009C7B13" w:rsidRPr="00556D59">
        <w:rPr>
          <w:rFonts w:ascii="Times New Roman" w:eastAsia="Times New Roman" w:hAnsi="Times New Roman" w:cs="Times New Roman"/>
          <w:sz w:val="24"/>
          <w:szCs w:val="24"/>
          <w:lang w:val="en-GB" w:eastAsia="it-IT"/>
        </w:rPr>
        <w:t xml:space="preserve"> synthesis</w:t>
      </w:r>
      <w:r w:rsidRPr="00556D59">
        <w:rPr>
          <w:rFonts w:ascii="Times New Roman" w:eastAsia="Times New Roman" w:hAnsi="Times New Roman" w:cs="Times New Roman"/>
          <w:sz w:val="24"/>
          <w:szCs w:val="24"/>
          <w:lang w:val="en-GB" w:eastAsia="it-IT"/>
        </w:rPr>
        <w:t xml:space="preserve">, the new order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humanism is that of justice, insofar as it fosters the ensuing acknowledg</w:t>
      </w:r>
      <w:r w:rsidR="009C7B13" w:rsidRPr="00556D59">
        <w:rPr>
          <w:rFonts w:ascii="Times New Roman" w:eastAsia="Times New Roman" w:hAnsi="Times New Roman" w:cs="Times New Roman"/>
          <w:sz w:val="24"/>
          <w:szCs w:val="24"/>
          <w:lang w:val="en-GB" w:eastAsia="it-IT"/>
        </w:rPr>
        <w:t>e</w:t>
      </w:r>
      <w:r w:rsidRPr="00556D59">
        <w:rPr>
          <w:rFonts w:ascii="Times New Roman" w:eastAsia="Times New Roman" w:hAnsi="Times New Roman" w:cs="Times New Roman"/>
          <w:sz w:val="24"/>
          <w:szCs w:val="24"/>
          <w:lang w:val="en-GB" w:eastAsia="it-IT"/>
        </w:rPr>
        <w:t xml:space="preserve">ment of a true hierarchy of values of man, who is both </w:t>
      </w:r>
      <w:r w:rsidRPr="00556D59">
        <w:rPr>
          <w:rFonts w:ascii="Times New Roman" w:eastAsia="Times New Roman" w:hAnsi="Times New Roman" w:cs="Times New Roman"/>
          <w:i/>
          <w:iCs/>
          <w:sz w:val="24"/>
          <w:szCs w:val="24"/>
          <w:lang w:val="en-GB" w:eastAsia="it-IT"/>
        </w:rPr>
        <w:t>sapiens</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faber</w:t>
      </w:r>
      <w:r w:rsidRPr="00556D59">
        <w:rPr>
          <w:rFonts w:ascii="Times New Roman" w:eastAsia="Times New Roman" w:hAnsi="Times New Roman" w:cs="Times New Roman"/>
          <w:sz w:val="24"/>
          <w:szCs w:val="24"/>
          <w:lang w:val="en-GB" w:eastAsia="it-IT"/>
        </w:rPr>
        <w:t xml:space="preserve">. It is feasible to fight both any atomistic and mechanistic conception of man and his history, as well as the </w:t>
      </w:r>
      <w:r w:rsidR="00AF657A" w:rsidRPr="00556D59">
        <w:rPr>
          <w:rFonts w:ascii="Times New Roman" w:eastAsia="Times New Roman" w:hAnsi="Times New Roman" w:cs="Times New Roman"/>
          <w:sz w:val="24"/>
          <w:szCs w:val="24"/>
          <w:lang w:val="en-GB" w:eastAsia="it-IT"/>
        </w:rPr>
        <w:t>levelling</w:t>
      </w:r>
      <w:r w:rsidRPr="00556D59">
        <w:rPr>
          <w:rFonts w:ascii="Times New Roman" w:eastAsia="Times New Roman" w:hAnsi="Times New Roman" w:cs="Times New Roman"/>
          <w:sz w:val="24"/>
          <w:szCs w:val="24"/>
          <w:lang w:val="en-GB" w:eastAsia="it-IT"/>
        </w:rPr>
        <w:t xml:space="preserve"> of intelligence and the ensuing mortification of the human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potentialities and freedoms, with such a synthesis.</w:t>
      </w:r>
    </w:p>
    <w:p w14:paraId="1EEABC7B" w14:textId="062F38E2" w:rsidR="00AF657A"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Authority and freedom, responsibility and right, tradition and progress are all harmonized in this organic and cohesive vision of man in a historical and ethical synthesis that does justice to any individualistic and collectivistic hardening, even if it results from a naturalistic and deterministic conception of man and history. Furthermore, the historical record seems to confirm humanity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profound religious yearning for harmony and veracity: faith is inherent to the human spirit, which rises above itself to transcend multiple space-time conditioning, to eternity, and the absolute, escaping the shackles of matter. </w:t>
      </w:r>
    </w:p>
    <w:p w14:paraId="5114CBDD" w14:textId="2E4D8850" w:rsidR="00FF346C" w:rsidRPr="00556D59"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00AF657A"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offers the man of today and tomorrow new, unrestricted vistas, can be accessed by the consciousness of our day, which is imprisoned in consumerism and technicism. However, this will require him to permanently break free from the sectarianism that is prevalent even in many academic circles and beyond.</w:t>
      </w:r>
    </w:p>
    <w:sectPr w:rsidR="00FF346C" w:rsidRPr="00556D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873E3" w14:textId="77777777" w:rsidR="003C019E" w:rsidRDefault="003C019E" w:rsidP="00FF346C">
      <w:pPr>
        <w:spacing w:after="0" w:line="240" w:lineRule="auto"/>
      </w:pPr>
      <w:r>
        <w:separator/>
      </w:r>
    </w:p>
  </w:endnote>
  <w:endnote w:type="continuationSeparator" w:id="0">
    <w:p w14:paraId="1F74A6CC" w14:textId="77777777" w:rsidR="003C019E" w:rsidRDefault="003C019E" w:rsidP="00FF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60405020304"/>
    <w:charset w:val="00"/>
    <w:family w:val="roman"/>
    <w:pitch w:val="variable"/>
    <w:sig w:usb0="20002A87" w:usb1="00000000" w:usb2="00000000"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B52B3" w14:textId="77777777" w:rsidR="003C019E" w:rsidRDefault="003C019E" w:rsidP="00FF346C">
      <w:pPr>
        <w:spacing w:after="0" w:line="240" w:lineRule="auto"/>
      </w:pPr>
      <w:r>
        <w:separator/>
      </w:r>
    </w:p>
  </w:footnote>
  <w:footnote w:type="continuationSeparator" w:id="0">
    <w:p w14:paraId="13240F58" w14:textId="77777777" w:rsidR="003C019E" w:rsidRDefault="003C019E" w:rsidP="00FF346C">
      <w:pPr>
        <w:spacing w:after="0" w:line="240" w:lineRule="auto"/>
      </w:pPr>
      <w:r>
        <w:continuationSeparator/>
      </w:r>
    </w:p>
  </w:footnote>
  <w:footnote w:id="1">
    <w:p w14:paraId="1ACB5344" w14:textId="0CA2AE25" w:rsidR="0015218A" w:rsidRPr="00330390" w:rsidRDefault="0015218A" w:rsidP="00D027E4">
      <w:pPr>
        <w:pStyle w:val="Testonotaapidipagina"/>
        <w:jc w:val="both"/>
        <w:rPr>
          <w:lang w:val="en-GB"/>
        </w:rPr>
      </w:pPr>
      <w:r w:rsidRPr="00330390">
        <w:rPr>
          <w:rStyle w:val="Rimandonotaapidipagina"/>
          <w:lang w:val="it-IT"/>
        </w:rPr>
        <w:footnoteRef/>
      </w:r>
      <w:r w:rsidRPr="00330390">
        <w:rPr>
          <w:lang w:val="en-GB"/>
        </w:rPr>
        <w:t xml:space="preserve"> G. Gentile, </w:t>
      </w:r>
      <w:r w:rsidRPr="00330390">
        <w:rPr>
          <w:i/>
          <w:lang w:val="en-GB"/>
        </w:rPr>
        <w:t>The Theory of Mind as Pure Act</w:t>
      </w:r>
      <w:r w:rsidRPr="00330390">
        <w:rPr>
          <w:lang w:val="en-GB"/>
        </w:rPr>
        <w:t>, trans</w:t>
      </w:r>
      <w:r w:rsidR="00377C85">
        <w:rPr>
          <w:lang w:val="en-GB"/>
        </w:rPr>
        <w:t xml:space="preserve">. </w:t>
      </w:r>
      <w:r w:rsidRPr="00330390">
        <w:rPr>
          <w:lang w:val="en-GB"/>
        </w:rPr>
        <w:t>H. W. Carr</w:t>
      </w:r>
      <w:r w:rsidR="00377C85">
        <w:rPr>
          <w:lang w:val="en-GB"/>
        </w:rPr>
        <w:t xml:space="preserve"> (</w:t>
      </w:r>
      <w:r w:rsidRPr="00330390">
        <w:rPr>
          <w:lang w:val="en-GB"/>
        </w:rPr>
        <w:t>London</w:t>
      </w:r>
      <w:r w:rsidR="00377C85">
        <w:rPr>
          <w:lang w:val="en-GB"/>
        </w:rPr>
        <w:t>:</w:t>
      </w:r>
      <w:r w:rsidRPr="00330390">
        <w:rPr>
          <w:lang w:val="en-GB"/>
        </w:rPr>
        <w:t xml:space="preserve"> Mac</w:t>
      </w:r>
      <w:r w:rsidR="00377C85">
        <w:rPr>
          <w:lang w:val="en-GB"/>
        </w:rPr>
        <w:t>m</w:t>
      </w:r>
      <w:r w:rsidRPr="00330390">
        <w:rPr>
          <w:lang w:val="en-GB"/>
        </w:rPr>
        <w:t>illan and Co., 1922</w:t>
      </w:r>
      <w:r w:rsidR="00377C85">
        <w:rPr>
          <w:lang w:val="en-GB"/>
        </w:rPr>
        <w:t>)</w:t>
      </w:r>
      <w:r w:rsidRPr="00330390">
        <w:rPr>
          <w:lang w:val="en-GB"/>
        </w:rPr>
        <w:t>.</w:t>
      </w:r>
    </w:p>
  </w:footnote>
  <w:footnote w:id="2">
    <w:p w14:paraId="05461F57" w14:textId="3BD12CBB" w:rsidR="0015218A" w:rsidRPr="00330390" w:rsidRDefault="0015218A" w:rsidP="00D027E4">
      <w:pPr>
        <w:pStyle w:val="Testonotaapidipagina"/>
        <w:jc w:val="both"/>
        <w:rPr>
          <w:lang w:val="en-GB"/>
        </w:rPr>
      </w:pPr>
      <w:r w:rsidRPr="00330390">
        <w:rPr>
          <w:rStyle w:val="Rimandonotaapidipagina"/>
          <w:lang w:val="it-IT"/>
        </w:rPr>
        <w:footnoteRef/>
      </w:r>
      <w:r w:rsidRPr="00330390">
        <w:rPr>
          <w:lang w:val="en-GB"/>
        </w:rPr>
        <w:t xml:space="preserve"> G. Gentile, </w:t>
      </w:r>
      <w:r w:rsidRPr="00330390">
        <w:rPr>
          <w:i/>
          <w:lang w:val="en-GB"/>
        </w:rPr>
        <w:t>Genesis and Structure of Society</w:t>
      </w:r>
      <w:r w:rsidRPr="00330390">
        <w:rPr>
          <w:lang w:val="en-GB"/>
        </w:rPr>
        <w:t>, trans</w:t>
      </w:r>
      <w:r w:rsidR="00377C85">
        <w:rPr>
          <w:lang w:val="en-GB"/>
        </w:rPr>
        <w:t>.</w:t>
      </w:r>
      <w:r w:rsidRPr="00330390">
        <w:rPr>
          <w:lang w:val="en-GB"/>
        </w:rPr>
        <w:t xml:space="preserve"> H.</w:t>
      </w:r>
      <w:r w:rsidR="00377C85">
        <w:rPr>
          <w:lang w:val="en-GB"/>
        </w:rPr>
        <w:t xml:space="preserve"> </w:t>
      </w:r>
      <w:r w:rsidRPr="00330390">
        <w:rPr>
          <w:lang w:val="en-GB"/>
        </w:rPr>
        <w:t>S. Harris</w:t>
      </w:r>
      <w:r w:rsidR="00377C85">
        <w:rPr>
          <w:lang w:val="en-GB"/>
        </w:rPr>
        <w:t xml:space="preserve"> (</w:t>
      </w:r>
      <w:r w:rsidR="00377C85" w:rsidRPr="00330390">
        <w:rPr>
          <w:lang w:val="en-GB"/>
        </w:rPr>
        <w:t>Urbana and London</w:t>
      </w:r>
      <w:r w:rsidR="00377C85">
        <w:rPr>
          <w:lang w:val="en-GB"/>
        </w:rPr>
        <w:t>:</w:t>
      </w:r>
      <w:r w:rsidRPr="00330390">
        <w:rPr>
          <w:lang w:val="en-GB"/>
        </w:rPr>
        <w:t xml:space="preserve"> University of Illinois Press, 1966</w:t>
      </w:r>
      <w:r w:rsidR="00377C85">
        <w:rPr>
          <w:lang w:val="en-GB"/>
        </w:rPr>
        <w:t>)</w:t>
      </w:r>
      <w:r w:rsidRPr="00330390">
        <w:rPr>
          <w:lang w:val="en-GB"/>
        </w:rPr>
        <w:t>.</w:t>
      </w:r>
    </w:p>
  </w:footnote>
  <w:footnote w:id="3">
    <w:p w14:paraId="6E2CF297" w14:textId="62ADD062" w:rsidR="0015218A" w:rsidRPr="00330390" w:rsidRDefault="0015218A" w:rsidP="00D027E4">
      <w:pPr>
        <w:pStyle w:val="Testonotaapidipagina"/>
        <w:jc w:val="both"/>
        <w:rPr>
          <w:lang w:val="en-GB"/>
        </w:rPr>
      </w:pPr>
      <w:r w:rsidRPr="00330390">
        <w:rPr>
          <w:rStyle w:val="Rimandonotaapidipagina"/>
          <w:lang w:val="it-IT"/>
        </w:rPr>
        <w:footnoteRef/>
      </w:r>
      <w:r w:rsidRPr="00330390">
        <w:rPr>
          <w:lang w:val="en-GB"/>
        </w:rPr>
        <w:t xml:space="preserve"> H. S. Harris, </w:t>
      </w:r>
      <w:r w:rsidRPr="00330390">
        <w:rPr>
          <w:i/>
          <w:lang w:val="en-GB"/>
        </w:rPr>
        <w:t>Preface</w:t>
      </w:r>
      <w:r w:rsidRPr="00330390">
        <w:rPr>
          <w:lang w:val="en-GB"/>
        </w:rPr>
        <w:t xml:space="preserve">, in </w:t>
      </w:r>
      <w:r w:rsidRPr="00330390">
        <w:rPr>
          <w:i/>
          <w:lang w:val="en-GB"/>
        </w:rPr>
        <w:t>The Social Philosophy of Giovanni Gentile</w:t>
      </w:r>
      <w:r w:rsidRPr="00330390">
        <w:rPr>
          <w:lang w:val="en-GB"/>
        </w:rPr>
        <w:t>, viii.</w:t>
      </w:r>
    </w:p>
  </w:footnote>
  <w:footnote w:id="4">
    <w:p w14:paraId="4D638E94" w14:textId="197E9AAE" w:rsidR="00E222B1" w:rsidRPr="00330390" w:rsidRDefault="00E222B1" w:rsidP="00D027E4">
      <w:pPr>
        <w:pStyle w:val="Testonotaapidipagina"/>
        <w:jc w:val="both"/>
        <w:rPr>
          <w:lang w:val="en-GB"/>
        </w:rPr>
      </w:pPr>
      <w:r w:rsidRPr="00330390">
        <w:rPr>
          <w:rStyle w:val="Rimandonotaapidipagina"/>
          <w:lang w:val="it-IT"/>
        </w:rPr>
        <w:footnoteRef/>
      </w:r>
      <w:r w:rsidRPr="00330390">
        <w:rPr>
          <w:lang w:val="en-GB"/>
        </w:rPr>
        <w:t xml:space="preserve"> G. Gentile, </w:t>
      </w:r>
      <w:r w:rsidRPr="00330390">
        <w:rPr>
          <w:i/>
          <w:lang w:val="en-GB"/>
        </w:rPr>
        <w:t>Origins and Doctrine of Fascism</w:t>
      </w:r>
      <w:r w:rsidRPr="00330390">
        <w:rPr>
          <w:lang w:val="en-GB"/>
        </w:rPr>
        <w:t>, trans. A. J. Gregor</w:t>
      </w:r>
      <w:r w:rsidR="00377C85">
        <w:rPr>
          <w:lang w:val="en-GB"/>
        </w:rPr>
        <w:t xml:space="preserve"> (</w:t>
      </w:r>
      <w:r w:rsidRPr="00330390">
        <w:rPr>
          <w:lang w:val="en-GB"/>
        </w:rPr>
        <w:t>New Brunswick</w:t>
      </w:r>
      <w:r w:rsidR="00377C85">
        <w:rPr>
          <w:lang w:val="en-GB"/>
        </w:rPr>
        <w:t>:</w:t>
      </w:r>
      <w:r w:rsidRPr="00330390">
        <w:rPr>
          <w:lang w:val="en-GB"/>
        </w:rPr>
        <w:t xml:space="preserve"> Transaction Publishers, 2002</w:t>
      </w:r>
      <w:r w:rsidR="00377C85">
        <w:rPr>
          <w:lang w:val="en-GB"/>
        </w:rPr>
        <w:t>)</w:t>
      </w:r>
      <w:r w:rsidRPr="00330390">
        <w:rPr>
          <w:lang w:val="en-GB"/>
        </w:rPr>
        <w:t>.</w:t>
      </w:r>
    </w:p>
  </w:footnote>
  <w:footnote w:id="5">
    <w:p w14:paraId="7F61AA30" w14:textId="22E859B8" w:rsidR="00FF346C" w:rsidRPr="00330390" w:rsidRDefault="00FF346C" w:rsidP="00D027E4">
      <w:pPr>
        <w:adjustRightInd w:val="0"/>
        <w:spacing w:after="0" w:line="240" w:lineRule="auto"/>
        <w:jc w:val="both"/>
        <w:rPr>
          <w:rFonts w:ascii="Times New Roman" w:eastAsia="ArialMT" w:hAnsi="Times New Roman" w:cs="Times New Roman"/>
          <w:sz w:val="20"/>
          <w:szCs w:val="20"/>
          <w:lang w:val="it-IT"/>
        </w:rPr>
      </w:pPr>
      <w:r w:rsidRPr="00330390">
        <w:rPr>
          <w:rStyle w:val="Rimandonotaapidipagina"/>
          <w:rFonts w:ascii="Times New Roman" w:hAnsi="Times New Roman" w:cs="Times New Roman"/>
          <w:sz w:val="20"/>
          <w:szCs w:val="20"/>
        </w:rPr>
        <w:footnoteRef/>
      </w:r>
      <w:r w:rsidR="00AF657A">
        <w:rPr>
          <w:rFonts w:ascii="Times New Roman" w:hAnsi="Times New Roman" w:cs="Times New Roman"/>
          <w:sz w:val="20"/>
          <w:szCs w:val="20"/>
        </w:rPr>
        <w:t xml:space="preserve"> </w:t>
      </w:r>
      <w:r w:rsidRPr="00330390">
        <w:rPr>
          <w:rFonts w:ascii="Times New Roman" w:eastAsia="ArialMT" w:hAnsi="Times New Roman" w:cs="Times New Roman"/>
          <w:sz w:val="20"/>
          <w:szCs w:val="20"/>
        </w:rPr>
        <w:t xml:space="preserve">See Guido de Ruggiero, </w:t>
      </w:r>
      <w:r w:rsidR="00377C85">
        <w:rPr>
          <w:rFonts w:ascii="Times New Roman" w:eastAsia="ArialMT" w:hAnsi="Times New Roman" w:cs="Times New Roman"/>
          <w:sz w:val="20"/>
          <w:szCs w:val="20"/>
        </w:rPr>
        <w:t>“</w:t>
      </w:r>
      <w:r w:rsidRPr="00330390">
        <w:rPr>
          <w:rFonts w:ascii="Times New Roman" w:eastAsia="ArialMT" w:hAnsi="Times New Roman" w:cs="Times New Roman"/>
          <w:sz w:val="20"/>
          <w:szCs w:val="20"/>
        </w:rPr>
        <w:t>Main Currents of Contemporary Philosophy in Italy,</w:t>
      </w:r>
      <w:r w:rsidR="00377C85">
        <w:rPr>
          <w:rFonts w:ascii="Times New Roman" w:eastAsia="ArialMT" w:hAnsi="Times New Roman" w:cs="Times New Roman"/>
          <w:sz w:val="20"/>
          <w:szCs w:val="20"/>
        </w:rPr>
        <w:t>”</w:t>
      </w:r>
      <w:r w:rsidRPr="00330390">
        <w:rPr>
          <w:rFonts w:ascii="Times New Roman" w:eastAsia="ArialMT" w:hAnsi="Times New Roman" w:cs="Times New Roman"/>
          <w:sz w:val="20"/>
          <w:szCs w:val="20"/>
        </w:rPr>
        <w:t xml:space="preserve"> trans. </w:t>
      </w:r>
      <w:r w:rsidRPr="00330390">
        <w:rPr>
          <w:rFonts w:ascii="Times New Roman" w:eastAsia="ArialMT" w:hAnsi="Times New Roman" w:cs="Times New Roman"/>
          <w:sz w:val="20"/>
          <w:szCs w:val="20"/>
          <w:lang w:val="it-IT"/>
        </w:rPr>
        <w:t>C</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M. Allen, </w:t>
      </w:r>
      <w:proofErr w:type="spellStart"/>
      <w:r w:rsidRPr="00330390">
        <w:rPr>
          <w:rFonts w:ascii="Times New Roman" w:eastAsia="ArialMT" w:hAnsi="Times New Roman" w:cs="Times New Roman"/>
          <w:i/>
          <w:iCs/>
          <w:sz w:val="20"/>
          <w:szCs w:val="20"/>
          <w:lang w:val="it-IT" w:bidi="he-IL"/>
        </w:rPr>
        <w:t>Philosophy</w:t>
      </w:r>
      <w:proofErr w:type="spellEnd"/>
      <w:r w:rsidRPr="00330390">
        <w:rPr>
          <w:rFonts w:ascii="Times New Roman" w:eastAsia="ArialMT" w:hAnsi="Times New Roman" w:cs="Times New Roman"/>
          <w:i/>
          <w:iCs/>
          <w:sz w:val="20"/>
          <w:szCs w:val="20"/>
          <w:lang w:val="it-IT" w:bidi="he-IL"/>
        </w:rPr>
        <w:t xml:space="preserve"> </w:t>
      </w:r>
      <w:r w:rsidRPr="00330390">
        <w:rPr>
          <w:rFonts w:ascii="Times New Roman" w:eastAsia="ArialMT" w:hAnsi="Times New Roman" w:cs="Times New Roman"/>
          <w:sz w:val="20"/>
          <w:szCs w:val="20"/>
          <w:lang w:val="it-IT"/>
        </w:rPr>
        <w:t>1</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w:t>
      </w:r>
      <w:r w:rsidR="00377C85">
        <w:rPr>
          <w:rFonts w:ascii="Times New Roman" w:eastAsia="ArialMT" w:hAnsi="Times New Roman" w:cs="Times New Roman"/>
          <w:sz w:val="20"/>
          <w:szCs w:val="20"/>
          <w:lang w:val="it-IT"/>
        </w:rPr>
        <w:t xml:space="preserve">no. </w:t>
      </w:r>
      <w:r w:rsidRPr="00330390">
        <w:rPr>
          <w:rFonts w:ascii="Times New Roman" w:eastAsia="ArialMT" w:hAnsi="Times New Roman" w:cs="Times New Roman"/>
          <w:sz w:val="20"/>
          <w:szCs w:val="20"/>
          <w:lang w:val="it-IT"/>
        </w:rPr>
        <w:t>3 (1926)</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327.</w:t>
      </w:r>
    </w:p>
  </w:footnote>
  <w:footnote w:id="6">
    <w:p w14:paraId="60CAFF41" w14:textId="6D28CF0D" w:rsidR="00FF346C" w:rsidRPr="00330390" w:rsidRDefault="00FF346C" w:rsidP="00D027E4">
      <w:pPr>
        <w:adjustRightInd w:val="0"/>
        <w:spacing w:after="0" w:line="240" w:lineRule="auto"/>
        <w:jc w:val="both"/>
        <w:rPr>
          <w:rFonts w:ascii="Times New Roman" w:eastAsia="ArialMT" w:hAnsi="Times New Roman" w:cs="Times New Roman"/>
          <w:color w:val="000000"/>
          <w:sz w:val="20"/>
          <w:szCs w:val="20"/>
          <w:lang w:val="it-IT"/>
        </w:rPr>
      </w:pPr>
      <w:r w:rsidRPr="00330390">
        <w:rPr>
          <w:rStyle w:val="Rimandonotaapidipagina"/>
          <w:rFonts w:ascii="Times New Roman" w:hAnsi="Times New Roman" w:cs="Times New Roman"/>
          <w:sz w:val="20"/>
          <w:szCs w:val="20"/>
        </w:rPr>
        <w:footnoteRef/>
      </w:r>
      <w:r w:rsidRPr="00330390">
        <w:rPr>
          <w:rFonts w:ascii="Times New Roman" w:hAnsi="Times New Roman" w:cs="Times New Roman"/>
          <w:sz w:val="20"/>
          <w:szCs w:val="20"/>
          <w:lang w:val="it-IT"/>
        </w:rPr>
        <w:t xml:space="preserve"> </w:t>
      </w:r>
      <w:r w:rsidR="00377C85">
        <w:rPr>
          <w:rFonts w:ascii="Times New Roman" w:hAnsi="Times New Roman" w:cs="Times New Roman"/>
          <w:sz w:val="20"/>
          <w:szCs w:val="20"/>
          <w:lang w:val="it-IT"/>
        </w:rPr>
        <w:t>See</w:t>
      </w:r>
      <w:r w:rsidRPr="00330390">
        <w:rPr>
          <w:rFonts w:ascii="Times New Roman" w:eastAsia="ArialMT" w:hAnsi="Times New Roman" w:cs="Times New Roman"/>
          <w:color w:val="000000"/>
          <w:sz w:val="20"/>
          <w:szCs w:val="20"/>
          <w:lang w:val="it-IT"/>
        </w:rPr>
        <w:t xml:space="preserve"> C</w:t>
      </w:r>
      <w:r w:rsidR="00377C85">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w:t>
      </w:r>
      <w:proofErr w:type="spellStart"/>
      <w:r w:rsidRPr="00330390">
        <w:rPr>
          <w:rFonts w:ascii="Times New Roman" w:eastAsia="ArialMT" w:hAnsi="Times New Roman" w:cs="Times New Roman"/>
          <w:color w:val="000000"/>
          <w:sz w:val="20"/>
          <w:szCs w:val="20"/>
          <w:lang w:val="it-IT"/>
        </w:rPr>
        <w:t>Gily</w:t>
      </w:r>
      <w:proofErr w:type="spellEnd"/>
      <w:r w:rsidRPr="00330390">
        <w:rPr>
          <w:rFonts w:ascii="Times New Roman" w:eastAsia="ArialMT" w:hAnsi="Times New Roman" w:cs="Times New Roman"/>
          <w:color w:val="000000"/>
          <w:sz w:val="20"/>
          <w:szCs w:val="20"/>
          <w:lang w:val="it-IT"/>
        </w:rPr>
        <w:t xml:space="preserve"> Reda, </w:t>
      </w:r>
      <w:r w:rsidRPr="00D6429F">
        <w:rPr>
          <w:rFonts w:ascii="Times New Roman" w:eastAsia="ArialMT" w:hAnsi="Times New Roman" w:cs="Times New Roman"/>
          <w:i/>
          <w:iCs/>
          <w:color w:val="000000"/>
          <w:sz w:val="20"/>
          <w:szCs w:val="20"/>
          <w:lang w:val="it-IT"/>
        </w:rPr>
        <w:t>Guido de Ruggiero</w:t>
      </w:r>
      <w:r w:rsidR="00377C85" w:rsidRPr="00D6429F">
        <w:rPr>
          <w:rFonts w:ascii="Times New Roman" w:eastAsia="ArialMT" w:hAnsi="Times New Roman" w:cs="Times New Roman"/>
          <w:i/>
          <w:iCs/>
          <w:color w:val="000000"/>
          <w:sz w:val="20"/>
          <w:szCs w:val="20"/>
          <w:lang w:val="it-IT"/>
        </w:rPr>
        <w:t>.</w:t>
      </w:r>
      <w:r w:rsidRPr="00D6429F">
        <w:rPr>
          <w:rFonts w:ascii="Times New Roman" w:eastAsia="ArialMT" w:hAnsi="Times New Roman" w:cs="Times New Roman"/>
          <w:i/>
          <w:iCs/>
          <w:color w:val="000000"/>
          <w:sz w:val="20"/>
          <w:szCs w:val="20"/>
          <w:lang w:val="it-IT"/>
        </w:rPr>
        <w:t xml:space="preserve"> Un ritratto filosofico</w:t>
      </w:r>
      <w:r w:rsidRPr="00330390">
        <w:rPr>
          <w:rFonts w:ascii="Times New Roman" w:eastAsia="ArialMT" w:hAnsi="Times New Roman" w:cs="Times New Roman"/>
          <w:color w:val="000000"/>
          <w:sz w:val="20"/>
          <w:szCs w:val="20"/>
          <w:lang w:val="it-IT"/>
        </w:rPr>
        <w:t xml:space="preserve"> (Napoli</w:t>
      </w:r>
      <w:r w:rsidR="00377C85">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Società Editrice Napoletana, 1981).</w:t>
      </w:r>
    </w:p>
  </w:footnote>
  <w:footnote w:id="7">
    <w:p w14:paraId="6B11C96E" w14:textId="738C4E43" w:rsidR="00E222B1" w:rsidRPr="00377C85" w:rsidRDefault="00E222B1" w:rsidP="00D027E4">
      <w:pPr>
        <w:pStyle w:val="Testonotaapidipagina"/>
        <w:jc w:val="both"/>
        <w:rPr>
          <w:lang w:val="en-GB"/>
        </w:rPr>
      </w:pPr>
      <w:r w:rsidRPr="00330390">
        <w:rPr>
          <w:rStyle w:val="Rimandonotaapidipagina"/>
          <w:lang w:val="it-IT"/>
        </w:rPr>
        <w:footnoteRef/>
      </w:r>
      <w:r w:rsidRPr="00330390">
        <w:rPr>
          <w:lang w:val="en-GB"/>
        </w:rPr>
        <w:t xml:space="preserve"> A. J. Gregor, </w:t>
      </w:r>
      <w:r w:rsidRPr="00330390">
        <w:rPr>
          <w:rStyle w:val="Enfasicorsivo"/>
          <w:shd w:val="clear" w:color="auto" w:fill="FFFFFF"/>
          <w:lang w:val="en-GB"/>
        </w:rPr>
        <w:t>Giovanni Gentile</w:t>
      </w:r>
      <w:r w:rsidRPr="00330390">
        <w:rPr>
          <w:shd w:val="clear" w:color="auto" w:fill="FFFFFF"/>
          <w:lang w:val="en-GB"/>
        </w:rPr>
        <w:t>: </w:t>
      </w:r>
      <w:r w:rsidRPr="00330390">
        <w:rPr>
          <w:rStyle w:val="Enfasicorsivo"/>
          <w:shd w:val="clear" w:color="auto" w:fill="FFFFFF"/>
          <w:lang w:val="en-GB"/>
        </w:rPr>
        <w:t>Philosopher of Fascism</w:t>
      </w:r>
      <w:r w:rsidR="00377C85">
        <w:rPr>
          <w:lang w:val="en-GB"/>
        </w:rPr>
        <w:t xml:space="preserve"> (</w:t>
      </w:r>
      <w:r w:rsidRPr="00330390">
        <w:rPr>
          <w:lang w:val="en-GB"/>
        </w:rPr>
        <w:t>New Brunswick</w:t>
      </w:r>
      <w:r w:rsidR="00377C85">
        <w:rPr>
          <w:lang w:val="en-GB"/>
        </w:rPr>
        <w:t>:</w:t>
      </w:r>
      <w:r w:rsidRPr="00330390">
        <w:rPr>
          <w:lang w:val="en-GB"/>
        </w:rPr>
        <w:t xml:space="preserve"> Transaction Publishers, 2001</w:t>
      </w:r>
      <w:r w:rsidR="00377C85">
        <w:rPr>
          <w:lang w:val="en-GB"/>
        </w:rPr>
        <w:t>)</w:t>
      </w:r>
      <w:r w:rsidRPr="00330390">
        <w:rPr>
          <w:lang w:val="en-GB"/>
        </w:rPr>
        <w:t>.</w:t>
      </w:r>
    </w:p>
  </w:footnote>
  <w:footnote w:id="8">
    <w:p w14:paraId="7E873A42" w14:textId="45BE7E41" w:rsidR="00FF346C" w:rsidRPr="00330390" w:rsidRDefault="00FF346C" w:rsidP="00D027E4">
      <w:pPr>
        <w:pStyle w:val="Testonotaapidipagina"/>
        <w:jc w:val="both"/>
      </w:pPr>
      <w:r w:rsidRPr="00330390">
        <w:rPr>
          <w:rStyle w:val="Rimandonotaapidipagina"/>
        </w:rPr>
        <w:footnoteRef/>
      </w:r>
      <w:r w:rsidRPr="00330390">
        <w:t xml:space="preserve"> </w:t>
      </w:r>
      <w:r w:rsidR="003151CC" w:rsidRPr="00330390">
        <w:t>G</w:t>
      </w:r>
      <w:r w:rsidR="003151CC" w:rsidRPr="00330390">
        <w:rPr>
          <w:lang w:val="en-GB"/>
        </w:rPr>
        <w:t xml:space="preserve">. Gentile, </w:t>
      </w:r>
      <w:r w:rsidR="003151CC" w:rsidRPr="00330390">
        <w:rPr>
          <w:i/>
          <w:lang w:val="en-GB"/>
        </w:rPr>
        <w:t>Genesis and Structure of Society</w:t>
      </w:r>
      <w:r w:rsidR="003151CC" w:rsidRPr="00330390">
        <w:rPr>
          <w:lang w:val="en-GB"/>
        </w:rPr>
        <w:t xml:space="preserve">, </w:t>
      </w:r>
      <w:r w:rsidR="001B680B" w:rsidRPr="00330390">
        <w:t>86</w:t>
      </w:r>
      <w:r w:rsidRPr="00330390">
        <w:t>.</w:t>
      </w:r>
    </w:p>
  </w:footnote>
  <w:footnote w:id="9">
    <w:p w14:paraId="24D304F1" w14:textId="51032A47" w:rsidR="00A43C65" w:rsidRPr="00330390" w:rsidRDefault="00A43C65" w:rsidP="00D027E4">
      <w:pPr>
        <w:pStyle w:val="Testonotaapidipagina"/>
        <w:jc w:val="both"/>
      </w:pPr>
      <w:r w:rsidRPr="00330390">
        <w:rPr>
          <w:rStyle w:val="Rimandonotaapidipagina"/>
        </w:rPr>
        <w:footnoteRef/>
      </w:r>
      <w:r w:rsidRPr="00330390">
        <w:t xml:space="preserve"> G.</w:t>
      </w:r>
      <w:r w:rsidR="003151CC" w:rsidRPr="00330390">
        <w:rPr>
          <w:lang w:val="en-GB"/>
        </w:rPr>
        <w:t xml:space="preserve"> Gentile, </w:t>
      </w:r>
      <w:r w:rsidR="003151CC" w:rsidRPr="00330390">
        <w:rPr>
          <w:i/>
          <w:lang w:val="en-GB"/>
        </w:rPr>
        <w:t>Genesis and Structure of Society</w:t>
      </w:r>
      <w:r w:rsidR="003151CC" w:rsidRPr="00330390">
        <w:rPr>
          <w:lang w:val="en-GB"/>
        </w:rPr>
        <w:t xml:space="preserve">, </w:t>
      </w:r>
      <w:r w:rsidRPr="00330390">
        <w:t>81.</w:t>
      </w:r>
    </w:p>
  </w:footnote>
  <w:footnote w:id="10">
    <w:p w14:paraId="4E715AE8" w14:textId="0179C974" w:rsidR="00EF6BB6" w:rsidRPr="00330390" w:rsidRDefault="00EF6BB6" w:rsidP="00D027E4">
      <w:pPr>
        <w:pStyle w:val="Testonotaapidipagina"/>
        <w:jc w:val="both"/>
      </w:pPr>
      <w:r w:rsidRPr="00330390">
        <w:rPr>
          <w:rStyle w:val="Rimandonotaapidipagina"/>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Pr="00330390">
        <w:t>87.</w:t>
      </w:r>
    </w:p>
  </w:footnote>
  <w:footnote w:id="11">
    <w:p w14:paraId="6DB94973" w14:textId="2C19F182" w:rsidR="00C45959" w:rsidRPr="00330390" w:rsidRDefault="00C45959" w:rsidP="00D027E4">
      <w:pPr>
        <w:pStyle w:val="Testonotaapidipagina"/>
        <w:jc w:val="both"/>
      </w:pPr>
      <w:r w:rsidRPr="00330390">
        <w:rPr>
          <w:rStyle w:val="Rimandonotaapidipagina"/>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Pr="00330390">
        <w:t>82.</w:t>
      </w:r>
    </w:p>
  </w:footnote>
  <w:footnote w:id="12">
    <w:p w14:paraId="7843B271" w14:textId="7A52DBFE" w:rsidR="003151CC" w:rsidRPr="00330390" w:rsidRDefault="003151CC" w:rsidP="00D027E4">
      <w:pPr>
        <w:pStyle w:val="Testonotaapidipagina"/>
        <w:jc w:val="both"/>
      </w:pPr>
      <w:r w:rsidRPr="00330390">
        <w:rPr>
          <w:rStyle w:val="Rimandonotaapidipagina"/>
        </w:rPr>
        <w:foot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107.</w:t>
      </w:r>
    </w:p>
  </w:footnote>
  <w:footnote w:id="13">
    <w:p w14:paraId="04F3B7E9" w14:textId="57CEA252" w:rsidR="006B0EB3" w:rsidRPr="00330390" w:rsidRDefault="006B0EB3"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167.</w:t>
      </w:r>
    </w:p>
  </w:footnote>
  <w:footnote w:id="14">
    <w:p w14:paraId="3256440A" w14:textId="2D361827" w:rsidR="001351D5" w:rsidRPr="00330390" w:rsidRDefault="001351D5"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121-122.</w:t>
      </w:r>
    </w:p>
  </w:footnote>
  <w:footnote w:id="15">
    <w:p w14:paraId="38FD6719" w14:textId="0EF5FA95" w:rsidR="00D46AC0" w:rsidRPr="00330390" w:rsidRDefault="00D46AC0" w:rsidP="00D027E4">
      <w:pPr>
        <w:pStyle w:val="Testonotaapidipagina"/>
        <w:jc w:val="both"/>
      </w:pPr>
      <w:r w:rsidRPr="00330390">
        <w:rPr>
          <w:rStyle w:val="Rimandonotaapidipagina"/>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007F0674" w:rsidRPr="00330390">
        <w:t>130.</w:t>
      </w:r>
    </w:p>
  </w:footnote>
  <w:footnote w:id="16">
    <w:p w14:paraId="43BF302A" w14:textId="097DF6C4" w:rsidR="00957AC0" w:rsidRPr="00330390" w:rsidRDefault="00957AC0" w:rsidP="00D027E4">
      <w:pPr>
        <w:pStyle w:val="Testonotaapidipagina"/>
        <w:jc w:val="both"/>
      </w:pPr>
      <w:r w:rsidRPr="00330390">
        <w:rPr>
          <w:rStyle w:val="Rimandonotaapidipagina"/>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Pr="00330390">
        <w:t>153.</w:t>
      </w:r>
    </w:p>
  </w:footnote>
  <w:footnote w:id="17">
    <w:p w14:paraId="7C19401D" w14:textId="407083F0" w:rsidR="0053641B" w:rsidRPr="00330390" w:rsidRDefault="0053641B"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158.</w:t>
      </w:r>
    </w:p>
  </w:footnote>
  <w:footnote w:id="18">
    <w:p w14:paraId="7BCABF67" w14:textId="378253A6" w:rsidR="007D765E" w:rsidRPr="00330390" w:rsidRDefault="007D765E"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161.</w:t>
      </w:r>
    </w:p>
  </w:footnote>
  <w:footnote w:id="19">
    <w:p w14:paraId="0A4FBACE" w14:textId="476DE31C" w:rsidR="00150887" w:rsidRPr="00330390" w:rsidRDefault="00150887" w:rsidP="00D027E4">
      <w:pPr>
        <w:pStyle w:val="Testonotaapidipagina"/>
        <w:jc w:val="both"/>
      </w:pPr>
      <w:r w:rsidRPr="00330390">
        <w:rPr>
          <w:rStyle w:val="Rimandonotaapidipagina"/>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Pr="00330390">
        <w:t>171.</w:t>
      </w:r>
    </w:p>
  </w:footnote>
  <w:footnote w:id="20">
    <w:p w14:paraId="4E7686C7" w14:textId="5DAE8495" w:rsidR="00FF346C" w:rsidRPr="00330390" w:rsidRDefault="00FF346C" w:rsidP="00D027E4">
      <w:pPr>
        <w:pStyle w:val="Testonotaapidipagina"/>
        <w:jc w:val="both"/>
      </w:pPr>
      <w:r w:rsidRPr="00330390">
        <w:rPr>
          <w:rStyle w:val="Rimandonotaapidipagina"/>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00E539D2" w:rsidRPr="00330390">
        <w:t>172</w:t>
      </w:r>
      <w:r w:rsidRPr="00330390">
        <w:t>.</w:t>
      </w:r>
    </w:p>
  </w:footnote>
  <w:footnote w:id="21">
    <w:p w14:paraId="5845945C" w14:textId="410E3CCF" w:rsidR="00E539D2" w:rsidRPr="00330390" w:rsidRDefault="00E539D2" w:rsidP="00D027E4">
      <w:pPr>
        <w:pStyle w:val="Titolo1"/>
        <w:shd w:val="clear" w:color="auto" w:fill="FFFFFF"/>
        <w:spacing w:before="0" w:beforeAutospacing="0" w:after="0" w:afterAutospacing="0"/>
        <w:jc w:val="both"/>
        <w:rPr>
          <w:b w:val="0"/>
          <w:bCs w:val="0"/>
          <w:color w:val="333333"/>
          <w:sz w:val="20"/>
          <w:szCs w:val="20"/>
          <w:lang w:val="en-GB"/>
        </w:rPr>
      </w:pPr>
      <w:r w:rsidRPr="00330390">
        <w:rPr>
          <w:rStyle w:val="Rimandonotaapidipagina"/>
          <w:b w:val="0"/>
          <w:bCs w:val="0"/>
          <w:sz w:val="20"/>
          <w:szCs w:val="20"/>
        </w:rPr>
        <w:footnoteRef/>
      </w:r>
      <w:r w:rsidRPr="00330390">
        <w:rPr>
          <w:b w:val="0"/>
          <w:bCs w:val="0"/>
          <w:sz w:val="20"/>
          <w:szCs w:val="20"/>
          <w:lang w:val="en-GB"/>
        </w:rPr>
        <w:t xml:space="preserve"> See B. Croce, </w:t>
      </w:r>
      <w:r w:rsidRPr="00330390">
        <w:rPr>
          <w:b w:val="0"/>
          <w:bCs w:val="0"/>
          <w:i/>
          <w:iCs/>
          <w:color w:val="333333"/>
          <w:sz w:val="20"/>
          <w:szCs w:val="20"/>
          <w:lang w:val="en-GB"/>
        </w:rPr>
        <w:t>A Croce Reader: Aesthetics, Philosophy, History, and Literary Criticism</w:t>
      </w:r>
      <w:r w:rsidRPr="00330390">
        <w:rPr>
          <w:b w:val="0"/>
          <w:bCs w:val="0"/>
          <w:color w:val="333333"/>
          <w:sz w:val="20"/>
          <w:szCs w:val="20"/>
          <w:lang w:val="en-GB"/>
        </w:rPr>
        <w:t xml:space="preserve">, </w:t>
      </w:r>
      <w:r w:rsidR="00D041ED">
        <w:rPr>
          <w:b w:val="0"/>
          <w:bCs w:val="0"/>
          <w:color w:val="333333"/>
          <w:sz w:val="20"/>
          <w:szCs w:val="20"/>
          <w:lang w:val="en-GB"/>
        </w:rPr>
        <w:t>trans.</w:t>
      </w:r>
      <w:r w:rsidRPr="00330390">
        <w:rPr>
          <w:b w:val="0"/>
          <w:bCs w:val="0"/>
          <w:color w:val="333333"/>
          <w:sz w:val="20"/>
          <w:szCs w:val="20"/>
          <w:lang w:val="en-GB"/>
        </w:rPr>
        <w:t xml:space="preserve"> M. Verdicchio</w:t>
      </w:r>
      <w:r w:rsidR="00D041ED">
        <w:rPr>
          <w:b w:val="0"/>
          <w:bCs w:val="0"/>
          <w:color w:val="333333"/>
          <w:sz w:val="20"/>
          <w:szCs w:val="20"/>
          <w:lang w:val="en-GB"/>
        </w:rPr>
        <w:t xml:space="preserve"> (</w:t>
      </w:r>
      <w:r w:rsidR="00D041ED" w:rsidRPr="00330390">
        <w:rPr>
          <w:b w:val="0"/>
          <w:bCs w:val="0"/>
          <w:color w:val="333333"/>
          <w:sz w:val="20"/>
          <w:szCs w:val="20"/>
          <w:lang w:val="en-GB"/>
        </w:rPr>
        <w:t>Toronto-Buffalo-London</w:t>
      </w:r>
      <w:r w:rsidR="00D041ED">
        <w:rPr>
          <w:b w:val="0"/>
          <w:bCs w:val="0"/>
          <w:color w:val="333333"/>
          <w:sz w:val="20"/>
          <w:szCs w:val="20"/>
          <w:lang w:val="en-GB"/>
        </w:rPr>
        <w:t>:</w:t>
      </w:r>
      <w:r w:rsidRPr="00330390">
        <w:rPr>
          <w:b w:val="0"/>
          <w:bCs w:val="0"/>
          <w:color w:val="333333"/>
          <w:sz w:val="20"/>
          <w:szCs w:val="20"/>
          <w:lang w:val="en-GB"/>
        </w:rPr>
        <w:t xml:space="preserve"> University of Toronto Press, 2017</w:t>
      </w:r>
      <w:r w:rsidR="00D041ED">
        <w:rPr>
          <w:b w:val="0"/>
          <w:bCs w:val="0"/>
          <w:color w:val="333333"/>
          <w:sz w:val="20"/>
          <w:szCs w:val="20"/>
          <w:lang w:val="en-GB"/>
        </w:rPr>
        <w:t xml:space="preserve">), </w:t>
      </w:r>
      <w:r w:rsidR="00330390" w:rsidRPr="00330390">
        <w:rPr>
          <w:b w:val="0"/>
          <w:bCs w:val="0"/>
          <w:color w:val="333333"/>
          <w:sz w:val="20"/>
          <w:szCs w:val="20"/>
          <w:lang w:val="en-GB"/>
        </w:rPr>
        <w:t>27-30.</w:t>
      </w:r>
    </w:p>
  </w:footnote>
  <w:footnote w:id="22">
    <w:p w14:paraId="76709F00" w14:textId="5BB031D9" w:rsidR="00EF3C7A" w:rsidRPr="00EF3C7A" w:rsidRDefault="00EF3C7A"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71.</w:t>
      </w:r>
    </w:p>
  </w:footnote>
  <w:footnote w:id="23">
    <w:p w14:paraId="09DD2928" w14:textId="535FCCD3" w:rsidR="00EF3C7A" w:rsidRPr="00EF3C7A" w:rsidRDefault="00EF3C7A" w:rsidP="00D027E4">
      <w:pPr>
        <w:pStyle w:val="Testonotaapidipagina"/>
        <w:jc w:val="both"/>
      </w:pPr>
      <w:r>
        <w:rPr>
          <w:rStyle w:val="Rimandonotaapidipagina"/>
        </w:rPr>
        <w:footnoteRef/>
      </w:r>
      <w:r>
        <w:t xml:space="preserve"> </w:t>
      </w:r>
      <w:r w:rsidR="00D041ED">
        <w:t xml:space="preserve">G. </w:t>
      </w:r>
      <w:r w:rsidRPr="00330390">
        <w:rPr>
          <w:lang w:val="en-GB"/>
        </w:rPr>
        <w:t xml:space="preserve">Gentile, </w:t>
      </w:r>
      <w:r w:rsidRPr="00330390">
        <w:rPr>
          <w:i/>
          <w:lang w:val="en-GB"/>
        </w:rPr>
        <w:t>Genesis and Structure of Society</w:t>
      </w:r>
      <w:r w:rsidRPr="00330390">
        <w:rPr>
          <w:lang w:val="en-GB"/>
        </w:rPr>
        <w:t xml:space="preserve">, </w:t>
      </w:r>
      <w:r w:rsidRPr="00330390">
        <w:t>1</w:t>
      </w:r>
      <w:r>
        <w:t>73.</w:t>
      </w:r>
    </w:p>
  </w:footnote>
  <w:footnote w:id="24">
    <w:p w14:paraId="01127BC3" w14:textId="196FF3A7" w:rsidR="008D3458" w:rsidRPr="008D3458" w:rsidRDefault="008D3458"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73.</w:t>
      </w:r>
    </w:p>
  </w:footnote>
  <w:footnote w:id="25">
    <w:p w14:paraId="4CF1F533" w14:textId="76E3100D" w:rsidR="001576CB" w:rsidRPr="001576CB" w:rsidRDefault="001576CB"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169.</w:t>
      </w:r>
    </w:p>
  </w:footnote>
  <w:footnote w:id="26">
    <w:p w14:paraId="3932A99A" w14:textId="7FEBC060" w:rsidR="00E5138B" w:rsidRPr="00E5138B" w:rsidRDefault="00E5138B"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6C"/>
    <w:rsid w:val="001351D5"/>
    <w:rsid w:val="00136DEE"/>
    <w:rsid w:val="00150887"/>
    <w:rsid w:val="0015218A"/>
    <w:rsid w:val="001576CB"/>
    <w:rsid w:val="00173FA9"/>
    <w:rsid w:val="001B0B72"/>
    <w:rsid w:val="001B680B"/>
    <w:rsid w:val="00216B89"/>
    <w:rsid w:val="003151CC"/>
    <w:rsid w:val="00330390"/>
    <w:rsid w:val="00377C85"/>
    <w:rsid w:val="003A468D"/>
    <w:rsid w:val="003C019E"/>
    <w:rsid w:val="00433E6F"/>
    <w:rsid w:val="00441DEC"/>
    <w:rsid w:val="004949EE"/>
    <w:rsid w:val="0049719F"/>
    <w:rsid w:val="0053641B"/>
    <w:rsid w:val="00556D59"/>
    <w:rsid w:val="00674D0F"/>
    <w:rsid w:val="006B0EB3"/>
    <w:rsid w:val="00720257"/>
    <w:rsid w:val="007B7614"/>
    <w:rsid w:val="007D765E"/>
    <w:rsid w:val="007F0674"/>
    <w:rsid w:val="00817018"/>
    <w:rsid w:val="00852EC2"/>
    <w:rsid w:val="0088018D"/>
    <w:rsid w:val="008D3458"/>
    <w:rsid w:val="00957AC0"/>
    <w:rsid w:val="009C7B13"/>
    <w:rsid w:val="00A43C65"/>
    <w:rsid w:val="00AF657A"/>
    <w:rsid w:val="00B07303"/>
    <w:rsid w:val="00B146AE"/>
    <w:rsid w:val="00B828C1"/>
    <w:rsid w:val="00BC590D"/>
    <w:rsid w:val="00C45959"/>
    <w:rsid w:val="00D027E4"/>
    <w:rsid w:val="00D041ED"/>
    <w:rsid w:val="00D14095"/>
    <w:rsid w:val="00D46AC0"/>
    <w:rsid w:val="00D6429F"/>
    <w:rsid w:val="00D966BB"/>
    <w:rsid w:val="00DF1EC2"/>
    <w:rsid w:val="00E222B1"/>
    <w:rsid w:val="00E5138B"/>
    <w:rsid w:val="00E539D2"/>
    <w:rsid w:val="00EC2A5D"/>
    <w:rsid w:val="00EE6260"/>
    <w:rsid w:val="00EF3C7A"/>
    <w:rsid w:val="00EF6BB6"/>
    <w:rsid w:val="00FF34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94C2"/>
  <w15:chartTrackingRefBased/>
  <w15:docId w15:val="{D056C207-5294-40CA-A5B7-4A7BCEF5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346C"/>
    <w:rPr>
      <w:lang w:val="en-US"/>
    </w:rPr>
  </w:style>
  <w:style w:type="paragraph" w:styleId="Titolo1">
    <w:name w:val="heading 1"/>
    <w:basedOn w:val="Normale"/>
    <w:link w:val="Titolo1Carattere"/>
    <w:uiPriority w:val="9"/>
    <w:qFormat/>
    <w:rsid w:val="00E539D2"/>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FF346C"/>
    <w:rPr>
      <w:i/>
      <w:iCs/>
    </w:rPr>
  </w:style>
  <w:style w:type="paragraph" w:styleId="Testonotaapidipagina">
    <w:name w:val="footnote text"/>
    <w:basedOn w:val="Normale"/>
    <w:link w:val="TestonotaapidipaginaCarattere"/>
    <w:uiPriority w:val="99"/>
    <w:unhideWhenUsed/>
    <w:rsid w:val="00FF346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uiPriority w:val="99"/>
    <w:rsid w:val="00FF346C"/>
    <w:rPr>
      <w:rFonts w:ascii="Times New Roman" w:eastAsia="Times New Roman" w:hAnsi="Times New Roman" w:cs="Times New Roman"/>
      <w:sz w:val="20"/>
      <w:szCs w:val="20"/>
      <w:lang w:val="en-US"/>
    </w:rPr>
  </w:style>
  <w:style w:type="character" w:styleId="Rimandonotaapidipagina">
    <w:name w:val="footnote reference"/>
    <w:basedOn w:val="Carpredefinitoparagrafo"/>
    <w:uiPriority w:val="99"/>
    <w:semiHidden/>
    <w:unhideWhenUsed/>
    <w:rsid w:val="00FF346C"/>
    <w:rPr>
      <w:vertAlign w:val="superscript"/>
    </w:rPr>
  </w:style>
  <w:style w:type="paragraph" w:styleId="Corpotesto">
    <w:name w:val="Body Text"/>
    <w:basedOn w:val="Normale"/>
    <w:link w:val="CorpotestoCarattere"/>
    <w:uiPriority w:val="1"/>
    <w:qFormat/>
    <w:rsid w:val="00FF346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FF346C"/>
    <w:rPr>
      <w:rFonts w:ascii="Times New Roman" w:eastAsia="Times New Roman" w:hAnsi="Times New Roman" w:cs="Times New Roman"/>
      <w:sz w:val="24"/>
      <w:szCs w:val="24"/>
      <w:lang w:val="en-US"/>
    </w:rPr>
  </w:style>
  <w:style w:type="paragraph" w:customStyle="1" w:styleId="Default">
    <w:name w:val="Default"/>
    <w:rsid w:val="00B07303"/>
    <w:pPr>
      <w:autoSpaceDE w:val="0"/>
      <w:autoSpaceDN w:val="0"/>
      <w:adjustRightInd w:val="0"/>
      <w:spacing w:after="0" w:line="240" w:lineRule="auto"/>
    </w:pPr>
    <w:rPr>
      <w:rFonts w:ascii="Times" w:hAnsi="Times" w:cs="Times"/>
      <w:color w:val="000000"/>
      <w:sz w:val="24"/>
      <w:szCs w:val="24"/>
    </w:rPr>
  </w:style>
  <w:style w:type="character" w:customStyle="1" w:styleId="Titolo1Carattere">
    <w:name w:val="Titolo 1 Carattere"/>
    <w:basedOn w:val="Carpredefinitoparagrafo"/>
    <w:link w:val="Titolo1"/>
    <w:uiPriority w:val="9"/>
    <w:rsid w:val="00E539D2"/>
    <w:rPr>
      <w:rFonts w:ascii="Times New Roman" w:eastAsia="Times New Roman" w:hAnsi="Times New Roman" w:cs="Times New Roman"/>
      <w:b/>
      <w:bCs/>
      <w:kern w:val="36"/>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7645">
      <w:bodyDiv w:val="1"/>
      <w:marLeft w:val="0"/>
      <w:marRight w:val="0"/>
      <w:marTop w:val="0"/>
      <w:marBottom w:val="0"/>
      <w:divBdr>
        <w:top w:val="none" w:sz="0" w:space="0" w:color="auto"/>
        <w:left w:val="none" w:sz="0" w:space="0" w:color="auto"/>
        <w:bottom w:val="none" w:sz="0" w:space="0" w:color="auto"/>
        <w:right w:val="none" w:sz="0" w:space="0" w:color="auto"/>
      </w:divBdr>
    </w:div>
    <w:div w:id="93551770">
      <w:bodyDiv w:val="1"/>
      <w:marLeft w:val="0"/>
      <w:marRight w:val="0"/>
      <w:marTop w:val="0"/>
      <w:marBottom w:val="0"/>
      <w:divBdr>
        <w:top w:val="none" w:sz="0" w:space="0" w:color="auto"/>
        <w:left w:val="none" w:sz="0" w:space="0" w:color="auto"/>
        <w:bottom w:val="none" w:sz="0" w:space="0" w:color="auto"/>
        <w:right w:val="none" w:sz="0" w:space="0" w:color="auto"/>
      </w:divBdr>
    </w:div>
    <w:div w:id="94593059">
      <w:bodyDiv w:val="1"/>
      <w:marLeft w:val="0"/>
      <w:marRight w:val="0"/>
      <w:marTop w:val="0"/>
      <w:marBottom w:val="0"/>
      <w:divBdr>
        <w:top w:val="none" w:sz="0" w:space="0" w:color="auto"/>
        <w:left w:val="none" w:sz="0" w:space="0" w:color="auto"/>
        <w:bottom w:val="none" w:sz="0" w:space="0" w:color="auto"/>
        <w:right w:val="none" w:sz="0" w:space="0" w:color="auto"/>
      </w:divBdr>
    </w:div>
    <w:div w:id="163590582">
      <w:bodyDiv w:val="1"/>
      <w:marLeft w:val="0"/>
      <w:marRight w:val="0"/>
      <w:marTop w:val="0"/>
      <w:marBottom w:val="0"/>
      <w:divBdr>
        <w:top w:val="none" w:sz="0" w:space="0" w:color="auto"/>
        <w:left w:val="none" w:sz="0" w:space="0" w:color="auto"/>
        <w:bottom w:val="none" w:sz="0" w:space="0" w:color="auto"/>
        <w:right w:val="none" w:sz="0" w:space="0" w:color="auto"/>
      </w:divBdr>
    </w:div>
    <w:div w:id="171994406">
      <w:bodyDiv w:val="1"/>
      <w:marLeft w:val="0"/>
      <w:marRight w:val="0"/>
      <w:marTop w:val="0"/>
      <w:marBottom w:val="0"/>
      <w:divBdr>
        <w:top w:val="none" w:sz="0" w:space="0" w:color="auto"/>
        <w:left w:val="none" w:sz="0" w:space="0" w:color="auto"/>
        <w:bottom w:val="none" w:sz="0" w:space="0" w:color="auto"/>
        <w:right w:val="none" w:sz="0" w:space="0" w:color="auto"/>
      </w:divBdr>
    </w:div>
    <w:div w:id="192815695">
      <w:bodyDiv w:val="1"/>
      <w:marLeft w:val="0"/>
      <w:marRight w:val="0"/>
      <w:marTop w:val="0"/>
      <w:marBottom w:val="0"/>
      <w:divBdr>
        <w:top w:val="none" w:sz="0" w:space="0" w:color="auto"/>
        <w:left w:val="none" w:sz="0" w:space="0" w:color="auto"/>
        <w:bottom w:val="none" w:sz="0" w:space="0" w:color="auto"/>
        <w:right w:val="none" w:sz="0" w:space="0" w:color="auto"/>
      </w:divBdr>
    </w:div>
    <w:div w:id="287198615">
      <w:bodyDiv w:val="1"/>
      <w:marLeft w:val="0"/>
      <w:marRight w:val="0"/>
      <w:marTop w:val="0"/>
      <w:marBottom w:val="0"/>
      <w:divBdr>
        <w:top w:val="none" w:sz="0" w:space="0" w:color="auto"/>
        <w:left w:val="none" w:sz="0" w:space="0" w:color="auto"/>
        <w:bottom w:val="none" w:sz="0" w:space="0" w:color="auto"/>
        <w:right w:val="none" w:sz="0" w:space="0" w:color="auto"/>
      </w:divBdr>
    </w:div>
    <w:div w:id="303777930">
      <w:bodyDiv w:val="1"/>
      <w:marLeft w:val="0"/>
      <w:marRight w:val="0"/>
      <w:marTop w:val="0"/>
      <w:marBottom w:val="0"/>
      <w:divBdr>
        <w:top w:val="none" w:sz="0" w:space="0" w:color="auto"/>
        <w:left w:val="none" w:sz="0" w:space="0" w:color="auto"/>
        <w:bottom w:val="none" w:sz="0" w:space="0" w:color="auto"/>
        <w:right w:val="none" w:sz="0" w:space="0" w:color="auto"/>
      </w:divBdr>
    </w:div>
    <w:div w:id="338041688">
      <w:bodyDiv w:val="1"/>
      <w:marLeft w:val="0"/>
      <w:marRight w:val="0"/>
      <w:marTop w:val="0"/>
      <w:marBottom w:val="0"/>
      <w:divBdr>
        <w:top w:val="none" w:sz="0" w:space="0" w:color="auto"/>
        <w:left w:val="none" w:sz="0" w:space="0" w:color="auto"/>
        <w:bottom w:val="none" w:sz="0" w:space="0" w:color="auto"/>
        <w:right w:val="none" w:sz="0" w:space="0" w:color="auto"/>
      </w:divBdr>
    </w:div>
    <w:div w:id="386732230">
      <w:bodyDiv w:val="1"/>
      <w:marLeft w:val="0"/>
      <w:marRight w:val="0"/>
      <w:marTop w:val="0"/>
      <w:marBottom w:val="0"/>
      <w:divBdr>
        <w:top w:val="none" w:sz="0" w:space="0" w:color="auto"/>
        <w:left w:val="none" w:sz="0" w:space="0" w:color="auto"/>
        <w:bottom w:val="none" w:sz="0" w:space="0" w:color="auto"/>
        <w:right w:val="none" w:sz="0" w:space="0" w:color="auto"/>
      </w:divBdr>
    </w:div>
    <w:div w:id="413477249">
      <w:bodyDiv w:val="1"/>
      <w:marLeft w:val="0"/>
      <w:marRight w:val="0"/>
      <w:marTop w:val="0"/>
      <w:marBottom w:val="0"/>
      <w:divBdr>
        <w:top w:val="none" w:sz="0" w:space="0" w:color="auto"/>
        <w:left w:val="none" w:sz="0" w:space="0" w:color="auto"/>
        <w:bottom w:val="none" w:sz="0" w:space="0" w:color="auto"/>
        <w:right w:val="none" w:sz="0" w:space="0" w:color="auto"/>
      </w:divBdr>
    </w:div>
    <w:div w:id="421339034">
      <w:bodyDiv w:val="1"/>
      <w:marLeft w:val="0"/>
      <w:marRight w:val="0"/>
      <w:marTop w:val="0"/>
      <w:marBottom w:val="0"/>
      <w:divBdr>
        <w:top w:val="none" w:sz="0" w:space="0" w:color="auto"/>
        <w:left w:val="none" w:sz="0" w:space="0" w:color="auto"/>
        <w:bottom w:val="none" w:sz="0" w:space="0" w:color="auto"/>
        <w:right w:val="none" w:sz="0" w:space="0" w:color="auto"/>
      </w:divBdr>
    </w:div>
    <w:div w:id="449856824">
      <w:bodyDiv w:val="1"/>
      <w:marLeft w:val="0"/>
      <w:marRight w:val="0"/>
      <w:marTop w:val="0"/>
      <w:marBottom w:val="0"/>
      <w:divBdr>
        <w:top w:val="none" w:sz="0" w:space="0" w:color="auto"/>
        <w:left w:val="none" w:sz="0" w:space="0" w:color="auto"/>
        <w:bottom w:val="none" w:sz="0" w:space="0" w:color="auto"/>
        <w:right w:val="none" w:sz="0" w:space="0" w:color="auto"/>
      </w:divBdr>
    </w:div>
    <w:div w:id="451556023">
      <w:bodyDiv w:val="1"/>
      <w:marLeft w:val="0"/>
      <w:marRight w:val="0"/>
      <w:marTop w:val="0"/>
      <w:marBottom w:val="0"/>
      <w:divBdr>
        <w:top w:val="none" w:sz="0" w:space="0" w:color="auto"/>
        <w:left w:val="none" w:sz="0" w:space="0" w:color="auto"/>
        <w:bottom w:val="none" w:sz="0" w:space="0" w:color="auto"/>
        <w:right w:val="none" w:sz="0" w:space="0" w:color="auto"/>
      </w:divBdr>
    </w:div>
    <w:div w:id="462506186">
      <w:bodyDiv w:val="1"/>
      <w:marLeft w:val="0"/>
      <w:marRight w:val="0"/>
      <w:marTop w:val="0"/>
      <w:marBottom w:val="0"/>
      <w:divBdr>
        <w:top w:val="none" w:sz="0" w:space="0" w:color="auto"/>
        <w:left w:val="none" w:sz="0" w:space="0" w:color="auto"/>
        <w:bottom w:val="none" w:sz="0" w:space="0" w:color="auto"/>
        <w:right w:val="none" w:sz="0" w:space="0" w:color="auto"/>
      </w:divBdr>
    </w:div>
    <w:div w:id="478302677">
      <w:bodyDiv w:val="1"/>
      <w:marLeft w:val="0"/>
      <w:marRight w:val="0"/>
      <w:marTop w:val="0"/>
      <w:marBottom w:val="0"/>
      <w:divBdr>
        <w:top w:val="none" w:sz="0" w:space="0" w:color="auto"/>
        <w:left w:val="none" w:sz="0" w:space="0" w:color="auto"/>
        <w:bottom w:val="none" w:sz="0" w:space="0" w:color="auto"/>
        <w:right w:val="none" w:sz="0" w:space="0" w:color="auto"/>
      </w:divBdr>
    </w:div>
    <w:div w:id="482628534">
      <w:bodyDiv w:val="1"/>
      <w:marLeft w:val="0"/>
      <w:marRight w:val="0"/>
      <w:marTop w:val="0"/>
      <w:marBottom w:val="0"/>
      <w:divBdr>
        <w:top w:val="none" w:sz="0" w:space="0" w:color="auto"/>
        <w:left w:val="none" w:sz="0" w:space="0" w:color="auto"/>
        <w:bottom w:val="none" w:sz="0" w:space="0" w:color="auto"/>
        <w:right w:val="none" w:sz="0" w:space="0" w:color="auto"/>
      </w:divBdr>
    </w:div>
    <w:div w:id="503399415">
      <w:bodyDiv w:val="1"/>
      <w:marLeft w:val="0"/>
      <w:marRight w:val="0"/>
      <w:marTop w:val="0"/>
      <w:marBottom w:val="0"/>
      <w:divBdr>
        <w:top w:val="none" w:sz="0" w:space="0" w:color="auto"/>
        <w:left w:val="none" w:sz="0" w:space="0" w:color="auto"/>
        <w:bottom w:val="none" w:sz="0" w:space="0" w:color="auto"/>
        <w:right w:val="none" w:sz="0" w:space="0" w:color="auto"/>
      </w:divBdr>
    </w:div>
    <w:div w:id="511409798">
      <w:bodyDiv w:val="1"/>
      <w:marLeft w:val="0"/>
      <w:marRight w:val="0"/>
      <w:marTop w:val="0"/>
      <w:marBottom w:val="0"/>
      <w:divBdr>
        <w:top w:val="none" w:sz="0" w:space="0" w:color="auto"/>
        <w:left w:val="none" w:sz="0" w:space="0" w:color="auto"/>
        <w:bottom w:val="none" w:sz="0" w:space="0" w:color="auto"/>
        <w:right w:val="none" w:sz="0" w:space="0" w:color="auto"/>
      </w:divBdr>
    </w:div>
    <w:div w:id="520096539">
      <w:bodyDiv w:val="1"/>
      <w:marLeft w:val="0"/>
      <w:marRight w:val="0"/>
      <w:marTop w:val="0"/>
      <w:marBottom w:val="0"/>
      <w:divBdr>
        <w:top w:val="none" w:sz="0" w:space="0" w:color="auto"/>
        <w:left w:val="none" w:sz="0" w:space="0" w:color="auto"/>
        <w:bottom w:val="none" w:sz="0" w:space="0" w:color="auto"/>
        <w:right w:val="none" w:sz="0" w:space="0" w:color="auto"/>
      </w:divBdr>
    </w:div>
    <w:div w:id="548223589">
      <w:bodyDiv w:val="1"/>
      <w:marLeft w:val="0"/>
      <w:marRight w:val="0"/>
      <w:marTop w:val="0"/>
      <w:marBottom w:val="0"/>
      <w:divBdr>
        <w:top w:val="none" w:sz="0" w:space="0" w:color="auto"/>
        <w:left w:val="none" w:sz="0" w:space="0" w:color="auto"/>
        <w:bottom w:val="none" w:sz="0" w:space="0" w:color="auto"/>
        <w:right w:val="none" w:sz="0" w:space="0" w:color="auto"/>
      </w:divBdr>
    </w:div>
    <w:div w:id="652373126">
      <w:bodyDiv w:val="1"/>
      <w:marLeft w:val="0"/>
      <w:marRight w:val="0"/>
      <w:marTop w:val="0"/>
      <w:marBottom w:val="0"/>
      <w:divBdr>
        <w:top w:val="none" w:sz="0" w:space="0" w:color="auto"/>
        <w:left w:val="none" w:sz="0" w:space="0" w:color="auto"/>
        <w:bottom w:val="none" w:sz="0" w:space="0" w:color="auto"/>
        <w:right w:val="none" w:sz="0" w:space="0" w:color="auto"/>
      </w:divBdr>
    </w:div>
    <w:div w:id="672223896">
      <w:bodyDiv w:val="1"/>
      <w:marLeft w:val="0"/>
      <w:marRight w:val="0"/>
      <w:marTop w:val="0"/>
      <w:marBottom w:val="0"/>
      <w:divBdr>
        <w:top w:val="none" w:sz="0" w:space="0" w:color="auto"/>
        <w:left w:val="none" w:sz="0" w:space="0" w:color="auto"/>
        <w:bottom w:val="none" w:sz="0" w:space="0" w:color="auto"/>
        <w:right w:val="none" w:sz="0" w:space="0" w:color="auto"/>
      </w:divBdr>
    </w:div>
    <w:div w:id="735473053">
      <w:bodyDiv w:val="1"/>
      <w:marLeft w:val="0"/>
      <w:marRight w:val="0"/>
      <w:marTop w:val="0"/>
      <w:marBottom w:val="0"/>
      <w:divBdr>
        <w:top w:val="none" w:sz="0" w:space="0" w:color="auto"/>
        <w:left w:val="none" w:sz="0" w:space="0" w:color="auto"/>
        <w:bottom w:val="none" w:sz="0" w:space="0" w:color="auto"/>
        <w:right w:val="none" w:sz="0" w:space="0" w:color="auto"/>
      </w:divBdr>
    </w:div>
    <w:div w:id="772045458">
      <w:bodyDiv w:val="1"/>
      <w:marLeft w:val="0"/>
      <w:marRight w:val="0"/>
      <w:marTop w:val="0"/>
      <w:marBottom w:val="0"/>
      <w:divBdr>
        <w:top w:val="none" w:sz="0" w:space="0" w:color="auto"/>
        <w:left w:val="none" w:sz="0" w:space="0" w:color="auto"/>
        <w:bottom w:val="none" w:sz="0" w:space="0" w:color="auto"/>
        <w:right w:val="none" w:sz="0" w:space="0" w:color="auto"/>
      </w:divBdr>
    </w:div>
    <w:div w:id="938681876">
      <w:bodyDiv w:val="1"/>
      <w:marLeft w:val="0"/>
      <w:marRight w:val="0"/>
      <w:marTop w:val="0"/>
      <w:marBottom w:val="0"/>
      <w:divBdr>
        <w:top w:val="none" w:sz="0" w:space="0" w:color="auto"/>
        <w:left w:val="none" w:sz="0" w:space="0" w:color="auto"/>
        <w:bottom w:val="none" w:sz="0" w:space="0" w:color="auto"/>
        <w:right w:val="none" w:sz="0" w:space="0" w:color="auto"/>
      </w:divBdr>
    </w:div>
    <w:div w:id="971643045">
      <w:bodyDiv w:val="1"/>
      <w:marLeft w:val="0"/>
      <w:marRight w:val="0"/>
      <w:marTop w:val="0"/>
      <w:marBottom w:val="0"/>
      <w:divBdr>
        <w:top w:val="none" w:sz="0" w:space="0" w:color="auto"/>
        <w:left w:val="none" w:sz="0" w:space="0" w:color="auto"/>
        <w:bottom w:val="none" w:sz="0" w:space="0" w:color="auto"/>
        <w:right w:val="none" w:sz="0" w:space="0" w:color="auto"/>
      </w:divBdr>
    </w:div>
    <w:div w:id="1089811189">
      <w:bodyDiv w:val="1"/>
      <w:marLeft w:val="0"/>
      <w:marRight w:val="0"/>
      <w:marTop w:val="0"/>
      <w:marBottom w:val="0"/>
      <w:divBdr>
        <w:top w:val="none" w:sz="0" w:space="0" w:color="auto"/>
        <w:left w:val="none" w:sz="0" w:space="0" w:color="auto"/>
        <w:bottom w:val="none" w:sz="0" w:space="0" w:color="auto"/>
        <w:right w:val="none" w:sz="0" w:space="0" w:color="auto"/>
      </w:divBdr>
    </w:div>
    <w:div w:id="1117986331">
      <w:bodyDiv w:val="1"/>
      <w:marLeft w:val="0"/>
      <w:marRight w:val="0"/>
      <w:marTop w:val="0"/>
      <w:marBottom w:val="0"/>
      <w:divBdr>
        <w:top w:val="none" w:sz="0" w:space="0" w:color="auto"/>
        <w:left w:val="none" w:sz="0" w:space="0" w:color="auto"/>
        <w:bottom w:val="none" w:sz="0" w:space="0" w:color="auto"/>
        <w:right w:val="none" w:sz="0" w:space="0" w:color="auto"/>
      </w:divBdr>
    </w:div>
    <w:div w:id="1132284496">
      <w:bodyDiv w:val="1"/>
      <w:marLeft w:val="0"/>
      <w:marRight w:val="0"/>
      <w:marTop w:val="0"/>
      <w:marBottom w:val="0"/>
      <w:divBdr>
        <w:top w:val="none" w:sz="0" w:space="0" w:color="auto"/>
        <w:left w:val="none" w:sz="0" w:space="0" w:color="auto"/>
        <w:bottom w:val="none" w:sz="0" w:space="0" w:color="auto"/>
        <w:right w:val="none" w:sz="0" w:space="0" w:color="auto"/>
      </w:divBdr>
    </w:div>
    <w:div w:id="1230581705">
      <w:bodyDiv w:val="1"/>
      <w:marLeft w:val="0"/>
      <w:marRight w:val="0"/>
      <w:marTop w:val="0"/>
      <w:marBottom w:val="0"/>
      <w:divBdr>
        <w:top w:val="none" w:sz="0" w:space="0" w:color="auto"/>
        <w:left w:val="none" w:sz="0" w:space="0" w:color="auto"/>
        <w:bottom w:val="none" w:sz="0" w:space="0" w:color="auto"/>
        <w:right w:val="none" w:sz="0" w:space="0" w:color="auto"/>
      </w:divBdr>
    </w:div>
    <w:div w:id="1272282345">
      <w:bodyDiv w:val="1"/>
      <w:marLeft w:val="0"/>
      <w:marRight w:val="0"/>
      <w:marTop w:val="0"/>
      <w:marBottom w:val="0"/>
      <w:divBdr>
        <w:top w:val="none" w:sz="0" w:space="0" w:color="auto"/>
        <w:left w:val="none" w:sz="0" w:space="0" w:color="auto"/>
        <w:bottom w:val="none" w:sz="0" w:space="0" w:color="auto"/>
        <w:right w:val="none" w:sz="0" w:space="0" w:color="auto"/>
      </w:divBdr>
    </w:div>
    <w:div w:id="1294866712">
      <w:bodyDiv w:val="1"/>
      <w:marLeft w:val="0"/>
      <w:marRight w:val="0"/>
      <w:marTop w:val="0"/>
      <w:marBottom w:val="0"/>
      <w:divBdr>
        <w:top w:val="none" w:sz="0" w:space="0" w:color="auto"/>
        <w:left w:val="none" w:sz="0" w:space="0" w:color="auto"/>
        <w:bottom w:val="none" w:sz="0" w:space="0" w:color="auto"/>
        <w:right w:val="none" w:sz="0" w:space="0" w:color="auto"/>
      </w:divBdr>
    </w:div>
    <w:div w:id="1304696386">
      <w:bodyDiv w:val="1"/>
      <w:marLeft w:val="0"/>
      <w:marRight w:val="0"/>
      <w:marTop w:val="0"/>
      <w:marBottom w:val="0"/>
      <w:divBdr>
        <w:top w:val="none" w:sz="0" w:space="0" w:color="auto"/>
        <w:left w:val="none" w:sz="0" w:space="0" w:color="auto"/>
        <w:bottom w:val="none" w:sz="0" w:space="0" w:color="auto"/>
        <w:right w:val="none" w:sz="0" w:space="0" w:color="auto"/>
      </w:divBdr>
    </w:div>
    <w:div w:id="1343750346">
      <w:bodyDiv w:val="1"/>
      <w:marLeft w:val="0"/>
      <w:marRight w:val="0"/>
      <w:marTop w:val="0"/>
      <w:marBottom w:val="0"/>
      <w:divBdr>
        <w:top w:val="none" w:sz="0" w:space="0" w:color="auto"/>
        <w:left w:val="none" w:sz="0" w:space="0" w:color="auto"/>
        <w:bottom w:val="none" w:sz="0" w:space="0" w:color="auto"/>
        <w:right w:val="none" w:sz="0" w:space="0" w:color="auto"/>
      </w:divBdr>
    </w:div>
    <w:div w:id="1391267634">
      <w:bodyDiv w:val="1"/>
      <w:marLeft w:val="0"/>
      <w:marRight w:val="0"/>
      <w:marTop w:val="0"/>
      <w:marBottom w:val="0"/>
      <w:divBdr>
        <w:top w:val="none" w:sz="0" w:space="0" w:color="auto"/>
        <w:left w:val="none" w:sz="0" w:space="0" w:color="auto"/>
        <w:bottom w:val="none" w:sz="0" w:space="0" w:color="auto"/>
        <w:right w:val="none" w:sz="0" w:space="0" w:color="auto"/>
      </w:divBdr>
    </w:div>
    <w:div w:id="1431390799">
      <w:bodyDiv w:val="1"/>
      <w:marLeft w:val="0"/>
      <w:marRight w:val="0"/>
      <w:marTop w:val="0"/>
      <w:marBottom w:val="0"/>
      <w:divBdr>
        <w:top w:val="none" w:sz="0" w:space="0" w:color="auto"/>
        <w:left w:val="none" w:sz="0" w:space="0" w:color="auto"/>
        <w:bottom w:val="none" w:sz="0" w:space="0" w:color="auto"/>
        <w:right w:val="none" w:sz="0" w:space="0" w:color="auto"/>
      </w:divBdr>
    </w:div>
    <w:div w:id="1546680473">
      <w:bodyDiv w:val="1"/>
      <w:marLeft w:val="0"/>
      <w:marRight w:val="0"/>
      <w:marTop w:val="0"/>
      <w:marBottom w:val="0"/>
      <w:divBdr>
        <w:top w:val="none" w:sz="0" w:space="0" w:color="auto"/>
        <w:left w:val="none" w:sz="0" w:space="0" w:color="auto"/>
        <w:bottom w:val="none" w:sz="0" w:space="0" w:color="auto"/>
        <w:right w:val="none" w:sz="0" w:space="0" w:color="auto"/>
      </w:divBdr>
    </w:div>
    <w:div w:id="1558588654">
      <w:bodyDiv w:val="1"/>
      <w:marLeft w:val="0"/>
      <w:marRight w:val="0"/>
      <w:marTop w:val="0"/>
      <w:marBottom w:val="0"/>
      <w:divBdr>
        <w:top w:val="none" w:sz="0" w:space="0" w:color="auto"/>
        <w:left w:val="none" w:sz="0" w:space="0" w:color="auto"/>
        <w:bottom w:val="none" w:sz="0" w:space="0" w:color="auto"/>
        <w:right w:val="none" w:sz="0" w:space="0" w:color="auto"/>
      </w:divBdr>
    </w:div>
    <w:div w:id="1580561023">
      <w:bodyDiv w:val="1"/>
      <w:marLeft w:val="0"/>
      <w:marRight w:val="0"/>
      <w:marTop w:val="0"/>
      <w:marBottom w:val="0"/>
      <w:divBdr>
        <w:top w:val="none" w:sz="0" w:space="0" w:color="auto"/>
        <w:left w:val="none" w:sz="0" w:space="0" w:color="auto"/>
        <w:bottom w:val="none" w:sz="0" w:space="0" w:color="auto"/>
        <w:right w:val="none" w:sz="0" w:space="0" w:color="auto"/>
      </w:divBdr>
    </w:div>
    <w:div w:id="1637638371">
      <w:bodyDiv w:val="1"/>
      <w:marLeft w:val="0"/>
      <w:marRight w:val="0"/>
      <w:marTop w:val="0"/>
      <w:marBottom w:val="0"/>
      <w:divBdr>
        <w:top w:val="none" w:sz="0" w:space="0" w:color="auto"/>
        <w:left w:val="none" w:sz="0" w:space="0" w:color="auto"/>
        <w:bottom w:val="none" w:sz="0" w:space="0" w:color="auto"/>
        <w:right w:val="none" w:sz="0" w:space="0" w:color="auto"/>
      </w:divBdr>
    </w:div>
    <w:div w:id="1640114917">
      <w:bodyDiv w:val="1"/>
      <w:marLeft w:val="0"/>
      <w:marRight w:val="0"/>
      <w:marTop w:val="0"/>
      <w:marBottom w:val="0"/>
      <w:divBdr>
        <w:top w:val="none" w:sz="0" w:space="0" w:color="auto"/>
        <w:left w:val="none" w:sz="0" w:space="0" w:color="auto"/>
        <w:bottom w:val="none" w:sz="0" w:space="0" w:color="auto"/>
        <w:right w:val="none" w:sz="0" w:space="0" w:color="auto"/>
      </w:divBdr>
    </w:div>
    <w:div w:id="1661041231">
      <w:bodyDiv w:val="1"/>
      <w:marLeft w:val="0"/>
      <w:marRight w:val="0"/>
      <w:marTop w:val="0"/>
      <w:marBottom w:val="0"/>
      <w:divBdr>
        <w:top w:val="none" w:sz="0" w:space="0" w:color="auto"/>
        <w:left w:val="none" w:sz="0" w:space="0" w:color="auto"/>
        <w:bottom w:val="none" w:sz="0" w:space="0" w:color="auto"/>
        <w:right w:val="none" w:sz="0" w:space="0" w:color="auto"/>
      </w:divBdr>
    </w:div>
    <w:div w:id="1716544780">
      <w:bodyDiv w:val="1"/>
      <w:marLeft w:val="0"/>
      <w:marRight w:val="0"/>
      <w:marTop w:val="0"/>
      <w:marBottom w:val="0"/>
      <w:divBdr>
        <w:top w:val="none" w:sz="0" w:space="0" w:color="auto"/>
        <w:left w:val="none" w:sz="0" w:space="0" w:color="auto"/>
        <w:bottom w:val="none" w:sz="0" w:space="0" w:color="auto"/>
        <w:right w:val="none" w:sz="0" w:space="0" w:color="auto"/>
      </w:divBdr>
    </w:div>
    <w:div w:id="1733581655">
      <w:bodyDiv w:val="1"/>
      <w:marLeft w:val="0"/>
      <w:marRight w:val="0"/>
      <w:marTop w:val="0"/>
      <w:marBottom w:val="0"/>
      <w:divBdr>
        <w:top w:val="none" w:sz="0" w:space="0" w:color="auto"/>
        <w:left w:val="none" w:sz="0" w:space="0" w:color="auto"/>
        <w:bottom w:val="none" w:sz="0" w:space="0" w:color="auto"/>
        <w:right w:val="none" w:sz="0" w:space="0" w:color="auto"/>
      </w:divBdr>
    </w:div>
    <w:div w:id="1751006442">
      <w:bodyDiv w:val="1"/>
      <w:marLeft w:val="0"/>
      <w:marRight w:val="0"/>
      <w:marTop w:val="0"/>
      <w:marBottom w:val="0"/>
      <w:divBdr>
        <w:top w:val="none" w:sz="0" w:space="0" w:color="auto"/>
        <w:left w:val="none" w:sz="0" w:space="0" w:color="auto"/>
        <w:bottom w:val="none" w:sz="0" w:space="0" w:color="auto"/>
        <w:right w:val="none" w:sz="0" w:space="0" w:color="auto"/>
      </w:divBdr>
    </w:div>
    <w:div w:id="1791048051">
      <w:bodyDiv w:val="1"/>
      <w:marLeft w:val="0"/>
      <w:marRight w:val="0"/>
      <w:marTop w:val="0"/>
      <w:marBottom w:val="0"/>
      <w:divBdr>
        <w:top w:val="none" w:sz="0" w:space="0" w:color="auto"/>
        <w:left w:val="none" w:sz="0" w:space="0" w:color="auto"/>
        <w:bottom w:val="none" w:sz="0" w:space="0" w:color="auto"/>
        <w:right w:val="none" w:sz="0" w:space="0" w:color="auto"/>
      </w:divBdr>
    </w:div>
    <w:div w:id="1887987510">
      <w:bodyDiv w:val="1"/>
      <w:marLeft w:val="0"/>
      <w:marRight w:val="0"/>
      <w:marTop w:val="0"/>
      <w:marBottom w:val="0"/>
      <w:divBdr>
        <w:top w:val="none" w:sz="0" w:space="0" w:color="auto"/>
        <w:left w:val="none" w:sz="0" w:space="0" w:color="auto"/>
        <w:bottom w:val="none" w:sz="0" w:space="0" w:color="auto"/>
        <w:right w:val="none" w:sz="0" w:space="0" w:color="auto"/>
      </w:divBdr>
    </w:div>
    <w:div w:id="1928683868">
      <w:bodyDiv w:val="1"/>
      <w:marLeft w:val="0"/>
      <w:marRight w:val="0"/>
      <w:marTop w:val="0"/>
      <w:marBottom w:val="0"/>
      <w:divBdr>
        <w:top w:val="none" w:sz="0" w:space="0" w:color="auto"/>
        <w:left w:val="none" w:sz="0" w:space="0" w:color="auto"/>
        <w:bottom w:val="none" w:sz="0" w:space="0" w:color="auto"/>
        <w:right w:val="none" w:sz="0" w:space="0" w:color="auto"/>
      </w:divBdr>
    </w:div>
    <w:div w:id="1993827862">
      <w:bodyDiv w:val="1"/>
      <w:marLeft w:val="0"/>
      <w:marRight w:val="0"/>
      <w:marTop w:val="0"/>
      <w:marBottom w:val="0"/>
      <w:divBdr>
        <w:top w:val="none" w:sz="0" w:space="0" w:color="auto"/>
        <w:left w:val="none" w:sz="0" w:space="0" w:color="auto"/>
        <w:bottom w:val="none" w:sz="0" w:space="0" w:color="auto"/>
        <w:right w:val="none" w:sz="0" w:space="0" w:color="auto"/>
      </w:divBdr>
    </w:div>
    <w:div w:id="1994017897">
      <w:bodyDiv w:val="1"/>
      <w:marLeft w:val="0"/>
      <w:marRight w:val="0"/>
      <w:marTop w:val="0"/>
      <w:marBottom w:val="0"/>
      <w:divBdr>
        <w:top w:val="none" w:sz="0" w:space="0" w:color="auto"/>
        <w:left w:val="none" w:sz="0" w:space="0" w:color="auto"/>
        <w:bottom w:val="none" w:sz="0" w:space="0" w:color="auto"/>
        <w:right w:val="none" w:sz="0" w:space="0" w:color="auto"/>
      </w:divBdr>
    </w:div>
    <w:div w:id="2012876360">
      <w:bodyDiv w:val="1"/>
      <w:marLeft w:val="0"/>
      <w:marRight w:val="0"/>
      <w:marTop w:val="0"/>
      <w:marBottom w:val="0"/>
      <w:divBdr>
        <w:top w:val="none" w:sz="0" w:space="0" w:color="auto"/>
        <w:left w:val="none" w:sz="0" w:space="0" w:color="auto"/>
        <w:bottom w:val="none" w:sz="0" w:space="0" w:color="auto"/>
        <w:right w:val="none" w:sz="0" w:space="0" w:color="auto"/>
      </w:divBdr>
    </w:div>
    <w:div w:id="2055496078">
      <w:bodyDiv w:val="1"/>
      <w:marLeft w:val="0"/>
      <w:marRight w:val="0"/>
      <w:marTop w:val="0"/>
      <w:marBottom w:val="0"/>
      <w:divBdr>
        <w:top w:val="none" w:sz="0" w:space="0" w:color="auto"/>
        <w:left w:val="none" w:sz="0" w:space="0" w:color="auto"/>
        <w:bottom w:val="none" w:sz="0" w:space="0" w:color="auto"/>
        <w:right w:val="none" w:sz="0" w:space="0" w:color="auto"/>
      </w:divBdr>
    </w:div>
    <w:div w:id="2058969899">
      <w:bodyDiv w:val="1"/>
      <w:marLeft w:val="0"/>
      <w:marRight w:val="0"/>
      <w:marTop w:val="0"/>
      <w:marBottom w:val="0"/>
      <w:divBdr>
        <w:top w:val="none" w:sz="0" w:space="0" w:color="auto"/>
        <w:left w:val="none" w:sz="0" w:space="0" w:color="auto"/>
        <w:bottom w:val="none" w:sz="0" w:space="0" w:color="auto"/>
        <w:right w:val="none" w:sz="0" w:space="0" w:color="auto"/>
      </w:divBdr>
    </w:div>
    <w:div w:id="2069107264">
      <w:bodyDiv w:val="1"/>
      <w:marLeft w:val="0"/>
      <w:marRight w:val="0"/>
      <w:marTop w:val="0"/>
      <w:marBottom w:val="0"/>
      <w:divBdr>
        <w:top w:val="none" w:sz="0" w:space="0" w:color="auto"/>
        <w:left w:val="none" w:sz="0" w:space="0" w:color="auto"/>
        <w:bottom w:val="none" w:sz="0" w:space="0" w:color="auto"/>
        <w:right w:val="none" w:sz="0" w:space="0" w:color="auto"/>
      </w:divBdr>
    </w:div>
    <w:div w:id="21269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915C0-2C72-4E65-BDE6-09FD9974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4007</Words>
  <Characters>22844</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Università della Calabria</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pupo</dc:creator>
  <cp:keywords/>
  <dc:description/>
  <cp:lastModifiedBy>Benedetta Pupo</cp:lastModifiedBy>
  <cp:revision>3</cp:revision>
  <dcterms:created xsi:type="dcterms:W3CDTF">2024-03-29T09:59:00Z</dcterms:created>
  <dcterms:modified xsi:type="dcterms:W3CDTF">2024-03-29T10:00:00Z</dcterms:modified>
</cp:coreProperties>
</file>