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FF2D1" w14:textId="2BB9D051" w:rsidR="00194E8E" w:rsidRPr="004F787D" w:rsidRDefault="00E62708" w:rsidP="004F787D">
      <w:pPr>
        <w:pStyle w:val="Heading1"/>
        <w:jc w:val="both"/>
        <w:rPr>
          <w:rFonts w:ascii="Calibri Light" w:hAnsi="Calibri Light" w:cs="Calibri Light"/>
          <w:lang w:val="en-US"/>
        </w:rPr>
      </w:pPr>
      <w:r w:rsidRPr="004F787D">
        <w:rPr>
          <w:rFonts w:ascii="Calibri Light" w:hAnsi="Calibri Light" w:cs="Calibri Light"/>
          <w:lang w:val="en-US"/>
        </w:rPr>
        <w:t>MacIntyre on work as a practice</w:t>
      </w:r>
    </w:p>
    <w:p w14:paraId="6025F08D" w14:textId="77777777" w:rsidR="001448B3" w:rsidRPr="004F787D" w:rsidRDefault="001448B3" w:rsidP="004F787D">
      <w:pPr>
        <w:jc w:val="both"/>
        <w:rPr>
          <w:rFonts w:ascii="Calibri Light" w:hAnsi="Calibri Light" w:cs="Calibri Light"/>
          <w:lang w:val="en-US"/>
        </w:rPr>
      </w:pPr>
    </w:p>
    <w:p w14:paraId="0B77FCD4" w14:textId="13514105" w:rsidR="0033154B" w:rsidRPr="004F787D" w:rsidRDefault="00A05ED3" w:rsidP="004F787D">
      <w:pPr>
        <w:jc w:val="both"/>
        <w:rPr>
          <w:rFonts w:ascii="Calibri Light" w:hAnsi="Calibri Light" w:cs="Calibri Light"/>
          <w:lang w:val="en-US"/>
        </w:rPr>
      </w:pPr>
      <w:r w:rsidRPr="004F787D">
        <w:rPr>
          <w:rFonts w:ascii="Calibri Light" w:hAnsi="Calibri Light" w:cs="Calibri Light"/>
          <w:lang w:val="en-US"/>
        </w:rPr>
        <w:t>Mat</w:t>
      </w:r>
      <w:r w:rsidR="00AB4070" w:rsidRPr="004F787D">
        <w:rPr>
          <w:rFonts w:ascii="Calibri Light" w:hAnsi="Calibri Light" w:cs="Calibri Light"/>
          <w:lang w:val="en-US"/>
        </w:rPr>
        <w:t>i</w:t>
      </w:r>
      <w:r w:rsidRPr="004F787D">
        <w:rPr>
          <w:rFonts w:ascii="Calibri Light" w:hAnsi="Calibri Light" w:cs="Calibri Light"/>
          <w:lang w:val="en-US"/>
        </w:rPr>
        <w:t>as Petersen</w:t>
      </w:r>
    </w:p>
    <w:p w14:paraId="1258D6D6" w14:textId="77777777" w:rsidR="00A05ED3" w:rsidRPr="004F787D" w:rsidRDefault="00A05ED3" w:rsidP="004F787D">
      <w:pPr>
        <w:jc w:val="both"/>
        <w:rPr>
          <w:rFonts w:ascii="Calibri Light" w:hAnsi="Calibri Light" w:cs="Calibri Light"/>
          <w:lang w:val="en-US"/>
        </w:rPr>
      </w:pPr>
    </w:p>
    <w:p w14:paraId="02DF8054" w14:textId="60D9DA26" w:rsidR="00E62708" w:rsidRPr="004F787D" w:rsidRDefault="00E62708"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Two aspects of </w:t>
      </w:r>
      <w:proofErr w:type="spellStart"/>
      <w:r w:rsidRPr="004F787D">
        <w:rPr>
          <w:rFonts w:ascii="Calibri Light" w:hAnsi="Calibri Light" w:cs="Calibri Light"/>
          <w:lang w:val="en-US"/>
        </w:rPr>
        <w:t>MacIntyre</w:t>
      </w:r>
      <w:r w:rsidR="00AF0605" w:rsidRPr="004F787D">
        <w:rPr>
          <w:rFonts w:ascii="Calibri Light" w:hAnsi="Calibri Light" w:cs="Calibri Light"/>
          <w:lang w:val="en-US"/>
        </w:rPr>
        <w:t>’</w:t>
      </w:r>
      <w:r w:rsidRPr="004F787D">
        <w:rPr>
          <w:rFonts w:ascii="Calibri Light" w:hAnsi="Calibri Light" w:cs="Calibri Light"/>
          <w:lang w:val="en-US"/>
        </w:rPr>
        <w:t>s</w:t>
      </w:r>
      <w:proofErr w:type="spellEnd"/>
      <w:r w:rsidRPr="004F787D">
        <w:rPr>
          <w:rFonts w:ascii="Calibri Light" w:hAnsi="Calibri Light" w:cs="Calibri Light"/>
          <w:lang w:val="en-US"/>
        </w:rPr>
        <w:t xml:space="preserve"> moral philosophy are relevant for his reflections on work: the notion of practices and the idea that our practical rationality is developed as we learn to </w:t>
      </w:r>
      <w:r w:rsidR="00471B5C" w:rsidRPr="004F787D">
        <w:rPr>
          <w:rFonts w:ascii="Calibri Light" w:hAnsi="Calibri Light" w:cs="Calibri Light"/>
          <w:lang w:val="en-US"/>
        </w:rPr>
        <w:t>educate</w:t>
      </w:r>
      <w:r w:rsidRPr="004F787D">
        <w:rPr>
          <w:rFonts w:ascii="Calibri Light" w:hAnsi="Calibri Light" w:cs="Calibri Light"/>
          <w:lang w:val="en-US"/>
        </w:rPr>
        <w:t xml:space="preserve"> and transform our desires. Both ideas are intimately connected. The first notion was introduced by MacIntyre in </w:t>
      </w:r>
      <w:r w:rsidRPr="00BD04E7">
        <w:rPr>
          <w:rFonts w:ascii="Calibri Light" w:hAnsi="Calibri Light" w:cs="Calibri Light"/>
          <w:i/>
          <w:iCs/>
          <w:lang w:val="en-US"/>
        </w:rPr>
        <w:t>After Virtue</w:t>
      </w:r>
      <w:r w:rsidRPr="004F787D">
        <w:rPr>
          <w:rFonts w:ascii="Calibri Light" w:hAnsi="Calibri Light" w:cs="Calibri Light"/>
          <w:lang w:val="en-US"/>
        </w:rPr>
        <w:t xml:space="preserve"> </w:t>
      </w:r>
      <w:r w:rsidR="007703CB" w:rsidRPr="004F787D">
        <w:rPr>
          <w:rFonts w:ascii="Calibri Light" w:hAnsi="Calibri Light" w:cs="Calibri Light"/>
          <w:lang w:val="en-US"/>
        </w:rPr>
        <w:t xml:space="preserve">when he was trying to </w:t>
      </w:r>
      <w:r w:rsidRPr="004F787D">
        <w:rPr>
          <w:rFonts w:ascii="Calibri Light" w:hAnsi="Calibri Light" w:cs="Calibri Light"/>
          <w:lang w:val="en-US"/>
        </w:rPr>
        <w:t>develop a sociologically grounded account of Aristotelian ethics. The second</w:t>
      </w:r>
      <w:r w:rsidR="007703CB" w:rsidRPr="004F787D">
        <w:rPr>
          <w:rFonts w:ascii="Calibri Light" w:hAnsi="Calibri Light" w:cs="Calibri Light"/>
          <w:lang w:val="en-US"/>
        </w:rPr>
        <w:t xml:space="preserve"> idea</w:t>
      </w:r>
      <w:r w:rsidRPr="004F787D">
        <w:rPr>
          <w:rFonts w:ascii="Calibri Light" w:hAnsi="Calibri Light" w:cs="Calibri Light"/>
          <w:lang w:val="en-US"/>
        </w:rPr>
        <w:t xml:space="preserve">, although present in most of </w:t>
      </w:r>
      <w:proofErr w:type="spellStart"/>
      <w:r w:rsidRPr="004F787D">
        <w:rPr>
          <w:rFonts w:ascii="Calibri Light" w:hAnsi="Calibri Light" w:cs="Calibri Light"/>
          <w:lang w:val="en-US"/>
        </w:rPr>
        <w:t>MacIntyre</w:t>
      </w:r>
      <w:r w:rsidR="00AF0605" w:rsidRPr="004F787D">
        <w:rPr>
          <w:rFonts w:ascii="Calibri Light" w:hAnsi="Calibri Light" w:cs="Calibri Light"/>
          <w:lang w:val="en-US"/>
        </w:rPr>
        <w:t>’</w:t>
      </w:r>
      <w:r w:rsidRPr="004F787D">
        <w:rPr>
          <w:rFonts w:ascii="Calibri Light" w:hAnsi="Calibri Light" w:cs="Calibri Light"/>
          <w:lang w:val="en-US"/>
        </w:rPr>
        <w:t>s</w:t>
      </w:r>
      <w:proofErr w:type="spellEnd"/>
      <w:r w:rsidRPr="004F787D">
        <w:rPr>
          <w:rFonts w:ascii="Calibri Light" w:hAnsi="Calibri Light" w:cs="Calibri Light"/>
          <w:lang w:val="en-US"/>
        </w:rPr>
        <w:t xml:space="preserve"> work, emerges more prominently </w:t>
      </w:r>
      <w:r w:rsidR="00A05ED3" w:rsidRPr="004F787D">
        <w:rPr>
          <w:rFonts w:ascii="Calibri Light" w:hAnsi="Calibri Light" w:cs="Calibri Light"/>
          <w:lang w:val="en-US"/>
        </w:rPr>
        <w:t>with</w:t>
      </w:r>
      <w:r w:rsidR="00471B5C" w:rsidRPr="004F787D">
        <w:rPr>
          <w:rFonts w:ascii="Calibri Light" w:hAnsi="Calibri Light" w:cs="Calibri Light"/>
          <w:lang w:val="en-US"/>
        </w:rPr>
        <w:t xml:space="preserve"> the publication of </w:t>
      </w:r>
      <w:r w:rsidRPr="00BD04E7">
        <w:rPr>
          <w:rFonts w:ascii="Calibri Light" w:hAnsi="Calibri Light" w:cs="Calibri Light"/>
          <w:i/>
          <w:iCs/>
          <w:lang w:val="en-US"/>
        </w:rPr>
        <w:t>Dependent Rational Animals</w:t>
      </w:r>
      <w:r w:rsidR="00D62B40">
        <w:rPr>
          <w:rFonts w:ascii="Calibri Light" w:hAnsi="Calibri Light" w:cs="Calibri Light"/>
          <w:i/>
          <w:iCs/>
          <w:lang w:val="en-US"/>
        </w:rPr>
        <w:t xml:space="preserve"> </w:t>
      </w:r>
      <w:r w:rsidR="003255D4" w:rsidRPr="00D62B40">
        <w:rPr>
          <w:rFonts w:ascii="Calibri Light" w:hAnsi="Calibri Light" w:cs="Calibri Light"/>
          <w:noProof/>
          <w:lang w:val="en-US"/>
        </w:rPr>
        <w:t>(MacIntyre 1999)</w:t>
      </w:r>
      <w:r w:rsidRPr="004F787D">
        <w:rPr>
          <w:rFonts w:ascii="Calibri Light" w:hAnsi="Calibri Light" w:cs="Calibri Light"/>
          <w:lang w:val="en-US"/>
        </w:rPr>
        <w:t>. I turn to practices first</w:t>
      </w:r>
      <w:r w:rsidR="00AF0605" w:rsidRPr="004F787D">
        <w:rPr>
          <w:rFonts w:ascii="Calibri Light" w:hAnsi="Calibri Light" w:cs="Calibri Light"/>
          <w:lang w:val="en-US"/>
        </w:rPr>
        <w:t xml:space="preserve">, since this is the </w:t>
      </w:r>
      <w:r w:rsidR="00471B5C" w:rsidRPr="004F787D">
        <w:rPr>
          <w:rFonts w:ascii="Calibri Light" w:hAnsi="Calibri Light" w:cs="Calibri Light"/>
          <w:lang w:val="en-US"/>
        </w:rPr>
        <w:t>standard</w:t>
      </w:r>
      <w:r w:rsidR="00AF0605" w:rsidRPr="004F787D">
        <w:rPr>
          <w:rFonts w:ascii="Calibri Light" w:hAnsi="Calibri Light" w:cs="Calibri Light"/>
          <w:lang w:val="en-US"/>
        </w:rPr>
        <w:t xml:space="preserve"> way of explaining the relevance of </w:t>
      </w:r>
      <w:proofErr w:type="spellStart"/>
      <w:r w:rsidR="00AF0605" w:rsidRPr="004F787D">
        <w:rPr>
          <w:rFonts w:ascii="Calibri Light" w:hAnsi="Calibri Light" w:cs="Calibri Light"/>
          <w:lang w:val="en-US"/>
        </w:rPr>
        <w:t>MacIntyre’s</w:t>
      </w:r>
      <w:proofErr w:type="spellEnd"/>
      <w:r w:rsidR="00AF0605" w:rsidRPr="004F787D">
        <w:rPr>
          <w:rFonts w:ascii="Calibri Light" w:hAnsi="Calibri Light" w:cs="Calibri Light"/>
          <w:lang w:val="en-US"/>
        </w:rPr>
        <w:t xml:space="preserve"> philosophy for contemporary discussions on work</w:t>
      </w:r>
      <w:r w:rsidRPr="004F787D">
        <w:rPr>
          <w:rFonts w:ascii="Calibri Light" w:hAnsi="Calibri Light" w:cs="Calibri Light"/>
          <w:lang w:val="en-US"/>
        </w:rPr>
        <w:t>.</w:t>
      </w:r>
    </w:p>
    <w:p w14:paraId="6A473B5C" w14:textId="0365BED0" w:rsidR="00E62708" w:rsidRPr="004F787D" w:rsidRDefault="007703CB" w:rsidP="004F787D">
      <w:pPr>
        <w:spacing w:line="360" w:lineRule="auto"/>
        <w:jc w:val="both"/>
        <w:rPr>
          <w:rFonts w:ascii="Calibri Light" w:hAnsi="Calibri Light" w:cs="Calibri Light"/>
          <w:lang w:val="en-US"/>
        </w:rPr>
      </w:pPr>
      <w:r w:rsidRPr="004F787D">
        <w:rPr>
          <w:rFonts w:ascii="Calibri Light" w:hAnsi="Calibri Light" w:cs="Calibri Light"/>
          <w:lang w:val="en-US"/>
        </w:rPr>
        <w:t>P</w:t>
      </w:r>
      <w:r w:rsidR="00E62708" w:rsidRPr="004F787D">
        <w:rPr>
          <w:rFonts w:ascii="Calibri Light" w:hAnsi="Calibri Light" w:cs="Calibri Light"/>
          <w:lang w:val="en-US"/>
        </w:rPr>
        <w:t>ractices</w:t>
      </w:r>
      <w:r w:rsidRPr="004F787D">
        <w:rPr>
          <w:rFonts w:ascii="Calibri Light" w:hAnsi="Calibri Light" w:cs="Calibri Light"/>
          <w:lang w:val="en-US"/>
        </w:rPr>
        <w:t xml:space="preserve">, in the </w:t>
      </w:r>
      <w:proofErr w:type="spellStart"/>
      <w:r w:rsidRPr="004F787D">
        <w:rPr>
          <w:rFonts w:ascii="Calibri Light" w:hAnsi="Calibri Light" w:cs="Calibri Light"/>
          <w:lang w:val="en-US"/>
        </w:rPr>
        <w:t>MacIntyrean</w:t>
      </w:r>
      <w:proofErr w:type="spellEnd"/>
      <w:r w:rsidRPr="004F787D">
        <w:rPr>
          <w:rFonts w:ascii="Calibri Light" w:hAnsi="Calibri Light" w:cs="Calibri Light"/>
          <w:lang w:val="en-US"/>
        </w:rPr>
        <w:t xml:space="preserve"> sense of the term,</w:t>
      </w:r>
      <w:r w:rsidR="00E62708" w:rsidRPr="004F787D">
        <w:rPr>
          <w:rFonts w:ascii="Calibri Light" w:hAnsi="Calibri Light" w:cs="Calibri Light"/>
          <w:lang w:val="en-US"/>
        </w:rPr>
        <w:t xml:space="preserve"> are socially established and cooperative activities, with various degrees of complexity, whereby agents pursue certain goods that are constitutive of those forms of activity. In this context, agents are expected to gradually </w:t>
      </w:r>
      <w:r w:rsidRPr="004F787D">
        <w:rPr>
          <w:rFonts w:ascii="Calibri Light" w:hAnsi="Calibri Light" w:cs="Calibri Light"/>
          <w:lang w:val="en-US"/>
        </w:rPr>
        <w:t>internalize</w:t>
      </w:r>
      <w:r w:rsidR="00F56344" w:rsidRPr="004F787D">
        <w:rPr>
          <w:rFonts w:ascii="Calibri Light" w:hAnsi="Calibri Light" w:cs="Calibri Light"/>
          <w:lang w:val="en-US"/>
        </w:rPr>
        <w:t xml:space="preserve"> </w:t>
      </w:r>
      <w:r w:rsidR="00DC3B1D" w:rsidRPr="004F787D">
        <w:rPr>
          <w:rFonts w:ascii="Calibri Light" w:hAnsi="Calibri Light" w:cs="Calibri Light"/>
          <w:lang w:val="en-US"/>
        </w:rPr>
        <w:t>and</w:t>
      </w:r>
      <w:r w:rsidR="00F56344" w:rsidRPr="004F787D">
        <w:rPr>
          <w:rFonts w:ascii="Calibri Light" w:hAnsi="Calibri Light" w:cs="Calibri Light"/>
          <w:lang w:val="en-US"/>
        </w:rPr>
        <w:t xml:space="preserve"> develop</w:t>
      </w:r>
      <w:r w:rsidRPr="004F787D">
        <w:rPr>
          <w:rFonts w:ascii="Calibri Light" w:hAnsi="Calibri Light" w:cs="Calibri Light"/>
          <w:lang w:val="en-US"/>
        </w:rPr>
        <w:t xml:space="preserve"> </w:t>
      </w:r>
      <w:r w:rsidR="00DC3B1D" w:rsidRPr="004F787D">
        <w:rPr>
          <w:rFonts w:ascii="Calibri Light" w:hAnsi="Calibri Light" w:cs="Calibri Light"/>
          <w:lang w:val="en-US"/>
        </w:rPr>
        <w:t xml:space="preserve">themselves those </w:t>
      </w:r>
      <w:r w:rsidR="00E62708" w:rsidRPr="004F787D">
        <w:rPr>
          <w:rFonts w:ascii="Calibri Light" w:hAnsi="Calibri Light" w:cs="Calibri Light"/>
          <w:lang w:val="en-US"/>
        </w:rPr>
        <w:t xml:space="preserve">standards of excellence that are required for the achievement of the goods </w:t>
      </w:r>
      <w:r w:rsidRPr="004F787D">
        <w:rPr>
          <w:rFonts w:ascii="Calibri Light" w:hAnsi="Calibri Light" w:cs="Calibri Light"/>
          <w:lang w:val="en-US"/>
        </w:rPr>
        <w:t>‘</w:t>
      </w:r>
      <w:r w:rsidR="00E62708" w:rsidRPr="004F787D">
        <w:rPr>
          <w:rFonts w:ascii="Calibri Light" w:hAnsi="Calibri Light" w:cs="Calibri Light"/>
          <w:lang w:val="en-US"/>
        </w:rPr>
        <w:t>internal</w:t>
      </w:r>
      <w:r w:rsidRPr="004F787D">
        <w:rPr>
          <w:rFonts w:ascii="Calibri Light" w:hAnsi="Calibri Light" w:cs="Calibri Light"/>
          <w:lang w:val="en-US"/>
        </w:rPr>
        <w:t>’</w:t>
      </w:r>
      <w:r w:rsidR="00E62708" w:rsidRPr="004F787D">
        <w:rPr>
          <w:rFonts w:ascii="Calibri Light" w:hAnsi="Calibri Light" w:cs="Calibri Light"/>
          <w:lang w:val="en-US"/>
        </w:rPr>
        <w:t xml:space="preserve"> to that form of activity, thereby extending or developing their human potentialities and the</w:t>
      </w:r>
      <w:r w:rsidR="00004D8D" w:rsidRPr="004F787D">
        <w:rPr>
          <w:rFonts w:ascii="Calibri Light" w:hAnsi="Calibri Light" w:cs="Calibri Light"/>
          <w:lang w:val="en-US"/>
        </w:rPr>
        <w:t>ir</w:t>
      </w:r>
      <w:r w:rsidR="00E62708" w:rsidRPr="004F787D">
        <w:rPr>
          <w:rFonts w:ascii="Calibri Light" w:hAnsi="Calibri Light" w:cs="Calibri Light"/>
          <w:lang w:val="en-US"/>
        </w:rPr>
        <w:t xml:space="preserve"> understanding of the goods involved in </w:t>
      </w:r>
      <w:r w:rsidR="00F56344" w:rsidRPr="004F787D">
        <w:rPr>
          <w:rFonts w:ascii="Calibri Light" w:hAnsi="Calibri Light" w:cs="Calibri Light"/>
          <w:lang w:val="en-US"/>
        </w:rPr>
        <w:t>whatever</w:t>
      </w:r>
      <w:r w:rsidRPr="004F787D">
        <w:rPr>
          <w:rFonts w:ascii="Calibri Light" w:hAnsi="Calibri Light" w:cs="Calibri Light"/>
          <w:lang w:val="en-US"/>
        </w:rPr>
        <w:t xml:space="preserve"> </w:t>
      </w:r>
      <w:r w:rsidR="00DC3B1D" w:rsidRPr="004F787D">
        <w:rPr>
          <w:rFonts w:ascii="Calibri Light" w:hAnsi="Calibri Light" w:cs="Calibri Light"/>
          <w:lang w:val="en-US"/>
        </w:rPr>
        <w:t>practice</w:t>
      </w:r>
      <w:r w:rsidRPr="004F787D">
        <w:rPr>
          <w:rFonts w:ascii="Calibri Light" w:hAnsi="Calibri Light" w:cs="Calibri Light"/>
          <w:lang w:val="en-US"/>
        </w:rPr>
        <w:t xml:space="preserve"> they find themselves</w:t>
      </w:r>
      <w:r w:rsidR="00DC3B1D" w:rsidRPr="004F787D">
        <w:rPr>
          <w:rFonts w:ascii="Calibri Light" w:hAnsi="Calibri Light" w:cs="Calibri Light"/>
          <w:lang w:val="en-US"/>
        </w:rPr>
        <w:t xml:space="preserve"> engaged in</w:t>
      </w:r>
      <w:r w:rsidR="00E62708" w:rsidRPr="004F787D">
        <w:rPr>
          <w:rFonts w:ascii="Calibri Light" w:hAnsi="Calibri Light" w:cs="Calibri Light"/>
          <w:lang w:val="en-US"/>
        </w:rPr>
        <w:t>. Examples of practices include the arts and sciences, games like chess or basketball, the activities of farming communities or fishing crews, and the making and sustaining of family life or schools</w:t>
      </w:r>
      <w:r w:rsidR="00291EBD">
        <w:rPr>
          <w:rFonts w:ascii="Calibri Light" w:hAnsi="Calibri Light" w:cs="Calibri Light"/>
          <w:lang w:val="en-US"/>
        </w:rPr>
        <w:t xml:space="preserve"> (</w:t>
      </w:r>
      <w:r w:rsidR="00291EBD">
        <w:rPr>
          <w:rFonts w:ascii="Calibri Light" w:hAnsi="Calibri Light" w:cs="Calibri Light"/>
          <w:noProof/>
          <w:lang w:val="en-US"/>
        </w:rPr>
        <w:t>s</w:t>
      </w:r>
      <w:r w:rsidR="003255D4">
        <w:rPr>
          <w:rFonts w:ascii="Calibri Light" w:hAnsi="Calibri Light" w:cs="Calibri Light"/>
          <w:noProof/>
          <w:lang w:val="en-US"/>
        </w:rPr>
        <w:t>ee MacIntyre 1981, 187)</w:t>
      </w:r>
      <w:r w:rsidR="00291EBD">
        <w:rPr>
          <w:rFonts w:ascii="Calibri Light" w:hAnsi="Calibri Light" w:cs="Calibri Light"/>
          <w:noProof/>
          <w:lang w:val="en-US"/>
        </w:rPr>
        <w:t>.</w:t>
      </w:r>
    </w:p>
    <w:p w14:paraId="016321CA" w14:textId="7653A500" w:rsidR="0011037B" w:rsidRPr="004F787D" w:rsidRDefault="00E62708"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It is worth expanding on some elements </w:t>
      </w:r>
      <w:r w:rsidR="00A05ED3" w:rsidRPr="004F787D">
        <w:rPr>
          <w:rFonts w:ascii="Calibri Light" w:hAnsi="Calibri Light" w:cs="Calibri Light"/>
          <w:lang w:val="en-US"/>
        </w:rPr>
        <w:t>of</w:t>
      </w:r>
      <w:r w:rsidRPr="004F787D">
        <w:rPr>
          <w:rFonts w:ascii="Calibri Light" w:hAnsi="Calibri Light" w:cs="Calibri Light"/>
          <w:lang w:val="en-US"/>
        </w:rPr>
        <w:t xml:space="preserve">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account of practices. Firs</w:t>
      </w:r>
      <w:r w:rsidR="00F56344" w:rsidRPr="004F787D">
        <w:rPr>
          <w:rFonts w:ascii="Calibri Light" w:hAnsi="Calibri Light" w:cs="Calibri Light"/>
          <w:lang w:val="en-US"/>
        </w:rPr>
        <w:t>t, i</w:t>
      </w:r>
      <w:r w:rsidR="00DC3B1D" w:rsidRPr="004F787D">
        <w:rPr>
          <w:rFonts w:ascii="Calibri Light" w:hAnsi="Calibri Light" w:cs="Calibri Light"/>
          <w:lang w:val="en-US"/>
        </w:rPr>
        <w:t>t</w:t>
      </w:r>
      <w:r w:rsidR="00F56344" w:rsidRPr="004F787D">
        <w:rPr>
          <w:rFonts w:ascii="Calibri Light" w:hAnsi="Calibri Light" w:cs="Calibri Light"/>
          <w:lang w:val="en-US"/>
        </w:rPr>
        <w:t xml:space="preserve"> is important to notice the</w:t>
      </w:r>
      <w:r w:rsidRPr="004F787D">
        <w:rPr>
          <w:rFonts w:ascii="Calibri Light" w:hAnsi="Calibri Light" w:cs="Calibri Light"/>
          <w:lang w:val="en-US"/>
        </w:rPr>
        <w:t xml:space="preserve"> </w:t>
      </w:r>
      <w:r w:rsidR="00F56344" w:rsidRPr="004F787D">
        <w:rPr>
          <w:rFonts w:ascii="Calibri Light" w:hAnsi="Calibri Light" w:cs="Calibri Light"/>
          <w:lang w:val="en-US"/>
        </w:rPr>
        <w:t xml:space="preserve">sharp </w:t>
      </w:r>
      <w:r w:rsidRPr="004F787D">
        <w:rPr>
          <w:rFonts w:ascii="Calibri Light" w:hAnsi="Calibri Light" w:cs="Calibri Light"/>
          <w:lang w:val="en-US"/>
        </w:rPr>
        <w:t xml:space="preserve">distinction between internal and external goods. Internal goods are </w:t>
      </w:r>
      <w:r w:rsidR="007703CB" w:rsidRPr="004F787D">
        <w:rPr>
          <w:rFonts w:ascii="Calibri Light" w:hAnsi="Calibri Light" w:cs="Calibri Light"/>
          <w:lang w:val="en-US"/>
        </w:rPr>
        <w:t>those</w:t>
      </w:r>
      <w:r w:rsidRPr="004F787D">
        <w:rPr>
          <w:rFonts w:ascii="Calibri Light" w:hAnsi="Calibri Light" w:cs="Calibri Light"/>
          <w:lang w:val="en-US"/>
        </w:rPr>
        <w:t xml:space="preserve"> for the sake of which the practice exists</w:t>
      </w:r>
      <w:r w:rsidR="007703CB" w:rsidRPr="004F787D">
        <w:rPr>
          <w:rFonts w:ascii="Calibri Light" w:hAnsi="Calibri Light" w:cs="Calibri Light"/>
          <w:lang w:val="en-US"/>
        </w:rPr>
        <w:t xml:space="preserve">; they </w:t>
      </w:r>
      <w:r w:rsidR="00F56344" w:rsidRPr="004F787D">
        <w:rPr>
          <w:rFonts w:ascii="Calibri Light" w:hAnsi="Calibri Light" w:cs="Calibri Light"/>
          <w:lang w:val="en-US"/>
        </w:rPr>
        <w:t>are</w:t>
      </w:r>
      <w:r w:rsidR="00DC3B1D" w:rsidRPr="004F787D">
        <w:rPr>
          <w:rFonts w:ascii="Calibri Light" w:hAnsi="Calibri Light" w:cs="Calibri Light"/>
          <w:lang w:val="en-US"/>
        </w:rPr>
        <w:t xml:space="preserve"> </w:t>
      </w:r>
      <w:r w:rsidR="00F56344" w:rsidRPr="004F787D">
        <w:rPr>
          <w:rFonts w:ascii="Calibri Light" w:hAnsi="Calibri Light" w:cs="Calibri Light"/>
          <w:lang w:val="en-US"/>
        </w:rPr>
        <w:t>constitutive</w:t>
      </w:r>
      <w:r w:rsidR="007703CB" w:rsidRPr="004F787D">
        <w:rPr>
          <w:rFonts w:ascii="Calibri Light" w:hAnsi="Calibri Light" w:cs="Calibri Light"/>
          <w:lang w:val="en-US"/>
        </w:rPr>
        <w:t xml:space="preserve"> </w:t>
      </w:r>
      <w:r w:rsidR="00F56344" w:rsidRPr="004F787D">
        <w:rPr>
          <w:rFonts w:ascii="Calibri Light" w:hAnsi="Calibri Light" w:cs="Calibri Light"/>
          <w:lang w:val="en-US"/>
        </w:rPr>
        <w:t xml:space="preserve">of </w:t>
      </w:r>
      <w:r w:rsidR="00DC3B1D" w:rsidRPr="004F787D">
        <w:rPr>
          <w:rFonts w:ascii="Calibri Light" w:hAnsi="Calibri Light" w:cs="Calibri Light"/>
          <w:lang w:val="en-US"/>
        </w:rPr>
        <w:t>that</w:t>
      </w:r>
      <w:r w:rsidR="007703CB" w:rsidRPr="004F787D">
        <w:rPr>
          <w:rFonts w:ascii="Calibri Light" w:hAnsi="Calibri Light" w:cs="Calibri Light"/>
          <w:lang w:val="en-US"/>
        </w:rPr>
        <w:t xml:space="preserve"> practice</w:t>
      </w:r>
      <w:r w:rsidR="00F72AA7" w:rsidRPr="004F787D">
        <w:rPr>
          <w:rFonts w:ascii="Calibri Light" w:hAnsi="Calibri Light" w:cs="Calibri Light"/>
          <w:lang w:val="en-US"/>
        </w:rPr>
        <w:t xml:space="preserve"> and provide it with its end or </w:t>
      </w:r>
      <w:r w:rsidR="00F72AA7" w:rsidRPr="000F1F22">
        <w:rPr>
          <w:rFonts w:ascii="Calibri Light" w:hAnsi="Calibri Light" w:cs="Calibri Light"/>
          <w:i/>
          <w:iCs/>
          <w:lang w:val="en-US"/>
        </w:rPr>
        <w:t>telos</w:t>
      </w:r>
      <w:r w:rsidRPr="004F787D">
        <w:rPr>
          <w:rFonts w:ascii="Calibri Light" w:hAnsi="Calibri Light" w:cs="Calibri Light"/>
          <w:lang w:val="en-US"/>
        </w:rPr>
        <w:t xml:space="preserve">. </w:t>
      </w:r>
      <w:r w:rsidR="00DC3B1D" w:rsidRPr="004F787D">
        <w:rPr>
          <w:rFonts w:ascii="Calibri Light" w:hAnsi="Calibri Light" w:cs="Calibri Light"/>
          <w:lang w:val="en-US"/>
        </w:rPr>
        <w:t>In contrast</w:t>
      </w:r>
      <w:r w:rsidRPr="004F787D">
        <w:rPr>
          <w:rFonts w:ascii="Calibri Light" w:hAnsi="Calibri Light" w:cs="Calibri Light"/>
          <w:lang w:val="en-US"/>
        </w:rPr>
        <w:t>, goods externally related to a practice are not constitutive of it</w:t>
      </w:r>
      <w:r w:rsidR="0011037B" w:rsidRPr="004F787D">
        <w:rPr>
          <w:rFonts w:ascii="Calibri Light" w:hAnsi="Calibri Light" w:cs="Calibri Light"/>
          <w:lang w:val="en-US"/>
        </w:rPr>
        <w:t>,</w:t>
      </w:r>
      <w:r w:rsidRPr="004F787D">
        <w:rPr>
          <w:rFonts w:ascii="Calibri Light" w:hAnsi="Calibri Light" w:cs="Calibri Light"/>
          <w:lang w:val="en-US"/>
        </w:rPr>
        <w:t xml:space="preserve"> in the sense that they might be present in any kind of practice</w:t>
      </w:r>
      <w:r w:rsidR="00A05ED3" w:rsidRPr="004F787D">
        <w:rPr>
          <w:rFonts w:ascii="Calibri Light" w:hAnsi="Calibri Light" w:cs="Calibri Light"/>
          <w:lang w:val="en-US"/>
        </w:rPr>
        <w:t xml:space="preserve">. Classic examples of these goods are </w:t>
      </w:r>
      <w:r w:rsidRPr="004F787D">
        <w:rPr>
          <w:rFonts w:ascii="Calibri Light" w:hAnsi="Calibri Light" w:cs="Calibri Light"/>
          <w:lang w:val="en-US"/>
        </w:rPr>
        <w:t xml:space="preserve">financial resources, prestige or social status. Unlike internal goods, external goods are only instrumentally good and thus the </w:t>
      </w:r>
      <w:r w:rsidR="00DC3B1D" w:rsidRPr="004F787D">
        <w:rPr>
          <w:rFonts w:ascii="Calibri Light" w:hAnsi="Calibri Light" w:cs="Calibri Light"/>
          <w:lang w:val="en-US"/>
        </w:rPr>
        <w:t xml:space="preserve">role they should </w:t>
      </w:r>
      <w:r w:rsidR="00004D8D" w:rsidRPr="004F787D">
        <w:rPr>
          <w:rFonts w:ascii="Calibri Light" w:hAnsi="Calibri Light" w:cs="Calibri Light"/>
          <w:lang w:val="en-US"/>
        </w:rPr>
        <w:t>play</w:t>
      </w:r>
      <w:r w:rsidRPr="004F787D">
        <w:rPr>
          <w:rFonts w:ascii="Calibri Light" w:hAnsi="Calibri Light" w:cs="Calibri Light"/>
          <w:lang w:val="en-US"/>
        </w:rPr>
        <w:t xml:space="preserve"> </w:t>
      </w:r>
      <w:r w:rsidR="00004D8D" w:rsidRPr="004F787D">
        <w:rPr>
          <w:rFonts w:ascii="Calibri Light" w:hAnsi="Calibri Light" w:cs="Calibri Light"/>
          <w:lang w:val="en-US"/>
        </w:rPr>
        <w:t>in</w:t>
      </w:r>
      <w:r w:rsidRPr="004F787D">
        <w:rPr>
          <w:rFonts w:ascii="Calibri Light" w:hAnsi="Calibri Light" w:cs="Calibri Light"/>
          <w:lang w:val="en-US"/>
        </w:rPr>
        <w:t xml:space="preserve"> a practice is only intelligible </w:t>
      </w:r>
      <w:proofErr w:type="gramStart"/>
      <w:r w:rsidRPr="004F787D">
        <w:rPr>
          <w:rFonts w:ascii="Calibri Light" w:hAnsi="Calibri Light" w:cs="Calibri Light"/>
          <w:lang w:val="en-US"/>
        </w:rPr>
        <w:t>in light of</w:t>
      </w:r>
      <w:proofErr w:type="gramEnd"/>
      <w:r w:rsidRPr="004F787D">
        <w:rPr>
          <w:rFonts w:ascii="Calibri Light" w:hAnsi="Calibri Light" w:cs="Calibri Light"/>
          <w:lang w:val="en-US"/>
        </w:rPr>
        <w:t xml:space="preserve"> th</w:t>
      </w:r>
      <w:r w:rsidR="00DC3B1D" w:rsidRPr="004F787D">
        <w:rPr>
          <w:rFonts w:ascii="Calibri Light" w:hAnsi="Calibri Light" w:cs="Calibri Light"/>
          <w:lang w:val="en-US"/>
        </w:rPr>
        <w:t>ose goods that are internal to it.</w:t>
      </w:r>
    </w:p>
    <w:p w14:paraId="43A3018D" w14:textId="5F5ACEEC" w:rsidR="00A05ED3" w:rsidRPr="004F787D" w:rsidRDefault="00A05ED3" w:rsidP="004F787D">
      <w:pPr>
        <w:spacing w:line="360" w:lineRule="auto"/>
        <w:jc w:val="both"/>
        <w:rPr>
          <w:rFonts w:ascii="Calibri Light" w:hAnsi="Calibri Light" w:cs="Calibri Light"/>
          <w:lang w:val="en-US"/>
        </w:rPr>
      </w:pPr>
      <w:r w:rsidRPr="004F787D">
        <w:rPr>
          <w:rFonts w:ascii="Calibri Light" w:hAnsi="Calibri Light" w:cs="Calibri Light"/>
          <w:lang w:val="en-US"/>
        </w:rPr>
        <w:lastRenderedPageBreak/>
        <w:t>Another characteristic that MacIntyre assigns to internal goods is that they are common goods, i.e., goods for the whole community of practitioners. By contrast, external goods seem to be ‘rival goods’, i.e., the more someone has of them the less there is for other practitioners. In effect, a crucial difference between internal and external goods is that the latter, once achieved, are always part of someone’s property and possessions. For this reason, MacIntyre thinks that external goods are “characteristically objects of competition in which there must be losers as well as winners”</w:t>
      </w:r>
      <w:r w:rsidR="00291EBD">
        <w:rPr>
          <w:rFonts w:ascii="Calibri Light" w:hAnsi="Calibri Light" w:cs="Calibri Light"/>
          <w:lang w:val="en-US"/>
        </w:rPr>
        <w:t xml:space="preserve"> </w:t>
      </w:r>
      <w:r w:rsidR="003255D4">
        <w:rPr>
          <w:rFonts w:ascii="Calibri Light" w:hAnsi="Calibri Light" w:cs="Calibri Light"/>
          <w:noProof/>
          <w:lang w:val="en-US"/>
        </w:rPr>
        <w:t>(MacIntyre 1981, 190)</w:t>
      </w:r>
      <w:r w:rsidR="00291EBD">
        <w:rPr>
          <w:rFonts w:ascii="Calibri Light" w:hAnsi="Calibri Light" w:cs="Calibri Light"/>
          <w:noProof/>
          <w:lang w:val="en-US"/>
        </w:rPr>
        <w:t>.</w:t>
      </w:r>
      <w:r w:rsidRPr="004F787D">
        <w:rPr>
          <w:rFonts w:ascii="Calibri Light" w:hAnsi="Calibri Light" w:cs="Calibri Light"/>
          <w:lang w:val="en-US"/>
        </w:rPr>
        <w:t xml:space="preserve"> Internal goods are also the result of a certain kind of competition, but it is the competition to excel in the </w:t>
      </w:r>
      <w:proofErr w:type="gramStart"/>
      <w:r w:rsidRPr="004F787D">
        <w:rPr>
          <w:rFonts w:ascii="Calibri Light" w:hAnsi="Calibri Light" w:cs="Calibri Light"/>
          <w:lang w:val="en-US"/>
        </w:rPr>
        <w:t>particular practice</w:t>
      </w:r>
      <w:proofErr w:type="gramEnd"/>
      <w:r w:rsidRPr="004F787D">
        <w:rPr>
          <w:rFonts w:ascii="Calibri Light" w:hAnsi="Calibri Light" w:cs="Calibri Light"/>
          <w:lang w:val="en-US"/>
        </w:rPr>
        <w:t>, and they are essentially “a good for the whole community who participate in the practice”</w:t>
      </w:r>
      <w:r w:rsidR="00291EBD">
        <w:rPr>
          <w:rFonts w:ascii="Calibri Light" w:hAnsi="Calibri Light" w:cs="Calibri Light"/>
          <w:lang w:val="en-US"/>
        </w:rPr>
        <w:t xml:space="preserve"> </w:t>
      </w:r>
      <w:r w:rsidR="003255D4">
        <w:rPr>
          <w:rFonts w:ascii="Calibri Light" w:hAnsi="Calibri Light" w:cs="Calibri Light"/>
          <w:noProof/>
          <w:lang w:val="en-US"/>
        </w:rPr>
        <w:t>(MacIntyre 1981, 191)</w:t>
      </w:r>
      <w:r w:rsidR="00291EBD">
        <w:rPr>
          <w:rFonts w:ascii="Calibri Light" w:hAnsi="Calibri Light" w:cs="Calibri Light"/>
          <w:noProof/>
          <w:lang w:val="en-US"/>
        </w:rPr>
        <w:t>.</w:t>
      </w:r>
    </w:p>
    <w:p w14:paraId="195FB35F" w14:textId="7BD01D44" w:rsidR="00DC3B1D" w:rsidRPr="004F787D" w:rsidRDefault="001B3456" w:rsidP="004F787D">
      <w:pPr>
        <w:spacing w:line="360" w:lineRule="auto"/>
        <w:jc w:val="both"/>
        <w:rPr>
          <w:rFonts w:ascii="Calibri Light" w:hAnsi="Calibri Light" w:cs="Calibri Light"/>
          <w:highlight w:val="yellow"/>
          <w:lang w:val="en-US"/>
        </w:rPr>
      </w:pPr>
      <w:r w:rsidRPr="004F787D">
        <w:rPr>
          <w:rFonts w:ascii="Calibri Light" w:hAnsi="Calibri Light" w:cs="Calibri Light"/>
          <w:lang w:val="en-US"/>
        </w:rPr>
        <w:t>In addition to the distinction between internal and external goods</w:t>
      </w:r>
      <w:r w:rsidR="00DC3B1D" w:rsidRPr="004F787D">
        <w:rPr>
          <w:rFonts w:ascii="Calibri Light" w:hAnsi="Calibri Light" w:cs="Calibri Light"/>
          <w:lang w:val="en-US"/>
        </w:rPr>
        <w:t>,</w:t>
      </w:r>
      <w:r w:rsidR="00004D8D" w:rsidRPr="004F787D">
        <w:rPr>
          <w:rFonts w:ascii="Calibri Light" w:hAnsi="Calibri Light" w:cs="Calibri Light"/>
          <w:lang w:val="en-US"/>
        </w:rPr>
        <w:t xml:space="preserve"> there is a distinction to be made between</w:t>
      </w:r>
      <w:r w:rsidR="00DC3B1D" w:rsidRPr="004F787D">
        <w:rPr>
          <w:rFonts w:ascii="Calibri Light" w:hAnsi="Calibri Light" w:cs="Calibri Light"/>
          <w:lang w:val="en-US"/>
        </w:rPr>
        <w:t xml:space="preserve"> </w:t>
      </w:r>
      <w:r w:rsidR="00004D8D" w:rsidRPr="004F787D">
        <w:rPr>
          <w:rFonts w:ascii="Calibri Light" w:hAnsi="Calibri Light" w:cs="Calibri Light"/>
          <w:lang w:val="en-US"/>
        </w:rPr>
        <w:t xml:space="preserve">those </w:t>
      </w:r>
      <w:r w:rsidR="00DC3B1D" w:rsidRPr="004F787D">
        <w:rPr>
          <w:rFonts w:ascii="Calibri Light" w:hAnsi="Calibri Light" w:cs="Calibri Light"/>
          <w:lang w:val="en-US"/>
        </w:rPr>
        <w:t xml:space="preserve">standards of excellence </w:t>
      </w:r>
      <w:r w:rsidR="00004D8D" w:rsidRPr="004F787D">
        <w:rPr>
          <w:rFonts w:ascii="Calibri Light" w:hAnsi="Calibri Light" w:cs="Calibri Light"/>
          <w:lang w:val="en-US"/>
        </w:rPr>
        <w:t>which are specific to a particular practice from the qualities of character that are required by any kind of practice</w:t>
      </w:r>
      <w:r w:rsidR="00DC3B1D" w:rsidRPr="004F787D">
        <w:rPr>
          <w:rFonts w:ascii="Calibri Light" w:hAnsi="Calibri Light" w:cs="Calibri Light"/>
          <w:lang w:val="en-US"/>
        </w:rPr>
        <w:t xml:space="preserve">. </w:t>
      </w:r>
      <w:r w:rsidR="00004D8D" w:rsidRPr="004F787D">
        <w:rPr>
          <w:rFonts w:ascii="Calibri Light" w:hAnsi="Calibri Light" w:cs="Calibri Light"/>
          <w:lang w:val="en-US"/>
        </w:rPr>
        <w:t xml:space="preserve">The former are better understood as skills that are practice-relative, such as </w:t>
      </w:r>
      <w:r w:rsidR="00DC3B1D" w:rsidRPr="004F787D">
        <w:rPr>
          <w:rFonts w:ascii="Calibri Light" w:hAnsi="Calibri Light" w:cs="Calibri Light"/>
          <w:lang w:val="en-US"/>
        </w:rPr>
        <w:t xml:space="preserve">the ability of a car mechanic to do a compression test on an engine, or the ability of a schoolteacher to master quadratic equations. </w:t>
      </w:r>
      <w:r w:rsidR="00004D8D" w:rsidRPr="004F787D">
        <w:rPr>
          <w:rFonts w:ascii="Calibri Light" w:hAnsi="Calibri Light" w:cs="Calibri Light"/>
          <w:lang w:val="en-US"/>
        </w:rPr>
        <w:t>Skills are necessary but not sufficient for the sustenance of practices</w:t>
      </w:r>
      <w:r w:rsidRPr="004F787D">
        <w:rPr>
          <w:rFonts w:ascii="Calibri Light" w:hAnsi="Calibri Light" w:cs="Calibri Light"/>
          <w:lang w:val="en-US"/>
        </w:rPr>
        <w:t xml:space="preserve">. As it will become clearer below, </w:t>
      </w:r>
      <w:r w:rsidR="00004D8D" w:rsidRPr="004F787D">
        <w:rPr>
          <w:rFonts w:ascii="Calibri Light" w:hAnsi="Calibri Light" w:cs="Calibri Light"/>
          <w:lang w:val="en-US"/>
        </w:rPr>
        <w:t>social practices require that agent</w:t>
      </w:r>
      <w:r w:rsidRPr="004F787D">
        <w:rPr>
          <w:rFonts w:ascii="Calibri Light" w:hAnsi="Calibri Light" w:cs="Calibri Light"/>
          <w:lang w:val="en-US"/>
        </w:rPr>
        <w:t>s</w:t>
      </w:r>
      <w:r w:rsidR="00004D8D" w:rsidRPr="004F787D">
        <w:rPr>
          <w:rFonts w:ascii="Calibri Light" w:hAnsi="Calibri Light" w:cs="Calibri Light"/>
          <w:lang w:val="en-US"/>
        </w:rPr>
        <w:t xml:space="preserve"> exhibit, at lea</w:t>
      </w:r>
      <w:r w:rsidR="00A05ED3" w:rsidRPr="004F787D">
        <w:rPr>
          <w:rFonts w:ascii="Calibri Light" w:hAnsi="Calibri Light" w:cs="Calibri Light"/>
          <w:lang w:val="en-US"/>
        </w:rPr>
        <w:t>s</w:t>
      </w:r>
      <w:r w:rsidR="00004D8D" w:rsidRPr="004F787D">
        <w:rPr>
          <w:rFonts w:ascii="Calibri Light" w:hAnsi="Calibri Light" w:cs="Calibri Light"/>
          <w:lang w:val="en-US"/>
        </w:rPr>
        <w:t xml:space="preserve">t to some degree, those qualities of character that allow </w:t>
      </w:r>
      <w:r w:rsidRPr="004F787D">
        <w:rPr>
          <w:rFonts w:ascii="Calibri Light" w:hAnsi="Calibri Light" w:cs="Calibri Light"/>
          <w:lang w:val="en-US"/>
        </w:rPr>
        <w:t xml:space="preserve">them </w:t>
      </w:r>
      <w:r w:rsidR="00004D8D" w:rsidRPr="004F787D">
        <w:rPr>
          <w:rFonts w:ascii="Calibri Light" w:hAnsi="Calibri Light" w:cs="Calibri Light"/>
          <w:lang w:val="en-US"/>
        </w:rPr>
        <w:t xml:space="preserve">to </w:t>
      </w:r>
      <w:r w:rsidR="00DB6F08" w:rsidRPr="004F787D">
        <w:rPr>
          <w:rFonts w:ascii="Calibri Light" w:hAnsi="Calibri Light" w:cs="Calibri Light"/>
          <w:lang w:val="en-US"/>
        </w:rPr>
        <w:t>recognize</w:t>
      </w:r>
      <w:r w:rsidR="00004D8D" w:rsidRPr="004F787D">
        <w:rPr>
          <w:rFonts w:ascii="Calibri Light" w:hAnsi="Calibri Light" w:cs="Calibri Light"/>
          <w:lang w:val="en-US"/>
        </w:rPr>
        <w:t xml:space="preserve"> the goods internal to a practice and to structure the common goods implied by the </w:t>
      </w:r>
      <w:r w:rsidR="00A05ED3" w:rsidRPr="004F787D">
        <w:rPr>
          <w:rFonts w:ascii="Calibri Light" w:hAnsi="Calibri Light" w:cs="Calibri Light"/>
          <w:lang w:val="en-US"/>
        </w:rPr>
        <w:t>cooperative</w:t>
      </w:r>
      <w:r w:rsidR="00004D8D" w:rsidRPr="004F787D">
        <w:rPr>
          <w:rFonts w:ascii="Calibri Light" w:hAnsi="Calibri Light" w:cs="Calibri Light"/>
          <w:lang w:val="en-US"/>
        </w:rPr>
        <w:t xml:space="preserve"> nature of the activity. Th</w:t>
      </w:r>
      <w:r w:rsidR="00A9072A" w:rsidRPr="004F787D">
        <w:rPr>
          <w:rFonts w:ascii="Calibri Light" w:hAnsi="Calibri Light" w:cs="Calibri Light"/>
          <w:lang w:val="en-US"/>
        </w:rPr>
        <w:t>e</w:t>
      </w:r>
      <w:r w:rsidR="00004D8D" w:rsidRPr="004F787D">
        <w:rPr>
          <w:rFonts w:ascii="Calibri Light" w:hAnsi="Calibri Light" w:cs="Calibri Light"/>
          <w:lang w:val="en-US"/>
        </w:rPr>
        <w:t>s</w:t>
      </w:r>
      <w:r w:rsidR="00A9072A" w:rsidRPr="004F787D">
        <w:rPr>
          <w:rFonts w:ascii="Calibri Light" w:hAnsi="Calibri Light" w:cs="Calibri Light"/>
          <w:lang w:val="en-US"/>
        </w:rPr>
        <w:t>e</w:t>
      </w:r>
      <w:r w:rsidR="00004D8D" w:rsidRPr="004F787D">
        <w:rPr>
          <w:rFonts w:ascii="Calibri Light" w:hAnsi="Calibri Light" w:cs="Calibri Light"/>
          <w:lang w:val="en-US"/>
        </w:rPr>
        <w:t xml:space="preserve"> qualities of character</w:t>
      </w:r>
      <w:r w:rsidR="00DC3B1D" w:rsidRPr="004F787D">
        <w:rPr>
          <w:rFonts w:ascii="Calibri Light" w:hAnsi="Calibri Light" w:cs="Calibri Light"/>
          <w:lang w:val="en-US"/>
        </w:rPr>
        <w:t>,</w:t>
      </w:r>
      <w:r w:rsidR="00004D8D" w:rsidRPr="004F787D">
        <w:rPr>
          <w:rFonts w:ascii="Calibri Light" w:hAnsi="Calibri Light" w:cs="Calibri Light"/>
          <w:lang w:val="en-US"/>
        </w:rPr>
        <w:t xml:space="preserve"> the virtues,</w:t>
      </w:r>
      <w:r w:rsidR="00DC3B1D" w:rsidRPr="004F787D">
        <w:rPr>
          <w:rFonts w:ascii="Calibri Light" w:hAnsi="Calibri Light" w:cs="Calibri Light"/>
          <w:lang w:val="en-US"/>
        </w:rPr>
        <w:t xml:space="preserve"> </w:t>
      </w:r>
      <w:r w:rsidR="00004D8D" w:rsidRPr="004F787D">
        <w:rPr>
          <w:rFonts w:ascii="Calibri Light" w:hAnsi="Calibri Light" w:cs="Calibri Light"/>
          <w:lang w:val="en-US"/>
        </w:rPr>
        <w:t>also</w:t>
      </w:r>
      <w:r w:rsidR="00DC3B1D" w:rsidRPr="004F787D">
        <w:rPr>
          <w:rFonts w:ascii="Calibri Light" w:hAnsi="Calibri Light" w:cs="Calibri Light"/>
          <w:lang w:val="en-US"/>
        </w:rPr>
        <w:t xml:space="preserve"> help to expand and transform the practitioners’ conception of the goods internal to that practice</w:t>
      </w:r>
      <w:r w:rsidR="00004D8D" w:rsidRPr="004F787D">
        <w:rPr>
          <w:rFonts w:ascii="Calibri Light" w:hAnsi="Calibri Light" w:cs="Calibri Light"/>
          <w:lang w:val="en-US"/>
        </w:rPr>
        <w:t xml:space="preserve"> and the ways in which those goods are perfective of their rational powers</w:t>
      </w:r>
      <w:r w:rsidR="00DC3B1D" w:rsidRPr="004F787D">
        <w:rPr>
          <w:rFonts w:ascii="Calibri Light" w:hAnsi="Calibri Light" w:cs="Calibri Light"/>
          <w:lang w:val="en-US"/>
        </w:rPr>
        <w:t xml:space="preserve">. </w:t>
      </w:r>
      <w:r w:rsidR="00004D8D" w:rsidRPr="004F787D">
        <w:rPr>
          <w:rFonts w:ascii="Calibri Light" w:hAnsi="Calibri Light" w:cs="Calibri Light"/>
          <w:lang w:val="en-US"/>
        </w:rPr>
        <w:t>Thus, there is an intimate connection between the goods internal to a practice, the skills whi</w:t>
      </w:r>
      <w:r w:rsidR="00A9072A" w:rsidRPr="004F787D">
        <w:rPr>
          <w:rFonts w:ascii="Calibri Light" w:hAnsi="Calibri Light" w:cs="Calibri Light"/>
          <w:lang w:val="en-US"/>
        </w:rPr>
        <w:t>ch</w:t>
      </w:r>
      <w:r w:rsidR="00004D8D" w:rsidRPr="004F787D">
        <w:rPr>
          <w:rFonts w:ascii="Calibri Light" w:hAnsi="Calibri Light" w:cs="Calibri Light"/>
          <w:lang w:val="en-US"/>
        </w:rPr>
        <w:t xml:space="preserve"> serve those goods, and the</w:t>
      </w:r>
      <w:r w:rsidR="00A9072A" w:rsidRPr="004F787D">
        <w:rPr>
          <w:rFonts w:ascii="Calibri Light" w:hAnsi="Calibri Light" w:cs="Calibri Light"/>
          <w:lang w:val="en-US"/>
        </w:rPr>
        <w:t xml:space="preserve"> moral development of the agents involve</w:t>
      </w:r>
      <w:r w:rsidR="00A05ED3" w:rsidRPr="004F787D">
        <w:rPr>
          <w:rFonts w:ascii="Calibri Light" w:hAnsi="Calibri Light" w:cs="Calibri Light"/>
          <w:lang w:val="en-US"/>
        </w:rPr>
        <w:t>d</w:t>
      </w:r>
      <w:r w:rsidR="00A9072A" w:rsidRPr="004F787D">
        <w:rPr>
          <w:rFonts w:ascii="Calibri Light" w:hAnsi="Calibri Light" w:cs="Calibri Light"/>
          <w:lang w:val="en-US"/>
        </w:rPr>
        <w:t xml:space="preserve">. </w:t>
      </w:r>
      <w:r w:rsidR="00DC3B1D" w:rsidRPr="004F787D">
        <w:rPr>
          <w:rFonts w:ascii="Calibri Light" w:hAnsi="Calibri Light" w:cs="Calibri Light"/>
          <w:lang w:val="en-US"/>
        </w:rPr>
        <w:t xml:space="preserve">In </w:t>
      </w:r>
      <w:proofErr w:type="spellStart"/>
      <w:r w:rsidR="00DC3B1D" w:rsidRPr="004F787D">
        <w:rPr>
          <w:rFonts w:ascii="Calibri Light" w:hAnsi="Calibri Light" w:cs="Calibri Light"/>
          <w:lang w:val="en-US"/>
        </w:rPr>
        <w:t>MacIntyre</w:t>
      </w:r>
      <w:r w:rsidR="00A9072A" w:rsidRPr="004F787D">
        <w:rPr>
          <w:rFonts w:ascii="Calibri Light" w:hAnsi="Calibri Light" w:cs="Calibri Light"/>
          <w:lang w:val="en-US"/>
        </w:rPr>
        <w:t>’s</w:t>
      </w:r>
      <w:proofErr w:type="spellEnd"/>
      <w:r w:rsidR="00DC3B1D" w:rsidRPr="004F787D">
        <w:rPr>
          <w:rFonts w:ascii="Calibri Light" w:hAnsi="Calibri Light" w:cs="Calibri Light"/>
          <w:lang w:val="en-US"/>
        </w:rPr>
        <w:t xml:space="preserve"> </w:t>
      </w:r>
      <w:r w:rsidR="00A9072A" w:rsidRPr="004F787D">
        <w:rPr>
          <w:rFonts w:ascii="Calibri Light" w:hAnsi="Calibri Light" w:cs="Calibri Light"/>
          <w:lang w:val="en-US"/>
        </w:rPr>
        <w:t>words,</w:t>
      </w:r>
    </w:p>
    <w:p w14:paraId="0770F0EC" w14:textId="61D2229D" w:rsidR="00DC3B1D" w:rsidRPr="004F787D" w:rsidRDefault="00DC3B1D" w:rsidP="004F787D">
      <w:pPr>
        <w:spacing w:line="360" w:lineRule="auto"/>
        <w:ind w:left="720"/>
        <w:jc w:val="both"/>
        <w:rPr>
          <w:rFonts w:ascii="Calibri Light" w:hAnsi="Calibri Light" w:cs="Calibri Light"/>
          <w:lang w:val="en-US"/>
        </w:rPr>
      </w:pPr>
      <w:r w:rsidRPr="004F787D">
        <w:rPr>
          <w:rFonts w:ascii="Calibri Light" w:hAnsi="Calibri Light" w:cs="Calibri Light"/>
          <w:lang w:val="en-US"/>
        </w:rPr>
        <w:t xml:space="preserve">what is distinctive in a practice is in part the way in which conceptions of the relevant goods and ends which the technical skills serve […] are transformed and enriched by these extensions of human powers and by that regard for its own internal goods which are partially definitive of each </w:t>
      </w:r>
      <w:proofErr w:type="gramStart"/>
      <w:r w:rsidRPr="004F787D">
        <w:rPr>
          <w:rFonts w:ascii="Calibri Light" w:hAnsi="Calibri Light" w:cs="Calibri Light"/>
          <w:lang w:val="en-US"/>
        </w:rPr>
        <w:t>particular practice</w:t>
      </w:r>
      <w:proofErr w:type="gramEnd"/>
      <w:r w:rsidRPr="004F787D">
        <w:rPr>
          <w:rFonts w:ascii="Calibri Light" w:hAnsi="Calibri Light" w:cs="Calibri Light"/>
          <w:lang w:val="en-US"/>
        </w:rPr>
        <w:t xml:space="preserve"> […]</w:t>
      </w:r>
      <w:r w:rsidR="00291EBD">
        <w:rPr>
          <w:rFonts w:ascii="Calibri Light" w:hAnsi="Calibri Light" w:cs="Calibri Light"/>
          <w:lang w:val="en-US"/>
        </w:rPr>
        <w:t xml:space="preserve"> </w:t>
      </w:r>
      <w:r w:rsidR="003255D4" w:rsidRPr="003255D4">
        <w:rPr>
          <w:rFonts w:ascii="Calibri Light" w:hAnsi="Calibri Light" w:cs="Calibri Light"/>
          <w:kern w:val="0"/>
        </w:rPr>
        <w:t>(MacIntyre 1981, 193–94)</w:t>
      </w:r>
      <w:r w:rsidR="00291EBD">
        <w:rPr>
          <w:rFonts w:ascii="Calibri Light" w:hAnsi="Calibri Light" w:cs="Calibri Light"/>
          <w:kern w:val="0"/>
        </w:rPr>
        <w:t>.</w:t>
      </w:r>
    </w:p>
    <w:p w14:paraId="5D72504F" w14:textId="42FFF947" w:rsidR="00E62708" w:rsidRPr="004F787D" w:rsidRDefault="001B3456" w:rsidP="004F787D">
      <w:pPr>
        <w:spacing w:line="360" w:lineRule="auto"/>
        <w:jc w:val="both"/>
        <w:rPr>
          <w:rFonts w:ascii="Calibri Light" w:hAnsi="Calibri Light" w:cs="Calibri Light"/>
          <w:lang w:val="en-US"/>
        </w:rPr>
      </w:pPr>
      <w:r w:rsidRPr="004F787D">
        <w:rPr>
          <w:rFonts w:ascii="Calibri Light" w:hAnsi="Calibri Light" w:cs="Calibri Light"/>
          <w:lang w:val="en-US"/>
        </w:rPr>
        <w:t>It is important to mention that</w:t>
      </w:r>
      <w:r w:rsidR="00E62708" w:rsidRPr="004F787D">
        <w:rPr>
          <w:rFonts w:ascii="Calibri Light" w:hAnsi="Calibri Light" w:cs="Calibri Light"/>
          <w:lang w:val="en-US"/>
        </w:rPr>
        <w:t xml:space="preserve"> the standards of excellence that make a practice possible </w:t>
      </w:r>
      <w:r w:rsidR="00FB0424" w:rsidRPr="004F787D">
        <w:rPr>
          <w:rFonts w:ascii="Calibri Light" w:hAnsi="Calibri Light" w:cs="Calibri Light"/>
          <w:lang w:val="en-US"/>
        </w:rPr>
        <w:t>are not static</w:t>
      </w:r>
      <w:r w:rsidRPr="004F787D">
        <w:rPr>
          <w:rFonts w:ascii="Calibri Light" w:hAnsi="Calibri Light" w:cs="Calibri Light"/>
          <w:lang w:val="en-US"/>
        </w:rPr>
        <w:t>. Characteristically, they</w:t>
      </w:r>
      <w:r w:rsidR="00E62708" w:rsidRPr="004F787D">
        <w:rPr>
          <w:rFonts w:ascii="Calibri Light" w:hAnsi="Calibri Light" w:cs="Calibri Light"/>
          <w:lang w:val="en-US"/>
        </w:rPr>
        <w:t xml:space="preserve"> find expression in the form of norms that should be taken for granted and followed by those who are initiated in that </w:t>
      </w:r>
      <w:r w:rsidR="0011037B" w:rsidRPr="004F787D">
        <w:rPr>
          <w:rFonts w:ascii="Calibri Light" w:hAnsi="Calibri Light" w:cs="Calibri Light"/>
          <w:lang w:val="en-US"/>
        </w:rPr>
        <w:t>practice</w:t>
      </w:r>
      <w:r w:rsidR="00E62708" w:rsidRPr="004F787D">
        <w:rPr>
          <w:rFonts w:ascii="Calibri Light" w:hAnsi="Calibri Light" w:cs="Calibri Light"/>
          <w:lang w:val="en-US"/>
        </w:rPr>
        <w:t>. This does not imply that the standards of excellence cannot be challenged or transformed by the relevant practitioners</w:t>
      </w:r>
      <w:r w:rsidRPr="004F787D">
        <w:rPr>
          <w:rFonts w:ascii="Calibri Light" w:hAnsi="Calibri Light" w:cs="Calibri Light"/>
          <w:lang w:val="en-US"/>
        </w:rPr>
        <w:t xml:space="preserve">. </w:t>
      </w:r>
      <w:r w:rsidRPr="004F787D">
        <w:rPr>
          <w:rFonts w:ascii="Calibri Light" w:hAnsi="Calibri Light" w:cs="Calibri Light"/>
          <w:lang w:val="en-US"/>
        </w:rPr>
        <w:lastRenderedPageBreak/>
        <w:t xml:space="preserve">Rather, </w:t>
      </w:r>
      <w:r w:rsidR="00E62708" w:rsidRPr="004F787D">
        <w:rPr>
          <w:rFonts w:ascii="Calibri Light" w:hAnsi="Calibri Light" w:cs="Calibri Light"/>
          <w:lang w:val="en-US"/>
        </w:rPr>
        <w:t xml:space="preserve">the point is that one cannot be "initiated into a practice without accepting the authority of the best standards </w:t>
      </w:r>
      <w:r w:rsidR="00DB6F08" w:rsidRPr="004F787D">
        <w:rPr>
          <w:rFonts w:ascii="Calibri Light" w:hAnsi="Calibri Light" w:cs="Calibri Light"/>
          <w:lang w:val="en-US"/>
        </w:rPr>
        <w:t>realized</w:t>
      </w:r>
      <w:r w:rsidR="00E62708" w:rsidRPr="004F787D">
        <w:rPr>
          <w:rFonts w:ascii="Calibri Light" w:hAnsi="Calibri Light" w:cs="Calibri Light"/>
          <w:lang w:val="en-US"/>
        </w:rPr>
        <w:t xml:space="preserve"> so far"</w:t>
      </w:r>
      <w:r w:rsidR="00291EBD">
        <w:rPr>
          <w:rFonts w:ascii="Calibri Light" w:hAnsi="Calibri Light" w:cs="Calibri Light"/>
          <w:lang w:val="en-US"/>
        </w:rPr>
        <w:t xml:space="preserve"> </w:t>
      </w:r>
      <w:r w:rsidR="003255D4">
        <w:rPr>
          <w:rFonts w:ascii="Calibri Light" w:hAnsi="Calibri Light" w:cs="Calibri Light"/>
          <w:noProof/>
          <w:lang w:val="en-US"/>
        </w:rPr>
        <w:t>(MacIntyre 1981, 190)</w:t>
      </w:r>
      <w:r w:rsidR="00291EBD">
        <w:rPr>
          <w:rFonts w:ascii="Calibri Light" w:hAnsi="Calibri Light" w:cs="Calibri Light"/>
          <w:noProof/>
          <w:lang w:val="en-US"/>
        </w:rPr>
        <w:t>.</w:t>
      </w:r>
      <w:r w:rsidR="00E62708" w:rsidRPr="004F787D">
        <w:rPr>
          <w:rFonts w:ascii="Calibri Light" w:hAnsi="Calibri Light" w:cs="Calibri Light"/>
          <w:lang w:val="en-US"/>
        </w:rPr>
        <w:t xml:space="preserve"> Th</w:t>
      </w:r>
      <w:r w:rsidR="00A05ED3" w:rsidRPr="004F787D">
        <w:rPr>
          <w:rFonts w:ascii="Calibri Light" w:hAnsi="Calibri Light" w:cs="Calibri Light"/>
          <w:lang w:val="en-US"/>
        </w:rPr>
        <w:t>is</w:t>
      </w:r>
      <w:r w:rsidR="00E62708" w:rsidRPr="004F787D">
        <w:rPr>
          <w:rFonts w:ascii="Calibri Light" w:hAnsi="Calibri Light" w:cs="Calibri Light"/>
          <w:lang w:val="en-US"/>
        </w:rPr>
        <w:t xml:space="preserve"> authoritative force of the standards of excellence seems to rule out any subjectivist account of the goods constitutive of practices.</w:t>
      </w:r>
    </w:p>
    <w:p w14:paraId="737C2D9D" w14:textId="14566143" w:rsidR="00F712A3" w:rsidRPr="004F787D" w:rsidRDefault="001B3456" w:rsidP="004F787D">
      <w:pPr>
        <w:spacing w:line="360" w:lineRule="auto"/>
        <w:jc w:val="both"/>
        <w:rPr>
          <w:rFonts w:ascii="Calibri Light" w:hAnsi="Calibri Light" w:cs="Calibri Light"/>
          <w:lang w:val="en-US"/>
        </w:rPr>
      </w:pPr>
      <w:r w:rsidRPr="004F787D">
        <w:rPr>
          <w:rFonts w:ascii="Calibri Light" w:hAnsi="Calibri Light" w:cs="Calibri Light"/>
          <w:lang w:val="en-US"/>
        </w:rPr>
        <w:t>Lastly</w:t>
      </w:r>
      <w:r w:rsidR="00E62708" w:rsidRPr="004F787D">
        <w:rPr>
          <w:rFonts w:ascii="Calibri Light" w:hAnsi="Calibri Light" w:cs="Calibri Light"/>
          <w:lang w:val="en-US"/>
        </w:rPr>
        <w:t xml:space="preserve">, MacIntyre points out that practices are always embedded </w:t>
      </w:r>
      <w:proofErr w:type="gramStart"/>
      <w:r w:rsidR="00E62708" w:rsidRPr="004F787D">
        <w:rPr>
          <w:rFonts w:ascii="Calibri Light" w:hAnsi="Calibri Light" w:cs="Calibri Light"/>
          <w:lang w:val="en-US"/>
        </w:rPr>
        <w:t xml:space="preserve">in particular </w:t>
      </w:r>
      <w:r w:rsidR="00DB6F08" w:rsidRPr="004F787D">
        <w:rPr>
          <w:rFonts w:ascii="Calibri Light" w:hAnsi="Calibri Light" w:cs="Calibri Light"/>
          <w:lang w:val="en-US"/>
        </w:rPr>
        <w:t>organizational</w:t>
      </w:r>
      <w:proofErr w:type="gramEnd"/>
      <w:r w:rsidR="00E62708" w:rsidRPr="004F787D">
        <w:rPr>
          <w:rFonts w:ascii="Calibri Light" w:hAnsi="Calibri Light" w:cs="Calibri Light"/>
          <w:lang w:val="en-US"/>
        </w:rPr>
        <w:t xml:space="preserve"> contexts, which can either facilitate or endanger </w:t>
      </w:r>
      <w:r w:rsidR="00FB0424" w:rsidRPr="004F787D">
        <w:rPr>
          <w:rFonts w:ascii="Calibri Light" w:hAnsi="Calibri Light" w:cs="Calibri Light"/>
          <w:lang w:val="en-US"/>
        </w:rPr>
        <w:t>them</w:t>
      </w:r>
      <w:r w:rsidR="00E62708" w:rsidRPr="004F787D">
        <w:rPr>
          <w:rFonts w:ascii="Calibri Light" w:hAnsi="Calibri Light" w:cs="Calibri Light"/>
          <w:lang w:val="en-US"/>
        </w:rPr>
        <w:t xml:space="preserve">. </w:t>
      </w:r>
      <w:r w:rsidR="00F712A3" w:rsidRPr="004F787D">
        <w:rPr>
          <w:rFonts w:ascii="Calibri Light" w:hAnsi="Calibri Light" w:cs="Calibri Light"/>
          <w:lang w:val="en-US"/>
        </w:rPr>
        <w:t xml:space="preserve">He uses the term institutions to name the </w:t>
      </w:r>
      <w:r w:rsidR="00DB6F08" w:rsidRPr="004F787D">
        <w:rPr>
          <w:rFonts w:ascii="Calibri Light" w:hAnsi="Calibri Light" w:cs="Calibri Light"/>
          <w:lang w:val="en-US"/>
        </w:rPr>
        <w:t>organizational</w:t>
      </w:r>
      <w:r w:rsidR="00F712A3" w:rsidRPr="004F787D">
        <w:rPr>
          <w:rFonts w:ascii="Calibri Light" w:hAnsi="Calibri Light" w:cs="Calibri Light"/>
          <w:lang w:val="en-US"/>
        </w:rPr>
        <w:t xml:space="preserve"> context that makes practices possible. Thus, car restoration, as a practice, requires a shop or a car restoration company. Similarly, a group of physicists usually work in the context of a research laboratory or a university. </w:t>
      </w:r>
      <w:r w:rsidR="00E62708" w:rsidRPr="004F787D">
        <w:rPr>
          <w:rFonts w:ascii="Calibri Light" w:hAnsi="Calibri Light" w:cs="Calibri Light"/>
          <w:lang w:val="en-US"/>
        </w:rPr>
        <w:t>Now, since institutions are generally structured toward the achievement of external goods, they can either foster or undermine the practice itself</w:t>
      </w:r>
      <w:r w:rsidR="00F712A3" w:rsidRPr="004F787D">
        <w:rPr>
          <w:rFonts w:ascii="Calibri Light" w:hAnsi="Calibri Light" w:cs="Calibri Light"/>
          <w:lang w:val="en-US"/>
        </w:rPr>
        <w:t>. This will depend on w</w:t>
      </w:r>
      <w:r w:rsidR="00E62708" w:rsidRPr="004F787D">
        <w:rPr>
          <w:rFonts w:ascii="Calibri Light" w:hAnsi="Calibri Light" w:cs="Calibri Light"/>
          <w:lang w:val="en-US"/>
        </w:rPr>
        <w:t>hether the external goods that the institution provides override</w:t>
      </w:r>
      <w:r w:rsidR="00F712A3" w:rsidRPr="004F787D">
        <w:rPr>
          <w:rFonts w:ascii="Calibri Light" w:hAnsi="Calibri Light" w:cs="Calibri Light"/>
          <w:lang w:val="en-US"/>
        </w:rPr>
        <w:t>, in the deliberation of the relevant practitioners,</w:t>
      </w:r>
      <w:r w:rsidR="00E62708" w:rsidRPr="004F787D">
        <w:rPr>
          <w:rFonts w:ascii="Calibri Light" w:hAnsi="Calibri Light" w:cs="Calibri Light"/>
          <w:lang w:val="en-US"/>
        </w:rPr>
        <w:t xml:space="preserve"> the internal goods of the practice. </w:t>
      </w:r>
      <w:r w:rsidR="00602B68" w:rsidRPr="004F787D">
        <w:rPr>
          <w:rFonts w:ascii="Calibri Light" w:hAnsi="Calibri Light" w:cs="Calibri Light"/>
          <w:lang w:val="en-US"/>
        </w:rPr>
        <w:t xml:space="preserve">In </w:t>
      </w:r>
      <w:proofErr w:type="spellStart"/>
      <w:r w:rsidR="00602B68" w:rsidRPr="004F787D">
        <w:rPr>
          <w:rFonts w:ascii="Calibri Light" w:hAnsi="Calibri Light" w:cs="Calibri Light"/>
          <w:lang w:val="en-US"/>
        </w:rPr>
        <w:t>MacIntyre’s</w:t>
      </w:r>
      <w:proofErr w:type="spellEnd"/>
      <w:r w:rsidR="00602B68" w:rsidRPr="004F787D">
        <w:rPr>
          <w:rFonts w:ascii="Calibri Light" w:hAnsi="Calibri Light" w:cs="Calibri Light"/>
          <w:lang w:val="en-US"/>
        </w:rPr>
        <w:t xml:space="preserve"> words, "[p]</w:t>
      </w:r>
      <w:proofErr w:type="spellStart"/>
      <w:r w:rsidR="00602B68" w:rsidRPr="004F787D">
        <w:rPr>
          <w:rFonts w:ascii="Calibri Light" w:hAnsi="Calibri Light" w:cs="Calibri Light"/>
          <w:lang w:val="en-US"/>
        </w:rPr>
        <w:t>ractices</w:t>
      </w:r>
      <w:proofErr w:type="spellEnd"/>
      <w:r w:rsidR="00602B68" w:rsidRPr="004F787D">
        <w:rPr>
          <w:rFonts w:ascii="Calibri Light" w:hAnsi="Calibri Light" w:cs="Calibri Light"/>
          <w:lang w:val="en-US"/>
        </w:rPr>
        <w:t xml:space="preserve"> are often distorted by their modes of </w:t>
      </w:r>
      <w:r w:rsidR="00DB6F08" w:rsidRPr="004F787D">
        <w:rPr>
          <w:rFonts w:ascii="Calibri Light" w:hAnsi="Calibri Light" w:cs="Calibri Light"/>
          <w:lang w:val="en-US"/>
        </w:rPr>
        <w:t>institutionalization</w:t>
      </w:r>
      <w:r w:rsidR="00602B68" w:rsidRPr="004F787D">
        <w:rPr>
          <w:rFonts w:ascii="Calibri Light" w:hAnsi="Calibri Light" w:cs="Calibri Light"/>
          <w:lang w:val="en-US"/>
        </w:rPr>
        <w:t>, when irrelevant considerations relating to money, power and status are allowed to invade the practice"</w:t>
      </w:r>
      <w:r w:rsidR="00291EBD">
        <w:rPr>
          <w:rFonts w:ascii="Calibri Light" w:hAnsi="Calibri Light" w:cs="Calibri Light"/>
          <w:lang w:val="en-US"/>
        </w:rPr>
        <w:t xml:space="preserve"> </w:t>
      </w:r>
      <w:r w:rsidR="003255D4">
        <w:rPr>
          <w:rFonts w:ascii="Calibri Light" w:hAnsi="Calibri Light" w:cs="Calibri Light"/>
          <w:noProof/>
          <w:lang w:val="en-US"/>
        </w:rPr>
        <w:t>(MacIntyre 1994, 289)</w:t>
      </w:r>
      <w:r w:rsidR="00291EBD">
        <w:rPr>
          <w:rFonts w:ascii="Calibri Light" w:hAnsi="Calibri Light" w:cs="Calibri Light"/>
          <w:noProof/>
          <w:lang w:val="en-US"/>
        </w:rPr>
        <w:t>.</w:t>
      </w:r>
      <w:r w:rsidR="00602B68" w:rsidRPr="004F787D">
        <w:rPr>
          <w:rFonts w:ascii="Calibri Light" w:hAnsi="Calibri Light" w:cs="Calibri Light"/>
          <w:lang w:val="en-US"/>
        </w:rPr>
        <w:t xml:space="preserve"> </w:t>
      </w:r>
      <w:r w:rsidR="00E62708" w:rsidRPr="004F787D">
        <w:rPr>
          <w:rFonts w:ascii="Calibri Light" w:hAnsi="Calibri Light" w:cs="Calibri Light"/>
          <w:lang w:val="en-US"/>
        </w:rPr>
        <w:t>Thus, practices and institutions are so intimately connected that they form “a single causal order in which the ideals and the creativity of the practice are always vulnerable to the acquisitiveness of the institution”</w:t>
      </w:r>
      <w:r w:rsidR="00291EBD">
        <w:rPr>
          <w:rFonts w:ascii="Calibri Light" w:hAnsi="Calibri Light" w:cs="Calibri Light"/>
          <w:lang w:val="en-US"/>
        </w:rPr>
        <w:t xml:space="preserve"> </w:t>
      </w:r>
      <w:r w:rsidR="003255D4">
        <w:rPr>
          <w:rFonts w:ascii="Calibri Light" w:hAnsi="Calibri Light" w:cs="Calibri Light"/>
          <w:noProof/>
          <w:lang w:val="en-US"/>
        </w:rPr>
        <w:t>(MacIntyre 1981, 194)</w:t>
      </w:r>
      <w:r w:rsidR="00291EBD">
        <w:rPr>
          <w:rFonts w:ascii="Calibri Light" w:hAnsi="Calibri Light" w:cs="Calibri Light"/>
          <w:noProof/>
          <w:lang w:val="en-US"/>
        </w:rPr>
        <w:t>.</w:t>
      </w:r>
      <w:r w:rsidR="00E62708" w:rsidRPr="004F787D">
        <w:rPr>
          <w:rFonts w:ascii="Calibri Light" w:hAnsi="Calibri Light" w:cs="Calibri Light"/>
          <w:lang w:val="en-US"/>
        </w:rPr>
        <w:t xml:space="preserve"> </w:t>
      </w:r>
      <w:r w:rsidR="00613744" w:rsidRPr="004F787D">
        <w:rPr>
          <w:rFonts w:ascii="Calibri Light" w:hAnsi="Calibri Light" w:cs="Calibri Light"/>
          <w:lang w:val="en-US"/>
        </w:rPr>
        <w:t>Now,</w:t>
      </w:r>
      <w:r w:rsidR="00E62708" w:rsidRPr="004F787D">
        <w:rPr>
          <w:rFonts w:ascii="Calibri Light" w:hAnsi="Calibri Light" w:cs="Calibri Light"/>
          <w:lang w:val="en-US"/>
        </w:rPr>
        <w:t xml:space="preserve"> what prevents a practice from being corrupted by an institution?</w:t>
      </w:r>
      <w:r w:rsidR="00C04480" w:rsidRPr="004F787D">
        <w:rPr>
          <w:rFonts w:ascii="Calibri Light" w:hAnsi="Calibri Light" w:cs="Calibri Light"/>
          <w:lang w:val="en-US"/>
        </w:rPr>
        <w:t xml:space="preserve"> </w:t>
      </w:r>
      <w:r w:rsidR="00F712A3" w:rsidRPr="004F787D">
        <w:rPr>
          <w:rFonts w:ascii="Calibri Light" w:hAnsi="Calibri Light" w:cs="Calibri Light"/>
          <w:lang w:val="en-US"/>
        </w:rPr>
        <w:t>This is where t</w:t>
      </w:r>
      <w:r w:rsidR="00E62708" w:rsidRPr="004F787D">
        <w:rPr>
          <w:rFonts w:ascii="Calibri Light" w:hAnsi="Calibri Light" w:cs="Calibri Light"/>
          <w:lang w:val="en-US"/>
        </w:rPr>
        <w:t>he virtues of the relevant practitioners</w:t>
      </w:r>
      <w:r w:rsidR="00F712A3" w:rsidRPr="004F787D">
        <w:rPr>
          <w:rFonts w:ascii="Calibri Light" w:hAnsi="Calibri Light" w:cs="Calibri Light"/>
          <w:lang w:val="en-US"/>
        </w:rPr>
        <w:t xml:space="preserve"> play a crucial role</w:t>
      </w:r>
      <w:r w:rsidR="00E62708" w:rsidRPr="004F787D">
        <w:rPr>
          <w:rFonts w:ascii="Calibri Light" w:hAnsi="Calibri Light" w:cs="Calibri Light"/>
          <w:lang w:val="en-US"/>
        </w:rPr>
        <w:t>. If at least some of them do not exhibit the virtues of justice, courage, or temperateness, it becomes more likely that the practice will be subject to the "corrupting power of institutions"</w:t>
      </w:r>
      <w:r w:rsidR="00291EBD">
        <w:rPr>
          <w:rFonts w:ascii="Calibri Light" w:hAnsi="Calibri Light" w:cs="Calibri Light"/>
          <w:lang w:val="en-US"/>
        </w:rPr>
        <w:t xml:space="preserve"> </w:t>
      </w:r>
      <w:r w:rsidR="003255D4">
        <w:rPr>
          <w:rFonts w:ascii="Calibri Light" w:hAnsi="Calibri Light" w:cs="Calibri Light"/>
          <w:noProof/>
          <w:lang w:val="en-US"/>
        </w:rPr>
        <w:t>(MacIntyre 1981, 194)</w:t>
      </w:r>
      <w:r w:rsidR="00291EBD">
        <w:rPr>
          <w:rFonts w:ascii="Calibri Light" w:hAnsi="Calibri Light" w:cs="Calibri Light"/>
          <w:noProof/>
          <w:lang w:val="en-US"/>
        </w:rPr>
        <w:t>.</w:t>
      </w:r>
      <w:r w:rsidR="00010796" w:rsidRPr="004F787D">
        <w:rPr>
          <w:rFonts w:ascii="Calibri Light" w:hAnsi="Calibri Light" w:cs="Calibri Light"/>
          <w:lang w:val="en-US"/>
        </w:rPr>
        <w:t xml:space="preserve"> </w:t>
      </w:r>
    </w:p>
    <w:p w14:paraId="610382B1" w14:textId="35FA25C7" w:rsidR="003255D4" w:rsidRPr="004F787D" w:rsidRDefault="00010796"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This analytical framework, where the virtues are </w:t>
      </w:r>
      <w:r w:rsidR="00C04480" w:rsidRPr="004F787D">
        <w:rPr>
          <w:rFonts w:ascii="Calibri Light" w:hAnsi="Calibri Light" w:cs="Calibri Light"/>
          <w:lang w:val="en-US"/>
        </w:rPr>
        <w:t>situated</w:t>
      </w:r>
      <w:r w:rsidRPr="004F787D">
        <w:rPr>
          <w:rFonts w:ascii="Calibri Light" w:hAnsi="Calibri Light" w:cs="Calibri Light"/>
          <w:lang w:val="en-US"/>
        </w:rPr>
        <w:t xml:space="preserve"> in the context of practices, and practices are embedded in institutions is what is known in the literature as the virtues-practices-institutions framework.</w:t>
      </w:r>
      <w:r w:rsidR="00F712A3" w:rsidRPr="004F787D">
        <w:rPr>
          <w:rFonts w:ascii="Calibri Light" w:hAnsi="Calibri Light" w:cs="Calibri Light"/>
          <w:lang w:val="en-US"/>
        </w:rPr>
        <w:t xml:space="preserve"> The framework has been applied to a wide variety of contexts, ranging from discussions about meaningful work to debates on corporate governance</w:t>
      </w:r>
      <w:r w:rsidR="00B562CE" w:rsidRPr="004F787D">
        <w:rPr>
          <w:rFonts w:ascii="Calibri Light" w:hAnsi="Calibri Light" w:cs="Calibri Light"/>
          <w:lang w:val="en-US"/>
        </w:rPr>
        <w:t>.</w:t>
      </w:r>
      <w:r w:rsidR="003255D4" w:rsidRPr="00BD04E7">
        <w:rPr>
          <w:rStyle w:val="EndnoteReference"/>
        </w:rPr>
        <w:endnoteReference w:id="1"/>
      </w:r>
      <w:r w:rsidR="003255D4" w:rsidRPr="004F787D">
        <w:rPr>
          <w:rFonts w:ascii="Calibri Light" w:hAnsi="Calibri Light" w:cs="Calibri Light"/>
          <w:lang w:val="en-US"/>
        </w:rPr>
        <w:t xml:space="preserve"> Now, if practices are, to a significant extent, sustained by the virtues, how are the virtues themselves acquired?</w:t>
      </w:r>
    </w:p>
    <w:p w14:paraId="13C21E0B" w14:textId="77777777" w:rsidR="003255D4" w:rsidRPr="004F787D" w:rsidRDefault="003255D4" w:rsidP="004F787D">
      <w:pPr>
        <w:spacing w:line="360" w:lineRule="auto"/>
        <w:jc w:val="both"/>
        <w:rPr>
          <w:rFonts w:ascii="Calibri Light" w:hAnsi="Calibri Light" w:cs="Calibri Light"/>
          <w:lang w:val="en-US"/>
        </w:rPr>
      </w:pPr>
    </w:p>
    <w:p w14:paraId="7088ED9B" w14:textId="35C631A5" w:rsidR="003255D4" w:rsidRPr="004F787D" w:rsidRDefault="003255D4" w:rsidP="004F787D">
      <w:pPr>
        <w:pStyle w:val="Heading2"/>
        <w:jc w:val="both"/>
        <w:rPr>
          <w:rFonts w:ascii="Calibri Light" w:hAnsi="Calibri Light" w:cs="Calibri Light"/>
          <w:lang w:val="en-US"/>
        </w:rPr>
      </w:pPr>
      <w:r w:rsidRPr="004F787D">
        <w:rPr>
          <w:rFonts w:ascii="Calibri Light" w:hAnsi="Calibri Light" w:cs="Calibri Light"/>
          <w:lang w:val="en-US"/>
        </w:rPr>
        <w:lastRenderedPageBreak/>
        <w:t>Moral learning and practical reason</w:t>
      </w:r>
    </w:p>
    <w:p w14:paraId="7C59ABEF" w14:textId="0210CCCB"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So far, I have only stated that practices have the potential of fostering those qualities of character that we call the virtues, but I have not explained how those qualities are acquired by individuals. MacIntyre accounts for this process by resorting to the relationship between desire and practical reasoning.</w:t>
      </w:r>
      <w:r w:rsidRPr="00BD04E7">
        <w:rPr>
          <w:rStyle w:val="EndnoteReference"/>
        </w:rPr>
        <w:endnoteReference w:id="2"/>
      </w:r>
      <w:r w:rsidRPr="004F787D">
        <w:rPr>
          <w:rFonts w:ascii="Calibri Light" w:hAnsi="Calibri Light" w:cs="Calibri Light"/>
          <w:lang w:val="en-US"/>
        </w:rPr>
        <w:t xml:space="preserve"> The acquisition of the virtues is a process of moral development which MacIntyre describes as that whereby agents learn how to distinguish between what is </w:t>
      </w:r>
      <w:proofErr w:type="gramStart"/>
      <w:r w:rsidRPr="004F787D">
        <w:rPr>
          <w:rFonts w:ascii="Calibri Light" w:hAnsi="Calibri Light" w:cs="Calibri Light"/>
          <w:lang w:val="en-US"/>
        </w:rPr>
        <w:t>actually good</w:t>
      </w:r>
      <w:proofErr w:type="gramEnd"/>
      <w:r w:rsidRPr="004F787D">
        <w:rPr>
          <w:rFonts w:ascii="Calibri Light" w:hAnsi="Calibri Light" w:cs="Calibri Light"/>
          <w:lang w:val="en-US"/>
        </w:rPr>
        <w:t xml:space="preserve"> for them from what they take to be good here and now. What agents learn in this process is to evaluate their reasons for action according to what is good for them as members of their family, workplace, or local political community. In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terminology, agents become ‘independent practical reasoners’ when they can educate their desires by evaluating their reasons for action according to what is best for them as members of this or that social role, but also according to what is best for them qua human beings. An independent practical reasoner is someone able to exercise </w:t>
      </w:r>
    </w:p>
    <w:p w14:paraId="1247332F" w14:textId="4FFD281D" w:rsidR="003255D4" w:rsidRPr="004F787D" w:rsidRDefault="003255D4" w:rsidP="004F787D">
      <w:pPr>
        <w:spacing w:line="360" w:lineRule="auto"/>
        <w:ind w:left="720"/>
        <w:jc w:val="both"/>
        <w:rPr>
          <w:rFonts w:ascii="Calibri Light" w:hAnsi="Calibri Light" w:cs="Calibri Light"/>
          <w:lang w:val="en-US"/>
        </w:rPr>
      </w:pPr>
      <w:r w:rsidRPr="004F787D">
        <w:rPr>
          <w:rFonts w:ascii="Calibri Light" w:hAnsi="Calibri Light" w:cs="Calibri Light"/>
          <w:lang w:val="en-US"/>
        </w:rPr>
        <w:t>“</w:t>
      </w:r>
      <w:proofErr w:type="gramStart"/>
      <w:r w:rsidRPr="004F787D">
        <w:rPr>
          <w:rFonts w:ascii="Calibri Light" w:hAnsi="Calibri Light" w:cs="Calibri Light"/>
          <w:lang w:val="en-US"/>
        </w:rPr>
        <w:t>human</w:t>
      </w:r>
      <w:proofErr w:type="gramEnd"/>
      <w:r w:rsidRPr="004F787D">
        <w:rPr>
          <w:rFonts w:ascii="Calibri Light" w:hAnsi="Calibri Light" w:cs="Calibri Light"/>
          <w:lang w:val="en-US"/>
        </w:rPr>
        <w:t xml:space="preserve"> powers of rationality in very different types of culture and economy and therefore in very different contexts of practice: hunting, farming, mercantile, industrial. What it is for human beings to flourish does of course vary from context to context, but in every </w:t>
      </w:r>
      <w:proofErr w:type="gramStart"/>
      <w:r w:rsidRPr="004F787D">
        <w:rPr>
          <w:rFonts w:ascii="Calibri Light" w:hAnsi="Calibri Light" w:cs="Calibri Light"/>
          <w:lang w:val="en-US"/>
        </w:rPr>
        <w:t>context</w:t>
      </w:r>
      <w:proofErr w:type="gramEnd"/>
      <w:r w:rsidRPr="004F787D">
        <w:rPr>
          <w:rFonts w:ascii="Calibri Light" w:hAnsi="Calibri Light" w:cs="Calibri Light"/>
          <w:lang w:val="en-US"/>
        </w:rPr>
        <w:t xml:space="preserve"> it is as someone exercises in a relevant way the capacities of an independent practical reasoner that her or his potentialities for flourishing in a specifically human way are developed”</w:t>
      </w:r>
      <w:r w:rsidR="00291EBD">
        <w:rPr>
          <w:rFonts w:ascii="Calibri Light" w:hAnsi="Calibri Light" w:cs="Calibri Light"/>
          <w:lang w:val="en-US"/>
        </w:rPr>
        <w:t xml:space="preserve"> </w:t>
      </w:r>
      <w:r w:rsidRPr="003255D4">
        <w:rPr>
          <w:rFonts w:ascii="Calibri Light" w:hAnsi="Calibri Light" w:cs="Calibri Light"/>
          <w:kern w:val="0"/>
        </w:rPr>
        <w:t>MacIntyre 1999, 76–77)</w:t>
      </w:r>
      <w:r w:rsidR="00291EBD">
        <w:rPr>
          <w:rFonts w:ascii="Calibri Light" w:hAnsi="Calibri Light" w:cs="Calibri Light"/>
          <w:kern w:val="0"/>
        </w:rPr>
        <w:t>.</w:t>
      </w:r>
    </w:p>
    <w:p w14:paraId="7238E17E" w14:textId="348A9A65"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On his view, human beings flourish when they develop their powers as rational agents and developing those powers is not only good for them, but more profoundly, this is what the good life consists of</w:t>
      </w:r>
      <w:r w:rsidR="00291EBD">
        <w:rPr>
          <w:rFonts w:ascii="Calibri Light" w:hAnsi="Calibri Light" w:cs="Calibri Light"/>
          <w:lang w:val="en-US"/>
        </w:rPr>
        <w:t xml:space="preserve"> </w:t>
      </w:r>
      <w:r>
        <w:rPr>
          <w:rFonts w:ascii="Calibri Light" w:hAnsi="Calibri Light" w:cs="Calibri Light"/>
          <w:noProof/>
          <w:lang w:val="en-US"/>
        </w:rPr>
        <w:t>(</w:t>
      </w:r>
      <w:r w:rsidR="00291EBD">
        <w:rPr>
          <w:rFonts w:ascii="Calibri Light" w:hAnsi="Calibri Light" w:cs="Calibri Light"/>
          <w:noProof/>
          <w:lang w:val="en-US"/>
        </w:rPr>
        <w:t>s</w:t>
      </w:r>
      <w:r>
        <w:rPr>
          <w:rFonts w:ascii="Calibri Light" w:hAnsi="Calibri Light" w:cs="Calibri Light"/>
          <w:noProof/>
          <w:lang w:val="en-US"/>
        </w:rPr>
        <w:t xml:space="preserve">ee </w:t>
      </w:r>
      <w:r w:rsidR="00291EBD">
        <w:rPr>
          <w:rFonts w:ascii="Calibri Light" w:hAnsi="Calibri Light" w:cs="Calibri Light"/>
          <w:noProof/>
          <w:lang w:val="en-US"/>
        </w:rPr>
        <w:t xml:space="preserve">MacIntyre </w:t>
      </w:r>
      <w:r>
        <w:rPr>
          <w:rFonts w:ascii="Calibri Light" w:hAnsi="Calibri Light" w:cs="Calibri Light"/>
          <w:noProof/>
          <w:lang w:val="en-US"/>
        </w:rPr>
        <w:t>1999, 64; see also Foot 2001, chap. 3)</w:t>
      </w:r>
      <w:r w:rsidR="00291EBD">
        <w:rPr>
          <w:rFonts w:ascii="Calibri Light" w:hAnsi="Calibri Light" w:cs="Calibri Light"/>
          <w:noProof/>
          <w:lang w:val="en-US"/>
        </w:rPr>
        <w:t>.</w:t>
      </w:r>
      <w:r w:rsidRPr="004F787D">
        <w:rPr>
          <w:rFonts w:ascii="Calibri Light" w:hAnsi="Calibri Light" w:cs="Calibri Light"/>
          <w:lang w:val="en-US"/>
        </w:rPr>
        <w:t xml:space="preserve"> In other words, human flourishing and the development of practical rationality are constitutive of each other. MacIntyre draws on two central theses of Aristotle for making this argument. The first one relates to the fact that human beings can act for reasons, and those reasons have certain features that other living animals do not exhibit. MacIntyre suggests that what is characteristic of us as human beings </w:t>
      </w:r>
      <w:proofErr w:type="gramStart"/>
      <w:r w:rsidRPr="004F787D">
        <w:rPr>
          <w:rFonts w:ascii="Calibri Light" w:hAnsi="Calibri Light" w:cs="Calibri Light"/>
          <w:lang w:val="en-US"/>
        </w:rPr>
        <w:t>is</w:t>
      </w:r>
      <w:proofErr w:type="gramEnd"/>
      <w:r w:rsidRPr="004F787D">
        <w:rPr>
          <w:rFonts w:ascii="Calibri Light" w:hAnsi="Calibri Light" w:cs="Calibri Light"/>
          <w:lang w:val="en-US"/>
        </w:rPr>
        <w:t xml:space="preserve"> that we are able to stand back from our initial judgements and to evaluate our reasons for action according different standards. The second thesis is that our capacity of evaluating our reasons for action allow us to direct, educate and, sometimes, transform our desires. Thus, human beings flourish insofar as they develop their capacity to desire and act for the sake of what is good for them. </w:t>
      </w:r>
    </w:p>
    <w:p w14:paraId="580FDA3A" w14:textId="4FF47FDF" w:rsidR="003255D4" w:rsidRPr="004F787D" w:rsidRDefault="003255D4" w:rsidP="004F787D">
      <w:pPr>
        <w:spacing w:line="360" w:lineRule="auto"/>
        <w:jc w:val="both"/>
        <w:rPr>
          <w:rFonts w:ascii="Calibri Light" w:hAnsi="Calibri Light" w:cs="Calibri Light"/>
          <w:highlight w:val="yellow"/>
          <w:lang w:val="en-US"/>
        </w:rPr>
      </w:pPr>
      <w:r w:rsidRPr="004F787D">
        <w:rPr>
          <w:rFonts w:ascii="Calibri Light" w:hAnsi="Calibri Light" w:cs="Calibri Light"/>
          <w:lang w:val="en-US"/>
        </w:rPr>
        <w:lastRenderedPageBreak/>
        <w:t>This is a standard argument in the context of contemporary neo-Aristotelianism. Thus, for example, Daniel Russell argues that on a neo-Aristotelian account of virtue, “ancient and modern alike, […] we are defined […] by our capacity for practical reasoning, both in thinking intelligently about what to do and in acting with emotions that can be intelligently trained”</w:t>
      </w:r>
      <w:r w:rsidR="00291EBD">
        <w:rPr>
          <w:rFonts w:ascii="Calibri Light" w:hAnsi="Calibri Light" w:cs="Calibri Light"/>
          <w:lang w:val="en-US"/>
        </w:rPr>
        <w:t xml:space="preserve"> </w:t>
      </w:r>
      <w:r>
        <w:rPr>
          <w:rFonts w:ascii="Calibri Light" w:hAnsi="Calibri Light" w:cs="Calibri Light"/>
          <w:noProof/>
          <w:lang w:val="en-US"/>
        </w:rPr>
        <w:t>(Russell 2013, 13)</w:t>
      </w:r>
      <w:r w:rsidR="00291EBD">
        <w:rPr>
          <w:rFonts w:ascii="Calibri Light" w:hAnsi="Calibri Light" w:cs="Calibri Light"/>
          <w:noProof/>
          <w:lang w:val="en-US"/>
        </w:rPr>
        <w:t>.</w:t>
      </w:r>
      <w:r w:rsidRPr="004F787D">
        <w:rPr>
          <w:rStyle w:val="EndnoteReference"/>
          <w:rFonts w:ascii="Calibri Light" w:hAnsi="Calibri Light" w:cs="Calibri Light"/>
          <w:lang w:val="en-US"/>
        </w:rPr>
        <w:t xml:space="preserve"> </w:t>
      </w:r>
      <w:r w:rsidRPr="004F787D">
        <w:rPr>
          <w:rFonts w:ascii="Calibri Light" w:hAnsi="Calibri Light" w:cs="Calibri Light"/>
          <w:lang w:val="en-US"/>
        </w:rPr>
        <w:t>Similarly, Elizabeth Anscombe suggested that to desire something rationally “should be explained in terms of what is wanted being wanted qua conducive to or part of ‘doing well’, that is, conducive to or part of human flourishing”</w:t>
      </w:r>
      <w:r w:rsidR="00291EBD">
        <w:rPr>
          <w:rFonts w:ascii="Calibri Light" w:hAnsi="Calibri Light" w:cs="Calibri Light"/>
          <w:lang w:val="en-US"/>
        </w:rPr>
        <w:t xml:space="preserve"> </w:t>
      </w:r>
      <w:r>
        <w:rPr>
          <w:rFonts w:ascii="Calibri Light" w:hAnsi="Calibri Light" w:cs="Calibri Light"/>
          <w:noProof/>
          <w:lang w:val="en-US"/>
        </w:rPr>
        <w:t>(Anscombe 1965, 155)</w:t>
      </w:r>
      <w:r w:rsidR="00291EBD">
        <w:rPr>
          <w:rFonts w:ascii="Calibri Light" w:hAnsi="Calibri Light" w:cs="Calibri Light"/>
          <w:noProof/>
          <w:lang w:val="en-US"/>
        </w:rPr>
        <w:t>.</w:t>
      </w:r>
    </w:p>
    <w:p w14:paraId="5D2686DE" w14:textId="2DCEE072"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MacIntyre frequently illustrates the process whereby agents learn to direct and transform their desires with reference to the psychological processes involved in the transition from infancy to childhood, because it is in these early stages of our lives that we learn to distinguish between an object of desire and the good. In effect, young children usually pursue “the satisfaction of their wants and felt needs without any reference to a good beyond that satisfaction”</w:t>
      </w:r>
      <w:r w:rsidR="00291EBD">
        <w:rPr>
          <w:rFonts w:ascii="Calibri Light" w:hAnsi="Calibri Light" w:cs="Calibri Light"/>
          <w:lang w:val="en-US"/>
        </w:rPr>
        <w:t xml:space="preserve"> </w:t>
      </w:r>
      <w:r>
        <w:rPr>
          <w:rFonts w:ascii="Calibri Light" w:hAnsi="Calibri Light" w:cs="Calibri Light"/>
          <w:noProof/>
          <w:lang w:val="en-US"/>
        </w:rPr>
        <w:t>(MacIntyre 1999, 86)</w:t>
      </w:r>
      <w:r w:rsidR="00291EBD">
        <w:rPr>
          <w:rFonts w:ascii="Calibri Light" w:hAnsi="Calibri Light" w:cs="Calibri Light"/>
          <w:noProof/>
          <w:lang w:val="en-US"/>
        </w:rPr>
        <w:t>.</w:t>
      </w:r>
      <w:r w:rsidRPr="004F787D">
        <w:rPr>
          <w:rFonts w:ascii="Calibri Light" w:hAnsi="Calibri Light" w:cs="Calibri Light"/>
          <w:lang w:val="en-US"/>
        </w:rPr>
        <w:t xml:space="preserve"> Similarly, most of us have experienced situations in which what is good or best for us is different from what our present desires or motivations lead us to pursue. MacIntyre suggests that in “the case of both children and adults there is a gap between what they have good reason to do and what would satisfy some present desire”</w:t>
      </w:r>
      <w:r w:rsidR="00291EBD">
        <w:rPr>
          <w:rFonts w:ascii="Calibri Light" w:hAnsi="Calibri Light" w:cs="Calibri Light"/>
          <w:lang w:val="en-US"/>
        </w:rPr>
        <w:t xml:space="preserve"> </w:t>
      </w:r>
      <w:r>
        <w:rPr>
          <w:rFonts w:ascii="Calibri Light" w:hAnsi="Calibri Light" w:cs="Calibri Light"/>
          <w:noProof/>
          <w:lang w:val="en-US"/>
        </w:rPr>
        <w:t>(MacIntyre 1999, 86)</w:t>
      </w:r>
      <w:r w:rsidR="00291EBD">
        <w:rPr>
          <w:rFonts w:ascii="Calibri Light" w:hAnsi="Calibri Light" w:cs="Calibri Light"/>
          <w:noProof/>
          <w:lang w:val="en-US"/>
        </w:rPr>
        <w:t>.</w:t>
      </w:r>
      <w:r w:rsidRPr="004F787D">
        <w:rPr>
          <w:rFonts w:ascii="Calibri Light" w:hAnsi="Calibri Light" w:cs="Calibri Light"/>
          <w:lang w:val="en-US"/>
        </w:rPr>
        <w:t xml:space="preserve"> It is first as children, and then as adults and in the context of a variety of different practices, that we learn to recognize what we have good reasons to desire versus what we happen to want here and now. In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words,</w:t>
      </w:r>
    </w:p>
    <w:p w14:paraId="2789F8C8" w14:textId="26A6E230" w:rsidR="003255D4" w:rsidRPr="004F787D" w:rsidRDefault="003255D4" w:rsidP="004F787D">
      <w:pPr>
        <w:spacing w:line="360" w:lineRule="auto"/>
        <w:ind w:left="720"/>
        <w:jc w:val="both"/>
        <w:rPr>
          <w:rFonts w:ascii="Calibri Light" w:hAnsi="Calibri Light" w:cs="Calibri Light"/>
          <w:lang w:val="en-US"/>
        </w:rPr>
      </w:pPr>
      <w:r w:rsidRPr="004F787D">
        <w:rPr>
          <w:rFonts w:ascii="Calibri Light" w:hAnsi="Calibri Light" w:cs="Calibri Light"/>
          <w:lang w:val="en-US"/>
        </w:rPr>
        <w:t xml:space="preserve">“We do so […] in the context of a variety of practices, each with its own ends internal to it, […] activities as different as solving equations, growing vegetables, mending broken machines, playing the clarinet, reading Greek poetry, drawing cartoons, making clay pots, playing soccer. If all goes well, we develop in each area those habits, those dispositions, without which we cannot exercise the moral virtues. We also develop a habit of good practical judgement, the moral and intellectual virtue of prudence. Both types of </w:t>
      </w:r>
      <w:proofErr w:type="gramStart"/>
      <w:r w:rsidRPr="004F787D">
        <w:rPr>
          <w:rFonts w:ascii="Calibri Light" w:hAnsi="Calibri Light" w:cs="Calibri Light"/>
          <w:lang w:val="en-US"/>
        </w:rPr>
        <w:t>habituation</w:t>
      </w:r>
      <w:proofErr w:type="gramEnd"/>
      <w:r w:rsidRPr="004F787D">
        <w:rPr>
          <w:rFonts w:ascii="Calibri Light" w:hAnsi="Calibri Light" w:cs="Calibri Light"/>
          <w:lang w:val="en-US"/>
        </w:rPr>
        <w:t xml:space="preserve"> involve a transformation of desires and an increasingly sophisticated grasp of those standards, initially accepted on the authority of our teachers, by which they and hopefully we distinguish good from bad making and doing”</w:t>
      </w:r>
      <w:r w:rsidR="00291EBD">
        <w:rPr>
          <w:rFonts w:ascii="Calibri Light" w:hAnsi="Calibri Light" w:cs="Calibri Light"/>
          <w:lang w:val="en-US"/>
        </w:rPr>
        <w:t xml:space="preserve"> </w:t>
      </w:r>
      <w:r w:rsidRPr="003255D4">
        <w:rPr>
          <w:rFonts w:ascii="Calibri Light" w:hAnsi="Calibri Light" w:cs="Calibri Light"/>
          <w:kern w:val="0"/>
        </w:rPr>
        <w:t>(MacIntyre 2016, 49–50)</w:t>
      </w:r>
      <w:r w:rsidR="00291EBD">
        <w:rPr>
          <w:rFonts w:ascii="Calibri Light" w:hAnsi="Calibri Light" w:cs="Calibri Light"/>
          <w:kern w:val="0"/>
        </w:rPr>
        <w:t>.</w:t>
      </w:r>
    </w:p>
    <w:p w14:paraId="6D2D67CD" w14:textId="3E735265"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It is thus in the context of learning to recognize the goods internal to practices that we develop those capacities that are conducive to human flourishing. For MacIntyre, there are two aspects </w:t>
      </w:r>
      <w:r w:rsidRPr="004F787D">
        <w:rPr>
          <w:rFonts w:ascii="Calibri Light" w:hAnsi="Calibri Light" w:cs="Calibri Light"/>
          <w:lang w:val="en-US"/>
        </w:rPr>
        <w:lastRenderedPageBreak/>
        <w:t>in which the acquisition of the virtues is indispensable to human flourishing. First, without at least some level of virtue we cannot do well in exercising our capacities for practical reasoning. Secondly, taking notice of the rage of activities in which our fate and that of those we care about are mutually dependent, without the development of the virtues we cannot “cannot adequately care for and educate others so that they first achieve and are then sustained in the exercise or practical reasoning”</w:t>
      </w:r>
      <w:r w:rsidR="00BE0566">
        <w:rPr>
          <w:rFonts w:ascii="Calibri Light" w:hAnsi="Calibri Light" w:cs="Calibri Light"/>
          <w:lang w:val="en-US"/>
        </w:rPr>
        <w:t xml:space="preserve"> (</w:t>
      </w:r>
      <w:r>
        <w:rPr>
          <w:rFonts w:ascii="Calibri Light" w:hAnsi="Calibri Light" w:cs="Calibri Light"/>
          <w:noProof/>
          <w:lang w:val="en-US"/>
        </w:rPr>
        <w:t>MacIntyre 1999, 97)</w:t>
      </w:r>
      <w:r w:rsidR="00BE0566">
        <w:rPr>
          <w:rFonts w:ascii="Calibri Light" w:hAnsi="Calibri Light" w:cs="Calibri Light"/>
          <w:noProof/>
          <w:lang w:val="en-US"/>
        </w:rPr>
        <w:t>.</w:t>
      </w:r>
    </w:p>
    <w:p w14:paraId="66C58B37" w14:textId="015E53E3"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It is worth noting that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account of the relationship between desire and practical reason presupposes two important theses: (</w:t>
      </w:r>
      <w:proofErr w:type="spellStart"/>
      <w:r w:rsidRPr="004F787D">
        <w:rPr>
          <w:rFonts w:ascii="Calibri Light" w:hAnsi="Calibri Light" w:cs="Calibri Light"/>
          <w:lang w:val="en-US"/>
        </w:rPr>
        <w:t>i</w:t>
      </w:r>
      <w:proofErr w:type="spellEnd"/>
      <w:r w:rsidRPr="004F787D">
        <w:rPr>
          <w:rFonts w:ascii="Calibri Light" w:hAnsi="Calibri Light" w:cs="Calibri Light"/>
          <w:lang w:val="en-US"/>
        </w:rPr>
        <w:t xml:space="preserve">) agents can have reasons for action other than what their present motivations and desires dictate; and (ii) when trying to </w:t>
      </w:r>
      <w:proofErr w:type="gramStart"/>
      <w:r w:rsidRPr="004F787D">
        <w:rPr>
          <w:rFonts w:ascii="Calibri Light" w:hAnsi="Calibri Light" w:cs="Calibri Light"/>
          <w:lang w:val="en-US"/>
        </w:rPr>
        <w:t>give an explanation of</w:t>
      </w:r>
      <w:proofErr w:type="gramEnd"/>
      <w:r w:rsidRPr="004F787D">
        <w:rPr>
          <w:rFonts w:ascii="Calibri Light" w:hAnsi="Calibri Light" w:cs="Calibri Light"/>
          <w:lang w:val="en-US"/>
        </w:rPr>
        <w:t xml:space="preserve"> why an agent did such and such, we should not conflate evaluations and expressions of desire. The two theses are intimately connected, but they have their own particularities, and they refer to different philosophical discussions. The first one seems to be incompatible with internalism about reasons, whereas the second runs against Donald Davidson’s claim about the connection between expressions of desire and moral evaluations.</w:t>
      </w:r>
      <w:r w:rsidRPr="00BD04E7">
        <w:rPr>
          <w:rStyle w:val="EndnoteReference"/>
        </w:rPr>
        <w:endnoteReference w:id="3"/>
      </w:r>
      <w:r w:rsidRPr="004F787D">
        <w:rPr>
          <w:rFonts w:ascii="Calibri Light" w:hAnsi="Calibri Light" w:cs="Calibri Light"/>
          <w:lang w:val="en-US"/>
        </w:rPr>
        <w:t xml:space="preserve">. What is relevant for the present discussion is that the idea of work as perfective of our human capacities only becomes fully intelligible in the context of a non-subjectivist account of the connection between practical rationality and moral development. </w:t>
      </w:r>
    </w:p>
    <w:p w14:paraId="4A0BC93C" w14:textId="77777777" w:rsidR="003255D4" w:rsidRPr="004F787D" w:rsidRDefault="003255D4" w:rsidP="004F787D">
      <w:pPr>
        <w:spacing w:line="360" w:lineRule="auto"/>
        <w:jc w:val="both"/>
        <w:rPr>
          <w:rFonts w:ascii="Calibri Light" w:hAnsi="Calibri Light" w:cs="Calibri Light"/>
          <w:lang w:val="en-US"/>
        </w:rPr>
      </w:pPr>
    </w:p>
    <w:p w14:paraId="50C3C4B6" w14:textId="77777777" w:rsidR="003255D4" w:rsidRPr="004F787D" w:rsidRDefault="003255D4" w:rsidP="004F787D">
      <w:pPr>
        <w:pStyle w:val="Heading2"/>
        <w:jc w:val="both"/>
        <w:rPr>
          <w:rFonts w:ascii="Calibri Light" w:hAnsi="Calibri Light" w:cs="Calibri Light"/>
          <w:lang w:val="en-US"/>
        </w:rPr>
      </w:pPr>
      <w:r w:rsidRPr="004F787D">
        <w:rPr>
          <w:rFonts w:ascii="Calibri Light" w:hAnsi="Calibri Light" w:cs="Calibri Light"/>
          <w:lang w:val="en-US"/>
        </w:rPr>
        <w:t xml:space="preserve">Work and moral development </w:t>
      </w:r>
    </w:p>
    <w:p w14:paraId="4F3C99A4" w14:textId="241C1B19"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How does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account of practical reason apply to the realm of work? Recall from the previous section that agents become independent practical reasoners when they learn to evaluate their reasons for action and direct their desires with a view to what is good and best for them. Now, productive work is precisely one of those realms of practical activity where workers can expand their capacities of practical reasoning. In effect, in </w:t>
      </w:r>
      <w:r w:rsidRPr="00901C9C">
        <w:rPr>
          <w:rFonts w:ascii="Calibri Light" w:hAnsi="Calibri Light" w:cs="Calibri Light"/>
          <w:i/>
          <w:iCs/>
          <w:lang w:val="en-US"/>
        </w:rPr>
        <w:t>Ethics in the Conflicts of Modernity</w:t>
      </w:r>
      <w:r w:rsidRPr="004F787D">
        <w:rPr>
          <w:rFonts w:ascii="Calibri Light" w:hAnsi="Calibri Light" w:cs="Calibri Light"/>
          <w:lang w:val="en-US"/>
        </w:rPr>
        <w:t xml:space="preserve"> MacIntyre analyses different working arrangements and the ways in which they can either foster or undermine our ability to become independent practical reasoners. The examples studied by MacIntyre include the automobile manufacturing industry in Japan after the reforms introduced by </w:t>
      </w:r>
      <w:r>
        <w:rPr>
          <w:rFonts w:ascii="Calibri Light" w:hAnsi="Calibri Light" w:cs="Calibri Light"/>
          <w:lang w:val="en-US"/>
        </w:rPr>
        <w:t xml:space="preserve">W. </w:t>
      </w:r>
      <w:r w:rsidRPr="004F787D">
        <w:rPr>
          <w:rFonts w:ascii="Calibri Light" w:hAnsi="Calibri Light" w:cs="Calibri Light"/>
          <w:lang w:val="en-US"/>
        </w:rPr>
        <w:t xml:space="preserve">Edward Deming, Wendell Berry's account of good farming, sociologist Tom </w:t>
      </w:r>
      <w:proofErr w:type="spellStart"/>
      <w:r w:rsidRPr="004F787D">
        <w:rPr>
          <w:rFonts w:ascii="Calibri Light" w:hAnsi="Calibri Light" w:cs="Calibri Light"/>
          <w:lang w:val="en-US"/>
        </w:rPr>
        <w:t>Burns's</w:t>
      </w:r>
      <w:proofErr w:type="spellEnd"/>
      <w:r w:rsidRPr="004F787D">
        <w:rPr>
          <w:rFonts w:ascii="Calibri Light" w:hAnsi="Calibri Light" w:cs="Calibri Light"/>
          <w:lang w:val="en-US"/>
        </w:rPr>
        <w:t xml:space="preserve"> account of work at the BBC, and the history of the Cummins Engine Company</w:t>
      </w:r>
      <w:r w:rsidR="00BE0566">
        <w:rPr>
          <w:rFonts w:ascii="Calibri Light" w:hAnsi="Calibri Light" w:cs="Calibri Light"/>
          <w:lang w:val="en-US"/>
        </w:rPr>
        <w:t xml:space="preserve"> </w:t>
      </w:r>
      <w:r w:rsidRPr="003255D4">
        <w:rPr>
          <w:rFonts w:ascii="Calibri Light" w:hAnsi="Calibri Light" w:cs="Calibri Light"/>
          <w:kern w:val="0"/>
        </w:rPr>
        <w:t>(</w:t>
      </w:r>
      <w:r w:rsidR="00BE0566">
        <w:rPr>
          <w:rFonts w:ascii="Calibri Light" w:hAnsi="Calibri Light" w:cs="Calibri Light"/>
          <w:kern w:val="0"/>
        </w:rPr>
        <w:t>s</w:t>
      </w:r>
      <w:r w:rsidRPr="003255D4">
        <w:rPr>
          <w:rFonts w:ascii="Calibri Light" w:hAnsi="Calibri Light" w:cs="Calibri Light"/>
          <w:kern w:val="0"/>
        </w:rPr>
        <w:t>ee MacIntyre 2016, 130, 170–72)</w:t>
      </w:r>
      <w:r w:rsidR="00BE0566">
        <w:rPr>
          <w:rFonts w:ascii="Calibri Light" w:hAnsi="Calibri Light" w:cs="Calibri Light"/>
          <w:kern w:val="0"/>
        </w:rPr>
        <w:t>.</w:t>
      </w:r>
    </w:p>
    <w:p w14:paraId="177DC1AE" w14:textId="13CA508C"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lastRenderedPageBreak/>
        <w:t xml:space="preserve">A recurrent theme in these passages of </w:t>
      </w:r>
      <w:r w:rsidRPr="004C25E0">
        <w:rPr>
          <w:rFonts w:ascii="Calibri Light" w:hAnsi="Calibri Light" w:cs="Calibri Light"/>
          <w:i/>
          <w:iCs/>
          <w:lang w:val="en-US"/>
        </w:rPr>
        <w:t>Ethics in the Conflict of Modernity</w:t>
      </w:r>
      <w:r w:rsidRPr="004F787D">
        <w:rPr>
          <w:rFonts w:ascii="Calibri Light" w:hAnsi="Calibri Light" w:cs="Calibri Light"/>
          <w:lang w:val="en-US"/>
        </w:rPr>
        <w:t xml:space="preserve"> is that when workers have discretion over their working conditions, they are more likely to develop their capacities as rational agents. Put differently, when working arrangements are controlled and designed by managers rather than workers, its capacity for fostering workers’ moral learning is undermined. An important implication is that when a particular type of work is ‘housed’ in business environments, where managers control most of the working process, the possibilities for moral development are seriously compromised. </w:t>
      </w:r>
    </w:p>
    <w:p w14:paraId="2FD28746" w14:textId="1F038EF0"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Let us see how these ideas play out in one of the examples studied by MacIntyre, namely, the case of the reforms introduced by W. Edwards Deming in the context of Japanese automobile manufacturers. In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account of this case, Deming convinced Japanese manufactures that the traditional production line –where monotonous, repetitive work looms large– was problematic. Under these circumstances workers are not able to envision the </w:t>
      </w:r>
      <w:proofErr w:type="gramStart"/>
      <w:r w:rsidRPr="004F787D">
        <w:rPr>
          <w:rFonts w:ascii="Calibri Light" w:hAnsi="Calibri Light" w:cs="Calibri Light"/>
          <w:lang w:val="en-US"/>
        </w:rPr>
        <w:t>end product</w:t>
      </w:r>
      <w:proofErr w:type="gramEnd"/>
      <w:r w:rsidRPr="004F787D">
        <w:rPr>
          <w:rFonts w:ascii="Calibri Light" w:hAnsi="Calibri Light" w:cs="Calibri Light"/>
          <w:lang w:val="en-US"/>
        </w:rPr>
        <w:t xml:space="preserve"> to which their activities should be directed, and the quality of those products is monitored by supervisors and managers. A central theme in Deming’s work is that, ideally, quality control over production should be done at the lowest level possible, insofar as those with more direct knowledge of the production line are better placed for evaluating what might have gone astray in the process. Thus, workers should be able not only to participate in deliberations about quality, but even also to ‘challenge’ managers’ account of the process.</w:t>
      </w:r>
    </w:p>
    <w:p w14:paraId="5D3A5982" w14:textId="2032FAAF"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According to MacIntyre, after Deming’s visit to Japan, workers in the Japanese automobile industry were organized as teams working cooperatively by moving the car together through different production stages. This allowed them to minimize the gap between execution of different tasks and the final product. Under these circumstances, workers were better off than by simply repeating simple operations in the context of the so-called </w:t>
      </w:r>
      <w:proofErr w:type="spellStart"/>
      <w:r w:rsidRPr="004F787D">
        <w:rPr>
          <w:rFonts w:ascii="Calibri Light" w:hAnsi="Calibri Light" w:cs="Calibri Light"/>
          <w:lang w:val="en-US"/>
        </w:rPr>
        <w:t>Taylorist</w:t>
      </w:r>
      <w:proofErr w:type="spellEnd"/>
      <w:r w:rsidRPr="004F787D">
        <w:rPr>
          <w:rFonts w:ascii="Calibri Light" w:hAnsi="Calibri Light" w:cs="Calibri Light"/>
          <w:lang w:val="en-US"/>
        </w:rPr>
        <w:t xml:space="preserve"> production line. Thus, MacIntyre argues that the “ends informing the workers’ activity are now those of achieving through shared deliberation and decision the making of an excellent car and of becoming excellent in making such cars”</w:t>
      </w:r>
      <w:r w:rsidR="00BE0566">
        <w:rPr>
          <w:rFonts w:ascii="Calibri Light" w:hAnsi="Calibri Light" w:cs="Calibri Light"/>
          <w:lang w:val="en-US"/>
        </w:rPr>
        <w:t xml:space="preserve"> </w:t>
      </w:r>
      <w:r>
        <w:rPr>
          <w:rFonts w:ascii="Calibri Light" w:hAnsi="Calibri Light" w:cs="Calibri Light"/>
          <w:noProof/>
          <w:lang w:val="en-US"/>
        </w:rPr>
        <w:t>(MacIntyre 2016, 170)</w:t>
      </w:r>
      <w:r w:rsidRPr="004F787D">
        <w:rPr>
          <w:rFonts w:ascii="Calibri Light" w:hAnsi="Calibri Light" w:cs="Calibri Light"/>
          <w:lang w:val="en-US"/>
        </w:rPr>
        <w:t xml:space="preserve">. </w:t>
      </w:r>
    </w:p>
    <w:p w14:paraId="2288B874" w14:textId="5C2FAD19"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In this context, workers become aware of the fact that the standards required </w:t>
      </w:r>
      <w:proofErr w:type="gramStart"/>
      <w:r w:rsidRPr="004F787D">
        <w:rPr>
          <w:rFonts w:ascii="Calibri Light" w:hAnsi="Calibri Light" w:cs="Calibri Light"/>
          <w:lang w:val="en-US"/>
        </w:rPr>
        <w:t>for the production of</w:t>
      </w:r>
      <w:proofErr w:type="gramEnd"/>
      <w:r w:rsidRPr="004F787D">
        <w:rPr>
          <w:rFonts w:ascii="Calibri Light" w:hAnsi="Calibri Light" w:cs="Calibri Light"/>
          <w:lang w:val="en-US"/>
        </w:rPr>
        <w:t xml:space="preserve"> excellent cars are standards that they have internalized, not standards simply imposed upon them by supervisors and managers. In addition, it is in the context of the new design of the production process, that workers </w:t>
      </w:r>
      <w:proofErr w:type="gramStart"/>
      <w:r w:rsidRPr="004F787D">
        <w:rPr>
          <w:rFonts w:ascii="Calibri Light" w:hAnsi="Calibri Light" w:cs="Calibri Light"/>
          <w:lang w:val="en-US"/>
        </w:rPr>
        <w:t>are able to</w:t>
      </w:r>
      <w:proofErr w:type="gramEnd"/>
      <w:r w:rsidRPr="004F787D">
        <w:rPr>
          <w:rFonts w:ascii="Calibri Light" w:hAnsi="Calibri Light" w:cs="Calibri Light"/>
          <w:lang w:val="en-US"/>
        </w:rPr>
        <w:t xml:space="preserve"> make distinctions regarding the excellence of the car and their particular inclinations and desires, so they can direct their </w:t>
      </w:r>
      <w:r w:rsidRPr="004F787D">
        <w:rPr>
          <w:rFonts w:ascii="Calibri Light" w:hAnsi="Calibri Light" w:cs="Calibri Light"/>
          <w:lang w:val="en-US"/>
        </w:rPr>
        <w:lastRenderedPageBreak/>
        <w:t xml:space="preserve">attention to the final product and to the ways in which their inclinations and reasons for action should be oriented. Therefore, in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view, when enough discretion is allowed in job design, excellence in the final product and the development of practical rationality are fruitfully intertwined. If this discretion of tasks is significant “desires are educated and transformed. Distinctions are made between real and apparent goods, between objects of desire that agents have good reason to pursue and object of desire that need to be set aside if excellence is to be achieved. Feelings are transformed as what agents care about changes"</w:t>
      </w:r>
      <w:r w:rsidR="005D470E">
        <w:rPr>
          <w:rFonts w:ascii="Calibri Light" w:hAnsi="Calibri Light" w:cs="Calibri Light"/>
          <w:lang w:val="en-US"/>
        </w:rPr>
        <w:t xml:space="preserve"> </w:t>
      </w:r>
      <w:r>
        <w:rPr>
          <w:rFonts w:ascii="Calibri Light" w:hAnsi="Calibri Light" w:cs="Calibri Light"/>
          <w:noProof/>
          <w:lang w:val="en-US"/>
        </w:rPr>
        <w:t>(MacIntyre 2016, 131)</w:t>
      </w:r>
      <w:r w:rsidR="005D470E">
        <w:rPr>
          <w:rFonts w:ascii="Calibri Light" w:hAnsi="Calibri Light" w:cs="Calibri Light"/>
          <w:noProof/>
          <w:lang w:val="en-US"/>
        </w:rPr>
        <w:t>.</w:t>
      </w:r>
      <w:r w:rsidRPr="004F787D">
        <w:rPr>
          <w:rFonts w:ascii="Calibri Light" w:hAnsi="Calibri Light" w:cs="Calibri Light"/>
          <w:lang w:val="en-US"/>
        </w:rPr>
        <w:t xml:space="preserve"> In other words, when workers have more discretion over their tasks, and when they are cognizant of the connection between those tasks and the final product, their human powers of practical rationality can be systematically extended. </w:t>
      </w:r>
    </w:p>
    <w:p w14:paraId="72190704" w14:textId="3417EB75"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Two things are important to note in this case. First, MacIntyre restricts his analysis of the teachings of Deming to the case of automobile manufacturers, but it is worth noting that Deming was not only involved with automobile manufacturers, but more generally with the Union of Japanese Scientists and Engineers (JUSE). As reported by Mary Walton</w:t>
      </w:r>
      <w:r w:rsidR="005D470E">
        <w:rPr>
          <w:rFonts w:ascii="Calibri Light" w:hAnsi="Calibri Light" w:cs="Calibri Light"/>
          <w:lang w:val="en-US"/>
        </w:rPr>
        <w:t xml:space="preserve"> (1986)</w:t>
      </w:r>
      <w:r w:rsidRPr="004F787D">
        <w:rPr>
          <w:rFonts w:ascii="Calibri Light" w:hAnsi="Calibri Light" w:cs="Calibri Light"/>
          <w:lang w:val="en-US"/>
        </w:rPr>
        <w:t>, in March 1950, the director of the Union contacted Deming and asked him to deliver a series of lectures to Japanese research workers, plant managers, and engineers on quality control. The influence of Deming among Japanese manufacturers was significant enough to explain the creation of the Deming Prize, awarded by the Union of Japanese Scientists and Engineers to an individual for achievements in statistical theory – Deming’s main area of research – and to companies for outstanding accomplishments in statistical application.</w:t>
      </w:r>
      <w:r w:rsidRPr="00BD04E7">
        <w:rPr>
          <w:rStyle w:val="EndnoteReference"/>
        </w:rPr>
        <w:endnoteReference w:id="4"/>
      </w:r>
      <w:r w:rsidRPr="004F787D">
        <w:rPr>
          <w:rFonts w:ascii="Calibri Light" w:hAnsi="Calibri Light" w:cs="Calibri Light"/>
          <w:lang w:val="en-US"/>
        </w:rPr>
        <w:t xml:space="preserve"> So it turns out that Deming did not introduce significant reforms, rather than influenced Japanese scientists and engineers to apply ‘statical control’ techniques, which later had an impact in various industries, not only in automobile manufacturing.</w:t>
      </w:r>
    </w:p>
    <w:p w14:paraId="452F0C3B" w14:textId="08DF7BE6"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Second, it seems to me that MacIntyre takes too much for granted the standard story of how Deming’s approach to manufacturing is supposed to give workers more room for personal development. Deming’s method is certainly an improvement compared to classical </w:t>
      </w:r>
      <w:proofErr w:type="spellStart"/>
      <w:r w:rsidRPr="004F787D">
        <w:rPr>
          <w:rFonts w:ascii="Calibri Light" w:hAnsi="Calibri Light" w:cs="Calibri Light"/>
          <w:lang w:val="en-US"/>
        </w:rPr>
        <w:t>Taylorist</w:t>
      </w:r>
      <w:proofErr w:type="spellEnd"/>
      <w:r w:rsidRPr="004F787D">
        <w:rPr>
          <w:rFonts w:ascii="Calibri Light" w:hAnsi="Calibri Light" w:cs="Calibri Light"/>
          <w:lang w:val="en-US"/>
        </w:rPr>
        <w:t xml:space="preserve"> approaches, but it is strikingly </w:t>
      </w:r>
      <w:proofErr w:type="gramStart"/>
      <w:r w:rsidRPr="004F787D">
        <w:rPr>
          <w:rFonts w:ascii="Calibri Light" w:hAnsi="Calibri Light" w:cs="Calibri Light"/>
          <w:lang w:val="en-US"/>
        </w:rPr>
        <w:t>similar to</w:t>
      </w:r>
      <w:proofErr w:type="gramEnd"/>
      <w:r w:rsidRPr="004F787D">
        <w:rPr>
          <w:rFonts w:ascii="Calibri Light" w:hAnsi="Calibri Light" w:cs="Calibri Light"/>
          <w:lang w:val="en-US"/>
        </w:rPr>
        <w:t xml:space="preserve"> what is known as ‘lean production’, commonly associated with Toyota, winner of the Deming Prize in 1965. Although Deming seems to combine the benefits of mass production with the idea of trying to maintain a craft mentality in the shop floor, it is far less amenable to the notion of a </w:t>
      </w:r>
      <w:proofErr w:type="spellStart"/>
      <w:r w:rsidRPr="004F787D">
        <w:rPr>
          <w:rFonts w:ascii="Calibri Light" w:hAnsi="Calibri Light" w:cs="Calibri Light"/>
          <w:lang w:val="en-US"/>
        </w:rPr>
        <w:t>MacIntyrean</w:t>
      </w:r>
      <w:proofErr w:type="spellEnd"/>
      <w:r w:rsidRPr="004F787D">
        <w:rPr>
          <w:rFonts w:ascii="Calibri Light" w:hAnsi="Calibri Light" w:cs="Calibri Light"/>
          <w:lang w:val="en-US"/>
        </w:rPr>
        <w:t xml:space="preserve"> practice than other </w:t>
      </w:r>
      <w:r w:rsidRPr="004F787D">
        <w:rPr>
          <w:rFonts w:ascii="Calibri Light" w:hAnsi="Calibri Light" w:cs="Calibri Light"/>
          <w:lang w:val="en-US"/>
        </w:rPr>
        <w:lastRenderedPageBreak/>
        <w:t xml:space="preserve">production strategies. </w:t>
      </w:r>
      <w:r>
        <w:rPr>
          <w:rFonts w:ascii="Calibri Light" w:hAnsi="Calibri Light" w:cs="Calibri Light"/>
          <w:lang w:val="en-US"/>
        </w:rPr>
        <w:t>In fact, i</w:t>
      </w:r>
      <w:r w:rsidRPr="004F787D">
        <w:rPr>
          <w:rFonts w:ascii="Calibri Light" w:hAnsi="Calibri Light" w:cs="Calibri Light"/>
          <w:lang w:val="en-US"/>
        </w:rPr>
        <w:t>t is illustrative to compare Deming’s approach with the idea of ‘reflective production’ which inspired Volvo’s Uddevalla plant in Sweden.</w:t>
      </w:r>
      <w:r w:rsidRPr="00BD04E7">
        <w:rPr>
          <w:rStyle w:val="EndnoteReference"/>
        </w:rPr>
        <w:endnoteReference w:id="5"/>
      </w:r>
      <w:r w:rsidRPr="004F787D">
        <w:rPr>
          <w:rFonts w:ascii="Calibri Light" w:hAnsi="Calibri Light" w:cs="Calibri Light"/>
          <w:lang w:val="en-US"/>
        </w:rPr>
        <w:t xml:space="preserve"> </w:t>
      </w:r>
    </w:p>
    <w:p w14:paraId="38F4FCF0" w14:textId="57DCEDD8"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According to </w:t>
      </w:r>
      <w:proofErr w:type="spellStart"/>
      <w:r w:rsidRPr="004F787D">
        <w:rPr>
          <w:rFonts w:ascii="Calibri Light" w:hAnsi="Calibri Light" w:cs="Calibri Light"/>
          <w:lang w:val="en-US"/>
        </w:rPr>
        <w:t>Åke</w:t>
      </w:r>
      <w:proofErr w:type="spellEnd"/>
      <w:r w:rsidRPr="004F787D">
        <w:rPr>
          <w:rFonts w:ascii="Calibri Light" w:hAnsi="Calibri Light" w:cs="Calibri Light"/>
          <w:lang w:val="en-US"/>
        </w:rPr>
        <w:t xml:space="preserve"> Sandberg, the production process in the Uddevalla plant involved a group of approximately nine workers assembling a car from beginning to end. In this context, teams of workers not only had the </w:t>
      </w:r>
      <w:proofErr w:type="gramStart"/>
      <w:r w:rsidRPr="004F787D">
        <w:rPr>
          <w:rFonts w:ascii="Calibri Light" w:hAnsi="Calibri Light" w:cs="Calibri Light"/>
          <w:lang w:val="en-US"/>
        </w:rPr>
        <w:t>end product</w:t>
      </w:r>
      <w:proofErr w:type="gramEnd"/>
      <w:r w:rsidRPr="004F787D">
        <w:rPr>
          <w:rFonts w:ascii="Calibri Light" w:hAnsi="Calibri Light" w:cs="Calibri Light"/>
          <w:lang w:val="en-US"/>
        </w:rPr>
        <w:t xml:space="preserve"> in mind in a more radical sense, but also constantly deliberated among themselves about alternative ways of organizing their own work, which implied substantial discretion over their daily activities</w:t>
      </w:r>
      <w:r w:rsidRPr="004F787D">
        <w:rPr>
          <w:rStyle w:val="EndnoteReference"/>
          <w:rFonts w:ascii="Calibri Light" w:hAnsi="Calibri Light" w:cs="Calibri Light"/>
          <w:lang w:val="en-US"/>
        </w:rPr>
        <w:t xml:space="preserve"> </w:t>
      </w:r>
      <w:r>
        <w:rPr>
          <w:rFonts w:ascii="Calibri Light" w:hAnsi="Calibri Light" w:cs="Calibri Light"/>
          <w:noProof/>
          <w:lang w:val="en-US"/>
        </w:rPr>
        <w:t>(Sandberg 1995, 5)</w:t>
      </w:r>
      <w:r w:rsidR="005D470E">
        <w:rPr>
          <w:rFonts w:ascii="Calibri Light" w:hAnsi="Calibri Light" w:cs="Calibri Light"/>
          <w:noProof/>
          <w:lang w:val="en-US"/>
        </w:rPr>
        <w:t>.</w:t>
      </w:r>
      <w:r w:rsidRPr="004F787D">
        <w:rPr>
          <w:rFonts w:ascii="Calibri Light" w:hAnsi="Calibri Light" w:cs="Calibri Light"/>
          <w:lang w:val="en-US"/>
        </w:rPr>
        <w:t xml:space="preserve"> Sandberg acknowledges that there are similarities between the Uddevalla model and that of ‘lean production’, at least in aspects such as their efforts to be oriented to the needs of customers, or to promote worker involvement and learning opportunities. However, it seems to be the case that ‘reflective production’ is closer to the notion of a </w:t>
      </w:r>
      <w:proofErr w:type="spellStart"/>
      <w:r w:rsidRPr="004F787D">
        <w:rPr>
          <w:rFonts w:ascii="Calibri Light" w:hAnsi="Calibri Light" w:cs="Calibri Light"/>
          <w:lang w:val="en-US"/>
        </w:rPr>
        <w:t>MacIntyrean</w:t>
      </w:r>
      <w:proofErr w:type="spellEnd"/>
      <w:r w:rsidRPr="004F787D">
        <w:rPr>
          <w:rFonts w:ascii="Calibri Light" w:hAnsi="Calibri Light" w:cs="Calibri Light"/>
          <w:lang w:val="en-US"/>
        </w:rPr>
        <w:t xml:space="preserve"> practice than ‘lean production’. </w:t>
      </w:r>
    </w:p>
    <w:p w14:paraId="2C599CD8" w14:textId="7FD3CE4B"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The Uddevalla case is relevant for yet another reason. Recall from the first section that MacIntyre emphasizes how practices are always embedded in specific organizational structures, which he calls institutions. In addition, he has been explicit about the ways in which boarder social structures, like markets or sates, interact with different institutions either promoting or endangering the development of practices</w:t>
      </w:r>
      <w:r w:rsidR="005D470E">
        <w:rPr>
          <w:rFonts w:ascii="Calibri Light" w:hAnsi="Calibri Light" w:cs="Calibri Light"/>
          <w:lang w:val="en-US"/>
        </w:rPr>
        <w:t xml:space="preserve"> (see, for example, MacIntyre 2011)</w:t>
      </w:r>
      <w:r w:rsidRPr="004F787D">
        <w:rPr>
          <w:rFonts w:ascii="Calibri Light" w:hAnsi="Calibri Light" w:cs="Calibri Light"/>
          <w:lang w:val="en-US"/>
        </w:rPr>
        <w:t xml:space="preserve">. Now, one does not have to accept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endorsement or Marxian economic theory in his later work to recognize that markets do in fact exert significant pressures on alternative ways of organizing production.</w:t>
      </w:r>
      <w:r w:rsidRPr="00BD04E7">
        <w:rPr>
          <w:rStyle w:val="EndnoteReference"/>
        </w:rPr>
        <w:endnoteReference w:id="6"/>
      </w:r>
      <w:r w:rsidRPr="004F787D">
        <w:rPr>
          <w:rFonts w:ascii="Calibri Light" w:hAnsi="Calibri Light" w:cs="Calibri Light"/>
          <w:lang w:val="en-US"/>
        </w:rPr>
        <w:t xml:space="preserve"> It seems to be the case that these are precisely the types of forces that explain why the Uddevalla production model was not viable in the long run. In effect, research on the Uddevalla case illustrates how this model was not necessarily less efficient than ‘lean production’ models. The reasons that explain why Volvo finally closed the Uddevalla plant </w:t>
      </w:r>
      <w:proofErr w:type="gramStart"/>
      <w:r w:rsidRPr="004F787D">
        <w:rPr>
          <w:rFonts w:ascii="Calibri Light" w:hAnsi="Calibri Light" w:cs="Calibri Light"/>
          <w:lang w:val="en-US"/>
        </w:rPr>
        <w:t>have to</w:t>
      </w:r>
      <w:proofErr w:type="gramEnd"/>
      <w:r w:rsidRPr="004F787D">
        <w:rPr>
          <w:rFonts w:ascii="Calibri Light" w:hAnsi="Calibri Light" w:cs="Calibri Light"/>
          <w:lang w:val="en-US"/>
        </w:rPr>
        <w:t xml:space="preserve"> do more with market pressures and the politics of the Volvo itself rather than with downsides in productivity</w:t>
      </w:r>
      <w:r w:rsidR="005D470E">
        <w:rPr>
          <w:rFonts w:ascii="Calibri Light" w:hAnsi="Calibri Light" w:cs="Calibri Light"/>
          <w:lang w:val="en-US"/>
        </w:rPr>
        <w:t xml:space="preserve"> </w:t>
      </w:r>
      <w:r>
        <w:rPr>
          <w:rFonts w:ascii="Calibri Light" w:hAnsi="Calibri Light" w:cs="Calibri Light"/>
          <w:noProof/>
          <w:lang w:val="en-US"/>
        </w:rPr>
        <w:t>(</w:t>
      </w:r>
      <w:r w:rsidR="005D470E">
        <w:rPr>
          <w:rFonts w:ascii="Calibri Light" w:hAnsi="Calibri Light" w:cs="Calibri Light"/>
          <w:noProof/>
          <w:lang w:val="en-US"/>
        </w:rPr>
        <w:t>s</w:t>
      </w:r>
      <w:r>
        <w:rPr>
          <w:rFonts w:ascii="Calibri Light" w:hAnsi="Calibri Light" w:cs="Calibri Light"/>
          <w:noProof/>
          <w:lang w:val="en-US"/>
        </w:rPr>
        <w:t>ee Pil and Fujimoto 2007)</w:t>
      </w:r>
      <w:r w:rsidR="005D470E">
        <w:rPr>
          <w:rFonts w:ascii="Calibri Light" w:hAnsi="Calibri Light" w:cs="Calibri Light"/>
          <w:noProof/>
          <w:lang w:val="en-US"/>
        </w:rPr>
        <w:t>.</w:t>
      </w:r>
      <w:r w:rsidRPr="004F787D">
        <w:rPr>
          <w:rFonts w:ascii="Calibri Light" w:hAnsi="Calibri Light" w:cs="Calibri Light"/>
          <w:lang w:val="en-US"/>
        </w:rPr>
        <w:t xml:space="preserve"> </w:t>
      </w:r>
    </w:p>
    <w:p w14:paraId="15F994E2" w14:textId="6F8FA085" w:rsidR="003255D4" w:rsidRPr="004F787D" w:rsidRDefault="003255D4" w:rsidP="004F787D">
      <w:pPr>
        <w:spacing w:line="360" w:lineRule="auto"/>
        <w:jc w:val="both"/>
        <w:rPr>
          <w:rFonts w:ascii="Calibri Light" w:hAnsi="Calibri Light" w:cs="Calibri Light"/>
          <w:highlight w:val="cyan"/>
          <w:lang w:val="en-US"/>
        </w:rPr>
      </w:pPr>
      <w:r w:rsidRPr="004F787D">
        <w:rPr>
          <w:rFonts w:ascii="Calibri Light" w:hAnsi="Calibri Light" w:cs="Calibri Light"/>
          <w:lang w:val="en-US"/>
        </w:rPr>
        <w:t xml:space="preserve">Now, whether one focuses on the case of Japanese manufactures or on the Uddevalla case, it seems that on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view instances of ‘meaningful work’ are the exception rather than the rule. One possible explanation for the exceptional nature or working arrangements that are conducive to moral development is that, on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view, business managers</w:t>
      </w:r>
      <w:r>
        <w:rPr>
          <w:rFonts w:ascii="Calibri Light" w:hAnsi="Calibri Light" w:cs="Calibri Light"/>
          <w:lang w:val="en-US"/>
        </w:rPr>
        <w:t xml:space="preserve"> not only</w:t>
      </w:r>
      <w:r w:rsidRPr="004F787D">
        <w:rPr>
          <w:rFonts w:ascii="Calibri Light" w:hAnsi="Calibri Light" w:cs="Calibri Light"/>
          <w:lang w:val="en-US"/>
        </w:rPr>
        <w:t xml:space="preserve"> have weak incentives to introduce reforms such as the ones mentioned above</w:t>
      </w:r>
      <w:r>
        <w:rPr>
          <w:rFonts w:ascii="Calibri Light" w:hAnsi="Calibri Light" w:cs="Calibri Light"/>
          <w:lang w:val="en-US"/>
        </w:rPr>
        <w:t xml:space="preserve">, but more radically, </w:t>
      </w:r>
      <w:r>
        <w:rPr>
          <w:rFonts w:ascii="Calibri Light" w:hAnsi="Calibri Light" w:cs="Calibri Light"/>
          <w:lang w:val="en-US"/>
        </w:rPr>
        <w:lastRenderedPageBreak/>
        <w:t xml:space="preserve">introducing such reforms could compromise their claims to authority. In effect, it is </w:t>
      </w:r>
      <w:proofErr w:type="spellStart"/>
      <w:r>
        <w:rPr>
          <w:rFonts w:ascii="Calibri Light" w:hAnsi="Calibri Light" w:cs="Calibri Light"/>
          <w:lang w:val="en-US"/>
        </w:rPr>
        <w:t>MacIntyre’s</w:t>
      </w:r>
      <w:proofErr w:type="spellEnd"/>
      <w:r>
        <w:rPr>
          <w:rFonts w:ascii="Calibri Light" w:hAnsi="Calibri Light" w:cs="Calibri Light"/>
          <w:lang w:val="en-US"/>
        </w:rPr>
        <w:t xml:space="preserve"> thesis that the justification of corporate authority has an ideological twist, insofar as</w:t>
      </w:r>
      <w:r w:rsidRPr="004F787D">
        <w:rPr>
          <w:rFonts w:ascii="Calibri Light" w:hAnsi="Calibri Light" w:cs="Calibri Light"/>
          <w:lang w:val="en-US"/>
        </w:rPr>
        <w:t xml:space="preserve"> corporate managers justify their claims to authority and control of the production process appealing to some kind of scientific expertise, an expertise supposedly justified on scientific grounds.</w:t>
      </w:r>
      <w:r w:rsidRPr="00BD04E7">
        <w:rPr>
          <w:rStyle w:val="EndnoteReference"/>
        </w:rPr>
        <w:endnoteReference w:id="7"/>
      </w:r>
      <w:r w:rsidRPr="004F787D">
        <w:rPr>
          <w:rFonts w:ascii="Calibri Light" w:hAnsi="Calibri Light" w:cs="Calibri Light"/>
          <w:lang w:val="en-US"/>
        </w:rPr>
        <w:t xml:space="preserve"> In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words:</w:t>
      </w:r>
    </w:p>
    <w:p w14:paraId="22D14D7D" w14:textId="752A8E3F" w:rsidR="003255D4" w:rsidRPr="004F787D" w:rsidRDefault="003255D4" w:rsidP="004F787D">
      <w:pPr>
        <w:spacing w:line="360" w:lineRule="auto"/>
        <w:ind w:left="720"/>
        <w:jc w:val="both"/>
        <w:rPr>
          <w:rFonts w:ascii="Calibri Light" w:hAnsi="Calibri Light" w:cs="Calibri Light"/>
          <w:lang w:val="en-US"/>
        </w:rPr>
      </w:pPr>
      <w:r w:rsidRPr="004F787D">
        <w:rPr>
          <w:rFonts w:ascii="Calibri Light" w:hAnsi="Calibri Light" w:cs="Calibri Light"/>
          <w:lang w:val="en-US"/>
        </w:rPr>
        <w:t xml:space="preserve">the major justification for the intervention in society is the contention that government has resources of competence which most citizens do not possess […] Private corporations similarly justify </w:t>
      </w:r>
      <w:r w:rsidRPr="004C25E0">
        <w:rPr>
          <w:rFonts w:ascii="Calibri Light" w:hAnsi="Calibri Light" w:cs="Calibri Light"/>
          <w:i/>
          <w:iCs/>
          <w:lang w:val="en-US"/>
        </w:rPr>
        <w:t>their</w:t>
      </w:r>
      <w:r w:rsidRPr="004F787D">
        <w:rPr>
          <w:rFonts w:ascii="Calibri Light" w:hAnsi="Calibri Light" w:cs="Calibri Light"/>
          <w:lang w:val="en-US"/>
        </w:rPr>
        <w:t xml:space="preserve"> activities by referring to their possession of similar resources of competence. Expertise becomes a commodity for which rival state agencies and rival private corporations compete. Civil servants and managers alike justify themselves and their claims to authority, power and money by invoking their own competence as scientific managers of social change</w:t>
      </w:r>
      <w:r w:rsidR="005D470E">
        <w:rPr>
          <w:rFonts w:ascii="Calibri Light" w:hAnsi="Calibri Light" w:cs="Calibri Light"/>
          <w:lang w:val="en-US"/>
        </w:rPr>
        <w:t xml:space="preserve"> </w:t>
      </w:r>
      <w:r w:rsidRPr="003255D4">
        <w:rPr>
          <w:rFonts w:ascii="Calibri Light" w:hAnsi="Calibri Light" w:cs="Calibri Light"/>
          <w:kern w:val="0"/>
        </w:rPr>
        <w:t>(MacIntyre 1981, 85–86, emphasis in original)</w:t>
      </w:r>
      <w:r w:rsidR="005D470E">
        <w:rPr>
          <w:rFonts w:ascii="Calibri Light" w:hAnsi="Calibri Light" w:cs="Calibri Light"/>
          <w:kern w:val="0"/>
        </w:rPr>
        <w:t>.</w:t>
      </w:r>
    </w:p>
    <w:p w14:paraId="3FA382B3" w14:textId="6711769E"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MacIntyre argues that managerial experts would only have this type of knowledge if the conception of “social science as providing a stock of law-like generalizations with strong predictive power” were true.  However, it is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claim that this conception of the social sciences is far from being justified.  He thinks that the most salient fact about the social sciences is “the absence of the discovery of any law-like generalizations whatsoever”</w:t>
      </w:r>
      <w:r w:rsidR="005D470E">
        <w:rPr>
          <w:rFonts w:ascii="Calibri Light" w:hAnsi="Calibri Light" w:cs="Calibri Light"/>
          <w:lang w:val="en-US"/>
        </w:rPr>
        <w:t xml:space="preserve"> </w:t>
      </w:r>
      <w:r>
        <w:rPr>
          <w:rFonts w:ascii="Calibri Light" w:hAnsi="Calibri Light" w:cs="Calibri Light"/>
          <w:noProof/>
          <w:lang w:val="en-US"/>
        </w:rPr>
        <w:t>(MacIntyre 1981, 88)</w:t>
      </w:r>
      <w:r w:rsidR="005D470E">
        <w:rPr>
          <w:rFonts w:ascii="Calibri Light" w:hAnsi="Calibri Light" w:cs="Calibri Light"/>
          <w:noProof/>
          <w:lang w:val="en-US"/>
        </w:rPr>
        <w:t>.</w:t>
      </w:r>
      <w:r w:rsidRPr="004F787D">
        <w:rPr>
          <w:rFonts w:ascii="Calibri Light" w:hAnsi="Calibri Light" w:cs="Calibri Light"/>
          <w:lang w:val="en-US"/>
        </w:rPr>
        <w:t xml:space="preserve"> This implies that, on his view, there is no reasonable justification for the way in which authority is exercised by corporate managers over workers. </w:t>
      </w:r>
    </w:p>
    <w:p w14:paraId="0B44A650" w14:textId="089F7A52"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Finally, there is another aspect of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thought that is relevant for understanding his skepticism about the viability of working arrangements that are conducive to moral development. For MacIntyre, work can be regarded as worthwhile or not worthwhile depending on whether it is able to develop our powers of rational agency. In contrast, the evaluative standards of mainstream economics, which have had a significant impact in policymaking, lead us to regard work as “something settled by markets and by the preferences of those who engage in market relationships”</w:t>
      </w:r>
      <w:r w:rsidR="005D470E">
        <w:rPr>
          <w:rFonts w:ascii="Calibri Light" w:hAnsi="Calibri Light" w:cs="Calibri Light"/>
          <w:lang w:val="en-US"/>
        </w:rPr>
        <w:t xml:space="preserve"> </w:t>
      </w:r>
      <w:r>
        <w:rPr>
          <w:rFonts w:ascii="Calibri Light" w:hAnsi="Calibri Light" w:cs="Calibri Light"/>
          <w:noProof/>
          <w:lang w:val="en-US"/>
        </w:rPr>
        <w:t>(2016, 172)</w:t>
      </w:r>
      <w:r w:rsidR="005D470E">
        <w:rPr>
          <w:rFonts w:ascii="Calibri Light" w:hAnsi="Calibri Light" w:cs="Calibri Light"/>
          <w:noProof/>
          <w:lang w:val="en-US"/>
        </w:rPr>
        <w:t>.</w:t>
      </w:r>
      <w:r w:rsidRPr="004F787D">
        <w:rPr>
          <w:rFonts w:ascii="Calibri Light" w:hAnsi="Calibri Light" w:cs="Calibri Light"/>
          <w:lang w:val="en-US"/>
        </w:rPr>
        <w:t xml:space="preserve"> This critique of the normative standards in </w:t>
      </w:r>
      <w:r>
        <w:rPr>
          <w:rFonts w:ascii="Calibri Light" w:hAnsi="Calibri Light" w:cs="Calibri Light"/>
          <w:lang w:val="en-US"/>
        </w:rPr>
        <w:t>mainstream economic theory</w:t>
      </w:r>
      <w:r w:rsidRPr="004F787D">
        <w:rPr>
          <w:rFonts w:ascii="Calibri Light" w:hAnsi="Calibri Light" w:cs="Calibri Light"/>
          <w:lang w:val="en-US"/>
        </w:rPr>
        <w:t xml:space="preserve"> is worth emphasizing. It is not an attack on economics as such. What MacIntyre is trying to make more explicit is the gap that exists between the implicit account of practical reason in normative economics and a neo-Aristotelian </w:t>
      </w:r>
      <w:r w:rsidRPr="004F787D">
        <w:rPr>
          <w:rFonts w:ascii="Calibri Light" w:hAnsi="Calibri Light" w:cs="Calibri Light"/>
          <w:lang w:val="en-US"/>
        </w:rPr>
        <w:lastRenderedPageBreak/>
        <w:t>account of practical reason. For MacIntyre, the account of practical reason that underlies much of contemporary economic theory leaves no room for an understanding of human flourishing that is consistent with the claims of neo-Aristotelianism. In other words, a normative standard that stops at the level of preference satisfaction misses the point by ignoring the process of evaluating the kind of preferences that are being satisfied. Although the notion of preferences can be and has been understood in many ways, a common interpretation of them is expressivist in the sense that there is no real distinction between our desires and the standards used in evaluating them.</w:t>
      </w:r>
      <w:r w:rsidRPr="00BD04E7">
        <w:rPr>
          <w:rStyle w:val="EndnoteReference"/>
        </w:rPr>
        <w:endnoteReference w:id="8"/>
      </w:r>
    </w:p>
    <w:p w14:paraId="1A2B102D" w14:textId="7CA95651" w:rsidR="000E3222" w:rsidRDefault="00FE03D3"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Thus, in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view, when the logic of preference satisfaction dominates </w:t>
      </w:r>
      <w:r w:rsidR="00A55D98" w:rsidRPr="004F787D">
        <w:rPr>
          <w:rFonts w:ascii="Calibri Light" w:hAnsi="Calibri Light" w:cs="Calibri Light"/>
          <w:lang w:val="en-US"/>
        </w:rPr>
        <w:t xml:space="preserve">the </w:t>
      </w:r>
      <w:r w:rsidR="007E6A35" w:rsidRPr="004F787D">
        <w:rPr>
          <w:rFonts w:ascii="Calibri Light" w:hAnsi="Calibri Light" w:cs="Calibri Light"/>
          <w:lang w:val="en-US"/>
        </w:rPr>
        <w:t>policies aiming at improving working conditions</w:t>
      </w:r>
      <w:r w:rsidR="00A55D98" w:rsidRPr="004F787D">
        <w:rPr>
          <w:rFonts w:ascii="Calibri Light" w:hAnsi="Calibri Light" w:cs="Calibri Light"/>
          <w:lang w:val="en-US"/>
        </w:rPr>
        <w:t xml:space="preserve">, </w:t>
      </w:r>
      <w:r w:rsidR="007E6A35" w:rsidRPr="004F787D">
        <w:rPr>
          <w:rFonts w:ascii="Calibri Light" w:hAnsi="Calibri Light" w:cs="Calibri Light"/>
          <w:lang w:val="en-US"/>
        </w:rPr>
        <w:t>work</w:t>
      </w:r>
      <w:r w:rsidRPr="004F787D">
        <w:rPr>
          <w:rFonts w:ascii="Calibri Light" w:hAnsi="Calibri Light" w:cs="Calibri Light"/>
          <w:lang w:val="en-US"/>
        </w:rPr>
        <w:t xml:space="preserve"> tend</w:t>
      </w:r>
      <w:r w:rsidR="007E6A35" w:rsidRPr="004F787D">
        <w:rPr>
          <w:rFonts w:ascii="Calibri Light" w:hAnsi="Calibri Light" w:cs="Calibri Light"/>
          <w:lang w:val="en-US"/>
        </w:rPr>
        <w:t>s</w:t>
      </w:r>
      <w:r w:rsidRPr="004F787D">
        <w:rPr>
          <w:rFonts w:ascii="Calibri Light" w:hAnsi="Calibri Light" w:cs="Calibri Light"/>
          <w:lang w:val="en-US"/>
        </w:rPr>
        <w:t xml:space="preserve"> to be </w:t>
      </w:r>
      <w:r w:rsidR="00DB6F08" w:rsidRPr="004F787D">
        <w:rPr>
          <w:rFonts w:ascii="Calibri Light" w:hAnsi="Calibri Light" w:cs="Calibri Light"/>
          <w:lang w:val="en-US"/>
        </w:rPr>
        <w:t>organized</w:t>
      </w:r>
      <w:r w:rsidRPr="004F787D">
        <w:rPr>
          <w:rFonts w:ascii="Calibri Light" w:hAnsi="Calibri Light" w:cs="Calibri Light"/>
          <w:lang w:val="en-US"/>
        </w:rPr>
        <w:t xml:space="preserve"> in such a way that the work performed by agents is only intelligible, for them and for their managers, as a “cost-effective means to ends imposed by others for the sake of high productivity and profitability”</w:t>
      </w:r>
      <w:r w:rsidR="005D470E">
        <w:rPr>
          <w:rFonts w:ascii="Calibri Light" w:hAnsi="Calibri Light" w:cs="Calibri Light"/>
          <w:lang w:val="en-US"/>
        </w:rPr>
        <w:t xml:space="preserve"> </w:t>
      </w:r>
      <w:r w:rsidR="003255D4">
        <w:rPr>
          <w:rFonts w:ascii="Calibri Light" w:hAnsi="Calibri Light" w:cs="Calibri Light"/>
          <w:noProof/>
          <w:lang w:val="en-US"/>
        </w:rPr>
        <w:t>(MacIntyre 2016, 172)</w:t>
      </w:r>
      <w:r w:rsidR="005D470E">
        <w:rPr>
          <w:rFonts w:ascii="Calibri Light" w:hAnsi="Calibri Light" w:cs="Calibri Light"/>
          <w:noProof/>
          <w:lang w:val="en-US"/>
        </w:rPr>
        <w:t>.</w:t>
      </w:r>
      <w:r w:rsidRPr="004F787D">
        <w:rPr>
          <w:rFonts w:ascii="Calibri Light" w:hAnsi="Calibri Light" w:cs="Calibri Light"/>
          <w:lang w:val="en-US"/>
        </w:rPr>
        <w:t xml:space="preserve"> </w:t>
      </w:r>
      <w:r w:rsidR="007E6A35" w:rsidRPr="004F787D">
        <w:rPr>
          <w:rFonts w:ascii="Calibri Light" w:hAnsi="Calibri Light" w:cs="Calibri Light"/>
          <w:lang w:val="en-US"/>
        </w:rPr>
        <w:t>Thus, i</w:t>
      </w:r>
      <w:r w:rsidRPr="004F787D">
        <w:rPr>
          <w:rFonts w:ascii="Calibri Light" w:hAnsi="Calibri Light" w:cs="Calibri Light"/>
          <w:lang w:val="en-US"/>
        </w:rPr>
        <w:t>f a particular industry passes through a time of economic prosperity, workers might get a rea</w:t>
      </w:r>
      <w:r w:rsidR="00531B9D" w:rsidRPr="004F787D">
        <w:rPr>
          <w:rFonts w:ascii="Calibri Light" w:hAnsi="Calibri Light" w:cs="Calibri Light"/>
          <w:lang w:val="en-US"/>
        </w:rPr>
        <w:t>s</w:t>
      </w:r>
      <w:r w:rsidRPr="004F787D">
        <w:rPr>
          <w:rFonts w:ascii="Calibri Light" w:hAnsi="Calibri Light" w:cs="Calibri Light"/>
          <w:lang w:val="en-US"/>
        </w:rPr>
        <w:t>on</w:t>
      </w:r>
      <w:r w:rsidR="00531B9D" w:rsidRPr="004F787D">
        <w:rPr>
          <w:rFonts w:ascii="Calibri Light" w:hAnsi="Calibri Light" w:cs="Calibri Light"/>
          <w:lang w:val="en-US"/>
        </w:rPr>
        <w:t>a</w:t>
      </w:r>
      <w:r w:rsidRPr="004F787D">
        <w:rPr>
          <w:rFonts w:ascii="Calibri Light" w:hAnsi="Calibri Light" w:cs="Calibri Light"/>
          <w:lang w:val="en-US"/>
        </w:rPr>
        <w:t xml:space="preserve">ble share of the profits generated in that context, but the pay they receive has no intrinsic connection with whether the work being done is worthwhile from the standpoint of an account of moral development such as that defended by neo-Aristotelians. </w:t>
      </w:r>
    </w:p>
    <w:p w14:paraId="076153FF" w14:textId="77777777" w:rsidR="000E3222" w:rsidRDefault="000E3222">
      <w:pPr>
        <w:rPr>
          <w:rFonts w:ascii="Calibri Light" w:hAnsi="Calibri Light" w:cs="Calibri Light"/>
          <w:lang w:val="en-US"/>
        </w:rPr>
      </w:pPr>
      <w:r>
        <w:rPr>
          <w:rFonts w:ascii="Calibri Light" w:hAnsi="Calibri Light" w:cs="Calibri Light"/>
          <w:lang w:val="en-US"/>
        </w:rPr>
        <w:br w:type="page"/>
      </w:r>
    </w:p>
    <w:p w14:paraId="445E9C92" w14:textId="768FF8FB" w:rsidR="00DB6F08" w:rsidRDefault="000E3222" w:rsidP="000E3222">
      <w:pPr>
        <w:pStyle w:val="Heading2"/>
        <w:rPr>
          <w:lang w:val="en-US"/>
        </w:rPr>
      </w:pPr>
      <w:r>
        <w:rPr>
          <w:lang w:val="en-US"/>
        </w:rPr>
        <w:lastRenderedPageBreak/>
        <w:t>References</w:t>
      </w:r>
    </w:p>
    <w:p w14:paraId="447A17B2" w14:textId="77777777"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t xml:space="preserve">Anscombe, G.E.M. 1965. “Thought and Action in Aristotle.” In </w:t>
      </w:r>
      <w:r w:rsidRPr="000E3222">
        <w:rPr>
          <w:rFonts w:ascii="Calibri Light" w:hAnsi="Calibri Light" w:cs="Calibri Light"/>
          <w:i/>
          <w:iCs/>
          <w:lang w:val="en-US"/>
        </w:rPr>
        <w:t>New Essays on Plato and Aristotle</w:t>
      </w:r>
      <w:r w:rsidRPr="000E3222">
        <w:rPr>
          <w:rFonts w:ascii="Calibri Light" w:hAnsi="Calibri Light" w:cs="Calibri Light"/>
          <w:lang w:val="en-US"/>
        </w:rPr>
        <w:t xml:space="preserve">, edited by </w:t>
      </w:r>
      <w:proofErr w:type="spellStart"/>
      <w:r w:rsidRPr="000E3222">
        <w:rPr>
          <w:rFonts w:ascii="Calibri Light" w:hAnsi="Calibri Light" w:cs="Calibri Light"/>
          <w:lang w:val="en-US"/>
        </w:rPr>
        <w:t>Renford</w:t>
      </w:r>
      <w:proofErr w:type="spellEnd"/>
      <w:r w:rsidRPr="000E3222">
        <w:rPr>
          <w:rFonts w:ascii="Calibri Light" w:hAnsi="Calibri Light" w:cs="Calibri Light"/>
          <w:lang w:val="en-US"/>
        </w:rPr>
        <w:t xml:space="preserve"> Bambrough, 143–58. London: Routledge and Kegan Paul.</w:t>
      </w:r>
    </w:p>
    <w:p w14:paraId="1AEBE8B3" w14:textId="77777777"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t xml:space="preserve">Beadle, Ron. 2019. “Work, Meaning, and Virtue.” In </w:t>
      </w:r>
      <w:r w:rsidRPr="000E3222">
        <w:rPr>
          <w:rFonts w:ascii="Calibri Light" w:hAnsi="Calibri Light" w:cs="Calibri Light"/>
          <w:i/>
          <w:iCs/>
          <w:lang w:val="en-US"/>
        </w:rPr>
        <w:t>The Oxford Handbook of Meaningful Work</w:t>
      </w:r>
      <w:r w:rsidRPr="000E3222">
        <w:rPr>
          <w:rFonts w:ascii="Calibri Light" w:hAnsi="Calibri Light" w:cs="Calibri Light"/>
          <w:lang w:val="en-US"/>
        </w:rPr>
        <w:t>, by Ron Beadle, edited by Ruth Yeoman, Catherine Bailey, Adrian Madden, and Marc Thompson, 72–87. Oxford University Press. https://doi.org/10.1093/oxfordhb/9780198788232.013.4.</w:t>
      </w:r>
    </w:p>
    <w:p w14:paraId="674AD71E" w14:textId="77777777"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t xml:space="preserve">Beadle, Ron, and Kelvin Knight. 2012. “Virtue and Meaningful Work.” </w:t>
      </w:r>
      <w:r w:rsidRPr="000E3222">
        <w:rPr>
          <w:rFonts w:ascii="Calibri Light" w:hAnsi="Calibri Light" w:cs="Calibri Light"/>
          <w:i/>
          <w:iCs/>
          <w:lang w:val="en-US"/>
        </w:rPr>
        <w:t>Business Ethics Quarterly</w:t>
      </w:r>
      <w:r w:rsidRPr="000E3222">
        <w:rPr>
          <w:rFonts w:ascii="Calibri Light" w:hAnsi="Calibri Light" w:cs="Calibri Light"/>
          <w:lang w:val="en-US"/>
        </w:rPr>
        <w:t xml:space="preserve"> 22 (2): 433–50.</w:t>
      </w:r>
    </w:p>
    <w:p w14:paraId="3D2B8DAA" w14:textId="77777777" w:rsidR="000E3222" w:rsidRPr="000E3222" w:rsidRDefault="000E3222" w:rsidP="000E3222">
      <w:pPr>
        <w:spacing w:line="360" w:lineRule="auto"/>
        <w:jc w:val="both"/>
        <w:rPr>
          <w:rFonts w:ascii="Calibri Light" w:hAnsi="Calibri Light" w:cs="Calibri Light"/>
          <w:lang w:val="en-US"/>
        </w:rPr>
      </w:pPr>
      <w:proofErr w:type="spellStart"/>
      <w:r w:rsidRPr="000E3222">
        <w:rPr>
          <w:rFonts w:ascii="Calibri Light" w:hAnsi="Calibri Light" w:cs="Calibri Light"/>
          <w:lang w:val="en-US"/>
        </w:rPr>
        <w:t>Bernacchio</w:t>
      </w:r>
      <w:proofErr w:type="spellEnd"/>
      <w:r w:rsidRPr="000E3222">
        <w:rPr>
          <w:rFonts w:ascii="Calibri Light" w:hAnsi="Calibri Light" w:cs="Calibri Light"/>
          <w:lang w:val="en-US"/>
        </w:rPr>
        <w:t xml:space="preserve">, Caleb, and Robert Couch. 2015. “The Virtue of Participatory Governance: A </w:t>
      </w:r>
      <w:proofErr w:type="spellStart"/>
      <w:r w:rsidRPr="000E3222">
        <w:rPr>
          <w:rFonts w:ascii="Calibri Light" w:hAnsi="Calibri Light" w:cs="Calibri Light"/>
          <w:lang w:val="en-US"/>
        </w:rPr>
        <w:t>MacIntyrean</w:t>
      </w:r>
      <w:proofErr w:type="spellEnd"/>
      <w:r w:rsidRPr="000E3222">
        <w:rPr>
          <w:rFonts w:ascii="Calibri Light" w:hAnsi="Calibri Light" w:cs="Calibri Light"/>
          <w:lang w:val="en-US"/>
        </w:rPr>
        <w:t xml:space="preserve"> Alternative to Shareholder Maximization.” </w:t>
      </w:r>
      <w:r w:rsidRPr="000E3222">
        <w:rPr>
          <w:rFonts w:ascii="Calibri Light" w:hAnsi="Calibri Light" w:cs="Calibri Light"/>
          <w:i/>
          <w:iCs/>
          <w:lang w:val="en-US"/>
        </w:rPr>
        <w:t>Business Ethics: A European Review</w:t>
      </w:r>
      <w:r w:rsidRPr="000E3222">
        <w:rPr>
          <w:rFonts w:ascii="Calibri Light" w:hAnsi="Calibri Light" w:cs="Calibri Light"/>
          <w:lang w:val="en-US"/>
        </w:rPr>
        <w:t xml:space="preserve"> 24 (S2): S130–43. https://doi.org/10.1111/beer.12101.</w:t>
      </w:r>
    </w:p>
    <w:p w14:paraId="4AE67E96" w14:textId="77777777"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t xml:space="preserve">Breen, Keith. 2012. “Production and Productive Reason.” </w:t>
      </w:r>
      <w:r w:rsidRPr="000E3222">
        <w:rPr>
          <w:rFonts w:ascii="Calibri Light" w:hAnsi="Calibri Light" w:cs="Calibri Light"/>
          <w:i/>
          <w:iCs/>
          <w:lang w:val="en-US"/>
        </w:rPr>
        <w:t>New Political Economy</w:t>
      </w:r>
      <w:r w:rsidRPr="000E3222">
        <w:rPr>
          <w:rFonts w:ascii="Calibri Light" w:hAnsi="Calibri Light" w:cs="Calibri Light"/>
          <w:lang w:val="en-US"/>
        </w:rPr>
        <w:t xml:space="preserve"> 17 (5): 611–32.</w:t>
      </w:r>
    </w:p>
    <w:p w14:paraId="07931371" w14:textId="77777777"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t xml:space="preserve">Davidson, Donald. 2004. “Expressing Evaluations.” In </w:t>
      </w:r>
      <w:r w:rsidRPr="000E3222">
        <w:rPr>
          <w:rFonts w:ascii="Calibri Light" w:hAnsi="Calibri Light" w:cs="Calibri Light"/>
          <w:i/>
          <w:iCs/>
          <w:lang w:val="en-US"/>
        </w:rPr>
        <w:t>Problems of Rationality</w:t>
      </w:r>
      <w:r w:rsidRPr="000E3222">
        <w:rPr>
          <w:rFonts w:ascii="Calibri Light" w:hAnsi="Calibri Light" w:cs="Calibri Light"/>
          <w:lang w:val="en-US"/>
        </w:rPr>
        <w:t>, 19–38. Oxford: Oxford University Press.</w:t>
      </w:r>
    </w:p>
    <w:p w14:paraId="305D8C73" w14:textId="77777777"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t xml:space="preserve">Foot, Philippa. 2001. </w:t>
      </w:r>
      <w:r w:rsidRPr="00B02C19">
        <w:rPr>
          <w:rFonts w:ascii="Calibri Light" w:hAnsi="Calibri Light" w:cs="Calibri Light"/>
          <w:i/>
          <w:iCs/>
          <w:lang w:val="en-US"/>
        </w:rPr>
        <w:t>Natural Goodness</w:t>
      </w:r>
      <w:r w:rsidRPr="000E3222">
        <w:rPr>
          <w:rFonts w:ascii="Calibri Light" w:hAnsi="Calibri Light" w:cs="Calibri Light"/>
          <w:lang w:val="en-US"/>
        </w:rPr>
        <w:t>. Oxford: Oxford University Press.</w:t>
      </w:r>
    </w:p>
    <w:p w14:paraId="0FE1ECAD" w14:textId="77777777"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t xml:space="preserve">MacIntyre, Alasdair. 1981. </w:t>
      </w:r>
      <w:r w:rsidRPr="00B02C19">
        <w:rPr>
          <w:rFonts w:ascii="Calibri Light" w:hAnsi="Calibri Light" w:cs="Calibri Light"/>
          <w:i/>
          <w:iCs/>
          <w:lang w:val="en-US"/>
        </w:rPr>
        <w:t>After Virtue. A Study in Moral Theory</w:t>
      </w:r>
      <w:r w:rsidRPr="000E3222">
        <w:rPr>
          <w:rFonts w:ascii="Calibri Light" w:hAnsi="Calibri Light" w:cs="Calibri Light"/>
          <w:lang w:val="en-US"/>
        </w:rPr>
        <w:t>. London: Bloomsbury.</w:t>
      </w:r>
    </w:p>
    <w:p w14:paraId="6941549B" w14:textId="77777777"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t xml:space="preserve">———. 1994. “A Partial Response to My Critics.” In </w:t>
      </w:r>
      <w:r w:rsidRPr="00B02C19">
        <w:rPr>
          <w:rFonts w:ascii="Calibri Light" w:hAnsi="Calibri Light" w:cs="Calibri Light"/>
          <w:i/>
          <w:iCs/>
          <w:lang w:val="en-US"/>
        </w:rPr>
        <w:t>After MacIntyre. Critical Perspectives on the Work of Alasdair MacIntyre</w:t>
      </w:r>
      <w:r w:rsidRPr="000E3222">
        <w:rPr>
          <w:rFonts w:ascii="Calibri Light" w:hAnsi="Calibri Light" w:cs="Calibri Light"/>
          <w:lang w:val="en-US"/>
        </w:rPr>
        <w:t xml:space="preserve">, edited by John Horton and Susan </w:t>
      </w:r>
      <w:proofErr w:type="spellStart"/>
      <w:r w:rsidRPr="000E3222">
        <w:rPr>
          <w:rFonts w:ascii="Calibri Light" w:hAnsi="Calibri Light" w:cs="Calibri Light"/>
          <w:lang w:val="en-US"/>
        </w:rPr>
        <w:t>Mendus</w:t>
      </w:r>
      <w:proofErr w:type="spellEnd"/>
      <w:r w:rsidRPr="000E3222">
        <w:rPr>
          <w:rFonts w:ascii="Calibri Light" w:hAnsi="Calibri Light" w:cs="Calibri Light"/>
          <w:lang w:val="en-US"/>
        </w:rPr>
        <w:t>, 283–304. Cambridge: Polity Press.</w:t>
      </w:r>
    </w:p>
    <w:p w14:paraId="0A579B26" w14:textId="77777777"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t xml:space="preserve">———. 1998. “Social Science Methodology as the Ideology of Bureaucratic Authority.” In </w:t>
      </w:r>
      <w:r w:rsidRPr="00B02C19">
        <w:rPr>
          <w:rFonts w:ascii="Calibri Light" w:hAnsi="Calibri Light" w:cs="Calibri Light"/>
          <w:i/>
          <w:iCs/>
          <w:lang w:val="en-US"/>
        </w:rPr>
        <w:t>The MacIntyre Reader</w:t>
      </w:r>
      <w:r w:rsidRPr="000E3222">
        <w:rPr>
          <w:rFonts w:ascii="Calibri Light" w:hAnsi="Calibri Light" w:cs="Calibri Light"/>
          <w:lang w:val="en-US"/>
        </w:rPr>
        <w:t>, edited by Kelvin Knight, 53–68. Cambridge: Polity Press.</w:t>
      </w:r>
    </w:p>
    <w:p w14:paraId="5DE7B64D" w14:textId="77777777"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t xml:space="preserve">———. 1999. </w:t>
      </w:r>
      <w:r w:rsidRPr="00B02C19">
        <w:rPr>
          <w:rFonts w:ascii="Calibri Light" w:hAnsi="Calibri Light" w:cs="Calibri Light"/>
          <w:i/>
          <w:iCs/>
          <w:lang w:val="en-US"/>
        </w:rPr>
        <w:t>Dependent Rational Animals. Why Human Beings Need the Virtues</w:t>
      </w:r>
      <w:r w:rsidRPr="000E3222">
        <w:rPr>
          <w:rFonts w:ascii="Calibri Light" w:hAnsi="Calibri Light" w:cs="Calibri Light"/>
          <w:lang w:val="en-US"/>
        </w:rPr>
        <w:t>. London: Duckworth.</w:t>
      </w:r>
    </w:p>
    <w:p w14:paraId="1D499C57" w14:textId="77777777"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t xml:space="preserve">———. 2011. “How Aristotelianism Can Become Revolutionary. Ethics, Resistance, and Utopia.” In </w:t>
      </w:r>
      <w:r w:rsidRPr="00B02C19">
        <w:rPr>
          <w:rFonts w:ascii="Calibri Light" w:hAnsi="Calibri Light" w:cs="Calibri Light"/>
          <w:i/>
          <w:iCs/>
          <w:lang w:val="en-US"/>
        </w:rPr>
        <w:t xml:space="preserve">Virtue and Politics. Alasdair </w:t>
      </w:r>
      <w:proofErr w:type="spellStart"/>
      <w:r w:rsidRPr="00B02C19">
        <w:rPr>
          <w:rFonts w:ascii="Calibri Light" w:hAnsi="Calibri Light" w:cs="Calibri Light"/>
          <w:i/>
          <w:iCs/>
          <w:lang w:val="en-US"/>
        </w:rPr>
        <w:t>MacIntyre’s</w:t>
      </w:r>
      <w:proofErr w:type="spellEnd"/>
      <w:r w:rsidRPr="00B02C19">
        <w:rPr>
          <w:rFonts w:ascii="Calibri Light" w:hAnsi="Calibri Light" w:cs="Calibri Light"/>
          <w:i/>
          <w:iCs/>
          <w:lang w:val="en-US"/>
        </w:rPr>
        <w:t xml:space="preserve"> Revolutionary Aristotelianism</w:t>
      </w:r>
      <w:r w:rsidRPr="000E3222">
        <w:rPr>
          <w:rFonts w:ascii="Calibri Light" w:hAnsi="Calibri Light" w:cs="Calibri Light"/>
          <w:lang w:val="en-US"/>
        </w:rPr>
        <w:t>, edited by Paul Blackledge and Kelvin Knight, 11–19. Notre Dame, Indiana: University of Notre Dame Press.</w:t>
      </w:r>
    </w:p>
    <w:p w14:paraId="2BFF6C74" w14:textId="77777777"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lastRenderedPageBreak/>
        <w:t xml:space="preserve">———. 2016. </w:t>
      </w:r>
      <w:r w:rsidRPr="00B02C19">
        <w:rPr>
          <w:rFonts w:ascii="Calibri Light" w:hAnsi="Calibri Light" w:cs="Calibri Light"/>
          <w:i/>
          <w:iCs/>
          <w:lang w:val="en-US"/>
        </w:rPr>
        <w:t>Ethics in the Conflicts of Modernity: An Essay on Desire, Practical Reasoning, and Narrative</w:t>
      </w:r>
      <w:r w:rsidRPr="000E3222">
        <w:rPr>
          <w:rFonts w:ascii="Calibri Light" w:hAnsi="Calibri Light" w:cs="Calibri Light"/>
          <w:lang w:val="en-US"/>
        </w:rPr>
        <w:t>. New York: Cambridge University Press.</w:t>
      </w:r>
    </w:p>
    <w:p w14:paraId="00F0767C" w14:textId="7F5D85F9"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t xml:space="preserve">Moore, Geoff. 2017. </w:t>
      </w:r>
      <w:r w:rsidRPr="00B02C19">
        <w:rPr>
          <w:rFonts w:ascii="Calibri Light" w:hAnsi="Calibri Light" w:cs="Calibri Light"/>
          <w:i/>
          <w:iCs/>
          <w:lang w:val="en-US"/>
        </w:rPr>
        <w:t>Virtue at Work: Ethics for Individuals, Managers, and Organizations</w:t>
      </w:r>
      <w:r w:rsidRPr="000E3222">
        <w:rPr>
          <w:rFonts w:ascii="Calibri Light" w:hAnsi="Calibri Light" w:cs="Calibri Light"/>
          <w:lang w:val="en-US"/>
        </w:rPr>
        <w:t>. Oxford: Oxford University Press.</w:t>
      </w:r>
    </w:p>
    <w:p w14:paraId="23FE2C72" w14:textId="77777777"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t xml:space="preserve">Moore, Geoff, and Ron Beadle. 2006. “In Search of Organizational Virtue in Business: Agents, Goods, Practices, Institutions and Environments.” </w:t>
      </w:r>
      <w:r w:rsidRPr="00B02C19">
        <w:rPr>
          <w:rFonts w:ascii="Calibri Light" w:hAnsi="Calibri Light" w:cs="Calibri Light"/>
          <w:i/>
          <w:iCs/>
          <w:lang w:val="en-US"/>
        </w:rPr>
        <w:t>Organization Studies</w:t>
      </w:r>
      <w:r w:rsidRPr="000E3222">
        <w:rPr>
          <w:rFonts w:ascii="Calibri Light" w:hAnsi="Calibri Light" w:cs="Calibri Light"/>
          <w:lang w:val="en-US"/>
        </w:rPr>
        <w:t xml:space="preserve"> 27 (3): 369–89. https://doi.org/10.1177/0170840606062427.</w:t>
      </w:r>
    </w:p>
    <w:p w14:paraId="68FBCA22" w14:textId="1F672550" w:rsidR="000E3222" w:rsidRPr="000E3222" w:rsidRDefault="000E3222" w:rsidP="00B02C19">
      <w:pPr>
        <w:spacing w:line="360" w:lineRule="auto"/>
        <w:rPr>
          <w:rFonts w:ascii="Calibri Light" w:hAnsi="Calibri Light" w:cs="Calibri Light"/>
          <w:lang w:val="es-ES"/>
        </w:rPr>
      </w:pPr>
      <w:r w:rsidRPr="000E3222">
        <w:rPr>
          <w:rFonts w:ascii="Calibri Light" w:hAnsi="Calibri Light" w:cs="Calibri Light"/>
          <w:lang w:val="en-US"/>
        </w:rPr>
        <w:t>Petersen, Mat</w:t>
      </w:r>
      <w:r w:rsidR="00B02C19">
        <w:rPr>
          <w:rFonts w:ascii="Calibri Light" w:hAnsi="Calibri Light" w:cs="Calibri Light"/>
          <w:lang w:val="en-US"/>
        </w:rPr>
        <w:t>i</w:t>
      </w:r>
      <w:r w:rsidRPr="000E3222">
        <w:rPr>
          <w:rFonts w:ascii="Calibri Light" w:hAnsi="Calibri Light" w:cs="Calibri Light"/>
          <w:lang w:val="en-US"/>
        </w:rPr>
        <w:t xml:space="preserve">as. 2020. “The Epistemological Crisis of Marxian Economic Theory.” </w:t>
      </w:r>
      <w:r w:rsidRPr="000E3222">
        <w:rPr>
          <w:rFonts w:ascii="Calibri Light" w:hAnsi="Calibri Light" w:cs="Calibri Light"/>
          <w:lang w:val="es-ES"/>
        </w:rPr>
        <w:t>Prometeica - Revista de Filosofía y Ciencias, no. 20 (</w:t>
      </w:r>
      <w:proofErr w:type="spellStart"/>
      <w:r w:rsidRPr="000E3222">
        <w:rPr>
          <w:rFonts w:ascii="Calibri Light" w:hAnsi="Calibri Light" w:cs="Calibri Light"/>
          <w:lang w:val="es-ES"/>
        </w:rPr>
        <w:t>January</w:t>
      </w:r>
      <w:proofErr w:type="spellEnd"/>
      <w:r w:rsidRPr="000E3222">
        <w:rPr>
          <w:rFonts w:ascii="Calibri Light" w:hAnsi="Calibri Light" w:cs="Calibri Light"/>
          <w:lang w:val="es-ES"/>
        </w:rPr>
        <w:t>), 18–33.</w:t>
      </w:r>
      <w:r w:rsidR="00B02C19">
        <w:rPr>
          <w:rFonts w:ascii="Calibri Light" w:hAnsi="Calibri Light" w:cs="Calibri Light"/>
          <w:lang w:val="es-ES"/>
        </w:rPr>
        <w:t xml:space="preserve"> </w:t>
      </w:r>
      <w:r w:rsidRPr="000E3222">
        <w:rPr>
          <w:rFonts w:ascii="Calibri Light" w:hAnsi="Calibri Light" w:cs="Calibri Light"/>
          <w:lang w:val="es-ES"/>
        </w:rPr>
        <w:t>https://doi.org/10.34024/prometeica.2020.20.10021.</w:t>
      </w:r>
    </w:p>
    <w:p w14:paraId="1E8672F3" w14:textId="77777777"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t xml:space="preserve">———. 2024. </w:t>
      </w:r>
      <w:r w:rsidRPr="00B02C19">
        <w:rPr>
          <w:rFonts w:ascii="Calibri Light" w:hAnsi="Calibri Light" w:cs="Calibri Light"/>
          <w:i/>
          <w:iCs/>
          <w:lang w:val="en-US"/>
        </w:rPr>
        <w:t xml:space="preserve">Political Economy, Institutions and Virtue: Alasdair </w:t>
      </w:r>
      <w:proofErr w:type="spellStart"/>
      <w:r w:rsidRPr="00B02C19">
        <w:rPr>
          <w:rFonts w:ascii="Calibri Light" w:hAnsi="Calibri Light" w:cs="Calibri Light"/>
          <w:i/>
          <w:iCs/>
          <w:lang w:val="en-US"/>
        </w:rPr>
        <w:t>MacIntyre’s</w:t>
      </w:r>
      <w:proofErr w:type="spellEnd"/>
      <w:r w:rsidRPr="00B02C19">
        <w:rPr>
          <w:rFonts w:ascii="Calibri Light" w:hAnsi="Calibri Light" w:cs="Calibri Light"/>
          <w:i/>
          <w:iCs/>
          <w:lang w:val="en-US"/>
        </w:rPr>
        <w:t xml:space="preserve"> Revolutionary Aristotelianism</w:t>
      </w:r>
      <w:r w:rsidRPr="000E3222">
        <w:rPr>
          <w:rFonts w:ascii="Calibri Light" w:hAnsi="Calibri Light" w:cs="Calibri Light"/>
          <w:lang w:val="en-US"/>
        </w:rPr>
        <w:t>. London: Routledge.</w:t>
      </w:r>
    </w:p>
    <w:p w14:paraId="26F4A86C" w14:textId="77777777" w:rsidR="000E3222" w:rsidRPr="000E3222" w:rsidRDefault="000E3222" w:rsidP="000E3222">
      <w:pPr>
        <w:spacing w:line="360" w:lineRule="auto"/>
        <w:jc w:val="both"/>
        <w:rPr>
          <w:rFonts w:ascii="Calibri Light" w:hAnsi="Calibri Light" w:cs="Calibri Light"/>
          <w:lang w:val="en-US"/>
        </w:rPr>
      </w:pPr>
      <w:proofErr w:type="spellStart"/>
      <w:r w:rsidRPr="000E3222">
        <w:rPr>
          <w:rFonts w:ascii="Calibri Light" w:hAnsi="Calibri Light" w:cs="Calibri Light"/>
          <w:lang w:val="en-US"/>
        </w:rPr>
        <w:t>Pil</w:t>
      </w:r>
      <w:proofErr w:type="spellEnd"/>
      <w:r w:rsidRPr="000E3222">
        <w:rPr>
          <w:rFonts w:ascii="Calibri Light" w:hAnsi="Calibri Light" w:cs="Calibri Light"/>
          <w:lang w:val="en-US"/>
        </w:rPr>
        <w:t xml:space="preserve">, Frits K., and Takahiro Fujimoto. 2007. “Lean and Reflective Production: The Dynamic Nature of Production Models.” </w:t>
      </w:r>
      <w:r w:rsidRPr="00B02C19">
        <w:rPr>
          <w:rFonts w:ascii="Calibri Light" w:hAnsi="Calibri Light" w:cs="Calibri Light"/>
          <w:i/>
          <w:iCs/>
          <w:lang w:val="en-US"/>
        </w:rPr>
        <w:t>International Journal of Production Research</w:t>
      </w:r>
      <w:r w:rsidRPr="000E3222">
        <w:rPr>
          <w:rFonts w:ascii="Calibri Light" w:hAnsi="Calibri Light" w:cs="Calibri Light"/>
          <w:lang w:val="en-US"/>
        </w:rPr>
        <w:t xml:space="preserve"> 45 (16): 3741–61. https://doi.org/10.1080/00207540701223659.</w:t>
      </w:r>
    </w:p>
    <w:p w14:paraId="12EE1067" w14:textId="77777777" w:rsidR="000E3222" w:rsidRPr="000E3222" w:rsidRDefault="000E3222" w:rsidP="000E3222">
      <w:pPr>
        <w:spacing w:line="360" w:lineRule="auto"/>
        <w:jc w:val="both"/>
        <w:rPr>
          <w:rFonts w:ascii="Calibri Light" w:hAnsi="Calibri Light" w:cs="Calibri Light"/>
          <w:lang w:val="en-US"/>
        </w:rPr>
      </w:pPr>
      <w:r w:rsidRPr="00632690">
        <w:rPr>
          <w:rFonts w:ascii="Calibri Light" w:hAnsi="Calibri Light" w:cs="Calibri Light"/>
        </w:rPr>
        <w:t xml:space="preserve">Pinto-Garay, Javier, Germán Scalzo, and Carlos Rodríguez Lluesma. </w:t>
      </w:r>
      <w:r w:rsidRPr="000E3222">
        <w:rPr>
          <w:rFonts w:ascii="Calibri Light" w:hAnsi="Calibri Light" w:cs="Calibri Light"/>
          <w:lang w:val="en-US"/>
        </w:rPr>
        <w:t xml:space="preserve">2022. “The Narrative Dimension of Productive Work: Craftsmanship and Collegiality in the Quest for Excellence in Modern Productivity.” </w:t>
      </w:r>
      <w:r w:rsidRPr="00B02C19">
        <w:rPr>
          <w:rFonts w:ascii="Calibri Light" w:hAnsi="Calibri Light" w:cs="Calibri Light"/>
          <w:i/>
          <w:iCs/>
          <w:lang w:val="en-US"/>
        </w:rPr>
        <w:t>Philosophy of Management</w:t>
      </w:r>
      <w:r w:rsidRPr="000E3222">
        <w:rPr>
          <w:rFonts w:ascii="Calibri Light" w:hAnsi="Calibri Light" w:cs="Calibri Light"/>
          <w:lang w:val="en-US"/>
        </w:rPr>
        <w:t xml:space="preserve"> 21 (2): 245–64. https://doi.org/10.1007/s40926-021-00188-8.</w:t>
      </w:r>
    </w:p>
    <w:p w14:paraId="51F7F8BD" w14:textId="77777777"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t xml:space="preserve">Russell, Daniel C. 2013. “Virtue Ethics, Happiness, and the Good Life.” In </w:t>
      </w:r>
      <w:r w:rsidRPr="00B02C19">
        <w:rPr>
          <w:rFonts w:ascii="Calibri Light" w:hAnsi="Calibri Light" w:cs="Calibri Light"/>
          <w:i/>
          <w:iCs/>
          <w:lang w:val="en-US"/>
        </w:rPr>
        <w:t>The Cambridge Companion to Virtue Ethics</w:t>
      </w:r>
      <w:r w:rsidRPr="000E3222">
        <w:rPr>
          <w:rFonts w:ascii="Calibri Light" w:hAnsi="Calibri Light" w:cs="Calibri Light"/>
          <w:lang w:val="en-US"/>
        </w:rPr>
        <w:t>, edited by Daniel C. Russell, 7–28. Cambridge: Cambridge University Press.</w:t>
      </w:r>
    </w:p>
    <w:p w14:paraId="310E42C7" w14:textId="77777777"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t xml:space="preserve">Sandberg, </w:t>
      </w:r>
      <w:proofErr w:type="spellStart"/>
      <w:r w:rsidRPr="000E3222">
        <w:rPr>
          <w:rFonts w:ascii="Calibri Light" w:hAnsi="Calibri Light" w:cs="Calibri Light"/>
          <w:lang w:val="en-US"/>
        </w:rPr>
        <w:t>Åke</w:t>
      </w:r>
      <w:proofErr w:type="spellEnd"/>
      <w:r w:rsidRPr="000E3222">
        <w:rPr>
          <w:rFonts w:ascii="Calibri Light" w:hAnsi="Calibri Light" w:cs="Calibri Light"/>
          <w:lang w:val="en-US"/>
        </w:rPr>
        <w:t xml:space="preserve">. 1995. “The Uddevalla Experience in Perspective.” In </w:t>
      </w:r>
      <w:r w:rsidRPr="00B02C19">
        <w:rPr>
          <w:rFonts w:ascii="Calibri Light" w:hAnsi="Calibri Light" w:cs="Calibri Light"/>
          <w:i/>
          <w:iCs/>
          <w:lang w:val="en-US"/>
        </w:rPr>
        <w:t>Enriching Production. Perspectives on Volvo’s Uddevalla Plant as an Alternative to Lean Production</w:t>
      </w:r>
      <w:r w:rsidRPr="000E3222">
        <w:rPr>
          <w:rFonts w:ascii="Calibri Light" w:hAnsi="Calibri Light" w:cs="Calibri Light"/>
          <w:lang w:val="en-US"/>
        </w:rPr>
        <w:t xml:space="preserve">, edited by </w:t>
      </w:r>
      <w:proofErr w:type="spellStart"/>
      <w:r w:rsidRPr="000E3222">
        <w:rPr>
          <w:rFonts w:ascii="Calibri Light" w:hAnsi="Calibri Light" w:cs="Calibri Light"/>
          <w:lang w:val="en-US"/>
        </w:rPr>
        <w:t>Åke</w:t>
      </w:r>
      <w:proofErr w:type="spellEnd"/>
      <w:r w:rsidRPr="000E3222">
        <w:rPr>
          <w:rFonts w:ascii="Calibri Light" w:hAnsi="Calibri Light" w:cs="Calibri Light"/>
          <w:lang w:val="en-US"/>
        </w:rPr>
        <w:t xml:space="preserve"> Sandberg, 1–33. Aldershot: Avebury.</w:t>
      </w:r>
    </w:p>
    <w:p w14:paraId="0B249726" w14:textId="77777777" w:rsidR="000E3222" w:rsidRPr="000E3222" w:rsidRDefault="000E3222" w:rsidP="000E3222">
      <w:pPr>
        <w:spacing w:line="360" w:lineRule="auto"/>
        <w:jc w:val="both"/>
        <w:rPr>
          <w:rFonts w:ascii="Calibri Light" w:hAnsi="Calibri Light" w:cs="Calibri Light"/>
          <w:lang w:val="en-US"/>
        </w:rPr>
      </w:pPr>
      <w:proofErr w:type="spellStart"/>
      <w:r w:rsidRPr="000E3222">
        <w:rPr>
          <w:rFonts w:ascii="Calibri Light" w:hAnsi="Calibri Light" w:cs="Calibri Light"/>
          <w:lang w:val="en-US"/>
        </w:rPr>
        <w:t>Sinnicks</w:t>
      </w:r>
      <w:proofErr w:type="spellEnd"/>
      <w:r w:rsidRPr="000E3222">
        <w:rPr>
          <w:rFonts w:ascii="Calibri Light" w:hAnsi="Calibri Light" w:cs="Calibri Light"/>
          <w:lang w:val="en-US"/>
        </w:rPr>
        <w:t xml:space="preserve">, Matthew. 2021. “‘We Ought to Eat in Order to Work, Not Vice Versa’: MacIntyre, Practices, and the Best Work for Humankind.” </w:t>
      </w:r>
      <w:r w:rsidRPr="00B02C19">
        <w:rPr>
          <w:rFonts w:ascii="Calibri Light" w:hAnsi="Calibri Light" w:cs="Calibri Light"/>
          <w:i/>
          <w:iCs/>
          <w:lang w:val="en-US"/>
        </w:rPr>
        <w:t>Journal of Business Ethics</w:t>
      </w:r>
      <w:r w:rsidRPr="000E3222">
        <w:rPr>
          <w:rFonts w:ascii="Calibri Light" w:hAnsi="Calibri Light" w:cs="Calibri Light"/>
          <w:lang w:val="en-US"/>
        </w:rPr>
        <w:t xml:space="preserve"> 174 (2): 263–74. https://doi.org/10.1007/s10551-020-04603-4.</w:t>
      </w:r>
    </w:p>
    <w:p w14:paraId="15C751E4" w14:textId="77777777"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lastRenderedPageBreak/>
        <w:t xml:space="preserve">Tsutsui, William M. 1996. “W. Edwards Deming and the Origins of Quality Control in Japan.” </w:t>
      </w:r>
      <w:r w:rsidRPr="00B02C19">
        <w:rPr>
          <w:rFonts w:ascii="Calibri Light" w:hAnsi="Calibri Light" w:cs="Calibri Light"/>
          <w:i/>
          <w:iCs/>
          <w:lang w:val="en-US"/>
        </w:rPr>
        <w:t>The Journal of Japanese Studies</w:t>
      </w:r>
      <w:r w:rsidRPr="000E3222">
        <w:rPr>
          <w:rFonts w:ascii="Calibri Light" w:hAnsi="Calibri Light" w:cs="Calibri Light"/>
          <w:lang w:val="en-US"/>
        </w:rPr>
        <w:t xml:space="preserve"> 22 (2): 295–325. https://doi.org/10.2307/132975.</w:t>
      </w:r>
    </w:p>
    <w:p w14:paraId="1A9D5D70" w14:textId="77777777"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t xml:space="preserve">Walton, Mary. 1986. </w:t>
      </w:r>
      <w:r w:rsidRPr="00B02C19">
        <w:rPr>
          <w:rFonts w:ascii="Calibri Light" w:hAnsi="Calibri Light" w:cs="Calibri Light"/>
          <w:i/>
          <w:iCs/>
          <w:lang w:val="en-US"/>
        </w:rPr>
        <w:t>The Deming Management Method</w:t>
      </w:r>
      <w:r w:rsidRPr="000E3222">
        <w:rPr>
          <w:rFonts w:ascii="Calibri Light" w:hAnsi="Calibri Light" w:cs="Calibri Light"/>
          <w:lang w:val="en-US"/>
        </w:rPr>
        <w:t>. New York: Perigee Books.</w:t>
      </w:r>
    </w:p>
    <w:p w14:paraId="221661B7" w14:textId="77777777" w:rsidR="000E3222" w:rsidRPr="000E3222" w:rsidRDefault="000E3222" w:rsidP="000E3222">
      <w:pPr>
        <w:spacing w:line="360" w:lineRule="auto"/>
        <w:jc w:val="both"/>
        <w:rPr>
          <w:rFonts w:ascii="Calibri Light" w:hAnsi="Calibri Light" w:cs="Calibri Light"/>
          <w:lang w:val="en-US"/>
        </w:rPr>
      </w:pPr>
      <w:r w:rsidRPr="000E3222">
        <w:rPr>
          <w:rFonts w:ascii="Calibri Light" w:hAnsi="Calibri Light" w:cs="Calibri Light"/>
          <w:lang w:val="en-US"/>
        </w:rPr>
        <w:t xml:space="preserve">Williams, Bernard. 1981. “Internal and External Reasons.” In </w:t>
      </w:r>
      <w:r w:rsidRPr="00B02C19">
        <w:rPr>
          <w:rFonts w:ascii="Calibri Light" w:hAnsi="Calibri Light" w:cs="Calibri Light"/>
          <w:i/>
          <w:iCs/>
          <w:lang w:val="en-US"/>
        </w:rPr>
        <w:t>Moral Luck: Philosophical Papers 1973-1980</w:t>
      </w:r>
      <w:r w:rsidRPr="000E3222">
        <w:rPr>
          <w:rFonts w:ascii="Calibri Light" w:hAnsi="Calibri Light" w:cs="Calibri Light"/>
          <w:lang w:val="en-US"/>
        </w:rPr>
        <w:t>, 101–13. Cambridge: Cambridge University Press.</w:t>
      </w:r>
    </w:p>
    <w:p w14:paraId="5A896A92" w14:textId="62FA86CB" w:rsidR="00AF0605" w:rsidRPr="004F787D" w:rsidRDefault="00AF0605" w:rsidP="004F787D">
      <w:pPr>
        <w:spacing w:line="360" w:lineRule="auto"/>
        <w:jc w:val="both"/>
        <w:rPr>
          <w:rFonts w:ascii="Calibri Light" w:hAnsi="Calibri Light" w:cs="Calibri Light"/>
          <w:lang w:val="en-US"/>
        </w:rPr>
      </w:pPr>
    </w:p>
    <w:sectPr w:rsidR="00AF0605" w:rsidRPr="004F787D">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E1BBC" w14:textId="77777777" w:rsidR="00D46DE5" w:rsidRDefault="00D46DE5" w:rsidP="0011037B">
      <w:pPr>
        <w:spacing w:after="0" w:line="240" w:lineRule="auto"/>
      </w:pPr>
      <w:r>
        <w:separator/>
      </w:r>
    </w:p>
  </w:endnote>
  <w:endnote w:type="continuationSeparator" w:id="0">
    <w:p w14:paraId="263C0496" w14:textId="77777777" w:rsidR="00D46DE5" w:rsidRDefault="00D46DE5" w:rsidP="0011037B">
      <w:pPr>
        <w:spacing w:after="0" w:line="240" w:lineRule="auto"/>
      </w:pPr>
      <w:r>
        <w:continuationSeparator/>
      </w:r>
    </w:p>
  </w:endnote>
  <w:endnote w:id="1">
    <w:p w14:paraId="43FF7874" w14:textId="1A53DDDD" w:rsidR="003255D4" w:rsidRPr="004F787D" w:rsidRDefault="003255D4">
      <w:pPr>
        <w:pStyle w:val="EndnoteText"/>
        <w:rPr>
          <w:rFonts w:ascii="Calibri Light" w:hAnsi="Calibri Light" w:cs="Calibri Light"/>
        </w:rPr>
      </w:pPr>
      <w:r w:rsidRPr="00BD04E7">
        <w:rPr>
          <w:rStyle w:val="EndnoteReference"/>
        </w:rPr>
        <w:endnoteRef/>
      </w:r>
      <w:r w:rsidRPr="004F787D">
        <w:rPr>
          <w:rFonts w:ascii="Calibri Light" w:hAnsi="Calibri Light" w:cs="Calibri Light"/>
        </w:rPr>
        <w:t xml:space="preserve"> The literature is by now extensive. Some examples include </w:t>
      </w:r>
      <w:r>
        <w:rPr>
          <w:rFonts w:ascii="Calibri Light" w:hAnsi="Calibri Light" w:cs="Calibri Light"/>
          <w:kern w:val="0"/>
        </w:rPr>
        <w:t>Moore and Beadle 2006; Beadle and Knight 2012; Bernacchio and Couch 2015; Moore 2017; Beadle 2019; Pinto-Garay, Scalzo, and Lluesma 2022; Sinnicks 2021</w:t>
      </w:r>
      <w:r w:rsidR="005D470E">
        <w:rPr>
          <w:rFonts w:ascii="Calibri Light" w:hAnsi="Calibri Light" w:cs="Calibri Light"/>
          <w:kern w:val="0"/>
        </w:rPr>
        <w:t>.</w:t>
      </w:r>
    </w:p>
  </w:endnote>
  <w:endnote w:id="2">
    <w:p w14:paraId="6B6FB4D2" w14:textId="27C31BA0" w:rsidR="003255D4" w:rsidRPr="004F787D" w:rsidRDefault="003255D4">
      <w:pPr>
        <w:pStyle w:val="EndnoteText"/>
        <w:rPr>
          <w:rFonts w:ascii="Calibri Light" w:hAnsi="Calibri Light" w:cs="Calibri Light"/>
        </w:rPr>
      </w:pPr>
      <w:r w:rsidRPr="00BD04E7">
        <w:rPr>
          <w:rStyle w:val="EndnoteReference"/>
        </w:rPr>
        <w:endnoteRef/>
      </w:r>
      <w:r w:rsidRPr="004F787D">
        <w:rPr>
          <w:rFonts w:ascii="Calibri Light" w:hAnsi="Calibri Light" w:cs="Calibri Light"/>
        </w:rPr>
        <w:t xml:space="preserve"> As mentioned, this is present in various works. For the purposes of this chapter, I focus mainly on what MacIntyre has said in </w:t>
      </w:r>
      <w:r>
        <w:rPr>
          <w:rFonts w:ascii="Calibri Light" w:hAnsi="Calibri Light" w:cs="Calibri Light"/>
          <w:kern w:val="0"/>
        </w:rPr>
        <w:t>MacIntyre 1999</w:t>
      </w:r>
      <w:r w:rsidR="005D470E">
        <w:rPr>
          <w:rFonts w:ascii="Calibri Light" w:hAnsi="Calibri Light" w:cs="Calibri Light"/>
          <w:kern w:val="0"/>
        </w:rPr>
        <w:t xml:space="preserve"> and</w:t>
      </w:r>
      <w:r>
        <w:rPr>
          <w:rFonts w:ascii="Calibri Light" w:hAnsi="Calibri Light" w:cs="Calibri Light"/>
          <w:kern w:val="0"/>
        </w:rPr>
        <w:t xml:space="preserve"> </w:t>
      </w:r>
      <w:r w:rsidR="005D470E">
        <w:rPr>
          <w:rFonts w:ascii="Calibri Light" w:hAnsi="Calibri Light" w:cs="Calibri Light"/>
          <w:kern w:val="0"/>
        </w:rPr>
        <w:t>MacIntyre</w:t>
      </w:r>
      <w:r>
        <w:rPr>
          <w:rFonts w:ascii="Calibri Light" w:hAnsi="Calibri Light" w:cs="Calibri Light"/>
          <w:kern w:val="0"/>
        </w:rPr>
        <w:t xml:space="preserve"> 2016</w:t>
      </w:r>
      <w:r w:rsidR="005D470E">
        <w:rPr>
          <w:rFonts w:ascii="Calibri Light" w:hAnsi="Calibri Light" w:cs="Calibri Light"/>
          <w:kern w:val="0"/>
        </w:rPr>
        <w:t>.</w:t>
      </w:r>
    </w:p>
  </w:endnote>
  <w:endnote w:id="3">
    <w:p w14:paraId="2C4DA91F" w14:textId="6C1FC71D" w:rsidR="003255D4" w:rsidRPr="004F787D" w:rsidRDefault="003255D4">
      <w:pPr>
        <w:pStyle w:val="EndnoteText"/>
        <w:rPr>
          <w:rFonts w:ascii="Calibri Light" w:hAnsi="Calibri Light" w:cs="Calibri Light"/>
        </w:rPr>
      </w:pPr>
      <w:r w:rsidRPr="00BD04E7">
        <w:rPr>
          <w:rStyle w:val="EndnoteReference"/>
        </w:rPr>
        <w:endnoteRef/>
      </w:r>
      <w:r w:rsidRPr="004F787D">
        <w:rPr>
          <w:rFonts w:ascii="Calibri Light" w:hAnsi="Calibri Light" w:cs="Calibri Light"/>
        </w:rPr>
        <w:t xml:space="preserve"> </w:t>
      </w:r>
      <w:r>
        <w:rPr>
          <w:rFonts w:ascii="Calibri Light" w:hAnsi="Calibri Light" w:cs="Calibri Light"/>
          <w:kern w:val="0"/>
        </w:rPr>
        <w:t>See Williams 1981; and Davidson 2004, respectively</w:t>
      </w:r>
      <w:r w:rsidR="005D470E">
        <w:rPr>
          <w:rFonts w:ascii="Calibri Light" w:hAnsi="Calibri Light" w:cs="Calibri Light"/>
          <w:kern w:val="0"/>
        </w:rPr>
        <w:t xml:space="preserve">. </w:t>
      </w:r>
      <w:r w:rsidR="005D470E">
        <w:rPr>
          <w:rFonts w:ascii="Calibri Light" w:hAnsi="Calibri Light" w:cs="Calibri Light"/>
        </w:rPr>
        <w:t>F</w:t>
      </w:r>
      <w:r w:rsidRPr="004F787D">
        <w:rPr>
          <w:rFonts w:ascii="Calibri Light" w:hAnsi="Calibri Light" w:cs="Calibri Light"/>
        </w:rPr>
        <w:t>or example, Williams suggests that “[</w:t>
      </w:r>
      <w:r w:rsidRPr="004F787D">
        <w:rPr>
          <w:rFonts w:ascii="Calibri Light" w:hAnsi="Calibri Light" w:cs="Calibri Light"/>
        </w:rPr>
        <w:t xml:space="preserve">i]f something can be a reason for action, then it could be someone’s reason for acting on a particular occasion, and it then would figure in an explanation of that action. Now no external reason statement could by itself offer an explanation of anyone’s actions” </w:t>
      </w:r>
      <w:r>
        <w:rPr>
          <w:rFonts w:ascii="Calibri Light" w:hAnsi="Calibri Light" w:cs="Calibri Light"/>
          <w:kern w:val="0"/>
        </w:rPr>
        <w:t>(1981, 106)</w:t>
      </w:r>
      <w:r w:rsidR="005D470E">
        <w:rPr>
          <w:rFonts w:ascii="Calibri Light" w:hAnsi="Calibri Light" w:cs="Calibri Light"/>
          <w:kern w:val="0"/>
        </w:rPr>
        <w:t>.</w:t>
      </w:r>
    </w:p>
  </w:endnote>
  <w:endnote w:id="4">
    <w:p w14:paraId="3277AD35" w14:textId="414EDFC7" w:rsidR="003255D4" w:rsidRPr="004F787D" w:rsidRDefault="003255D4" w:rsidP="003F03C3">
      <w:pPr>
        <w:pStyle w:val="EndnoteText"/>
        <w:rPr>
          <w:rFonts w:ascii="Calibri Light" w:hAnsi="Calibri Light" w:cs="Calibri Light"/>
        </w:rPr>
      </w:pPr>
      <w:r w:rsidRPr="00BD04E7">
        <w:rPr>
          <w:rStyle w:val="EndnoteReference"/>
        </w:rPr>
        <w:endnoteRef/>
      </w:r>
      <w:r w:rsidRPr="004F787D">
        <w:rPr>
          <w:rFonts w:ascii="Calibri Light" w:hAnsi="Calibri Light" w:cs="Calibri Light"/>
        </w:rPr>
        <w:t xml:space="preserve"> “Beginning in 1950, prizes were awarded to </w:t>
      </w:r>
      <w:r w:rsidRPr="004F787D">
        <w:rPr>
          <w:rFonts w:ascii="Calibri Light" w:hAnsi="Calibri Light" w:cs="Calibri Light"/>
        </w:rPr>
        <w:t xml:space="preserve">companies adept at using the new-found statistical tools of […] Statistical Quality Control. Soon, however, Japanese firms began to move beyond that narrow application. By the late 1970s, quality had evolved into an all-encompassing approach consistent with </w:t>
      </w:r>
      <w:r w:rsidRPr="004F787D">
        <w:rPr>
          <w:rFonts w:ascii="Calibri Light" w:hAnsi="Calibri Light" w:cs="Calibri Light"/>
        </w:rPr>
        <w:t xml:space="preserve">Dr. Deming’s Fourteen Points, which the Japanese call Total Quality Control, or TQC. Today, Japanese companies are judged on the quality, if you will, of their TQC”, </w:t>
      </w:r>
      <w:r>
        <w:rPr>
          <w:rFonts w:ascii="Calibri Light" w:hAnsi="Calibri Light" w:cs="Calibri Light"/>
          <w:kern w:val="0"/>
        </w:rPr>
        <w:t>(Walton 1986, 122)</w:t>
      </w:r>
      <w:r w:rsidR="005D470E">
        <w:rPr>
          <w:rFonts w:ascii="Calibri Light" w:hAnsi="Calibri Light" w:cs="Calibri Light"/>
          <w:kern w:val="0"/>
        </w:rPr>
        <w:t>.</w:t>
      </w:r>
      <w:r w:rsidRPr="004F787D">
        <w:rPr>
          <w:rFonts w:ascii="Calibri Light" w:hAnsi="Calibri Light" w:cs="Calibri Light"/>
        </w:rPr>
        <w:t xml:space="preserve"> For a more nuanced account of Deming’s influence in Japan see </w:t>
      </w:r>
      <w:r>
        <w:rPr>
          <w:rFonts w:ascii="Calibri Light" w:hAnsi="Calibri Light" w:cs="Calibri Light"/>
          <w:kern w:val="0"/>
        </w:rPr>
        <w:t>Tsutsui 1996</w:t>
      </w:r>
      <w:r w:rsidR="005D470E">
        <w:rPr>
          <w:rFonts w:ascii="Calibri Light" w:hAnsi="Calibri Light" w:cs="Calibri Light"/>
          <w:kern w:val="0"/>
        </w:rPr>
        <w:t>.</w:t>
      </w:r>
    </w:p>
  </w:endnote>
  <w:endnote w:id="5">
    <w:p w14:paraId="343C9269" w14:textId="74185537" w:rsidR="003255D4" w:rsidRPr="004F787D" w:rsidRDefault="003255D4" w:rsidP="003F03C3">
      <w:pPr>
        <w:pStyle w:val="EndnoteText"/>
        <w:rPr>
          <w:rFonts w:ascii="Calibri Light" w:hAnsi="Calibri Light" w:cs="Calibri Light"/>
        </w:rPr>
      </w:pPr>
      <w:r w:rsidRPr="00BD04E7">
        <w:rPr>
          <w:rStyle w:val="EndnoteReference"/>
        </w:rPr>
        <w:endnoteRef/>
      </w:r>
      <w:r w:rsidRPr="004F787D">
        <w:rPr>
          <w:rFonts w:ascii="Calibri Light" w:hAnsi="Calibri Light" w:cs="Calibri Light"/>
        </w:rPr>
        <w:t xml:space="preserve"> I became aware of the relevance of the Uddevalla case thanks to the work of Keith Breen and Geoff Moore</w:t>
      </w:r>
      <w:r>
        <w:rPr>
          <w:rFonts w:ascii="Calibri Light" w:hAnsi="Calibri Light" w:cs="Calibri Light"/>
        </w:rPr>
        <w:t xml:space="preserve">; </w:t>
      </w:r>
      <w:r w:rsidRPr="004F787D">
        <w:rPr>
          <w:rFonts w:ascii="Calibri Light" w:hAnsi="Calibri Light" w:cs="Calibri Light"/>
        </w:rPr>
        <w:t xml:space="preserve">see </w:t>
      </w:r>
      <w:r w:rsidRPr="003255D4">
        <w:rPr>
          <w:rFonts w:ascii="Calibri Light" w:hAnsi="Calibri Light" w:cs="Calibri Light"/>
          <w:kern w:val="0"/>
        </w:rPr>
        <w:t>Breen 2012; and Moore 2017, 161–62</w:t>
      </w:r>
      <w:r w:rsidR="005D470E">
        <w:rPr>
          <w:rFonts w:ascii="Calibri Light" w:hAnsi="Calibri Light" w:cs="Calibri Light"/>
          <w:kern w:val="0"/>
        </w:rPr>
        <w:t>.</w:t>
      </w:r>
    </w:p>
  </w:endnote>
  <w:endnote w:id="6">
    <w:p w14:paraId="3122B88B" w14:textId="7505F862" w:rsidR="003255D4" w:rsidRPr="004F787D" w:rsidRDefault="003255D4">
      <w:pPr>
        <w:pStyle w:val="EndnoteText"/>
        <w:rPr>
          <w:rFonts w:ascii="Calibri Light" w:hAnsi="Calibri Light" w:cs="Calibri Light"/>
        </w:rPr>
      </w:pPr>
      <w:r w:rsidRPr="00BD04E7">
        <w:rPr>
          <w:rStyle w:val="EndnoteReference"/>
        </w:rPr>
        <w:endnoteRef/>
      </w:r>
      <w:r w:rsidRPr="004F787D">
        <w:rPr>
          <w:rFonts w:ascii="Calibri Light" w:hAnsi="Calibri Light" w:cs="Calibri Light"/>
        </w:rPr>
        <w:t xml:space="preserve"> On </w:t>
      </w:r>
      <w:r w:rsidRPr="004F787D">
        <w:rPr>
          <w:rFonts w:ascii="Calibri Light" w:hAnsi="Calibri Light" w:cs="Calibri Light"/>
        </w:rPr>
        <w:t>MacIntyre’s endorsement of Marx</w:t>
      </w:r>
      <w:r w:rsidR="005D470E">
        <w:rPr>
          <w:rFonts w:ascii="Calibri Light" w:hAnsi="Calibri Light" w:cs="Calibri Light"/>
        </w:rPr>
        <w:t>ian economic theory</w:t>
      </w:r>
      <w:r w:rsidRPr="004F787D">
        <w:rPr>
          <w:rFonts w:ascii="Calibri Light" w:hAnsi="Calibri Light" w:cs="Calibri Light"/>
        </w:rPr>
        <w:t xml:space="preserve"> see </w:t>
      </w:r>
      <w:r w:rsidRPr="003255D4">
        <w:rPr>
          <w:rFonts w:ascii="Calibri Light" w:hAnsi="Calibri Light" w:cs="Calibri Light"/>
          <w:kern w:val="0"/>
        </w:rPr>
        <w:t>MacIntyre 2016, 93–101</w:t>
      </w:r>
      <w:r w:rsidR="005D470E">
        <w:rPr>
          <w:rFonts w:ascii="Calibri Light" w:hAnsi="Calibri Light" w:cs="Calibri Light"/>
          <w:kern w:val="0"/>
        </w:rPr>
        <w:t>.</w:t>
      </w:r>
      <w:r w:rsidRPr="004F787D">
        <w:rPr>
          <w:rFonts w:ascii="Calibri Light" w:hAnsi="Calibri Light" w:cs="Calibri Light"/>
        </w:rPr>
        <w:t xml:space="preserve"> For a sympathetic critique of his argument see </w:t>
      </w:r>
      <w:r>
        <w:rPr>
          <w:rFonts w:ascii="Calibri Light" w:hAnsi="Calibri Light" w:cs="Calibri Light"/>
          <w:kern w:val="0"/>
        </w:rPr>
        <w:t>Petersen 2020</w:t>
      </w:r>
      <w:r w:rsidR="005D470E">
        <w:rPr>
          <w:rFonts w:ascii="Calibri Light" w:hAnsi="Calibri Light" w:cs="Calibri Light"/>
          <w:kern w:val="0"/>
        </w:rPr>
        <w:t>.</w:t>
      </w:r>
    </w:p>
  </w:endnote>
  <w:endnote w:id="7">
    <w:p w14:paraId="24D7766F" w14:textId="0935B41A" w:rsidR="003255D4" w:rsidRPr="004F787D" w:rsidRDefault="003255D4">
      <w:pPr>
        <w:pStyle w:val="EndnoteText"/>
        <w:rPr>
          <w:rFonts w:ascii="Calibri Light" w:hAnsi="Calibri Light" w:cs="Calibri Light"/>
        </w:rPr>
      </w:pPr>
      <w:r w:rsidRPr="00BD04E7">
        <w:rPr>
          <w:rStyle w:val="EndnoteReference"/>
        </w:rPr>
        <w:endnoteRef/>
      </w:r>
      <w:r w:rsidRPr="004F787D">
        <w:rPr>
          <w:rFonts w:ascii="Calibri Light" w:hAnsi="Calibri Light" w:cs="Calibri Light"/>
        </w:rPr>
        <w:t xml:space="preserve"> This </w:t>
      </w:r>
      <w:r w:rsidR="005D470E">
        <w:rPr>
          <w:rFonts w:ascii="Calibri Light" w:hAnsi="Calibri Light" w:cs="Calibri Light"/>
        </w:rPr>
        <w:t>M</w:t>
      </w:r>
      <w:r w:rsidRPr="004F787D">
        <w:rPr>
          <w:rFonts w:ascii="Calibri Light" w:hAnsi="Calibri Light" w:cs="Calibri Light"/>
        </w:rPr>
        <w:t xml:space="preserve">acIntyrean critique of managerial rule also applies to state bureaucracies; see </w:t>
      </w:r>
      <w:r>
        <w:rPr>
          <w:rFonts w:ascii="Calibri Light" w:hAnsi="Calibri Light" w:cs="Calibri Light"/>
          <w:kern w:val="0"/>
        </w:rPr>
        <w:t>MacIntyre 1998</w:t>
      </w:r>
      <w:r w:rsidR="005D470E">
        <w:rPr>
          <w:rFonts w:ascii="Calibri Light" w:hAnsi="Calibri Light" w:cs="Calibri Light"/>
          <w:kern w:val="0"/>
        </w:rPr>
        <w:t>.</w:t>
      </w:r>
    </w:p>
  </w:endnote>
  <w:endnote w:id="8">
    <w:p w14:paraId="28840012" w14:textId="72727442" w:rsidR="003255D4" w:rsidRPr="004F787D" w:rsidRDefault="003255D4">
      <w:pPr>
        <w:pStyle w:val="EndnoteText"/>
        <w:rPr>
          <w:rFonts w:ascii="Calibri Light" w:hAnsi="Calibri Light" w:cs="Calibri Light"/>
        </w:rPr>
      </w:pPr>
      <w:r w:rsidRPr="00BD04E7">
        <w:rPr>
          <w:rStyle w:val="EndnoteReference"/>
        </w:rPr>
        <w:endnoteRef/>
      </w:r>
      <w:r w:rsidRPr="004F787D">
        <w:rPr>
          <w:rFonts w:ascii="Calibri Light" w:hAnsi="Calibri Light" w:cs="Calibri Light"/>
        </w:rPr>
        <w:t xml:space="preserve"> I address this problem with more detail in </w:t>
      </w:r>
      <w:r w:rsidR="005D470E">
        <w:rPr>
          <w:rFonts w:ascii="Calibri Light" w:hAnsi="Calibri Light" w:cs="Calibri Light"/>
          <w:kern w:val="0"/>
        </w:rPr>
        <w:t xml:space="preserve">Petersen </w:t>
      </w:r>
      <w:r>
        <w:rPr>
          <w:rFonts w:ascii="Calibri Light" w:hAnsi="Calibri Light" w:cs="Calibri Light"/>
          <w:kern w:val="0"/>
        </w:rPr>
        <w:t>2024, chap. 3</w:t>
      </w:r>
      <w:r w:rsidR="005D470E">
        <w:rPr>
          <w:rFonts w:ascii="Calibri Light" w:hAnsi="Calibri Light" w:cs="Calibri Light"/>
          <w:kern w:val="0"/>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7197865"/>
      <w:docPartObj>
        <w:docPartGallery w:val="Page Numbers (Bottom of Page)"/>
        <w:docPartUnique/>
      </w:docPartObj>
    </w:sdtPr>
    <w:sdtContent>
      <w:p w14:paraId="0613AB25" w14:textId="07587F2A" w:rsidR="00D3295D" w:rsidRDefault="00D3295D" w:rsidP="009A13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A9C5BD" w14:textId="77777777" w:rsidR="00D3295D" w:rsidRDefault="00D3295D" w:rsidP="00D329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Calibri" w:hAnsi="Calibri" w:cs="Calibri"/>
      </w:rPr>
      <w:id w:val="-97637046"/>
      <w:docPartObj>
        <w:docPartGallery w:val="Page Numbers (Bottom of Page)"/>
        <w:docPartUnique/>
      </w:docPartObj>
    </w:sdtPr>
    <w:sdtContent>
      <w:p w14:paraId="394ED427" w14:textId="089F83C3" w:rsidR="00D3295D" w:rsidRPr="00F343BB" w:rsidRDefault="00D3295D" w:rsidP="009A136E">
        <w:pPr>
          <w:pStyle w:val="Footer"/>
          <w:framePr w:wrap="none" w:vAnchor="text" w:hAnchor="margin" w:xAlign="right" w:y="1"/>
          <w:rPr>
            <w:rStyle w:val="PageNumber"/>
            <w:rFonts w:ascii="Calibri" w:hAnsi="Calibri" w:cs="Calibri"/>
          </w:rPr>
        </w:pPr>
        <w:r w:rsidRPr="00F343BB">
          <w:rPr>
            <w:rStyle w:val="PageNumber"/>
            <w:rFonts w:ascii="Calibri" w:hAnsi="Calibri" w:cs="Calibri"/>
          </w:rPr>
          <w:fldChar w:fldCharType="begin"/>
        </w:r>
        <w:r w:rsidRPr="00F343BB">
          <w:rPr>
            <w:rStyle w:val="PageNumber"/>
            <w:rFonts w:ascii="Calibri" w:hAnsi="Calibri" w:cs="Calibri"/>
          </w:rPr>
          <w:instrText xml:space="preserve"> PAGE </w:instrText>
        </w:r>
        <w:r w:rsidRPr="00F343BB">
          <w:rPr>
            <w:rStyle w:val="PageNumber"/>
            <w:rFonts w:ascii="Calibri" w:hAnsi="Calibri" w:cs="Calibri"/>
          </w:rPr>
          <w:fldChar w:fldCharType="separate"/>
        </w:r>
        <w:r w:rsidRPr="00F343BB">
          <w:rPr>
            <w:rStyle w:val="PageNumber"/>
            <w:rFonts w:ascii="Calibri" w:hAnsi="Calibri" w:cs="Calibri"/>
            <w:noProof/>
          </w:rPr>
          <w:t>1</w:t>
        </w:r>
        <w:r w:rsidRPr="00F343BB">
          <w:rPr>
            <w:rStyle w:val="PageNumber"/>
            <w:rFonts w:ascii="Calibri" w:hAnsi="Calibri" w:cs="Calibri"/>
          </w:rPr>
          <w:fldChar w:fldCharType="end"/>
        </w:r>
      </w:p>
    </w:sdtContent>
  </w:sdt>
  <w:p w14:paraId="6B2D0612" w14:textId="77777777" w:rsidR="00D3295D" w:rsidRPr="00F343BB" w:rsidRDefault="00D3295D" w:rsidP="00D3295D">
    <w:pPr>
      <w:pStyle w:val="Footer"/>
      <w:ind w:right="36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CCDE0" w14:textId="77777777" w:rsidR="00D46DE5" w:rsidRDefault="00D46DE5" w:rsidP="0011037B">
      <w:pPr>
        <w:spacing w:after="0" w:line="240" w:lineRule="auto"/>
      </w:pPr>
      <w:r>
        <w:separator/>
      </w:r>
    </w:p>
  </w:footnote>
  <w:footnote w:type="continuationSeparator" w:id="0">
    <w:p w14:paraId="721BC05C" w14:textId="77777777" w:rsidR="00D46DE5" w:rsidRDefault="00D46DE5" w:rsidP="00110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C2790"/>
    <w:multiLevelType w:val="hybridMultilevel"/>
    <w:tmpl w:val="2B1E742E"/>
    <w:lvl w:ilvl="0" w:tplc="08BC4F4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745FB1"/>
    <w:multiLevelType w:val="hybridMultilevel"/>
    <w:tmpl w:val="4DE0E06C"/>
    <w:lvl w:ilvl="0" w:tplc="BFD86FB0">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EC4AEF"/>
    <w:multiLevelType w:val="hybridMultilevel"/>
    <w:tmpl w:val="7478B18A"/>
    <w:lvl w:ilvl="0" w:tplc="40A4306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2773AF"/>
    <w:multiLevelType w:val="hybridMultilevel"/>
    <w:tmpl w:val="9B5CBE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8247511">
    <w:abstractNumId w:val="3"/>
  </w:num>
  <w:num w:numId="2" w16cid:durableId="1181703399">
    <w:abstractNumId w:val="1"/>
  </w:num>
  <w:num w:numId="3" w16cid:durableId="993602168">
    <w:abstractNumId w:val="0"/>
  </w:num>
  <w:num w:numId="4" w16cid:durableId="1610703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08"/>
    <w:rsid w:val="000009D8"/>
    <w:rsid w:val="00004D8D"/>
    <w:rsid w:val="00006270"/>
    <w:rsid w:val="00010796"/>
    <w:rsid w:val="000132E3"/>
    <w:rsid w:val="0001617E"/>
    <w:rsid w:val="00030E26"/>
    <w:rsid w:val="00031892"/>
    <w:rsid w:val="00031CD9"/>
    <w:rsid w:val="00056A70"/>
    <w:rsid w:val="000638A9"/>
    <w:rsid w:val="00072DBD"/>
    <w:rsid w:val="00095F13"/>
    <w:rsid w:val="000A067D"/>
    <w:rsid w:val="000A4400"/>
    <w:rsid w:val="000B17D8"/>
    <w:rsid w:val="000B6A9E"/>
    <w:rsid w:val="000C1A38"/>
    <w:rsid w:val="000C3708"/>
    <w:rsid w:val="000D6C7D"/>
    <w:rsid w:val="000E3222"/>
    <w:rsid w:val="000E3472"/>
    <w:rsid w:val="000E510E"/>
    <w:rsid w:val="000E5367"/>
    <w:rsid w:val="000F1F22"/>
    <w:rsid w:val="0011037B"/>
    <w:rsid w:val="00115751"/>
    <w:rsid w:val="00122EDD"/>
    <w:rsid w:val="00126A04"/>
    <w:rsid w:val="001448B3"/>
    <w:rsid w:val="00147D6D"/>
    <w:rsid w:val="00165FE8"/>
    <w:rsid w:val="00167962"/>
    <w:rsid w:val="0017615D"/>
    <w:rsid w:val="00194E8E"/>
    <w:rsid w:val="00195B75"/>
    <w:rsid w:val="00197657"/>
    <w:rsid w:val="001A51F1"/>
    <w:rsid w:val="001B3456"/>
    <w:rsid w:val="001C1F0D"/>
    <w:rsid w:val="001E0467"/>
    <w:rsid w:val="001E5DD0"/>
    <w:rsid w:val="001E7F1F"/>
    <w:rsid w:val="001F0E5F"/>
    <w:rsid w:val="002148AC"/>
    <w:rsid w:val="00214906"/>
    <w:rsid w:val="0021510B"/>
    <w:rsid w:val="00227E23"/>
    <w:rsid w:val="00240866"/>
    <w:rsid w:val="00254123"/>
    <w:rsid w:val="002651E4"/>
    <w:rsid w:val="00291EBD"/>
    <w:rsid w:val="00296765"/>
    <w:rsid w:val="002A6370"/>
    <w:rsid w:val="002C0A44"/>
    <w:rsid w:val="002D5D44"/>
    <w:rsid w:val="002E4C87"/>
    <w:rsid w:val="002F5BE8"/>
    <w:rsid w:val="002F63C8"/>
    <w:rsid w:val="002F75ED"/>
    <w:rsid w:val="00311E58"/>
    <w:rsid w:val="00323F3E"/>
    <w:rsid w:val="003255D4"/>
    <w:rsid w:val="0033154B"/>
    <w:rsid w:val="003352C2"/>
    <w:rsid w:val="00354BBF"/>
    <w:rsid w:val="0035557D"/>
    <w:rsid w:val="00371E1A"/>
    <w:rsid w:val="00377B99"/>
    <w:rsid w:val="003A0B28"/>
    <w:rsid w:val="003B4747"/>
    <w:rsid w:val="003E58BF"/>
    <w:rsid w:val="003F03C3"/>
    <w:rsid w:val="00404DBB"/>
    <w:rsid w:val="00424C66"/>
    <w:rsid w:val="00432014"/>
    <w:rsid w:val="00435CAC"/>
    <w:rsid w:val="00436CAE"/>
    <w:rsid w:val="004428F3"/>
    <w:rsid w:val="00452F98"/>
    <w:rsid w:val="004575BC"/>
    <w:rsid w:val="00465EA1"/>
    <w:rsid w:val="00470D5E"/>
    <w:rsid w:val="00471B5C"/>
    <w:rsid w:val="00475E50"/>
    <w:rsid w:val="004773F3"/>
    <w:rsid w:val="00495EDD"/>
    <w:rsid w:val="00496363"/>
    <w:rsid w:val="004A2948"/>
    <w:rsid w:val="004C25E0"/>
    <w:rsid w:val="004C5C36"/>
    <w:rsid w:val="004F787D"/>
    <w:rsid w:val="00513DFA"/>
    <w:rsid w:val="005273AD"/>
    <w:rsid w:val="00531B9D"/>
    <w:rsid w:val="00542FFF"/>
    <w:rsid w:val="0055231C"/>
    <w:rsid w:val="00557996"/>
    <w:rsid w:val="00560C36"/>
    <w:rsid w:val="005A0EA3"/>
    <w:rsid w:val="005A32C5"/>
    <w:rsid w:val="005C57FA"/>
    <w:rsid w:val="005D470E"/>
    <w:rsid w:val="005E6F25"/>
    <w:rsid w:val="00602B68"/>
    <w:rsid w:val="00610F1C"/>
    <w:rsid w:val="00613744"/>
    <w:rsid w:val="0061717C"/>
    <w:rsid w:val="00625778"/>
    <w:rsid w:val="00632690"/>
    <w:rsid w:val="00651954"/>
    <w:rsid w:val="00675254"/>
    <w:rsid w:val="006851FB"/>
    <w:rsid w:val="006A7A72"/>
    <w:rsid w:val="006B4B9E"/>
    <w:rsid w:val="006C281D"/>
    <w:rsid w:val="006C6C22"/>
    <w:rsid w:val="006D7119"/>
    <w:rsid w:val="007003E8"/>
    <w:rsid w:val="007029CF"/>
    <w:rsid w:val="00704338"/>
    <w:rsid w:val="007609C4"/>
    <w:rsid w:val="007703CB"/>
    <w:rsid w:val="007971E6"/>
    <w:rsid w:val="007B7CB1"/>
    <w:rsid w:val="007C6AB0"/>
    <w:rsid w:val="007D03C2"/>
    <w:rsid w:val="007D5227"/>
    <w:rsid w:val="007E55A9"/>
    <w:rsid w:val="007E6A35"/>
    <w:rsid w:val="008030DC"/>
    <w:rsid w:val="0080570B"/>
    <w:rsid w:val="00812F26"/>
    <w:rsid w:val="00826499"/>
    <w:rsid w:val="00834257"/>
    <w:rsid w:val="0084536D"/>
    <w:rsid w:val="0086544B"/>
    <w:rsid w:val="008758F3"/>
    <w:rsid w:val="00894CD4"/>
    <w:rsid w:val="008B369E"/>
    <w:rsid w:val="008B3C19"/>
    <w:rsid w:val="008B683C"/>
    <w:rsid w:val="008E1B61"/>
    <w:rsid w:val="00901C9C"/>
    <w:rsid w:val="00902DA4"/>
    <w:rsid w:val="00904F79"/>
    <w:rsid w:val="009202A8"/>
    <w:rsid w:val="00927FD9"/>
    <w:rsid w:val="00932CF9"/>
    <w:rsid w:val="0093586C"/>
    <w:rsid w:val="00991BA1"/>
    <w:rsid w:val="009C2633"/>
    <w:rsid w:val="009D536F"/>
    <w:rsid w:val="009D6D6B"/>
    <w:rsid w:val="009E0441"/>
    <w:rsid w:val="009E2183"/>
    <w:rsid w:val="00A00E08"/>
    <w:rsid w:val="00A04733"/>
    <w:rsid w:val="00A05ED3"/>
    <w:rsid w:val="00A1616F"/>
    <w:rsid w:val="00A431BA"/>
    <w:rsid w:val="00A55D98"/>
    <w:rsid w:val="00A6655E"/>
    <w:rsid w:val="00A70AAD"/>
    <w:rsid w:val="00A77B45"/>
    <w:rsid w:val="00A8295F"/>
    <w:rsid w:val="00A85594"/>
    <w:rsid w:val="00A8677B"/>
    <w:rsid w:val="00A9072A"/>
    <w:rsid w:val="00A923CE"/>
    <w:rsid w:val="00A945FA"/>
    <w:rsid w:val="00AB4070"/>
    <w:rsid w:val="00AC0457"/>
    <w:rsid w:val="00AC4FF0"/>
    <w:rsid w:val="00AD1B7B"/>
    <w:rsid w:val="00AE0A49"/>
    <w:rsid w:val="00AE1328"/>
    <w:rsid w:val="00AE518F"/>
    <w:rsid w:val="00AF0605"/>
    <w:rsid w:val="00B02C19"/>
    <w:rsid w:val="00B13A54"/>
    <w:rsid w:val="00B14A44"/>
    <w:rsid w:val="00B236B5"/>
    <w:rsid w:val="00B24FB9"/>
    <w:rsid w:val="00B562CE"/>
    <w:rsid w:val="00B62804"/>
    <w:rsid w:val="00B81CFC"/>
    <w:rsid w:val="00B95109"/>
    <w:rsid w:val="00BB57C4"/>
    <w:rsid w:val="00BC0AE6"/>
    <w:rsid w:val="00BC2305"/>
    <w:rsid w:val="00BC2D3E"/>
    <w:rsid w:val="00BD04E7"/>
    <w:rsid w:val="00BE0566"/>
    <w:rsid w:val="00BE28B1"/>
    <w:rsid w:val="00BF2C98"/>
    <w:rsid w:val="00C04480"/>
    <w:rsid w:val="00C079F3"/>
    <w:rsid w:val="00C31678"/>
    <w:rsid w:val="00C50711"/>
    <w:rsid w:val="00C63FA3"/>
    <w:rsid w:val="00C678C3"/>
    <w:rsid w:val="00C7089B"/>
    <w:rsid w:val="00C768D1"/>
    <w:rsid w:val="00C873D2"/>
    <w:rsid w:val="00C90CD1"/>
    <w:rsid w:val="00C9701B"/>
    <w:rsid w:val="00C97112"/>
    <w:rsid w:val="00CA1F76"/>
    <w:rsid w:val="00CA541E"/>
    <w:rsid w:val="00CB597E"/>
    <w:rsid w:val="00CD4D1C"/>
    <w:rsid w:val="00CE068D"/>
    <w:rsid w:val="00CF0232"/>
    <w:rsid w:val="00D01E1A"/>
    <w:rsid w:val="00D115F6"/>
    <w:rsid w:val="00D1705D"/>
    <w:rsid w:val="00D3295D"/>
    <w:rsid w:val="00D4676C"/>
    <w:rsid w:val="00D46DE5"/>
    <w:rsid w:val="00D50621"/>
    <w:rsid w:val="00D62B40"/>
    <w:rsid w:val="00D63439"/>
    <w:rsid w:val="00D646CF"/>
    <w:rsid w:val="00D719C2"/>
    <w:rsid w:val="00D8016B"/>
    <w:rsid w:val="00D86CFA"/>
    <w:rsid w:val="00D903F1"/>
    <w:rsid w:val="00DB1DEF"/>
    <w:rsid w:val="00DB6F08"/>
    <w:rsid w:val="00DC3B1D"/>
    <w:rsid w:val="00DC4523"/>
    <w:rsid w:val="00DD7EE0"/>
    <w:rsid w:val="00DE1B71"/>
    <w:rsid w:val="00E02603"/>
    <w:rsid w:val="00E22C81"/>
    <w:rsid w:val="00E27E15"/>
    <w:rsid w:val="00E321BA"/>
    <w:rsid w:val="00E40188"/>
    <w:rsid w:val="00E4370C"/>
    <w:rsid w:val="00E4395A"/>
    <w:rsid w:val="00E57459"/>
    <w:rsid w:val="00E57904"/>
    <w:rsid w:val="00E62708"/>
    <w:rsid w:val="00E70A4F"/>
    <w:rsid w:val="00E72D4E"/>
    <w:rsid w:val="00E74C31"/>
    <w:rsid w:val="00E9753C"/>
    <w:rsid w:val="00EB4A20"/>
    <w:rsid w:val="00EC1B6D"/>
    <w:rsid w:val="00EC4B31"/>
    <w:rsid w:val="00ED1C16"/>
    <w:rsid w:val="00ED5C79"/>
    <w:rsid w:val="00EE0A26"/>
    <w:rsid w:val="00EF373C"/>
    <w:rsid w:val="00EF6A07"/>
    <w:rsid w:val="00F343BB"/>
    <w:rsid w:val="00F37B41"/>
    <w:rsid w:val="00F43712"/>
    <w:rsid w:val="00F56344"/>
    <w:rsid w:val="00F634BB"/>
    <w:rsid w:val="00F712A3"/>
    <w:rsid w:val="00F72AA7"/>
    <w:rsid w:val="00F74CDB"/>
    <w:rsid w:val="00F75EA9"/>
    <w:rsid w:val="00F940A2"/>
    <w:rsid w:val="00FA3D68"/>
    <w:rsid w:val="00FA59A9"/>
    <w:rsid w:val="00FA764A"/>
    <w:rsid w:val="00FB0424"/>
    <w:rsid w:val="00FB2631"/>
    <w:rsid w:val="00FE03D3"/>
    <w:rsid w:val="00FE7506"/>
    <w:rsid w:val="00FF14A1"/>
    <w:rsid w:val="00FF1989"/>
    <w:rsid w:val="00FF3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0A1609"/>
  <w15:chartTrackingRefBased/>
  <w15:docId w15:val="{9722CA46-63F7-5447-9E94-2A6B21BE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2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2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708"/>
    <w:rPr>
      <w:rFonts w:eastAsiaTheme="majorEastAsia" w:cstheme="majorBidi"/>
      <w:color w:val="272727" w:themeColor="text1" w:themeTint="D8"/>
    </w:rPr>
  </w:style>
  <w:style w:type="paragraph" w:styleId="Title">
    <w:name w:val="Title"/>
    <w:basedOn w:val="Normal"/>
    <w:next w:val="Normal"/>
    <w:link w:val="TitleChar"/>
    <w:uiPriority w:val="10"/>
    <w:qFormat/>
    <w:rsid w:val="00E62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708"/>
    <w:pPr>
      <w:spacing w:before="160"/>
      <w:jc w:val="center"/>
    </w:pPr>
    <w:rPr>
      <w:i/>
      <w:iCs/>
      <w:color w:val="404040" w:themeColor="text1" w:themeTint="BF"/>
    </w:rPr>
  </w:style>
  <w:style w:type="character" w:customStyle="1" w:styleId="QuoteChar">
    <w:name w:val="Quote Char"/>
    <w:basedOn w:val="DefaultParagraphFont"/>
    <w:link w:val="Quote"/>
    <w:uiPriority w:val="29"/>
    <w:rsid w:val="00E62708"/>
    <w:rPr>
      <w:i/>
      <w:iCs/>
      <w:color w:val="404040" w:themeColor="text1" w:themeTint="BF"/>
    </w:rPr>
  </w:style>
  <w:style w:type="paragraph" w:styleId="ListParagraph">
    <w:name w:val="List Paragraph"/>
    <w:basedOn w:val="Normal"/>
    <w:uiPriority w:val="34"/>
    <w:qFormat/>
    <w:rsid w:val="00E62708"/>
    <w:pPr>
      <w:ind w:left="720"/>
      <w:contextualSpacing/>
    </w:pPr>
  </w:style>
  <w:style w:type="character" w:styleId="IntenseEmphasis">
    <w:name w:val="Intense Emphasis"/>
    <w:basedOn w:val="DefaultParagraphFont"/>
    <w:uiPriority w:val="21"/>
    <w:qFormat/>
    <w:rsid w:val="00E62708"/>
    <w:rPr>
      <w:i/>
      <w:iCs/>
      <w:color w:val="0F4761" w:themeColor="accent1" w:themeShade="BF"/>
    </w:rPr>
  </w:style>
  <w:style w:type="paragraph" w:styleId="IntenseQuote">
    <w:name w:val="Intense Quote"/>
    <w:basedOn w:val="Normal"/>
    <w:next w:val="Normal"/>
    <w:link w:val="IntenseQuoteChar"/>
    <w:uiPriority w:val="30"/>
    <w:qFormat/>
    <w:rsid w:val="00E62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708"/>
    <w:rPr>
      <w:i/>
      <w:iCs/>
      <w:color w:val="0F4761" w:themeColor="accent1" w:themeShade="BF"/>
    </w:rPr>
  </w:style>
  <w:style w:type="character" w:styleId="IntenseReference">
    <w:name w:val="Intense Reference"/>
    <w:basedOn w:val="DefaultParagraphFont"/>
    <w:uiPriority w:val="32"/>
    <w:qFormat/>
    <w:rsid w:val="00E62708"/>
    <w:rPr>
      <w:b/>
      <w:bCs/>
      <w:smallCaps/>
      <w:color w:val="0F4761" w:themeColor="accent1" w:themeShade="BF"/>
      <w:spacing w:val="5"/>
    </w:rPr>
  </w:style>
  <w:style w:type="paragraph" w:styleId="FootnoteText">
    <w:name w:val="footnote text"/>
    <w:basedOn w:val="Normal"/>
    <w:link w:val="FootnoteTextChar"/>
    <w:uiPriority w:val="9"/>
    <w:unhideWhenUsed/>
    <w:qFormat/>
    <w:rsid w:val="001103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037B"/>
    <w:rPr>
      <w:sz w:val="20"/>
      <w:szCs w:val="20"/>
    </w:rPr>
  </w:style>
  <w:style w:type="character" w:styleId="FootnoteReference">
    <w:name w:val="footnote reference"/>
    <w:basedOn w:val="DefaultParagraphFont"/>
    <w:unhideWhenUsed/>
    <w:rsid w:val="0011037B"/>
    <w:rPr>
      <w:vertAlign w:val="superscript"/>
    </w:rPr>
  </w:style>
  <w:style w:type="paragraph" w:styleId="BodyText">
    <w:name w:val="Body Text"/>
    <w:basedOn w:val="Normal"/>
    <w:link w:val="BodyTextChar"/>
    <w:qFormat/>
    <w:rsid w:val="00BC2D3E"/>
    <w:pPr>
      <w:spacing w:before="180" w:after="180" w:line="240" w:lineRule="auto"/>
    </w:pPr>
    <w:rPr>
      <w:kern w:val="0"/>
      <w:lang w:val="en-US"/>
      <w14:ligatures w14:val="none"/>
    </w:rPr>
  </w:style>
  <w:style w:type="character" w:customStyle="1" w:styleId="BodyTextChar">
    <w:name w:val="Body Text Char"/>
    <w:basedOn w:val="DefaultParagraphFont"/>
    <w:link w:val="BodyText"/>
    <w:rsid w:val="00BC2D3E"/>
    <w:rPr>
      <w:kern w:val="0"/>
      <w:lang w:val="en-US"/>
      <w14:ligatures w14:val="none"/>
    </w:rPr>
  </w:style>
  <w:style w:type="paragraph" w:customStyle="1" w:styleId="FirstParagraph">
    <w:name w:val="First Paragraph"/>
    <w:basedOn w:val="BodyText"/>
    <w:next w:val="BodyText"/>
    <w:qFormat/>
    <w:rsid w:val="00BC2D3E"/>
  </w:style>
  <w:style w:type="paragraph" w:styleId="Footer">
    <w:name w:val="footer"/>
    <w:basedOn w:val="Normal"/>
    <w:link w:val="FooterChar"/>
    <w:uiPriority w:val="99"/>
    <w:unhideWhenUsed/>
    <w:rsid w:val="00D32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95D"/>
  </w:style>
  <w:style w:type="character" w:styleId="PageNumber">
    <w:name w:val="page number"/>
    <w:basedOn w:val="DefaultParagraphFont"/>
    <w:uiPriority w:val="99"/>
    <w:semiHidden/>
    <w:unhideWhenUsed/>
    <w:rsid w:val="00D3295D"/>
  </w:style>
  <w:style w:type="paragraph" w:styleId="Header">
    <w:name w:val="header"/>
    <w:basedOn w:val="Normal"/>
    <w:link w:val="HeaderChar"/>
    <w:uiPriority w:val="99"/>
    <w:unhideWhenUsed/>
    <w:rsid w:val="00D32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95D"/>
  </w:style>
  <w:style w:type="character" w:styleId="EndnoteReference">
    <w:name w:val="endnote reference"/>
    <w:basedOn w:val="DefaultParagraphFont"/>
    <w:uiPriority w:val="99"/>
    <w:semiHidden/>
    <w:unhideWhenUsed/>
    <w:rsid w:val="00E57459"/>
    <w:rPr>
      <w:vertAlign w:val="superscript"/>
    </w:rPr>
  </w:style>
  <w:style w:type="paragraph" w:styleId="EndnoteText">
    <w:name w:val="endnote text"/>
    <w:basedOn w:val="Normal"/>
    <w:link w:val="EndnoteTextChar"/>
    <w:uiPriority w:val="99"/>
    <w:semiHidden/>
    <w:unhideWhenUsed/>
    <w:rsid w:val="003255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55D4"/>
    <w:rPr>
      <w:sz w:val="20"/>
      <w:szCs w:val="20"/>
    </w:rPr>
  </w:style>
  <w:style w:type="paragraph" w:styleId="Bibliography">
    <w:name w:val="Bibliography"/>
    <w:basedOn w:val="Normal"/>
    <w:next w:val="Normal"/>
    <w:uiPriority w:val="37"/>
    <w:semiHidden/>
    <w:unhideWhenUsed/>
    <w:rsid w:val="000E3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4444E-8753-AC43-9079-4B5551481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14</Pages>
  <Words>4613</Words>
  <Characters>26944</Characters>
  <Application>Microsoft Office Word</Application>
  <DocSecurity>0</DocSecurity>
  <Lines>673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Petersen Cortés</dc:creator>
  <cp:keywords/>
  <dc:description/>
  <cp:lastModifiedBy>Matías Petersen Cortés</cp:lastModifiedBy>
  <cp:revision>188</cp:revision>
  <dcterms:created xsi:type="dcterms:W3CDTF">2024-07-04T14:06:00Z</dcterms:created>
  <dcterms:modified xsi:type="dcterms:W3CDTF">2024-08-09T22:39:00Z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id="IJLMXF0c"/&gt;&lt;style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