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6E9" w:rsidRPr="007E0C12" w:rsidRDefault="00B516E9" w:rsidP="00B516E9">
      <w:pPr>
        <w:jc w:val="center"/>
        <w:rPr>
          <w:b/>
          <w:lang w:val="es-ES"/>
        </w:rPr>
      </w:pPr>
      <w:proofErr w:type="spellStart"/>
      <w:r w:rsidRPr="007E0C12">
        <w:rPr>
          <w:b/>
          <w:lang w:val="es-ES"/>
        </w:rPr>
        <w:t>Algae</w:t>
      </w:r>
      <w:proofErr w:type="spellEnd"/>
      <w:r w:rsidR="006A3677" w:rsidRPr="007E0C12">
        <w:rPr>
          <w:b/>
          <w:lang w:val="es-ES"/>
        </w:rPr>
        <w:t xml:space="preserve"> </w:t>
      </w:r>
      <w:proofErr w:type="spellStart"/>
      <w:r w:rsidRPr="007E0C12">
        <w:rPr>
          <w:b/>
          <w:lang w:val="es-ES"/>
        </w:rPr>
        <w:t>sampling</w:t>
      </w:r>
      <w:proofErr w:type="spellEnd"/>
      <w:r w:rsidR="006A3677" w:rsidRPr="007E0C12">
        <w:rPr>
          <w:b/>
          <w:lang w:val="es-ES"/>
        </w:rPr>
        <w:t xml:space="preserve"> </w:t>
      </w:r>
      <w:proofErr w:type="spellStart"/>
      <w:r w:rsidRPr="007E0C12">
        <w:rPr>
          <w:b/>
          <w:lang w:val="es-ES"/>
        </w:rPr>
        <w:t>protocol</w:t>
      </w:r>
      <w:proofErr w:type="spellEnd"/>
    </w:p>
    <w:p w:rsidR="00B516E9" w:rsidRPr="007E0C12" w:rsidRDefault="00B516E9">
      <w:pPr>
        <w:rPr>
          <w:lang w:val="es-ES"/>
        </w:rPr>
      </w:pPr>
    </w:p>
    <w:p w:rsidR="00B516E9" w:rsidRPr="007E0C12" w:rsidRDefault="00B516E9">
      <w:pPr>
        <w:rPr>
          <w:b/>
          <w:u w:val="single"/>
          <w:lang w:val="es-ES"/>
        </w:rPr>
      </w:pPr>
      <w:r w:rsidRPr="007E0C12">
        <w:rPr>
          <w:b/>
          <w:u w:val="single"/>
          <w:lang w:val="es-ES"/>
        </w:rPr>
        <w:t xml:space="preserve">1. </w:t>
      </w:r>
      <w:proofErr w:type="spellStart"/>
      <w:r w:rsidRPr="007E0C12">
        <w:rPr>
          <w:b/>
          <w:u w:val="single"/>
          <w:lang w:val="es-ES"/>
        </w:rPr>
        <w:t>Pelagic</w:t>
      </w:r>
      <w:proofErr w:type="spellEnd"/>
      <w:r w:rsidR="006A3677" w:rsidRPr="007E0C12">
        <w:rPr>
          <w:b/>
          <w:u w:val="single"/>
          <w:lang w:val="es-ES"/>
        </w:rPr>
        <w:t xml:space="preserve"> </w:t>
      </w:r>
      <w:proofErr w:type="spellStart"/>
      <w:r w:rsidRPr="007E0C12">
        <w:rPr>
          <w:b/>
          <w:u w:val="single"/>
          <w:lang w:val="es-ES"/>
        </w:rPr>
        <w:t>algae</w:t>
      </w:r>
      <w:proofErr w:type="spellEnd"/>
    </w:p>
    <w:p w:rsidR="00012604" w:rsidRPr="007E0C12" w:rsidRDefault="00012604">
      <w:pPr>
        <w:rPr>
          <w:b/>
          <w:lang w:val="es-ES"/>
        </w:rPr>
      </w:pPr>
      <w:r w:rsidRPr="007E0C12">
        <w:rPr>
          <w:b/>
          <w:lang w:val="es-ES"/>
        </w:rPr>
        <w:t xml:space="preserve">1.1. </w:t>
      </w:r>
      <w:proofErr w:type="spellStart"/>
      <w:r w:rsidRPr="007E0C12">
        <w:rPr>
          <w:b/>
          <w:lang w:val="es-ES"/>
        </w:rPr>
        <w:t>Sampling</w:t>
      </w:r>
      <w:proofErr w:type="spellEnd"/>
    </w:p>
    <w:p w:rsidR="00012604" w:rsidRPr="00012604" w:rsidRDefault="00012604" w:rsidP="006C2E66">
      <w:pPr>
        <w:jc w:val="both"/>
        <w:rPr>
          <w:lang w:val="en-GB"/>
        </w:rPr>
      </w:pPr>
      <w:r w:rsidRPr="00012604">
        <w:rPr>
          <w:i/>
          <w:lang w:val="en-GB"/>
        </w:rPr>
        <w:t>In situ</w:t>
      </w:r>
      <w:r>
        <w:rPr>
          <w:lang w:val="en-GB"/>
        </w:rPr>
        <w:t xml:space="preserve"> s</w:t>
      </w:r>
      <w:r w:rsidRPr="00012604">
        <w:rPr>
          <w:lang w:val="en-GB"/>
        </w:rPr>
        <w:t xml:space="preserve">ampling </w:t>
      </w:r>
      <w:r>
        <w:rPr>
          <w:lang w:val="en-GB"/>
        </w:rPr>
        <w:t xml:space="preserve">is rather opportunistic: sample any ‘pelagic’ algae collected </w:t>
      </w:r>
      <w:r w:rsidR="0037710B">
        <w:rPr>
          <w:lang w:val="en-GB"/>
        </w:rPr>
        <w:t xml:space="preserve">from plankton nets, trawl, the rosette (it occurred during </w:t>
      </w:r>
      <w:proofErr w:type="spellStart"/>
      <w:r w:rsidR="0037710B">
        <w:rPr>
          <w:lang w:val="en-GB"/>
        </w:rPr>
        <w:t>Abraços</w:t>
      </w:r>
      <w:proofErr w:type="spellEnd"/>
      <w:r w:rsidR="0037710B">
        <w:rPr>
          <w:lang w:val="en-GB"/>
        </w:rPr>
        <w:t xml:space="preserve"> 1), etc. If pelagic algae are visible, do your best to collect samples (e.g. specific bongo profiles, shrimping net).</w:t>
      </w:r>
    </w:p>
    <w:p w:rsidR="00B516E9" w:rsidRPr="0062320D" w:rsidRDefault="00B516E9" w:rsidP="006C2E66">
      <w:pPr>
        <w:jc w:val="both"/>
        <w:rPr>
          <w:b/>
          <w:lang w:val="en-GB"/>
        </w:rPr>
      </w:pPr>
      <w:r w:rsidRPr="0062320D">
        <w:rPr>
          <w:b/>
          <w:lang w:val="en-GB"/>
        </w:rPr>
        <w:t>1.</w:t>
      </w:r>
      <w:r w:rsidR="0037710B">
        <w:rPr>
          <w:b/>
          <w:lang w:val="en-GB"/>
        </w:rPr>
        <w:t>2</w:t>
      </w:r>
      <w:r w:rsidR="0062320D">
        <w:rPr>
          <w:b/>
          <w:lang w:val="en-GB"/>
        </w:rPr>
        <w:t>.</w:t>
      </w:r>
      <w:r w:rsidRPr="0062320D">
        <w:rPr>
          <w:b/>
          <w:lang w:val="en-GB"/>
        </w:rPr>
        <w:t xml:space="preserve"> At sea </w:t>
      </w:r>
      <w:r w:rsidR="0037710B">
        <w:rPr>
          <w:b/>
          <w:lang w:val="en-GB"/>
        </w:rPr>
        <w:t>samples conservation</w:t>
      </w:r>
    </w:p>
    <w:p w:rsidR="006C2E66" w:rsidRPr="006C2E66" w:rsidRDefault="006C2E66" w:rsidP="006C2E66">
      <w:pPr>
        <w:jc w:val="both"/>
        <w:rPr>
          <w:lang w:val="en-GB"/>
        </w:rPr>
      </w:pPr>
      <w:r w:rsidRPr="006C2E66">
        <w:rPr>
          <w:lang w:val="en-GB"/>
        </w:rPr>
        <w:t>Collected algae will be used for biological purpose (taxonomy, biomass, associated fauna, etc.) and molecular biology.</w:t>
      </w:r>
    </w:p>
    <w:p w:rsidR="006C2E66" w:rsidRDefault="006C2E66" w:rsidP="006C2E66">
      <w:pPr>
        <w:jc w:val="both"/>
        <w:rPr>
          <w:u w:val="single"/>
          <w:lang w:val="en-GB"/>
        </w:rPr>
      </w:pPr>
    </w:p>
    <w:p w:rsidR="006C2E66" w:rsidRPr="006C2E66" w:rsidRDefault="006C2E66" w:rsidP="006C2E66">
      <w:pPr>
        <w:jc w:val="both"/>
        <w:rPr>
          <w:u w:val="single"/>
          <w:lang w:val="en-GB"/>
        </w:rPr>
      </w:pPr>
      <w:r w:rsidRPr="006C2E66">
        <w:rPr>
          <w:u w:val="single"/>
          <w:lang w:val="en-GB"/>
        </w:rPr>
        <w:t>Molecular biology purpose</w:t>
      </w:r>
    </w:p>
    <w:p w:rsidR="006C2E66" w:rsidRDefault="00794DA0" w:rsidP="006C2E66">
      <w:pPr>
        <w:jc w:val="both"/>
        <w:rPr>
          <w:lang w:val="en-GB"/>
        </w:rPr>
      </w:pPr>
      <w:r>
        <w:rPr>
          <w:lang w:val="en-GB"/>
        </w:rPr>
        <w:t xml:space="preserve">Algae of the </w:t>
      </w:r>
      <w:r w:rsidRPr="008256E0">
        <w:rPr>
          <w:lang w:val="en-GB"/>
        </w:rPr>
        <w:t>gen</w:t>
      </w:r>
      <w:r w:rsidR="006C2E66" w:rsidRPr="008256E0">
        <w:rPr>
          <w:lang w:val="en-GB"/>
        </w:rPr>
        <w:t>us</w:t>
      </w:r>
      <w:r w:rsidR="006C2E66" w:rsidRPr="006C2E66">
        <w:rPr>
          <w:lang w:val="en-GB"/>
        </w:rPr>
        <w:t xml:space="preserve"> </w:t>
      </w:r>
      <w:proofErr w:type="spellStart"/>
      <w:r w:rsidR="006C2E66" w:rsidRPr="006C2E66">
        <w:rPr>
          <w:i/>
          <w:lang w:val="en-GB"/>
        </w:rPr>
        <w:t>Sargassum</w:t>
      </w:r>
      <w:proofErr w:type="spellEnd"/>
      <w:r w:rsidR="006C2E66" w:rsidRPr="006C2E66">
        <w:rPr>
          <w:lang w:val="en-GB"/>
        </w:rPr>
        <w:t xml:space="preserve"> or other complete specimens of algae (full coloured and intact) will be used for molecular biology purposes. Before fixing the entire sample in formaldehyde (see </w:t>
      </w:r>
      <w:r w:rsidR="006C2E66">
        <w:rPr>
          <w:lang w:val="en-GB"/>
        </w:rPr>
        <w:t>below</w:t>
      </w:r>
      <w:r w:rsidR="006C2E66" w:rsidRPr="006C2E66">
        <w:rPr>
          <w:lang w:val="en-GB"/>
        </w:rPr>
        <w:t xml:space="preserve">) take a small piece of ‘young vegetative </w:t>
      </w:r>
      <w:proofErr w:type="spellStart"/>
      <w:proofErr w:type="gramStart"/>
      <w:r w:rsidR="006C2E66" w:rsidRPr="006C2E66">
        <w:rPr>
          <w:lang w:val="en-GB"/>
        </w:rPr>
        <w:t>thallus</w:t>
      </w:r>
      <w:proofErr w:type="spellEnd"/>
      <w:r w:rsidR="006C2E66" w:rsidRPr="006C2E66">
        <w:rPr>
          <w:lang w:val="en-GB"/>
        </w:rPr>
        <w:t>’</w:t>
      </w:r>
      <w:proofErr w:type="gramEnd"/>
      <w:r w:rsidR="006C2E66" w:rsidRPr="006C2E66">
        <w:rPr>
          <w:lang w:val="en-GB"/>
        </w:rPr>
        <w:t>. Clean the piece (remove epiphytes, etc.) and dry it with absorbent paper, put them in a ‘tea bag’</w:t>
      </w:r>
      <w:r w:rsidR="006A3677">
        <w:rPr>
          <w:lang w:val="en-GB"/>
        </w:rPr>
        <w:t xml:space="preserve"> and close it</w:t>
      </w:r>
      <w:r w:rsidR="008256E0">
        <w:rPr>
          <w:lang w:val="en-GB"/>
        </w:rPr>
        <w:t>.</w:t>
      </w:r>
      <w:r w:rsidR="006C2E66" w:rsidRPr="006C2E66">
        <w:rPr>
          <w:lang w:val="en-GB"/>
        </w:rPr>
        <w:t xml:space="preserve"> Put the tea bag in a small plastic bag with silica gel</w:t>
      </w:r>
      <w:r w:rsidR="006A3677">
        <w:rPr>
          <w:lang w:val="en-GB"/>
        </w:rPr>
        <w:t xml:space="preserve"> (</w:t>
      </w:r>
      <w:r w:rsidR="008256E0">
        <w:rPr>
          <w:lang w:val="en-GB"/>
        </w:rPr>
        <w:t xml:space="preserve">the gel should be </w:t>
      </w:r>
      <w:r w:rsidR="006A3677">
        <w:rPr>
          <w:lang w:val="en-GB"/>
        </w:rPr>
        <w:t xml:space="preserve">blue. If </w:t>
      </w:r>
      <w:r w:rsidR="008256E0">
        <w:rPr>
          <w:lang w:val="en-GB"/>
        </w:rPr>
        <w:t xml:space="preserve">pink, </w:t>
      </w:r>
      <w:r w:rsidR="006A3677">
        <w:rPr>
          <w:lang w:val="en-GB"/>
        </w:rPr>
        <w:t xml:space="preserve">you </w:t>
      </w:r>
      <w:r w:rsidR="008256E0">
        <w:rPr>
          <w:lang w:val="en-GB"/>
        </w:rPr>
        <w:t>need to dry it in</w:t>
      </w:r>
      <w:r w:rsidR="006A3677">
        <w:rPr>
          <w:lang w:val="en-GB"/>
        </w:rPr>
        <w:t xml:space="preserve"> </w:t>
      </w:r>
      <w:r w:rsidR="001F6879">
        <w:rPr>
          <w:lang w:val="en-GB"/>
        </w:rPr>
        <w:t xml:space="preserve">the </w:t>
      </w:r>
      <w:r w:rsidR="001F6879">
        <w:rPr>
          <w:rStyle w:val="shorttext"/>
          <w:lang w:val="en"/>
        </w:rPr>
        <w:t>oven</w:t>
      </w:r>
      <w:r w:rsidR="00E542F9">
        <w:rPr>
          <w:rStyle w:val="shorttext"/>
          <w:lang w:val="en"/>
        </w:rPr>
        <w:t xml:space="preserve"> until </w:t>
      </w:r>
      <w:r w:rsidR="008256E0">
        <w:rPr>
          <w:rStyle w:val="shorttext"/>
          <w:lang w:val="en"/>
        </w:rPr>
        <w:t>it turns blue</w:t>
      </w:r>
      <w:r w:rsidR="006A3677">
        <w:rPr>
          <w:lang w:val="en-GB"/>
        </w:rPr>
        <w:t>)</w:t>
      </w:r>
      <w:r w:rsidR="006C2E66" w:rsidRPr="006C2E66">
        <w:rPr>
          <w:lang w:val="en-GB"/>
        </w:rPr>
        <w:t>. Collect about 1</w:t>
      </w:r>
      <w:r w:rsidR="006A3677">
        <w:rPr>
          <w:lang w:val="en-GB"/>
        </w:rPr>
        <w:t>-2</w:t>
      </w:r>
      <w:r w:rsidR="006C2E66" w:rsidRPr="006C2E66">
        <w:rPr>
          <w:lang w:val="en-GB"/>
        </w:rPr>
        <w:t xml:space="preserve"> samples of each ‘species’ </w:t>
      </w:r>
      <w:r w:rsidR="006E4CB5">
        <w:rPr>
          <w:lang w:val="en-GB"/>
        </w:rPr>
        <w:t>per station (about 10 – 20 per species during</w:t>
      </w:r>
      <w:r w:rsidR="006C2E66" w:rsidRPr="006C2E66">
        <w:rPr>
          <w:lang w:val="en-GB"/>
        </w:rPr>
        <w:t xml:space="preserve"> the survey</w:t>
      </w:r>
      <w:r w:rsidR="006E4CB5">
        <w:rPr>
          <w:lang w:val="en-GB"/>
        </w:rPr>
        <w:t>)</w:t>
      </w:r>
      <w:r w:rsidR="006C2E66" w:rsidRPr="006C2E66">
        <w:rPr>
          <w:lang w:val="en-GB"/>
        </w:rPr>
        <w:t xml:space="preserve">. </w:t>
      </w:r>
      <w:r w:rsidR="008256E0">
        <w:rPr>
          <w:lang w:val="en-GB"/>
        </w:rPr>
        <w:t>A</w:t>
      </w:r>
      <w:proofErr w:type="spellStart"/>
      <w:r w:rsidR="008256E0">
        <w:rPr>
          <w:rStyle w:val="shorttext"/>
          <w:lang w:val="en"/>
        </w:rPr>
        <w:t>lternately</w:t>
      </w:r>
      <w:proofErr w:type="spellEnd"/>
      <w:r w:rsidR="001F6879">
        <w:rPr>
          <w:rStyle w:val="shorttext"/>
          <w:lang w:val="en"/>
        </w:rPr>
        <w:t xml:space="preserve">, the </w:t>
      </w:r>
      <w:r w:rsidR="00E542F9">
        <w:rPr>
          <w:rStyle w:val="shorttext"/>
          <w:lang w:val="en"/>
        </w:rPr>
        <w:t xml:space="preserve">samples for molecular purposes can be preserved in ethanol 70%. </w:t>
      </w:r>
      <w:r w:rsidR="006C2E66" w:rsidRPr="006C2E66">
        <w:rPr>
          <w:lang w:val="en-GB"/>
        </w:rPr>
        <w:t>The sample number should be identical to the ‘entire’ sample fixed in formaldehyde.</w:t>
      </w:r>
    </w:p>
    <w:p w:rsidR="006C2E66" w:rsidRDefault="002D41DF" w:rsidP="006C2E66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3448050" cy="34956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E66" w:rsidRDefault="006C2E66" w:rsidP="006C2E66">
      <w:pPr>
        <w:rPr>
          <w:lang w:val="en-GB"/>
        </w:rPr>
      </w:pPr>
    </w:p>
    <w:p w:rsidR="006C2E66" w:rsidRDefault="006C2E66" w:rsidP="006C2E66">
      <w:pPr>
        <w:rPr>
          <w:lang w:val="en-GB"/>
        </w:rPr>
      </w:pPr>
    </w:p>
    <w:p w:rsidR="006C2E66" w:rsidRPr="006C2E66" w:rsidRDefault="006C2E66" w:rsidP="006C2E66">
      <w:pPr>
        <w:rPr>
          <w:lang w:val="en-GB"/>
        </w:rPr>
      </w:pPr>
    </w:p>
    <w:p w:rsidR="006C2E66" w:rsidRPr="006C2E66" w:rsidRDefault="006C2E66">
      <w:pPr>
        <w:rPr>
          <w:u w:val="single"/>
          <w:lang w:val="en-GB"/>
        </w:rPr>
      </w:pPr>
      <w:r w:rsidRPr="006C2E66">
        <w:rPr>
          <w:u w:val="single"/>
          <w:lang w:val="en-GB"/>
        </w:rPr>
        <w:t>Taxonomy</w:t>
      </w:r>
      <w:r w:rsidR="006A3677">
        <w:rPr>
          <w:u w:val="single"/>
          <w:lang w:val="en-GB"/>
        </w:rPr>
        <w:t xml:space="preserve"> </w:t>
      </w:r>
      <w:r w:rsidR="008256E0">
        <w:rPr>
          <w:u w:val="single"/>
          <w:lang w:val="en-GB"/>
        </w:rPr>
        <w:t>a</w:t>
      </w:r>
      <w:r w:rsidRPr="006C2E66">
        <w:rPr>
          <w:u w:val="single"/>
          <w:lang w:val="en-GB"/>
        </w:rPr>
        <w:t>nd</w:t>
      </w:r>
      <w:r w:rsidR="006A3677">
        <w:rPr>
          <w:u w:val="single"/>
          <w:lang w:val="en-GB"/>
        </w:rPr>
        <w:t xml:space="preserve"> </w:t>
      </w:r>
      <w:r w:rsidRPr="006C2E66">
        <w:rPr>
          <w:u w:val="single"/>
          <w:lang w:val="en-GB"/>
        </w:rPr>
        <w:t>biology purpose</w:t>
      </w:r>
    </w:p>
    <w:p w:rsidR="00B516E9" w:rsidRPr="006E661A" w:rsidRDefault="006C2E66" w:rsidP="00600F87">
      <w:pPr>
        <w:jc w:val="both"/>
        <w:rPr>
          <w:color w:val="000000"/>
          <w:lang w:val="en-GB"/>
        </w:rPr>
      </w:pPr>
      <w:r>
        <w:rPr>
          <w:lang w:val="en-GB"/>
        </w:rPr>
        <w:t xml:space="preserve">Collect as much as possible samples of pelagic algae. </w:t>
      </w:r>
      <w:r w:rsidR="00B516E9">
        <w:rPr>
          <w:lang w:val="en-GB"/>
        </w:rPr>
        <w:t>Put the entire algae (if the algae is too large take a sub-sample and estimate the sub-sample size) and the assoc</w:t>
      </w:r>
      <w:r w:rsidR="008523AC">
        <w:rPr>
          <w:lang w:val="en-GB"/>
        </w:rPr>
        <w:t xml:space="preserve">iated fauna in a plastic bottle, </w:t>
      </w:r>
      <w:r w:rsidR="008274FB">
        <w:rPr>
          <w:lang w:val="en-GB"/>
        </w:rPr>
        <w:t xml:space="preserve">labelled (survey name, station #, date, </w:t>
      </w:r>
      <w:r w:rsidR="00F10E9B">
        <w:rPr>
          <w:lang w:val="en-GB"/>
        </w:rPr>
        <w:t xml:space="preserve">sample number, </w:t>
      </w:r>
      <w:r w:rsidR="008274FB">
        <w:rPr>
          <w:lang w:val="en-GB"/>
        </w:rPr>
        <w:t>type of sample)</w:t>
      </w:r>
      <w:r w:rsidR="008523AC">
        <w:rPr>
          <w:lang w:val="en-GB"/>
        </w:rPr>
        <w:t>.</w:t>
      </w:r>
      <w:r w:rsidR="00AF32A2">
        <w:rPr>
          <w:lang w:val="en-GB"/>
        </w:rPr>
        <w:t xml:space="preserve"> Fix with </w:t>
      </w:r>
      <w:r w:rsidR="00AF32A2" w:rsidRPr="00AF32A2">
        <w:rPr>
          <w:lang w:val="en-GB"/>
        </w:rPr>
        <w:t xml:space="preserve">formaldehyde </w:t>
      </w:r>
      <w:r w:rsidR="00AF32A2" w:rsidRPr="006E661A">
        <w:rPr>
          <w:color w:val="000000"/>
          <w:lang w:val="en-GB"/>
        </w:rPr>
        <w:t>4%</w:t>
      </w:r>
      <w:r w:rsidR="00471002">
        <w:rPr>
          <w:color w:val="000000"/>
          <w:lang w:val="en-GB"/>
        </w:rPr>
        <w:t xml:space="preserve"> (diluted with seawater if possible)</w:t>
      </w:r>
      <w:r w:rsidR="00AF32A2" w:rsidRPr="006E661A">
        <w:rPr>
          <w:color w:val="000000"/>
          <w:lang w:val="en-GB"/>
        </w:rPr>
        <w:t>.</w:t>
      </w:r>
    </w:p>
    <w:p w:rsidR="00AF32A2" w:rsidRPr="006E661A" w:rsidRDefault="002D41DF" w:rsidP="00AF32A2">
      <w:pPr>
        <w:jc w:val="center"/>
        <w:rPr>
          <w:color w:val="000000"/>
          <w:lang w:val="en-GB"/>
        </w:rPr>
      </w:pPr>
      <w:r>
        <w:rPr>
          <w:noProof/>
          <w:color w:val="000000"/>
          <w:lang w:eastAsia="fr-FR"/>
        </w:rPr>
        <w:drawing>
          <wp:inline distT="0" distB="0" distL="0" distR="0">
            <wp:extent cx="3200400" cy="19335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20D" w:rsidRDefault="0062320D" w:rsidP="0062320D">
      <w:pPr>
        <w:rPr>
          <w:lang w:val="en-GB"/>
        </w:rPr>
      </w:pPr>
      <w:r w:rsidRPr="006E661A">
        <w:rPr>
          <w:color w:val="000000"/>
          <w:lang w:val="en-GB"/>
        </w:rPr>
        <w:t>If not possible to use formaldehyde then fr</w:t>
      </w:r>
      <w:r w:rsidR="0037710B" w:rsidRPr="006E661A">
        <w:rPr>
          <w:color w:val="000000"/>
          <w:lang w:val="en-GB"/>
        </w:rPr>
        <w:t>ee</w:t>
      </w:r>
      <w:r w:rsidRPr="006E661A">
        <w:rPr>
          <w:color w:val="000000"/>
          <w:lang w:val="en-GB"/>
        </w:rPr>
        <w:t>ze</w:t>
      </w:r>
      <w:r w:rsidR="007D7681" w:rsidRPr="006E661A">
        <w:rPr>
          <w:color w:val="000000"/>
          <w:lang w:val="en-GB"/>
        </w:rPr>
        <w:t xml:space="preserve"> (-20ºC)</w:t>
      </w:r>
      <w:r w:rsidR="00012604" w:rsidRPr="006E661A">
        <w:rPr>
          <w:color w:val="000000"/>
          <w:lang w:val="en-GB"/>
        </w:rPr>
        <w:t xml:space="preserve"> the sample</w:t>
      </w:r>
      <w:r w:rsidR="0037710B" w:rsidRPr="006E661A">
        <w:rPr>
          <w:color w:val="000000"/>
          <w:lang w:val="en-GB"/>
        </w:rPr>
        <w:t>s</w:t>
      </w:r>
      <w:r w:rsidRPr="006E661A">
        <w:rPr>
          <w:color w:val="000000"/>
          <w:lang w:val="en-GB"/>
        </w:rPr>
        <w:t xml:space="preserve"> in </w:t>
      </w:r>
      <w:r w:rsidR="000B31A5" w:rsidRPr="006E661A">
        <w:rPr>
          <w:color w:val="000000"/>
          <w:lang w:val="en-GB"/>
        </w:rPr>
        <w:t xml:space="preserve">labelled </w:t>
      </w:r>
      <w:r w:rsidRPr="006E661A">
        <w:rPr>
          <w:color w:val="000000"/>
          <w:lang w:val="en-GB"/>
        </w:rPr>
        <w:t>plastic bag</w:t>
      </w:r>
      <w:r w:rsidR="0037710B" w:rsidRPr="006E661A">
        <w:rPr>
          <w:color w:val="000000"/>
          <w:lang w:val="en-GB"/>
        </w:rPr>
        <w:t>s</w:t>
      </w:r>
      <w:r w:rsidR="001C0662">
        <w:rPr>
          <w:lang w:val="en-GB"/>
        </w:rPr>
        <w:t>.</w:t>
      </w:r>
    </w:p>
    <w:p w:rsidR="000E29AF" w:rsidRPr="00471002" w:rsidRDefault="000E29AF" w:rsidP="008274FB">
      <w:pPr>
        <w:jc w:val="center"/>
        <w:rPr>
          <w:lang w:val="en-GB"/>
        </w:rPr>
      </w:pPr>
    </w:p>
    <w:p w:rsidR="0062320D" w:rsidRPr="00471002" w:rsidRDefault="0062320D">
      <w:pPr>
        <w:rPr>
          <w:lang w:val="en-GB"/>
        </w:rPr>
      </w:pPr>
    </w:p>
    <w:p w:rsidR="00AF32A2" w:rsidRPr="0062320D" w:rsidRDefault="0062320D">
      <w:pPr>
        <w:rPr>
          <w:b/>
          <w:lang w:val="en-GB"/>
        </w:rPr>
      </w:pPr>
      <w:r>
        <w:rPr>
          <w:b/>
          <w:lang w:val="en-GB"/>
        </w:rPr>
        <w:t>1.</w:t>
      </w:r>
      <w:r w:rsidR="0037710B">
        <w:rPr>
          <w:b/>
          <w:lang w:val="en-GB"/>
        </w:rPr>
        <w:t>3</w:t>
      </w:r>
      <w:r w:rsidRPr="0062320D">
        <w:rPr>
          <w:b/>
          <w:lang w:val="en-GB"/>
        </w:rPr>
        <w:t>. Laboratory analyses</w:t>
      </w:r>
    </w:p>
    <w:p w:rsidR="0062320D" w:rsidRDefault="0062320D">
      <w:pPr>
        <w:rPr>
          <w:lang w:val="en-GB"/>
        </w:rPr>
      </w:pPr>
      <w:r>
        <w:rPr>
          <w:lang w:val="en-GB"/>
        </w:rPr>
        <w:t xml:space="preserve">- Separate the fauna from the algae. </w:t>
      </w:r>
    </w:p>
    <w:p w:rsidR="006C2E66" w:rsidRPr="00F25B8E" w:rsidRDefault="006C2E66" w:rsidP="006C2E66">
      <w:pPr>
        <w:rPr>
          <w:lang w:val="en-GB"/>
        </w:rPr>
      </w:pPr>
      <w:r>
        <w:rPr>
          <w:lang w:val="en-GB"/>
        </w:rPr>
        <w:t>- Identify the algae.</w:t>
      </w:r>
    </w:p>
    <w:p w:rsidR="0062320D" w:rsidRDefault="0062320D">
      <w:pPr>
        <w:rPr>
          <w:lang w:val="en-GB"/>
        </w:rPr>
      </w:pPr>
      <w:r>
        <w:rPr>
          <w:lang w:val="en-GB"/>
        </w:rPr>
        <w:t xml:space="preserve">- </w:t>
      </w:r>
      <w:r w:rsidR="006C2E66">
        <w:rPr>
          <w:lang w:val="en-GB"/>
        </w:rPr>
        <w:t>E</w:t>
      </w:r>
      <w:r>
        <w:rPr>
          <w:lang w:val="en-GB"/>
        </w:rPr>
        <w:t xml:space="preserve">stimate the wet weight of the algae. To convert </w:t>
      </w:r>
      <w:r w:rsidR="007D7681">
        <w:rPr>
          <w:lang w:val="en-GB"/>
        </w:rPr>
        <w:t>‘formaldehyde wet-</w:t>
      </w:r>
      <w:r>
        <w:rPr>
          <w:lang w:val="en-GB"/>
        </w:rPr>
        <w:t>weight</w:t>
      </w:r>
      <w:r w:rsidR="007D7681">
        <w:rPr>
          <w:lang w:val="en-GB"/>
        </w:rPr>
        <w:t>’</w:t>
      </w:r>
      <w:r w:rsidR="007E0C12">
        <w:rPr>
          <w:lang w:val="en-GB"/>
        </w:rPr>
        <w:t xml:space="preserve"> </w:t>
      </w:r>
      <w:r w:rsidR="007D7681">
        <w:rPr>
          <w:lang w:val="en-GB"/>
        </w:rPr>
        <w:t>into dry-</w:t>
      </w:r>
      <w:r>
        <w:rPr>
          <w:lang w:val="en-GB"/>
        </w:rPr>
        <w:t xml:space="preserve">wet a conversion factor will be used. </w:t>
      </w:r>
    </w:p>
    <w:p w:rsidR="0062320D" w:rsidRPr="00F10E9B" w:rsidRDefault="006C2E66">
      <w:pPr>
        <w:rPr>
          <w:color w:val="000000"/>
          <w:lang w:val="en-GB"/>
        </w:rPr>
      </w:pPr>
      <w:r>
        <w:rPr>
          <w:lang w:val="en-GB"/>
        </w:rPr>
        <w:t>- E</w:t>
      </w:r>
      <w:r w:rsidR="0062320D" w:rsidRPr="001558FD">
        <w:rPr>
          <w:lang w:val="en-GB"/>
        </w:rPr>
        <w:t>stimate its ‘vitality’</w:t>
      </w:r>
      <w:r w:rsidR="001558FD" w:rsidRPr="001558FD">
        <w:rPr>
          <w:lang w:val="en-GB"/>
        </w:rPr>
        <w:t>: colour, texture (</w:t>
      </w:r>
      <w:r w:rsidR="001558FD" w:rsidRPr="00F10E9B">
        <w:rPr>
          <w:color w:val="000000"/>
          <w:lang w:val="en-GB"/>
        </w:rPr>
        <w:t>firmness), cells integrity</w:t>
      </w:r>
      <w:bookmarkStart w:id="0" w:name="_GoBack"/>
      <w:bookmarkEnd w:id="0"/>
    </w:p>
    <w:p w:rsidR="0062320D" w:rsidRDefault="006C2E66">
      <w:pPr>
        <w:rPr>
          <w:lang w:val="en-GB"/>
        </w:rPr>
      </w:pPr>
      <w:r>
        <w:rPr>
          <w:color w:val="000000"/>
          <w:lang w:val="en-GB"/>
        </w:rPr>
        <w:t>- I</w:t>
      </w:r>
      <w:r w:rsidR="0037710B" w:rsidRPr="00F10E9B">
        <w:rPr>
          <w:color w:val="000000"/>
          <w:lang w:val="en-GB"/>
        </w:rPr>
        <w:t>dentify and take the standards biological p</w:t>
      </w:r>
      <w:r w:rsidR="0037710B">
        <w:rPr>
          <w:lang w:val="en-GB"/>
        </w:rPr>
        <w:t xml:space="preserve">arameters of the </w:t>
      </w:r>
      <w:r>
        <w:rPr>
          <w:lang w:val="en-GB"/>
        </w:rPr>
        <w:t xml:space="preserve">associate </w:t>
      </w:r>
      <w:r w:rsidR="0037710B">
        <w:rPr>
          <w:lang w:val="en-GB"/>
        </w:rPr>
        <w:t>organisms (weight, size, and any other relevant information).</w:t>
      </w:r>
    </w:p>
    <w:p w:rsidR="00727269" w:rsidRDefault="00727269">
      <w:pPr>
        <w:rPr>
          <w:lang w:val="en-GB"/>
        </w:rPr>
      </w:pPr>
    </w:p>
    <w:p w:rsidR="00727269" w:rsidRPr="0037710B" w:rsidRDefault="0037710B">
      <w:pPr>
        <w:rPr>
          <w:b/>
          <w:u w:val="single"/>
          <w:lang w:val="en-GB"/>
        </w:rPr>
      </w:pPr>
      <w:r w:rsidRPr="0037710B">
        <w:rPr>
          <w:b/>
          <w:u w:val="single"/>
          <w:lang w:val="en-GB"/>
        </w:rPr>
        <w:t xml:space="preserve">2. </w:t>
      </w:r>
      <w:r w:rsidR="00E00309">
        <w:rPr>
          <w:b/>
          <w:u w:val="single"/>
          <w:lang w:val="en-GB"/>
        </w:rPr>
        <w:t>Benth</w:t>
      </w:r>
      <w:r>
        <w:rPr>
          <w:b/>
          <w:u w:val="single"/>
          <w:lang w:val="en-GB"/>
        </w:rPr>
        <w:t>ic</w:t>
      </w:r>
      <w:r w:rsidRPr="0037710B">
        <w:rPr>
          <w:b/>
          <w:u w:val="single"/>
          <w:lang w:val="en-GB"/>
        </w:rPr>
        <w:t xml:space="preserve"> algae</w:t>
      </w:r>
      <w:r>
        <w:rPr>
          <w:b/>
          <w:u w:val="single"/>
          <w:lang w:val="en-GB"/>
        </w:rPr>
        <w:t xml:space="preserve"> (mainly for ABRAÇOS)</w:t>
      </w:r>
    </w:p>
    <w:p w:rsidR="0037710B" w:rsidRDefault="0037710B">
      <w:pPr>
        <w:rPr>
          <w:lang w:val="en-GB"/>
        </w:rPr>
      </w:pPr>
      <w:r w:rsidRPr="0037710B">
        <w:rPr>
          <w:lang w:val="en-GB"/>
        </w:rPr>
        <w:t xml:space="preserve">If algae are captured using the bottom trawl or using the </w:t>
      </w:r>
      <w:r>
        <w:rPr>
          <w:lang w:val="en-GB"/>
        </w:rPr>
        <w:t>Van V</w:t>
      </w:r>
      <w:r w:rsidRPr="0037710B">
        <w:rPr>
          <w:lang w:val="en-GB"/>
        </w:rPr>
        <w:t xml:space="preserve">een </w:t>
      </w:r>
      <w:r>
        <w:rPr>
          <w:lang w:val="en-GB"/>
        </w:rPr>
        <w:t>grab</w:t>
      </w:r>
      <w:r w:rsidR="007D7681">
        <w:rPr>
          <w:lang w:val="en-GB"/>
        </w:rPr>
        <w:t xml:space="preserve"> then sample all algae (if necessary take a subsample but estimate the subsample fraction) in a </w:t>
      </w:r>
      <w:r w:rsidR="00F10E9B">
        <w:rPr>
          <w:lang w:val="en-GB"/>
        </w:rPr>
        <w:t xml:space="preserve">labelled </w:t>
      </w:r>
      <w:r w:rsidR="007D7681">
        <w:rPr>
          <w:lang w:val="en-GB"/>
        </w:rPr>
        <w:t>plastic bag (typically 3l) and freeze at -20ºC.</w:t>
      </w:r>
      <w:r w:rsidR="00F10E9B">
        <w:rPr>
          <w:lang w:val="en-GB"/>
        </w:rPr>
        <w:t xml:space="preserve"> Register the substrate type and if possible take a sample.</w:t>
      </w:r>
    </w:p>
    <w:p w:rsidR="00C83DAD" w:rsidRDefault="00C83DAD">
      <w:pPr>
        <w:rPr>
          <w:lang w:val="en-GB"/>
        </w:rPr>
      </w:pPr>
    </w:p>
    <w:p w:rsidR="006C2E66" w:rsidRPr="003438BF" w:rsidRDefault="003438BF">
      <w:pPr>
        <w:rPr>
          <w:b/>
          <w:u w:val="single"/>
          <w:lang w:val="en-GB"/>
        </w:rPr>
      </w:pPr>
      <w:r w:rsidRPr="003438BF">
        <w:rPr>
          <w:b/>
          <w:u w:val="single"/>
          <w:lang w:val="en-GB"/>
        </w:rPr>
        <w:t xml:space="preserve">3. </w:t>
      </w:r>
      <w:r w:rsidR="006C2E66" w:rsidRPr="003438BF">
        <w:rPr>
          <w:b/>
          <w:u w:val="single"/>
          <w:lang w:val="en-GB"/>
        </w:rPr>
        <w:t>Needed material</w:t>
      </w:r>
      <w:r w:rsidR="009F6A52" w:rsidRPr="003438BF">
        <w:rPr>
          <w:b/>
          <w:u w:val="single"/>
          <w:lang w:val="en-GB"/>
        </w:rPr>
        <w:t xml:space="preserve"> for a given survey</w:t>
      </w:r>
    </w:p>
    <w:p w:rsidR="006C2E66" w:rsidRPr="003438BF" w:rsidRDefault="003438BF">
      <w:pPr>
        <w:rPr>
          <w:b/>
          <w:lang w:val="en-GB"/>
        </w:rPr>
      </w:pPr>
      <w:r>
        <w:rPr>
          <w:b/>
          <w:lang w:val="en-GB"/>
        </w:rPr>
        <w:t xml:space="preserve">3.1. </w:t>
      </w:r>
      <w:r w:rsidR="009F6A52" w:rsidRPr="003438BF">
        <w:rPr>
          <w:b/>
          <w:lang w:val="en-GB"/>
        </w:rPr>
        <w:t>Molecular biology</w:t>
      </w:r>
    </w:p>
    <w:p w:rsidR="009F6A52" w:rsidRPr="006E4CB5" w:rsidRDefault="006E4CB5" w:rsidP="003948A8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60</w:t>
      </w:r>
      <w:r w:rsidR="002A1A9B" w:rsidRPr="006E4CB5">
        <w:rPr>
          <w:lang w:val="en-GB"/>
        </w:rPr>
        <w:t xml:space="preserve"> </w:t>
      </w:r>
      <w:r w:rsidR="009F6A52" w:rsidRPr="006E4CB5">
        <w:rPr>
          <w:lang w:val="en-GB"/>
        </w:rPr>
        <w:t xml:space="preserve">Ziploc </w:t>
      </w:r>
      <w:r w:rsidR="009F6A52" w:rsidRPr="006E4CB5">
        <w:rPr>
          <w:sz w:val="24"/>
          <w:szCs w:val="24"/>
          <w:lang w:val="en-GB"/>
        </w:rPr>
        <w:t>13 x 8.5 cm</w:t>
      </w:r>
      <w:r w:rsidRPr="006E4CB5">
        <w:rPr>
          <w:sz w:val="24"/>
          <w:szCs w:val="24"/>
          <w:lang w:val="en-GB"/>
        </w:rPr>
        <w:t xml:space="preserve"> or </w:t>
      </w:r>
      <w:r w:rsidR="009F6A52" w:rsidRPr="006E4CB5">
        <w:rPr>
          <w:sz w:val="24"/>
          <w:szCs w:val="24"/>
          <w:lang w:val="en-GB"/>
        </w:rPr>
        <w:t>22 x 15 cm.</w:t>
      </w:r>
    </w:p>
    <w:p w:rsidR="0059196C" w:rsidRDefault="006E4CB5" w:rsidP="009B272F">
      <w:pPr>
        <w:numPr>
          <w:ilvl w:val="0"/>
          <w:numId w:val="1"/>
        </w:numPr>
        <w:rPr>
          <w:lang w:val="en-GB"/>
        </w:rPr>
      </w:pPr>
      <w:r>
        <w:rPr>
          <w:sz w:val="24"/>
          <w:szCs w:val="24"/>
          <w:lang w:val="en-GB"/>
        </w:rPr>
        <w:lastRenderedPageBreak/>
        <w:t>60</w:t>
      </w:r>
      <w:r w:rsidR="0059196C">
        <w:rPr>
          <w:sz w:val="24"/>
          <w:szCs w:val="24"/>
          <w:lang w:val="en-GB"/>
        </w:rPr>
        <w:t xml:space="preserve"> </w:t>
      </w:r>
      <w:r w:rsidR="0059196C">
        <w:rPr>
          <w:lang w:val="en-GB"/>
        </w:rPr>
        <w:t xml:space="preserve">tea bags (e.g. </w:t>
      </w:r>
      <w:r w:rsidR="0059196C" w:rsidRPr="009F6A52">
        <w:rPr>
          <w:lang w:val="en-GB"/>
        </w:rPr>
        <w:t>http://www.venteweb.fr/produit/vktech-sachets-de-the-vides-jetables-en-papier-filtrant-100-pieces/</w:t>
      </w:r>
      <w:r w:rsidR="0059196C">
        <w:rPr>
          <w:lang w:val="en-GB"/>
        </w:rPr>
        <w:t>)</w:t>
      </w:r>
    </w:p>
    <w:p w:rsidR="009F6A52" w:rsidRDefault="009F6A52" w:rsidP="009B272F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Absorbent</w:t>
      </w:r>
      <w:r w:rsidR="0059196C">
        <w:rPr>
          <w:lang w:val="en-GB"/>
        </w:rPr>
        <w:t xml:space="preserve"> </w:t>
      </w:r>
      <w:r>
        <w:rPr>
          <w:lang w:val="en-GB"/>
        </w:rPr>
        <w:t>paper</w:t>
      </w:r>
    </w:p>
    <w:p w:rsidR="009F6A52" w:rsidRDefault="009F6A52" w:rsidP="009B272F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Silica gel: </w:t>
      </w:r>
      <w:r w:rsidR="006E4CB5">
        <w:rPr>
          <w:lang w:val="en-GB"/>
        </w:rPr>
        <w:t>1</w:t>
      </w:r>
      <w:r>
        <w:rPr>
          <w:lang w:val="en-GB"/>
        </w:rPr>
        <w:t>00</w:t>
      </w:r>
      <w:r w:rsidR="0059196C">
        <w:rPr>
          <w:lang w:val="en-GB"/>
        </w:rPr>
        <w:t>0</w:t>
      </w:r>
      <w:r>
        <w:rPr>
          <w:lang w:val="en-GB"/>
        </w:rPr>
        <w:t xml:space="preserve"> g</w:t>
      </w:r>
    </w:p>
    <w:p w:rsidR="009F6A52" w:rsidRDefault="009F6A52" w:rsidP="009B272F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Tracing paper (for labelling)</w:t>
      </w:r>
    </w:p>
    <w:p w:rsidR="009F6A52" w:rsidRDefault="009F6A52" w:rsidP="009B272F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Permanent pen (for labelling)</w:t>
      </w:r>
    </w:p>
    <w:p w:rsidR="009F6A52" w:rsidRDefault="009F6A52" w:rsidP="009B272F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Soft toothbrush </w:t>
      </w:r>
      <w:r w:rsidR="009B272F">
        <w:rPr>
          <w:lang w:val="en-GB"/>
        </w:rPr>
        <w:t>(to clean the algae segment, if necessary).</w:t>
      </w:r>
    </w:p>
    <w:p w:rsidR="009B272F" w:rsidRDefault="009B272F" w:rsidP="009F6A52">
      <w:pPr>
        <w:rPr>
          <w:lang w:val="en-GB"/>
        </w:rPr>
      </w:pPr>
    </w:p>
    <w:p w:rsidR="009B272F" w:rsidRPr="003438BF" w:rsidRDefault="003438BF" w:rsidP="009F6A52">
      <w:pPr>
        <w:rPr>
          <w:b/>
          <w:lang w:val="en-GB"/>
        </w:rPr>
      </w:pPr>
      <w:r>
        <w:rPr>
          <w:b/>
          <w:lang w:val="en-GB"/>
        </w:rPr>
        <w:t xml:space="preserve">3.2. </w:t>
      </w:r>
      <w:r w:rsidR="009B272F" w:rsidRPr="003438BF">
        <w:rPr>
          <w:b/>
          <w:lang w:val="en-GB"/>
        </w:rPr>
        <w:t>Taxonomy – biology</w:t>
      </w:r>
    </w:p>
    <w:p w:rsidR="009B272F" w:rsidRPr="003438BF" w:rsidRDefault="009B272F" w:rsidP="009B272F">
      <w:pPr>
        <w:rPr>
          <w:u w:val="single"/>
          <w:lang w:val="en-GB"/>
        </w:rPr>
      </w:pPr>
      <w:r w:rsidRPr="003438BF">
        <w:rPr>
          <w:u w:val="single"/>
          <w:lang w:val="en-GB"/>
        </w:rPr>
        <w:t>If possible to use formaldehyde:</w:t>
      </w:r>
    </w:p>
    <w:p w:rsidR="009B272F" w:rsidRDefault="009B272F" w:rsidP="003438BF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100</w:t>
      </w:r>
      <w:r w:rsidR="003438BF">
        <w:rPr>
          <w:lang w:val="en-GB"/>
        </w:rPr>
        <w:t xml:space="preserve"> (or less if not possible)</w:t>
      </w:r>
      <w:r>
        <w:rPr>
          <w:lang w:val="en-GB"/>
        </w:rPr>
        <w:t xml:space="preserve"> plastic jars of different sizes e.g. 500 ml, 700 ml, 1250 ml</w:t>
      </w:r>
    </w:p>
    <w:p w:rsidR="009B272F" w:rsidRDefault="003438BF" w:rsidP="003438BF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Equivalent of 70 l (or less if not possible) of f</w:t>
      </w:r>
      <w:r w:rsidR="009B272F">
        <w:rPr>
          <w:lang w:val="en-GB"/>
        </w:rPr>
        <w:t xml:space="preserve">ormaldehyde </w:t>
      </w:r>
      <w:r>
        <w:rPr>
          <w:lang w:val="en-GB"/>
        </w:rPr>
        <w:t>4%.</w:t>
      </w:r>
    </w:p>
    <w:p w:rsidR="003438BF" w:rsidRPr="003438BF" w:rsidRDefault="003438BF" w:rsidP="003438BF">
      <w:pPr>
        <w:numPr>
          <w:ilvl w:val="0"/>
          <w:numId w:val="2"/>
        </w:numPr>
        <w:rPr>
          <w:lang w:val="en-GB"/>
        </w:rPr>
      </w:pPr>
      <w:r w:rsidRPr="003438BF">
        <w:rPr>
          <w:lang w:val="en-GB"/>
        </w:rPr>
        <w:tab/>
        <w:t>Tracing paper (for labelling)</w:t>
      </w:r>
    </w:p>
    <w:p w:rsidR="009B272F" w:rsidRDefault="003438BF" w:rsidP="003438BF">
      <w:pPr>
        <w:numPr>
          <w:ilvl w:val="0"/>
          <w:numId w:val="2"/>
        </w:numPr>
        <w:rPr>
          <w:lang w:val="en-GB"/>
        </w:rPr>
      </w:pPr>
      <w:r w:rsidRPr="003438BF">
        <w:rPr>
          <w:lang w:val="en-GB"/>
        </w:rPr>
        <w:tab/>
        <w:t>Permanent pen (for labelling)</w:t>
      </w:r>
    </w:p>
    <w:p w:rsidR="003438BF" w:rsidRDefault="003438BF" w:rsidP="009B272F">
      <w:pPr>
        <w:rPr>
          <w:lang w:val="en-GB"/>
        </w:rPr>
      </w:pPr>
    </w:p>
    <w:p w:rsidR="003438BF" w:rsidRPr="003438BF" w:rsidRDefault="003438BF" w:rsidP="009B272F">
      <w:pPr>
        <w:rPr>
          <w:u w:val="single"/>
          <w:lang w:val="en-GB"/>
        </w:rPr>
      </w:pPr>
      <w:r w:rsidRPr="003438BF">
        <w:rPr>
          <w:u w:val="single"/>
          <w:lang w:val="en-GB"/>
        </w:rPr>
        <w:t>If not possible to use formaldehyde</w:t>
      </w:r>
      <w:r w:rsidR="00DE2446">
        <w:rPr>
          <w:u w:val="single"/>
          <w:lang w:val="en-GB"/>
        </w:rPr>
        <w:t xml:space="preserve"> (frozen at -20ºC)</w:t>
      </w:r>
      <w:r w:rsidRPr="003438BF">
        <w:rPr>
          <w:u w:val="single"/>
          <w:lang w:val="en-GB"/>
        </w:rPr>
        <w:t>:</w:t>
      </w:r>
    </w:p>
    <w:p w:rsidR="009B272F" w:rsidRPr="009B272F" w:rsidRDefault="009B272F" w:rsidP="003438BF">
      <w:pPr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lang w:val="en-GB"/>
        </w:rPr>
        <w:t xml:space="preserve">200 Ziploc (or equivalent): </w:t>
      </w:r>
      <w:r w:rsidRPr="003438BF">
        <w:rPr>
          <w:lang w:val="en-GB"/>
        </w:rPr>
        <w:t>36 x 24 cm, 40 x 30 cm, 50 x 40 cm.</w:t>
      </w:r>
    </w:p>
    <w:p w:rsidR="003438BF" w:rsidRPr="003438BF" w:rsidRDefault="003438BF" w:rsidP="003438BF">
      <w:pPr>
        <w:numPr>
          <w:ilvl w:val="0"/>
          <w:numId w:val="3"/>
        </w:numPr>
        <w:rPr>
          <w:lang w:val="en-GB"/>
        </w:rPr>
      </w:pPr>
      <w:r w:rsidRPr="003438BF">
        <w:rPr>
          <w:lang w:val="en-GB"/>
        </w:rPr>
        <w:tab/>
        <w:t>Tracing paper (for labelling)</w:t>
      </w:r>
    </w:p>
    <w:p w:rsidR="009B272F" w:rsidRDefault="003438BF" w:rsidP="003438BF">
      <w:pPr>
        <w:numPr>
          <w:ilvl w:val="0"/>
          <w:numId w:val="3"/>
        </w:numPr>
        <w:rPr>
          <w:lang w:val="en-GB"/>
        </w:rPr>
      </w:pPr>
      <w:r w:rsidRPr="003438BF">
        <w:rPr>
          <w:lang w:val="en-GB"/>
        </w:rPr>
        <w:tab/>
        <w:t>Permanent pen (for labelling)</w:t>
      </w:r>
    </w:p>
    <w:p w:rsidR="009F6A52" w:rsidRDefault="009F6A52" w:rsidP="009F6A52">
      <w:pPr>
        <w:rPr>
          <w:lang w:val="en-GB"/>
        </w:rPr>
      </w:pPr>
    </w:p>
    <w:sectPr w:rsidR="009F6A52" w:rsidSect="00AE2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9672C"/>
    <w:multiLevelType w:val="hybridMultilevel"/>
    <w:tmpl w:val="826AB3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E116F5"/>
    <w:multiLevelType w:val="hybridMultilevel"/>
    <w:tmpl w:val="C382D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A0314F"/>
    <w:multiLevelType w:val="hybridMultilevel"/>
    <w:tmpl w:val="B77A5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B1"/>
    <w:rsid w:val="00012604"/>
    <w:rsid w:val="000621ED"/>
    <w:rsid w:val="000B31A5"/>
    <w:rsid w:val="000E29AF"/>
    <w:rsid w:val="001558FD"/>
    <w:rsid w:val="001C0662"/>
    <w:rsid w:val="001F6879"/>
    <w:rsid w:val="002A1A9B"/>
    <w:rsid w:val="002A53F0"/>
    <w:rsid w:val="002D41DF"/>
    <w:rsid w:val="0030344D"/>
    <w:rsid w:val="003438BF"/>
    <w:rsid w:val="0037710B"/>
    <w:rsid w:val="0038725B"/>
    <w:rsid w:val="00471002"/>
    <w:rsid w:val="00517193"/>
    <w:rsid w:val="0059196C"/>
    <w:rsid w:val="00600F87"/>
    <w:rsid w:val="0062320D"/>
    <w:rsid w:val="006A3677"/>
    <w:rsid w:val="006C2E66"/>
    <w:rsid w:val="006E4CB5"/>
    <w:rsid w:val="006E661A"/>
    <w:rsid w:val="00727269"/>
    <w:rsid w:val="00794DA0"/>
    <w:rsid w:val="007D7681"/>
    <w:rsid w:val="007E0C12"/>
    <w:rsid w:val="008256E0"/>
    <w:rsid w:val="008274FB"/>
    <w:rsid w:val="008523AC"/>
    <w:rsid w:val="00873630"/>
    <w:rsid w:val="00963805"/>
    <w:rsid w:val="009707AA"/>
    <w:rsid w:val="009A1D80"/>
    <w:rsid w:val="009B272F"/>
    <w:rsid w:val="009F6A52"/>
    <w:rsid w:val="00AC6174"/>
    <w:rsid w:val="00AE24BB"/>
    <w:rsid w:val="00AF32A2"/>
    <w:rsid w:val="00B516E9"/>
    <w:rsid w:val="00B70E06"/>
    <w:rsid w:val="00C07BAE"/>
    <w:rsid w:val="00C149C9"/>
    <w:rsid w:val="00C83DAD"/>
    <w:rsid w:val="00CB62B1"/>
    <w:rsid w:val="00DA047B"/>
    <w:rsid w:val="00DE2446"/>
    <w:rsid w:val="00E00309"/>
    <w:rsid w:val="00E4304B"/>
    <w:rsid w:val="00E542F9"/>
    <w:rsid w:val="00E94592"/>
    <w:rsid w:val="00F10E9B"/>
    <w:rsid w:val="00F25B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69FEEB-20F7-4AD6-80C6-46E49322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4BB"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A53F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2A53F0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9F6A52"/>
    <w:rPr>
      <w:color w:val="0563C1"/>
      <w:u w:val="single"/>
    </w:rPr>
  </w:style>
  <w:style w:type="character" w:customStyle="1" w:styleId="shorttext">
    <w:name w:val="short_text"/>
    <w:basedOn w:val="Policepardfaut"/>
    <w:rsid w:val="001F6879"/>
  </w:style>
  <w:style w:type="character" w:styleId="Marquedecommentaire">
    <w:name w:val="annotation reference"/>
    <w:uiPriority w:val="99"/>
    <w:semiHidden/>
    <w:unhideWhenUsed/>
    <w:rsid w:val="008256E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256E0"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8256E0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256E0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8256E0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508</Words>
  <Characters>2796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IRD</Company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cp:lastModifiedBy>Jeremie HABASQUE, Ird Brest IRD,UMR-LEMAR, 02 98</cp:lastModifiedBy>
  <cp:revision>3</cp:revision>
  <dcterms:created xsi:type="dcterms:W3CDTF">2017-01-30T08:28:00Z</dcterms:created>
  <dcterms:modified xsi:type="dcterms:W3CDTF">2017-01-30T15:45:00Z</dcterms:modified>
</cp:coreProperties>
</file>