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CEC" w:rsidRDefault="00C06CEC" w:rsidP="00D07951"/>
    <w:p w:rsidR="004672CF" w:rsidRDefault="004672CF" w:rsidP="00D07951"/>
    <w:bookmarkStart w:id="0" w:name="_Toc322350227" w:displacedByCustomXml="next"/>
    <w:sdt>
      <w:sdt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ar-SA"/>
        </w:rPr>
        <w:id w:val="182268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C165B6" w:rsidRDefault="00C165B6" w:rsidP="00D76A08">
          <w:pPr>
            <w:pStyle w:val="En-ttedetabledesmatires"/>
          </w:pPr>
          <w:r>
            <w:t>Sommaire</w:t>
          </w:r>
        </w:p>
        <w:p w:rsidR="00F1349C" w:rsidRDefault="00FC220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 w:rsidR="00C165B6">
            <w:instrText xml:space="preserve"> TOC \o "1-3" \h \z \u </w:instrText>
          </w:r>
          <w:r>
            <w:fldChar w:fldCharType="separate"/>
          </w:r>
          <w:hyperlink w:anchor="_Toc454987509" w:history="1">
            <w:r w:rsidR="00F1349C" w:rsidRPr="008B3CB5">
              <w:rPr>
                <w:rStyle w:val="Lienhypertexte"/>
                <w:noProof/>
              </w:rPr>
              <w:t>1.</w:t>
            </w:r>
            <w:r w:rsidR="00F1349C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F1349C" w:rsidRPr="008B3CB5">
              <w:rPr>
                <w:rStyle w:val="Lienhypertexte"/>
                <w:noProof/>
              </w:rPr>
              <w:t>Objectifs</w:t>
            </w:r>
            <w:r w:rsidR="00F134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49C">
              <w:rPr>
                <w:noProof/>
                <w:webHidden/>
              </w:rPr>
              <w:instrText xml:space="preserve"> PAGEREF _Toc454987509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4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49C" w:rsidRDefault="00FC220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4987510" w:history="1">
            <w:r w:rsidR="00F1349C" w:rsidRPr="008B3CB5">
              <w:rPr>
                <w:rStyle w:val="Lienhypertexte"/>
                <w:noProof/>
              </w:rPr>
              <w:t>2.</w:t>
            </w:r>
            <w:r w:rsidR="00F1349C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F1349C" w:rsidRPr="008B3CB5">
              <w:rPr>
                <w:rStyle w:val="Lienhypertexte"/>
                <w:noProof/>
              </w:rPr>
              <w:t>Mode Opératoire</w:t>
            </w:r>
            <w:r w:rsidR="00F134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49C">
              <w:rPr>
                <w:noProof/>
                <w:webHidden/>
              </w:rPr>
              <w:instrText xml:space="preserve"> PAGEREF _Toc454987510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4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49C" w:rsidRDefault="00FC220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4987511" w:history="1">
            <w:r w:rsidR="00F1349C" w:rsidRPr="008B3CB5">
              <w:rPr>
                <w:rStyle w:val="Lienhypertexte"/>
                <w:noProof/>
              </w:rPr>
              <w:t>2.1.</w:t>
            </w:r>
            <w:r w:rsidR="00F1349C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F1349C" w:rsidRPr="008B3CB5">
              <w:rPr>
                <w:rStyle w:val="Lienhypertexte"/>
                <w:noProof/>
              </w:rPr>
              <w:t>Liste du matériel</w:t>
            </w:r>
            <w:r w:rsidR="00F134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49C">
              <w:rPr>
                <w:noProof/>
                <w:webHidden/>
              </w:rPr>
              <w:instrText xml:space="preserve"> PAGEREF _Toc454987511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4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49C" w:rsidRDefault="00FC220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4987512" w:history="1">
            <w:r w:rsidR="00F1349C" w:rsidRPr="008B3CB5">
              <w:rPr>
                <w:rStyle w:val="Lienhypertexte"/>
                <w:noProof/>
              </w:rPr>
              <w:t>2.2.</w:t>
            </w:r>
            <w:r w:rsidR="00F1349C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F1349C" w:rsidRPr="008B3CB5">
              <w:rPr>
                <w:rStyle w:val="Lienhypertexte"/>
                <w:noProof/>
              </w:rPr>
              <w:t>Chargement</w:t>
            </w:r>
            <w:r w:rsidR="00F134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49C">
              <w:rPr>
                <w:noProof/>
                <w:webHidden/>
              </w:rPr>
              <w:instrText xml:space="preserve"> PAGEREF _Toc454987512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4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49C" w:rsidRDefault="00FC220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4987513" w:history="1">
            <w:r w:rsidR="00F1349C" w:rsidRPr="008B3CB5">
              <w:rPr>
                <w:rStyle w:val="Lienhypertexte"/>
                <w:noProof/>
              </w:rPr>
              <w:t>3.</w:t>
            </w:r>
            <w:r w:rsidR="00F1349C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F1349C" w:rsidRPr="008B3CB5">
              <w:rPr>
                <w:rStyle w:val="Lienhypertexte"/>
                <w:noProof/>
              </w:rPr>
              <w:t>Informations sur les batteries rechargeables</w:t>
            </w:r>
            <w:r w:rsidR="00F134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49C">
              <w:rPr>
                <w:noProof/>
                <w:webHidden/>
              </w:rPr>
              <w:instrText xml:space="preserve"> PAGEREF _Toc454987513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4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49C" w:rsidRDefault="00FC220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4987514" w:history="1">
            <w:r w:rsidR="00F1349C" w:rsidRPr="008B3CB5">
              <w:rPr>
                <w:rStyle w:val="Lienhypertexte"/>
                <w:noProof/>
              </w:rPr>
              <w:t>4.</w:t>
            </w:r>
            <w:r w:rsidR="00F1349C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F1349C" w:rsidRPr="008B3CB5">
              <w:rPr>
                <w:rStyle w:val="Lienhypertexte"/>
                <w:noProof/>
              </w:rPr>
              <w:t>Suivi des versions de ce document</w:t>
            </w:r>
            <w:r w:rsidR="00F134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49C">
              <w:rPr>
                <w:noProof/>
                <w:webHidden/>
              </w:rPr>
              <w:instrText xml:space="preserve"> PAGEREF _Toc454987514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4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49C" w:rsidRDefault="00FC220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4987515" w:history="1">
            <w:r w:rsidR="00F1349C" w:rsidRPr="008B3CB5">
              <w:rPr>
                <w:rStyle w:val="Lienhypertexte"/>
                <w:noProof/>
              </w:rPr>
              <w:t>5.</w:t>
            </w:r>
            <w:r w:rsidR="00F1349C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F1349C" w:rsidRPr="008B3CB5">
              <w:rPr>
                <w:rStyle w:val="Lienhypertexte"/>
                <w:noProof/>
              </w:rPr>
              <w:t>Liste des figures</w:t>
            </w:r>
            <w:r w:rsidR="00F134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49C">
              <w:rPr>
                <w:noProof/>
                <w:webHidden/>
              </w:rPr>
              <w:instrText xml:space="preserve"> PAGEREF _Toc454987515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4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5B6" w:rsidRDefault="00FC2201" w:rsidP="00C165B6">
          <w:r>
            <w:fldChar w:fldCharType="end"/>
          </w:r>
        </w:p>
      </w:sdtContent>
    </w:sdt>
    <w:p w:rsidR="00DE36E9" w:rsidRPr="00236E0D" w:rsidRDefault="00DE36E9" w:rsidP="00DE36E9">
      <w:pPr>
        <w:rPr>
          <w:color w:val="FF0000"/>
        </w:rPr>
      </w:pPr>
    </w:p>
    <w:p w:rsidR="00236E0D" w:rsidRDefault="00236E0D" w:rsidP="00C165B6"/>
    <w:p w:rsidR="004610BB" w:rsidRDefault="004610BB" w:rsidP="00C165B6">
      <w:pPr>
        <w:rPr>
          <w:color w:val="FF0000"/>
        </w:rPr>
      </w:pPr>
    </w:p>
    <w:p w:rsidR="005A7D62" w:rsidRDefault="005A7D62" w:rsidP="00C165B6">
      <w:pPr>
        <w:rPr>
          <w:color w:val="FF0000"/>
        </w:rPr>
      </w:pPr>
    </w:p>
    <w:p w:rsidR="005A7D62" w:rsidRDefault="005A7D62">
      <w:pPr>
        <w:suppressAutoHyphens w:val="0"/>
        <w:spacing w:after="200" w:line="276" w:lineRule="auto"/>
        <w:rPr>
          <w:color w:val="FF0000"/>
        </w:rPr>
      </w:pPr>
      <w:r>
        <w:rPr>
          <w:color w:val="FF0000"/>
        </w:rPr>
        <w:br w:type="page"/>
      </w:r>
    </w:p>
    <w:p w:rsidR="000822A2" w:rsidRDefault="005A7D62" w:rsidP="006E50CB">
      <w:pPr>
        <w:pStyle w:val="Titre1"/>
        <w:spacing w:before="0" w:after="0"/>
      </w:pPr>
      <w:bookmarkStart w:id="1" w:name="_Toc454987509"/>
      <w:bookmarkEnd w:id="0"/>
      <w:r>
        <w:lastRenderedPageBreak/>
        <w:t>Objectifs</w:t>
      </w:r>
      <w:bookmarkEnd w:id="1"/>
    </w:p>
    <w:p w:rsidR="006E50CB" w:rsidRPr="006E50CB" w:rsidRDefault="006E50CB" w:rsidP="006E50CB">
      <w:pPr>
        <w:rPr>
          <w:lang w:eastAsia="en-US"/>
        </w:rPr>
      </w:pPr>
    </w:p>
    <w:p w:rsidR="006E50CB" w:rsidRDefault="006E50CB" w:rsidP="006E50CB">
      <w:pPr>
        <w:ind w:firstLine="360"/>
        <w:jc w:val="both"/>
      </w:pPr>
      <w:r>
        <w:t xml:space="preserve">Les LADCP RDI (WH Monitor, Sentinel et Mariner) ont besoin d’une tension d’alimentation continue comprise entre +20 et +50v pour fonctionner. Le chargeur de batteries Li-Ion permet de charger, sous une tension continue de 29,4v, les 2 packs de batteries Li-Ion placés à l’intérieur du conteneur de batteries, ce dernier servant d’alimentation externe aux LADCP. </w:t>
      </w:r>
    </w:p>
    <w:p w:rsidR="006E50CB" w:rsidRDefault="006E50CB" w:rsidP="006E50CB">
      <w:pPr>
        <w:ind w:firstLine="360"/>
        <w:jc w:val="both"/>
      </w:pPr>
      <w:r>
        <w:t>L’instruction a pour objectif de détailler les étapes de chargement du conteneur batterie.</w:t>
      </w:r>
    </w:p>
    <w:p w:rsidR="006E50CB" w:rsidRPr="006E50CB" w:rsidRDefault="006E50CB" w:rsidP="006E50CB">
      <w:pPr>
        <w:ind w:firstLine="360"/>
        <w:jc w:val="both"/>
        <w:rPr>
          <w:lang w:eastAsia="en-US"/>
        </w:rPr>
      </w:pPr>
    </w:p>
    <w:p w:rsidR="006B5E01" w:rsidRDefault="005A7D62" w:rsidP="006E50CB">
      <w:pPr>
        <w:pStyle w:val="Titre1"/>
        <w:spacing w:before="0" w:after="0"/>
      </w:pPr>
      <w:bookmarkStart w:id="2" w:name="_Toc454987510"/>
      <w:bookmarkStart w:id="3" w:name="_Toc208734281"/>
      <w:bookmarkStart w:id="4" w:name="_Toc322350231"/>
      <w:r>
        <w:t>Mode Opératoire</w:t>
      </w:r>
      <w:bookmarkEnd w:id="2"/>
    </w:p>
    <w:p w:rsidR="006B5E01" w:rsidRDefault="005A7D62" w:rsidP="005D0A53">
      <w:pPr>
        <w:pStyle w:val="Titre2"/>
      </w:pPr>
      <w:bookmarkStart w:id="5" w:name="_Toc454987511"/>
      <w:r>
        <w:t>Liste du matériel</w:t>
      </w:r>
      <w:bookmarkEnd w:id="5"/>
    </w:p>
    <w:p w:rsidR="006E50CB" w:rsidRDefault="006E50CB" w:rsidP="006E50CB">
      <w:r>
        <w:t>Le matériel nécessaire à cette instruction est :</w:t>
      </w:r>
    </w:p>
    <w:p w:rsidR="006E50CB" w:rsidRDefault="006E50CB" w:rsidP="006E50CB"/>
    <w:p w:rsidR="006E50CB" w:rsidRDefault="006E50CB" w:rsidP="006E50CB">
      <w:pPr>
        <w:pStyle w:val="Paragraphedeliste"/>
        <w:numPr>
          <w:ilvl w:val="0"/>
          <w:numId w:val="14"/>
        </w:numPr>
      </w:pPr>
      <w:r>
        <w:t>Le chargeur de batteries Li-Ion pour LADCP. Cf. Figure 1</w:t>
      </w:r>
    </w:p>
    <w:p w:rsidR="006E50CB" w:rsidRPr="006E50CB" w:rsidRDefault="006E50CB" w:rsidP="006E50CB">
      <w:pPr>
        <w:pStyle w:val="Paragraphedeliste"/>
      </w:pPr>
    </w:p>
    <w:p w:rsidR="006E50CB" w:rsidRDefault="006E50CB" w:rsidP="006E50CB">
      <w:pPr>
        <w:pStyle w:val="Titre3"/>
        <w:numPr>
          <w:ilvl w:val="0"/>
          <w:numId w:val="0"/>
        </w:numPr>
        <w:spacing w:before="0" w:after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613268" cy="2151164"/>
            <wp:effectExtent l="76200" t="38100" r="139332" b="96736"/>
            <wp:docPr id="3" name="Image 1" descr="Photo 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 02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144" cy="2154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5F37" w:rsidRDefault="006E50CB" w:rsidP="006E50CB">
      <w:pPr>
        <w:pStyle w:val="Lgende"/>
        <w:spacing w:after="0"/>
        <w:jc w:val="center"/>
      </w:pPr>
      <w:bookmarkStart w:id="6" w:name="_Toc454987500"/>
      <w:r>
        <w:t xml:space="preserve">Figure </w:t>
      </w:r>
      <w:fldSimple w:instr=" SEQ Figure \* ARABIC ">
        <w:r w:rsidR="00184CBA">
          <w:rPr>
            <w:noProof/>
          </w:rPr>
          <w:t>1</w:t>
        </w:r>
      </w:fldSimple>
      <w:r>
        <w:t>: Chargeur de batterie Li-Ion</w:t>
      </w:r>
      <w:bookmarkEnd w:id="6"/>
    </w:p>
    <w:p w:rsidR="006E50CB" w:rsidRPr="006E50CB" w:rsidRDefault="006E50CB" w:rsidP="006E50CB"/>
    <w:p w:rsidR="006E50CB" w:rsidRDefault="006E50CB" w:rsidP="006E50CB">
      <w:pPr>
        <w:pStyle w:val="Paragraphedeliste"/>
        <w:numPr>
          <w:ilvl w:val="0"/>
          <w:numId w:val="14"/>
        </w:numPr>
        <w:jc w:val="both"/>
      </w:pPr>
      <w:r>
        <w:t xml:space="preserve">Le conteneur de batteries Li-Ion (n° de série : </w:t>
      </w:r>
      <w:r w:rsidRPr="006E50CB">
        <w:rPr>
          <w:b/>
        </w:rPr>
        <w:t>102</w:t>
      </w:r>
      <w:r>
        <w:t xml:space="preserve">), avec ses 2 packs de batteries rechargeables Li-Ion installés à l’intérieur. </w:t>
      </w:r>
      <w:r w:rsidR="00555110">
        <w:t>Cf. Figure 2</w:t>
      </w:r>
    </w:p>
    <w:p w:rsidR="006E50CB" w:rsidRDefault="006E50CB" w:rsidP="006E50CB">
      <w:pPr>
        <w:jc w:val="both"/>
      </w:pPr>
    </w:p>
    <w:p w:rsidR="002046D8" w:rsidRDefault="006E50CB" w:rsidP="002046D8">
      <w:pPr>
        <w:keepNext/>
        <w:jc w:val="center"/>
      </w:pPr>
      <w:r w:rsidRPr="006E50CB">
        <w:rPr>
          <w:noProof/>
          <w:lang w:val="en-US" w:eastAsia="en-US"/>
        </w:rPr>
        <w:drawing>
          <wp:inline distT="0" distB="0" distL="0" distR="0">
            <wp:extent cx="2780397" cy="1339012"/>
            <wp:effectExtent l="76200" t="38100" r="134253" b="89738"/>
            <wp:docPr id="4" name="Image 1" descr="E:\DOCUMENTATIONS IRD\INSTRUCTIONS\00_PHOTOS SUPPORTS\Photos_utilisees_instr_chargeur_batterie_Li-ion_ladcp_wh300khz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ATIONS IRD\INSTRUCTIONS\00_PHOTOS SUPPORTS\Photos_utilisees_instr_chargeur_batterie_Li-ion_ladcp_wh300khz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559" cy="13448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0CB" w:rsidRDefault="002046D8" w:rsidP="002046D8">
      <w:pPr>
        <w:pStyle w:val="Lgende"/>
        <w:jc w:val="center"/>
      </w:pPr>
      <w:bookmarkStart w:id="7" w:name="_Toc454987501"/>
      <w:r>
        <w:t xml:space="preserve">Figure </w:t>
      </w:r>
      <w:fldSimple w:instr=" SEQ Figure \* ARABIC ">
        <w:r w:rsidR="00184CBA">
          <w:rPr>
            <w:noProof/>
          </w:rPr>
          <w:t>2</w:t>
        </w:r>
      </w:fldSimple>
      <w:r>
        <w:t>: Conteneur de batterie Li-ion sn 102 et ses batterie rechargeables</w:t>
      </w:r>
      <w:bookmarkEnd w:id="7"/>
    </w:p>
    <w:p w:rsidR="002046D8" w:rsidRDefault="00555110" w:rsidP="00555110">
      <w:pPr>
        <w:pStyle w:val="Paragraphedeliste"/>
        <w:numPr>
          <w:ilvl w:val="0"/>
          <w:numId w:val="14"/>
        </w:numPr>
      </w:pPr>
      <w:r>
        <w:lastRenderedPageBreak/>
        <w:t>Un voltmètre</w:t>
      </w:r>
    </w:p>
    <w:p w:rsidR="00555110" w:rsidRDefault="00555110" w:rsidP="00555110">
      <w:pPr>
        <w:pStyle w:val="Paragraphedeliste"/>
      </w:pPr>
    </w:p>
    <w:p w:rsidR="006B5E01" w:rsidRDefault="005A7D62" w:rsidP="00555110">
      <w:pPr>
        <w:pStyle w:val="Titre2"/>
        <w:spacing w:before="0" w:after="0"/>
      </w:pPr>
      <w:bookmarkStart w:id="8" w:name="_Toc454987512"/>
      <w:r>
        <w:t>Chargement</w:t>
      </w:r>
      <w:bookmarkEnd w:id="8"/>
    </w:p>
    <w:p w:rsidR="00555110" w:rsidRPr="00555110" w:rsidRDefault="00555110" w:rsidP="00555110"/>
    <w:p w:rsidR="00555110" w:rsidRDefault="00555110" w:rsidP="00D63BB5">
      <w:pPr>
        <w:ind w:firstLine="357"/>
        <w:jc w:val="both"/>
      </w:pPr>
      <w:r>
        <w:t xml:space="preserve">Avant tout chargement, contrôler le niveau de charge du conteneur de batteries pour savoir s’il est opportun ou non de procéder à une charge (sachant que la tension maximale délivrée par les batteries du conteneur un fois chargées s’élève en pratique à 29,09v). Pour cela, enlever le bouchon de protection du connecteur femelle 7 broches et relever à l’aide d’un voltmètre la tension entre les pins 3 (+) et 7 (-) (voir schéma électrique, Cf. Figure 3). </w:t>
      </w:r>
    </w:p>
    <w:p w:rsidR="005D4CC4" w:rsidRDefault="005D4CC4" w:rsidP="005D4CC4">
      <w:pPr>
        <w:jc w:val="both"/>
      </w:pPr>
    </w:p>
    <w:p w:rsidR="005D4CC4" w:rsidRDefault="005D4CC4" w:rsidP="005D4CC4">
      <w:pPr>
        <w:keepNext/>
        <w:jc w:val="center"/>
      </w:pPr>
      <w:r w:rsidRPr="005D4CC4">
        <w:rPr>
          <w:noProof/>
          <w:lang w:val="en-US" w:eastAsia="en-US"/>
        </w:rPr>
        <w:drawing>
          <wp:inline distT="0" distB="0" distL="0" distR="0">
            <wp:extent cx="5760720" cy="3578467"/>
            <wp:effectExtent l="76200" t="38100" r="125730" b="98183"/>
            <wp:docPr id="9" name="Image 2" descr="E:\DOCUMENTATIONS IRD\INSTRUCTIONS\00_PHOTOS SUPPORTS\Photos_utilisees_instr_chargeur_batterie_Li-ion_ladcp_wh300khz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ATIONS IRD\INSTRUCTIONS\00_PHOTOS SUPPORTS\Photos_utilisees_instr_chargeur_batterie_Li-ion_ladcp_wh300khz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84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CC4" w:rsidRDefault="005D4CC4" w:rsidP="005D4CC4">
      <w:pPr>
        <w:pStyle w:val="Lgende"/>
        <w:jc w:val="center"/>
      </w:pPr>
      <w:bookmarkStart w:id="9" w:name="_Toc454987502"/>
      <w:r>
        <w:t xml:space="preserve">Figure </w:t>
      </w:r>
      <w:fldSimple w:instr=" SEQ Figure \* ARABIC ">
        <w:r w:rsidR="00184CBA">
          <w:rPr>
            <w:noProof/>
          </w:rPr>
          <w:t>3</w:t>
        </w:r>
      </w:fldSimple>
      <w:r>
        <w:t>: Schéma électrique du chargeur et du conteneur de batterie Li-Ion</w:t>
      </w:r>
      <w:bookmarkEnd w:id="9"/>
    </w:p>
    <w:p w:rsidR="005D4CC4" w:rsidRDefault="005D4CC4" w:rsidP="005D4CC4">
      <w:r w:rsidRPr="005D4CC4">
        <w:rPr>
          <w:u w:val="single"/>
        </w:rPr>
        <w:t>Etapes de chargement</w:t>
      </w:r>
      <w:r>
        <w:t> :</w:t>
      </w:r>
    </w:p>
    <w:p w:rsidR="005D4CC4" w:rsidRDefault="005D4CC4" w:rsidP="005D4CC4">
      <w:pPr>
        <w:jc w:val="both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t>S’assurer que l’interrupteur du chargeur de batteries est positionné sur « </w:t>
      </w:r>
      <w:r w:rsidRPr="005D4CC4">
        <w:rPr>
          <w:b/>
        </w:rPr>
        <w:t>O</w:t>
      </w:r>
      <w:r>
        <w:t> » (= off)</w:t>
      </w:r>
    </w:p>
    <w:p w:rsidR="005D4CC4" w:rsidRDefault="005D4CC4" w:rsidP="005D4CC4">
      <w:pPr>
        <w:pStyle w:val="Paragraphedeliste"/>
        <w:jc w:val="both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t>Brancher le chargeur de batteries (connecteur mâle, 7 broches) au conteneur de batteries</w:t>
      </w:r>
      <w:r w:rsidRPr="00A30AA5">
        <w:t xml:space="preserve"> </w:t>
      </w:r>
      <w:r>
        <w:t>Li-Ion</w:t>
      </w:r>
    </w:p>
    <w:p w:rsidR="005D4CC4" w:rsidRDefault="005D4CC4" w:rsidP="005D4CC4">
      <w:pPr>
        <w:pStyle w:val="Paragraphedeliste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t>Brancher la prise d’alimentation du chargeur au secteur 220v-50Hz (les voyants des 2 boitiers noirs doivent émettre une lumière orange)</w:t>
      </w:r>
    </w:p>
    <w:p w:rsidR="005D4CC4" w:rsidRDefault="005D4CC4" w:rsidP="005D4CC4">
      <w:pPr>
        <w:pStyle w:val="Paragraphedeliste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lastRenderedPageBreak/>
        <w:t>Mettre l’interrupteur du chargeur sur « on » : les batteries Li-Ion sont alors en charge.</w:t>
      </w:r>
    </w:p>
    <w:p w:rsidR="005D4CC4" w:rsidRDefault="005D4CC4" w:rsidP="005D4CC4">
      <w:pPr>
        <w:jc w:val="both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t xml:space="preserve">Lorsque les voyants des 2 boitiers noirs du chargeur de batteries émettent une lumière verte, cela signifie que les batteries du conteneur sont complètement chargées (29,09v aux bornes du conteneur de batteries). </w:t>
      </w:r>
    </w:p>
    <w:p w:rsidR="005D4CC4" w:rsidRDefault="005D4CC4" w:rsidP="005D4CC4">
      <w:pPr>
        <w:pStyle w:val="Paragraphedeliste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t>Mettre l’interrupteur du chargeur sur la position « </w:t>
      </w:r>
      <w:r w:rsidRPr="005D4CC4">
        <w:rPr>
          <w:b/>
        </w:rPr>
        <w:t>O</w:t>
      </w:r>
      <w:r>
        <w:t> » (=off)</w:t>
      </w:r>
    </w:p>
    <w:p w:rsidR="005D4CC4" w:rsidRDefault="005D4CC4" w:rsidP="005D4CC4">
      <w:pPr>
        <w:pStyle w:val="Paragraphedeliste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t xml:space="preserve">Débrancher le chargeur de batteries du secteur 220v-50Hz </w:t>
      </w:r>
    </w:p>
    <w:p w:rsidR="005D4CC4" w:rsidRDefault="005D4CC4" w:rsidP="005D4CC4">
      <w:pPr>
        <w:pStyle w:val="Paragraphedeliste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t>Débrancher le chargeur de batteries du conteneur</w:t>
      </w:r>
    </w:p>
    <w:p w:rsidR="005D4CC4" w:rsidRDefault="005D4CC4" w:rsidP="005D4CC4">
      <w:pPr>
        <w:pStyle w:val="Paragraphedeliste"/>
      </w:pPr>
    </w:p>
    <w:p w:rsidR="005D4CC4" w:rsidRDefault="005D4CC4" w:rsidP="005D4CC4">
      <w:pPr>
        <w:pStyle w:val="Paragraphedeliste"/>
        <w:numPr>
          <w:ilvl w:val="0"/>
          <w:numId w:val="14"/>
        </w:numPr>
        <w:jc w:val="both"/>
      </w:pPr>
      <w:r>
        <w:t>Replacer le bouchon de protection sur le connecteur du conteneur</w:t>
      </w:r>
    </w:p>
    <w:p w:rsidR="005D4CC4" w:rsidRDefault="005D4CC4" w:rsidP="005D4CC4">
      <w:pPr>
        <w:jc w:val="both"/>
      </w:pPr>
    </w:p>
    <w:p w:rsidR="005D4CC4" w:rsidRDefault="005D4CC4" w:rsidP="0099193E">
      <w:pPr>
        <w:ind w:firstLine="360"/>
        <w:jc w:val="both"/>
      </w:pPr>
      <w:r>
        <w:t>Le conteneur de batteries Li-Ion peut alors être utilisé pour alimenter un LADCP.</w:t>
      </w:r>
    </w:p>
    <w:p w:rsidR="005D4CC4" w:rsidRDefault="005D4CC4" w:rsidP="0099193E">
      <w:pPr>
        <w:jc w:val="both"/>
      </w:pPr>
    </w:p>
    <w:p w:rsidR="0099193E" w:rsidRDefault="0099193E" w:rsidP="0099193E">
      <w:pPr>
        <w:pStyle w:val="Titre1"/>
        <w:spacing w:before="0" w:after="0"/>
      </w:pPr>
      <w:bookmarkStart w:id="10" w:name="_Toc454987513"/>
      <w:r>
        <w:t>Informations sur les batteries rechargeables</w:t>
      </w:r>
      <w:bookmarkEnd w:id="10"/>
    </w:p>
    <w:p w:rsidR="0099193E" w:rsidRPr="0099193E" w:rsidRDefault="0099193E" w:rsidP="0099193E">
      <w:pPr>
        <w:rPr>
          <w:lang w:eastAsia="en-US"/>
        </w:rPr>
      </w:pPr>
    </w:p>
    <w:p w:rsidR="0099193E" w:rsidRPr="0099193E" w:rsidRDefault="0099193E" w:rsidP="0099193E">
      <w:pPr>
        <w:jc w:val="both"/>
        <w:rPr>
          <w:color w:val="FF0000"/>
        </w:rPr>
      </w:pPr>
      <w:r w:rsidRPr="0099193E">
        <w:rPr>
          <w:b/>
          <w:color w:val="FF0000"/>
          <w:u w:val="single"/>
        </w:rPr>
        <w:t>Attention !</w:t>
      </w:r>
      <w:r w:rsidRPr="0099193E">
        <w:rPr>
          <w:color w:val="FF0000"/>
        </w:rPr>
        <w:t xml:space="preserve"> Avertissement de sécurité : </w:t>
      </w:r>
    </w:p>
    <w:p w:rsidR="0099193E" w:rsidRDefault="0099193E" w:rsidP="0099193E">
      <w:pPr>
        <w:jc w:val="both"/>
      </w:pP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>Ne pas écraser</w:t>
      </w: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>Ne pas chauffer ou incinérer</w:t>
      </w: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>Ne pas court-circuiter</w:t>
      </w: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>Ne pas démonter</w:t>
      </w: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>Ne pas immerger dans un liquide</w:t>
      </w: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 xml:space="preserve">Les cellules à l'intérieur peuvent </w:t>
      </w:r>
      <w:r w:rsidRPr="006851CA">
        <w:t>exhaler</w:t>
      </w:r>
      <w:r>
        <w:t xml:space="preserve"> ou se rompre</w:t>
      </w: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>Températures de fonctionnement à respecter :</w:t>
      </w:r>
    </w:p>
    <w:p w:rsidR="0099193E" w:rsidRDefault="0099193E" w:rsidP="0099193E">
      <w:pPr>
        <w:pStyle w:val="Paragraphedeliste"/>
        <w:numPr>
          <w:ilvl w:val="1"/>
          <w:numId w:val="15"/>
        </w:numPr>
        <w:jc w:val="both"/>
      </w:pPr>
      <w:r>
        <w:t xml:space="preserve">Charge : </w:t>
      </w:r>
      <w:smartTag w:uri="urn:schemas-microsoft-com:office:smarttags" w:element="metricconverter">
        <w:smartTagPr>
          <w:attr w:name="ProductID" w:val="0ﾰC"/>
        </w:smartTagPr>
        <w:r>
          <w:t>0°C</w:t>
        </w:r>
      </w:smartTag>
      <w:r>
        <w:t xml:space="preserve"> &lt; T &lt; 50°C</w:t>
      </w:r>
    </w:p>
    <w:p w:rsidR="0099193E" w:rsidRDefault="0099193E" w:rsidP="0099193E">
      <w:pPr>
        <w:pStyle w:val="Paragraphedeliste"/>
        <w:numPr>
          <w:ilvl w:val="1"/>
          <w:numId w:val="15"/>
        </w:numPr>
        <w:jc w:val="both"/>
      </w:pPr>
      <w:r>
        <w:t xml:space="preserve">Décharge : </w:t>
      </w:r>
      <w:smartTag w:uri="urn:schemas-microsoft-com:office:smarttags" w:element="metricconverter">
        <w:smartTagPr>
          <w:attr w:name="ProductID" w:val="-20ﾰC"/>
        </w:smartTagPr>
        <w:r>
          <w:t>-20°C</w:t>
        </w:r>
      </w:smartTag>
      <w:r>
        <w:t xml:space="preserve"> &lt; T &lt; 60°C</w:t>
      </w: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 xml:space="preserve">Pour de meilleures performances à long terme : </w:t>
      </w:r>
    </w:p>
    <w:p w:rsidR="0099193E" w:rsidRDefault="0099193E" w:rsidP="0099193E">
      <w:pPr>
        <w:pStyle w:val="Paragraphedeliste"/>
        <w:numPr>
          <w:ilvl w:val="0"/>
          <w:numId w:val="15"/>
        </w:numPr>
        <w:jc w:val="both"/>
      </w:pPr>
      <w:r>
        <w:t xml:space="preserve">Conserver entre 15% et 50% de la capacité et à moins de </w:t>
      </w:r>
      <w:smartTag w:uri="urn:schemas-microsoft-com:office:smarttags" w:element="metricconverter">
        <w:smartTagPr>
          <w:attr w:name="ProductID" w:val="30ﾰC"/>
        </w:smartTagPr>
        <w:r>
          <w:t>30°C</w:t>
        </w:r>
      </w:smartTag>
      <w:r>
        <w:t xml:space="preserve"> </w:t>
      </w:r>
    </w:p>
    <w:p w:rsidR="0099193E" w:rsidRDefault="0099193E" w:rsidP="0099193E">
      <w:pPr>
        <w:ind w:left="708"/>
        <w:jc w:val="both"/>
      </w:pPr>
      <w:r>
        <w:t>Pour le transport, utiliser un fût avec de la vermiculite, Cf. Figure 4</w:t>
      </w:r>
    </w:p>
    <w:p w:rsidR="0099193E" w:rsidRDefault="0099193E" w:rsidP="0099193E">
      <w:pPr>
        <w:ind w:left="708"/>
        <w:jc w:val="both"/>
      </w:pPr>
    </w:p>
    <w:p w:rsidR="0099193E" w:rsidRDefault="0099193E" w:rsidP="0099193E">
      <w:pPr>
        <w:keepNext/>
        <w:jc w:val="center"/>
      </w:pPr>
      <w:r w:rsidRPr="0099193E">
        <w:rPr>
          <w:noProof/>
          <w:lang w:val="en-US" w:eastAsia="en-US"/>
        </w:rPr>
        <w:drawing>
          <wp:inline distT="0" distB="0" distL="0" distR="0">
            <wp:extent cx="2615242" cy="1680923"/>
            <wp:effectExtent l="76200" t="38100" r="127958" b="90727"/>
            <wp:docPr id="13" name="Image 3" descr="E:\DOCUMENTATIONS IRD\INSTRUCTIONS\00_PHOTOS SUPPORTS\Photos_utilisees_instr_chargeur_batterie_Li-ion_ladcp_wh300khz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CUMENTATIONS IRD\INSTRUCTIONS\00_PHOTOS SUPPORTS\Photos_utilisees_instr_chargeur_batterie_Li-ion_ladcp_wh300khz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00" cy="1685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193E" w:rsidRDefault="0099193E" w:rsidP="0099193E">
      <w:pPr>
        <w:pStyle w:val="Lgende"/>
        <w:jc w:val="center"/>
      </w:pPr>
      <w:bookmarkStart w:id="11" w:name="_Toc454987503"/>
      <w:r>
        <w:t xml:space="preserve">Figure </w:t>
      </w:r>
      <w:fldSimple w:instr=" SEQ Figure \* ARABIC ">
        <w:r w:rsidR="00184CBA">
          <w:rPr>
            <w:noProof/>
          </w:rPr>
          <w:t>4</w:t>
        </w:r>
      </w:fldSimple>
      <w:r>
        <w:t>: Fût de vermiculite</w:t>
      </w:r>
      <w:bookmarkEnd w:id="11"/>
      <w:r>
        <w:t xml:space="preserve">                              </w:t>
      </w:r>
    </w:p>
    <w:p w:rsidR="0099193E" w:rsidRDefault="0099193E" w:rsidP="0099193E">
      <w:pPr>
        <w:jc w:val="both"/>
      </w:pPr>
      <w:r w:rsidRPr="00EA0F6D">
        <w:rPr>
          <w:u w:val="single"/>
        </w:rPr>
        <w:lastRenderedPageBreak/>
        <w:t>Caractéristiques techniques</w:t>
      </w:r>
      <w:r>
        <w:t xml:space="preserve"> : </w:t>
      </w:r>
    </w:p>
    <w:p w:rsidR="0099193E" w:rsidRDefault="0099193E" w:rsidP="0099193E">
      <w:pPr>
        <w:jc w:val="both"/>
      </w:pPr>
    </w:p>
    <w:p w:rsidR="0099193E" w:rsidRDefault="0099193E" w:rsidP="0099193E">
      <w:pPr>
        <w:pStyle w:val="Paragraphedeliste"/>
        <w:numPr>
          <w:ilvl w:val="0"/>
          <w:numId w:val="16"/>
        </w:numPr>
        <w:jc w:val="both"/>
      </w:pPr>
      <w:r w:rsidRPr="00603AAF">
        <w:t>Marque : WILLIAMSON</w:t>
      </w:r>
    </w:p>
    <w:p w:rsidR="0099193E" w:rsidRDefault="0099193E" w:rsidP="0099193E">
      <w:pPr>
        <w:pStyle w:val="Paragraphedeliste"/>
        <w:numPr>
          <w:ilvl w:val="0"/>
          <w:numId w:val="16"/>
        </w:numPr>
        <w:jc w:val="both"/>
      </w:pPr>
      <w:r w:rsidRPr="00603AAF">
        <w:t>Type de batteries : Lithium-Ion</w:t>
      </w:r>
    </w:p>
    <w:p w:rsidR="0099193E" w:rsidRDefault="0099193E" w:rsidP="0099193E">
      <w:pPr>
        <w:pStyle w:val="Paragraphedeliste"/>
        <w:numPr>
          <w:ilvl w:val="0"/>
          <w:numId w:val="16"/>
        </w:numPr>
        <w:jc w:val="both"/>
      </w:pPr>
      <w:r w:rsidRPr="00603AAF">
        <w:t>P/N : WILPA1438</w:t>
      </w:r>
    </w:p>
    <w:p w:rsidR="0099193E" w:rsidRDefault="0099193E" w:rsidP="0099193E">
      <w:pPr>
        <w:pStyle w:val="Paragraphedeliste"/>
        <w:numPr>
          <w:ilvl w:val="0"/>
          <w:numId w:val="16"/>
        </w:numPr>
        <w:jc w:val="both"/>
      </w:pPr>
      <w:r w:rsidRPr="00603AAF">
        <w:t>Configuration batteries : 7S1P MP176065</w:t>
      </w:r>
    </w:p>
    <w:p w:rsidR="0099193E" w:rsidRDefault="0099193E" w:rsidP="0099193E">
      <w:pPr>
        <w:pStyle w:val="Paragraphedeliste"/>
        <w:numPr>
          <w:ilvl w:val="0"/>
          <w:numId w:val="16"/>
        </w:numPr>
        <w:jc w:val="both"/>
      </w:pPr>
      <w:r>
        <w:t>Tension nominale : 26,2 V</w:t>
      </w:r>
    </w:p>
    <w:p w:rsidR="0099193E" w:rsidRDefault="0099193E" w:rsidP="0099193E">
      <w:pPr>
        <w:pStyle w:val="Paragraphedeliste"/>
        <w:numPr>
          <w:ilvl w:val="0"/>
          <w:numId w:val="16"/>
        </w:numPr>
        <w:jc w:val="both"/>
      </w:pPr>
      <w:r>
        <w:t xml:space="preserve">Capacité nominale : </w:t>
      </w:r>
    </w:p>
    <w:p w:rsidR="0099193E" w:rsidRDefault="0099193E" w:rsidP="0099193E">
      <w:pPr>
        <w:pStyle w:val="Paragraphedeliste"/>
        <w:numPr>
          <w:ilvl w:val="1"/>
          <w:numId w:val="16"/>
        </w:numPr>
        <w:jc w:val="both"/>
      </w:pPr>
      <w:r>
        <w:t>Si chargées à 28,7 V, +/-1% : 6,1 Ah</w:t>
      </w:r>
    </w:p>
    <w:p w:rsidR="0099193E" w:rsidRDefault="0099193E" w:rsidP="0099193E">
      <w:pPr>
        <w:pStyle w:val="Paragraphedeliste"/>
        <w:numPr>
          <w:ilvl w:val="1"/>
          <w:numId w:val="16"/>
        </w:numPr>
        <w:jc w:val="both"/>
      </w:pPr>
      <w:r>
        <w:t>Si chargées à 29,4 V, +/-1% : 6,8 Ah</w:t>
      </w:r>
    </w:p>
    <w:p w:rsidR="0099193E" w:rsidRDefault="0099193E" w:rsidP="0099193E">
      <w:pPr>
        <w:pStyle w:val="Paragraphedeliste"/>
        <w:numPr>
          <w:ilvl w:val="0"/>
          <w:numId w:val="16"/>
        </w:numPr>
        <w:jc w:val="both"/>
      </w:pPr>
      <w:r>
        <w:t>Charge : Courant maximal recommandé : 3,4 A</w:t>
      </w:r>
    </w:p>
    <w:p w:rsidR="0099193E" w:rsidRDefault="0099193E" w:rsidP="0099193E">
      <w:pPr>
        <w:pStyle w:val="Paragraphedeliste"/>
        <w:numPr>
          <w:ilvl w:val="0"/>
          <w:numId w:val="16"/>
        </w:numPr>
        <w:jc w:val="both"/>
      </w:pPr>
      <w:r>
        <w:t xml:space="preserve">Décharge : Courant maximal : </w:t>
      </w:r>
      <w:smartTag w:uri="urn:schemas-microsoft-com:office:smarttags" w:element="metricconverter">
        <w:smartTagPr>
          <w:attr w:name="ProductID" w:val="5 A"/>
        </w:smartTagPr>
        <w:r>
          <w:t>5 A</w:t>
        </w:r>
      </w:smartTag>
      <w:r>
        <w:t>, à 18,9 V</w:t>
      </w:r>
    </w:p>
    <w:p w:rsidR="0099193E" w:rsidRDefault="0099193E" w:rsidP="0099193E">
      <w:pPr>
        <w:rPr>
          <w:lang w:eastAsia="en-US"/>
        </w:rPr>
      </w:pPr>
    </w:p>
    <w:p w:rsidR="00184CBA" w:rsidRDefault="00184CBA">
      <w:pPr>
        <w:suppressAutoHyphens w:val="0"/>
        <w:spacing w:after="200" w:line="276" w:lineRule="auto"/>
        <w:rPr>
          <w:u w:val="single"/>
          <w:lang w:eastAsia="en-US"/>
        </w:rPr>
      </w:pPr>
      <w:r>
        <w:rPr>
          <w:u w:val="single"/>
          <w:lang w:eastAsia="en-US"/>
        </w:rPr>
        <w:br w:type="page"/>
      </w:r>
    </w:p>
    <w:p w:rsidR="00EA0F6D" w:rsidRDefault="00EA0F6D" w:rsidP="0099193E">
      <w:pPr>
        <w:rPr>
          <w:lang w:eastAsia="en-US"/>
        </w:rPr>
      </w:pPr>
      <w:r w:rsidRPr="00EA0F6D">
        <w:rPr>
          <w:u w:val="single"/>
          <w:lang w:eastAsia="en-US"/>
        </w:rPr>
        <w:lastRenderedPageBreak/>
        <w:t>Fiche Technique de Sécurité Produit</w:t>
      </w:r>
      <w:r>
        <w:rPr>
          <w:lang w:eastAsia="en-US"/>
        </w:rPr>
        <w:t> : Cf. Figure 5, 6, 7, 8 et 9</w:t>
      </w:r>
    </w:p>
    <w:p w:rsidR="00EA0F6D" w:rsidRDefault="00EA0F6D" w:rsidP="0099193E">
      <w:pPr>
        <w:rPr>
          <w:lang w:eastAsia="en-US"/>
        </w:rPr>
      </w:pPr>
    </w:p>
    <w:p w:rsidR="00184CBA" w:rsidRDefault="00184CBA" w:rsidP="00184CBA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607943" cy="6511545"/>
            <wp:effectExtent l="76200" t="38100" r="135507" b="98805"/>
            <wp:docPr id="28" name="Image 28" descr="Fiche_Technique_Securite_Produi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iche_Technique_Securite_Produit0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44" cy="6515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193E" w:rsidRPr="0099193E" w:rsidRDefault="00184CBA" w:rsidP="00184CBA">
      <w:pPr>
        <w:pStyle w:val="Lgende"/>
        <w:jc w:val="center"/>
        <w:rPr>
          <w:lang w:eastAsia="en-US"/>
        </w:rPr>
      </w:pPr>
      <w:bookmarkStart w:id="12" w:name="_Toc454987504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Fiche Technique de Sécurité Produit 1/5</w:t>
      </w:r>
      <w:bookmarkEnd w:id="12"/>
    </w:p>
    <w:p w:rsidR="00184CBA" w:rsidRDefault="00184CBA" w:rsidP="00184CBA">
      <w:pPr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013385" cy="7090406"/>
            <wp:effectExtent l="76200" t="38100" r="130115" b="91444"/>
            <wp:docPr id="31" name="Image 31" descr="Fiche_Technique_Securite_Produi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iche_Technique_Securite_Produit0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11" cy="7097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110" w:rsidRDefault="00184CBA" w:rsidP="00184CBA">
      <w:pPr>
        <w:pStyle w:val="Lgende"/>
        <w:jc w:val="center"/>
      </w:pPr>
      <w:bookmarkStart w:id="13" w:name="_Toc454987505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Pr="006D539A">
        <w:t>Fiche T</w:t>
      </w:r>
      <w:r>
        <w:t>echnique de Sécurité Produit 2/5</w:t>
      </w:r>
      <w:bookmarkEnd w:id="13"/>
    </w:p>
    <w:p w:rsidR="00184CBA" w:rsidRDefault="00184CBA" w:rsidP="00184CBA">
      <w:pPr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905513" cy="6932043"/>
            <wp:effectExtent l="76200" t="38100" r="142737" b="97407"/>
            <wp:docPr id="34" name="Image 34" descr="Fiche_Technique_Securite_Produit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iche_Technique_Securite_Produit0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49" cy="6943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4CBA" w:rsidRDefault="00184CBA" w:rsidP="00184CBA">
      <w:pPr>
        <w:pStyle w:val="Lgende"/>
        <w:jc w:val="center"/>
      </w:pPr>
      <w:bookmarkStart w:id="14" w:name="_Toc454987506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r w:rsidRPr="00225E3E">
        <w:t>Fiche T</w:t>
      </w:r>
      <w:r>
        <w:t>echnique de Sécurité Produit</w:t>
      </w:r>
      <w:r w:rsidR="00F1349C">
        <w:t xml:space="preserve"> 3/5</w:t>
      </w:r>
      <w:bookmarkEnd w:id="14"/>
    </w:p>
    <w:p w:rsidR="00184CBA" w:rsidRDefault="00184CBA" w:rsidP="00184CBA">
      <w:pPr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987506" cy="7053804"/>
            <wp:effectExtent l="76200" t="38100" r="136944" b="89946"/>
            <wp:docPr id="37" name="Image 37" descr="Fiche_Technique_Securite_Produ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iche_Technique_Securite_Produit0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34" cy="7049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4CBA" w:rsidRPr="00184CBA" w:rsidRDefault="00184CBA" w:rsidP="00184CBA">
      <w:pPr>
        <w:pStyle w:val="Lgende"/>
        <w:jc w:val="center"/>
      </w:pPr>
      <w:bookmarkStart w:id="15" w:name="_Toc454987507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r w:rsidRPr="00B37E4F">
        <w:t>Fiche</w:t>
      </w:r>
      <w:r>
        <w:t xml:space="preserve"> Technique de Sécurité Produit 4/5</w:t>
      </w:r>
      <w:bookmarkEnd w:id="15"/>
    </w:p>
    <w:bookmarkEnd w:id="3"/>
    <w:bookmarkEnd w:id="4"/>
    <w:p w:rsidR="00184CBA" w:rsidRDefault="00184CBA" w:rsidP="00184CBA">
      <w:pPr>
        <w:keepNext/>
        <w:suppressAutoHyphens w:val="0"/>
        <w:spacing w:line="276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889380" cy="6909245"/>
            <wp:effectExtent l="76200" t="38100" r="139820" b="101155"/>
            <wp:docPr id="40" name="Image 40" descr="Fiche_Technique_Securite_Produit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iche_Technique_Securite_Produit0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71" cy="6906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663" w:rsidRDefault="00184CBA" w:rsidP="00184CBA">
      <w:pPr>
        <w:pStyle w:val="Lgende"/>
        <w:jc w:val="center"/>
      </w:pPr>
      <w:bookmarkStart w:id="16" w:name="_Toc454987508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</w:t>
      </w:r>
      <w:r w:rsidRPr="00B066D7">
        <w:t>Fiche T</w:t>
      </w:r>
      <w:r>
        <w:t>echnique de Sécurité Produit 5/5</w:t>
      </w:r>
      <w:bookmarkEnd w:id="16"/>
    </w:p>
    <w:p w:rsidR="002F1348" w:rsidRPr="000822A2" w:rsidRDefault="002F1348" w:rsidP="00D76A08">
      <w:pPr>
        <w:pStyle w:val="Titre1"/>
      </w:pPr>
      <w:bookmarkStart w:id="17" w:name="_Toc454987514"/>
      <w:r w:rsidRPr="000822A2">
        <w:lastRenderedPageBreak/>
        <w:t>Suivi des versions</w:t>
      </w:r>
      <w:r w:rsidR="006B5E01">
        <w:t xml:space="preserve"> de ce document</w:t>
      </w:r>
      <w:bookmarkEnd w:id="17"/>
    </w:p>
    <w:p w:rsidR="008962F9" w:rsidRDefault="008962F9" w:rsidP="008962F9"/>
    <w:tbl>
      <w:tblPr>
        <w:tblW w:w="0" w:type="auto"/>
        <w:tblLayout w:type="fixed"/>
        <w:tblLook w:val="0000"/>
      </w:tblPr>
      <w:tblGrid>
        <w:gridCol w:w="1131"/>
        <w:gridCol w:w="2263"/>
        <w:gridCol w:w="1131"/>
        <w:gridCol w:w="2263"/>
      </w:tblGrid>
      <w:tr w:rsidR="008962F9" w:rsidRPr="00466B3F" w:rsidTr="004370CA">
        <w:trPr>
          <w:trHeight w:val="222"/>
        </w:trPr>
        <w:tc>
          <w:tcPr>
            <w:tcW w:w="3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962F9" w:rsidRPr="006359DC" w:rsidRDefault="008962F9" w:rsidP="004370CA">
            <w:pPr>
              <w:rPr>
                <w:b/>
              </w:rPr>
            </w:pPr>
            <w:r w:rsidRPr="006359DC">
              <w:rPr>
                <w:b/>
              </w:rPr>
              <w:t>Rédacteur</w:t>
            </w:r>
          </w:p>
        </w:tc>
        <w:tc>
          <w:tcPr>
            <w:tcW w:w="3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2F9" w:rsidRPr="006359DC" w:rsidRDefault="008962F9" w:rsidP="004370CA">
            <w:pPr>
              <w:rPr>
                <w:b/>
              </w:rPr>
            </w:pPr>
            <w:r w:rsidRPr="006359DC">
              <w:rPr>
                <w:b/>
              </w:rPr>
              <w:t>Approbateur</w:t>
            </w:r>
          </w:p>
        </w:tc>
      </w:tr>
      <w:tr w:rsidR="008962F9" w:rsidRPr="00466B3F" w:rsidTr="004370CA">
        <w:trPr>
          <w:trHeight w:hRule="exact" w:val="466"/>
        </w:trPr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8962F9" w:rsidRPr="00466B3F" w:rsidRDefault="008962F9" w:rsidP="004370CA">
            <w:r w:rsidRPr="00466B3F">
              <w:t>Nom :</w:t>
            </w:r>
          </w:p>
        </w:tc>
        <w:tc>
          <w:tcPr>
            <w:tcW w:w="226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8962F9" w:rsidRPr="00466B3F" w:rsidRDefault="00AE31A5" w:rsidP="004370CA">
            <w:pPr>
              <w:rPr>
                <w:lang w:val="en-GB"/>
              </w:rPr>
            </w:pPr>
            <w:r>
              <w:rPr>
                <w:lang w:val="en-GB"/>
              </w:rPr>
              <w:t>Noreddine Khatir</w:t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62F9" w:rsidRPr="00466B3F" w:rsidRDefault="008962F9" w:rsidP="004370CA">
            <w:r w:rsidRPr="00466B3F">
              <w:t>Nom :</w:t>
            </w:r>
          </w:p>
        </w:tc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62F9" w:rsidRPr="00466B3F" w:rsidRDefault="00AE31A5" w:rsidP="004370CA">
            <w:r>
              <w:t>Jacques Grelet</w:t>
            </w:r>
          </w:p>
        </w:tc>
      </w:tr>
      <w:tr w:rsidR="008962F9" w:rsidRPr="00466B3F" w:rsidTr="004370CA">
        <w:trPr>
          <w:trHeight w:val="466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62F9" w:rsidRPr="00466B3F" w:rsidRDefault="008962F9" w:rsidP="004370CA">
            <w:r w:rsidRPr="00466B3F">
              <w:t>Fonction :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62F9" w:rsidRPr="00466B3F" w:rsidRDefault="00AE31A5" w:rsidP="004370CA">
            <w:r>
              <w:t>Electronicien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62F9" w:rsidRPr="00466B3F" w:rsidRDefault="008962F9" w:rsidP="004370CA">
            <w:r w:rsidRPr="00466B3F">
              <w:t>Fonction :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62F9" w:rsidRPr="00466B3F" w:rsidRDefault="00AE31A5" w:rsidP="004370CA">
            <w:r>
              <w:t>Responsable du Laboratoire Physique</w:t>
            </w:r>
          </w:p>
        </w:tc>
      </w:tr>
    </w:tbl>
    <w:p w:rsidR="008962F9" w:rsidRDefault="008962F9" w:rsidP="008962F9"/>
    <w:p w:rsidR="002F1348" w:rsidRDefault="002F1348" w:rsidP="002F1348"/>
    <w:tbl>
      <w:tblPr>
        <w:tblW w:w="0" w:type="auto"/>
        <w:tblInd w:w="-5" w:type="dxa"/>
        <w:tblLayout w:type="fixed"/>
        <w:tblLook w:val="0000"/>
      </w:tblPr>
      <w:tblGrid>
        <w:gridCol w:w="1418"/>
        <w:gridCol w:w="1230"/>
        <w:gridCol w:w="6537"/>
      </w:tblGrid>
      <w:tr w:rsidR="002F1348" w:rsidRPr="002F1348" w:rsidTr="00117471"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F1348" w:rsidRPr="002F1348" w:rsidRDefault="002F1348" w:rsidP="002F1348">
            <w:pPr>
              <w:rPr>
                <w:b/>
              </w:rPr>
            </w:pPr>
            <w:r w:rsidRPr="002F1348">
              <w:rPr>
                <w:b/>
              </w:rPr>
              <w:t>Date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F1348" w:rsidRPr="002F1348" w:rsidRDefault="002F1348" w:rsidP="002F1348">
            <w:pPr>
              <w:rPr>
                <w:b/>
              </w:rPr>
            </w:pPr>
            <w:r w:rsidRPr="002F1348">
              <w:rPr>
                <w:b/>
              </w:rPr>
              <w:t>Version</w:t>
            </w:r>
          </w:p>
        </w:tc>
        <w:tc>
          <w:tcPr>
            <w:tcW w:w="6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348" w:rsidRPr="002F1348" w:rsidRDefault="002F1348" w:rsidP="002F1348">
            <w:pPr>
              <w:rPr>
                <w:b/>
              </w:rPr>
            </w:pPr>
            <w:r w:rsidRPr="002F1348">
              <w:rPr>
                <w:b/>
              </w:rPr>
              <w:t>Commentaires et modifications</w:t>
            </w:r>
          </w:p>
        </w:tc>
      </w:tr>
      <w:tr w:rsidR="002F1348" w:rsidRPr="002B258C" w:rsidTr="00117471"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2B258C" w:rsidRDefault="00AE31A5" w:rsidP="00117471">
            <w:pPr>
              <w:jc w:val="center"/>
            </w:pPr>
            <w:r>
              <w:t>09/02/2010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2B258C" w:rsidRDefault="00AE31A5" w:rsidP="00117471">
            <w:pPr>
              <w:jc w:val="center"/>
            </w:pPr>
            <w:r>
              <w:t>01</w:t>
            </w:r>
          </w:p>
        </w:tc>
        <w:tc>
          <w:tcPr>
            <w:tcW w:w="65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348" w:rsidRPr="002B258C" w:rsidRDefault="00AE31A5" w:rsidP="00117471">
            <w:r>
              <w:t>Création</w:t>
            </w:r>
          </w:p>
        </w:tc>
      </w:tr>
      <w:tr w:rsidR="002F1348" w:rsidRPr="002B258C" w:rsidTr="00117471"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2B258C" w:rsidRDefault="00AE31A5" w:rsidP="00AE31A5">
            <w:pPr>
              <w:jc w:val="center"/>
            </w:pPr>
            <w:r>
              <w:t>29/06/2016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2B258C" w:rsidRDefault="00AE31A5" w:rsidP="00AE31A5">
            <w:pPr>
              <w:jc w:val="center"/>
            </w:pPr>
            <w:r>
              <w:t>01</w:t>
            </w:r>
          </w:p>
        </w:tc>
        <w:tc>
          <w:tcPr>
            <w:tcW w:w="65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348" w:rsidRPr="002B258C" w:rsidRDefault="00AE31A5" w:rsidP="00117471">
            <w:r>
              <w:t>Mise au format</w:t>
            </w:r>
          </w:p>
        </w:tc>
      </w:tr>
      <w:tr w:rsidR="002F1348" w:rsidRPr="002B258C" w:rsidTr="00117471"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2B258C" w:rsidRDefault="002F1348" w:rsidP="00117471"/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2B258C" w:rsidRDefault="002F1348" w:rsidP="00117471"/>
        </w:tc>
        <w:tc>
          <w:tcPr>
            <w:tcW w:w="65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348" w:rsidRPr="002B258C" w:rsidRDefault="002F1348" w:rsidP="00117471"/>
        </w:tc>
      </w:tr>
    </w:tbl>
    <w:p w:rsidR="006B5E01" w:rsidRDefault="006B5E01" w:rsidP="006B5E01"/>
    <w:p w:rsidR="006B5E01" w:rsidRDefault="006B5E01" w:rsidP="006B5E01"/>
    <w:tbl>
      <w:tblPr>
        <w:tblStyle w:val="Grilledutableau"/>
        <w:tblW w:w="0" w:type="auto"/>
        <w:tblLook w:val="04A0"/>
      </w:tblPr>
      <w:tblGrid>
        <w:gridCol w:w="3070"/>
        <w:gridCol w:w="3071"/>
      </w:tblGrid>
      <w:tr w:rsidR="008962F9" w:rsidRPr="008962F9" w:rsidTr="008962F9">
        <w:tc>
          <w:tcPr>
            <w:tcW w:w="3070" w:type="dxa"/>
          </w:tcPr>
          <w:p w:rsidR="008962F9" w:rsidRPr="008962F9" w:rsidRDefault="008962F9" w:rsidP="008E4663">
            <w:pPr>
              <w:rPr>
                <w:b/>
                <w:lang w:eastAsia="en-US"/>
              </w:rPr>
            </w:pPr>
            <w:r w:rsidRPr="008962F9">
              <w:rPr>
                <w:b/>
                <w:lang w:eastAsia="en-US"/>
              </w:rPr>
              <w:t>Relecteur</w:t>
            </w:r>
          </w:p>
        </w:tc>
        <w:tc>
          <w:tcPr>
            <w:tcW w:w="3071" w:type="dxa"/>
          </w:tcPr>
          <w:p w:rsidR="008962F9" w:rsidRPr="008962F9" w:rsidRDefault="008962F9" w:rsidP="008E4663">
            <w:pPr>
              <w:rPr>
                <w:b/>
                <w:lang w:eastAsia="en-US"/>
              </w:rPr>
            </w:pPr>
            <w:r w:rsidRPr="008962F9">
              <w:rPr>
                <w:b/>
                <w:lang w:eastAsia="en-US"/>
              </w:rPr>
              <w:t>Date</w:t>
            </w:r>
          </w:p>
        </w:tc>
      </w:tr>
      <w:tr w:rsidR="008962F9" w:rsidRPr="008962F9" w:rsidTr="008962F9">
        <w:tc>
          <w:tcPr>
            <w:tcW w:w="3070" w:type="dxa"/>
          </w:tcPr>
          <w:p w:rsidR="008962F9" w:rsidRPr="008962F9" w:rsidRDefault="00AE31A5" w:rsidP="008E46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Céline Bachelier</w:t>
            </w:r>
          </w:p>
        </w:tc>
        <w:tc>
          <w:tcPr>
            <w:tcW w:w="3071" w:type="dxa"/>
          </w:tcPr>
          <w:p w:rsidR="008962F9" w:rsidRPr="008962F9" w:rsidRDefault="00AE31A5" w:rsidP="008E46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29/06/2016</w:t>
            </w:r>
          </w:p>
        </w:tc>
      </w:tr>
    </w:tbl>
    <w:p w:rsidR="008962F9" w:rsidRDefault="008962F9" w:rsidP="008962F9">
      <w:pPr>
        <w:rPr>
          <w:b/>
          <w:lang w:eastAsia="en-US"/>
        </w:rPr>
      </w:pPr>
    </w:p>
    <w:p w:rsidR="006E50CB" w:rsidRDefault="006E50CB" w:rsidP="006E50CB">
      <w:pPr>
        <w:pStyle w:val="Titre1"/>
      </w:pPr>
      <w:bookmarkStart w:id="18" w:name="_Toc454987515"/>
      <w:r>
        <w:t>Liste des figures</w:t>
      </w:r>
      <w:bookmarkEnd w:id="18"/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r>
        <w:rPr>
          <w:lang w:eastAsia="en-US"/>
        </w:rPr>
        <w:fldChar w:fldCharType="begin"/>
      </w:r>
      <w:r w:rsidR="006E50CB">
        <w:rPr>
          <w:lang w:eastAsia="en-US"/>
        </w:rPr>
        <w:instrText xml:space="preserve"> TOC \h \z \c "Figure" </w:instrText>
      </w:r>
      <w:r>
        <w:rPr>
          <w:lang w:eastAsia="en-US"/>
        </w:rPr>
        <w:fldChar w:fldCharType="separate"/>
      </w:r>
      <w:hyperlink w:anchor="_Toc454987500" w:history="1">
        <w:r w:rsidR="00F1349C" w:rsidRPr="004267F1">
          <w:rPr>
            <w:rStyle w:val="Lienhypertexte"/>
            <w:noProof/>
          </w:rPr>
          <w:t>Figure 1: Chargeur de batterie Li-Ion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4987501" w:history="1">
        <w:r w:rsidR="00F1349C" w:rsidRPr="004267F1">
          <w:rPr>
            <w:rStyle w:val="Lienhypertexte"/>
            <w:noProof/>
          </w:rPr>
          <w:t>Figure 2: Conteneur de batterie Li-ion sn 102 et ses batterie rechargeables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4987502" w:history="1">
        <w:r w:rsidR="00F1349C" w:rsidRPr="004267F1">
          <w:rPr>
            <w:rStyle w:val="Lienhypertexte"/>
            <w:noProof/>
          </w:rPr>
          <w:t>Figure 3: Schéma électrique du chargeur et du conteneur de batterie Li-Ion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4987503" w:history="1">
        <w:r w:rsidR="00F1349C" w:rsidRPr="004267F1">
          <w:rPr>
            <w:rStyle w:val="Lienhypertexte"/>
            <w:noProof/>
          </w:rPr>
          <w:t>Figure 4: Fût de vermiculite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4987504" w:history="1">
        <w:r w:rsidR="00F1349C" w:rsidRPr="004267F1">
          <w:rPr>
            <w:rStyle w:val="Lienhypertexte"/>
            <w:noProof/>
          </w:rPr>
          <w:t>Figure 5: Fiche Technique de Sécurité Produit 1/5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4987505" w:history="1">
        <w:r w:rsidR="00F1349C" w:rsidRPr="004267F1">
          <w:rPr>
            <w:rStyle w:val="Lienhypertexte"/>
            <w:noProof/>
          </w:rPr>
          <w:t>Figure 6: Fiche Technique de Sécurité Produit 2/5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4987506" w:history="1">
        <w:r w:rsidR="00F1349C" w:rsidRPr="004267F1">
          <w:rPr>
            <w:rStyle w:val="Lienhypertexte"/>
            <w:noProof/>
          </w:rPr>
          <w:t>Figure 7: Fiche Technique de Sécurité Produit 3/5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4987507" w:history="1">
        <w:r w:rsidR="00F1349C" w:rsidRPr="004267F1">
          <w:rPr>
            <w:rStyle w:val="Lienhypertexte"/>
            <w:noProof/>
          </w:rPr>
          <w:t>Figure 8: Fiche Technique de Sécurité Produit 4/5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349C" w:rsidRDefault="00FC2201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4987508" w:history="1">
        <w:r w:rsidR="00F1349C" w:rsidRPr="004267F1">
          <w:rPr>
            <w:rStyle w:val="Lienhypertexte"/>
            <w:noProof/>
          </w:rPr>
          <w:t>Figure 9: Fiche Technique de Sécurité Produit 5/5</w:t>
        </w:r>
        <w:r w:rsidR="00F134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49C">
          <w:rPr>
            <w:noProof/>
            <w:webHidden/>
          </w:rPr>
          <w:instrText xml:space="preserve"> PAGEREF _Toc454987508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4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E50CB" w:rsidRPr="006E50CB" w:rsidRDefault="00FC2201" w:rsidP="006E50CB">
      <w:pPr>
        <w:rPr>
          <w:lang w:eastAsia="en-US"/>
        </w:rPr>
      </w:pPr>
      <w:r>
        <w:rPr>
          <w:lang w:eastAsia="en-US"/>
        </w:rPr>
        <w:fldChar w:fldCharType="end"/>
      </w:r>
    </w:p>
    <w:p w:rsidR="006E50CB" w:rsidRPr="008962F9" w:rsidRDefault="006E50CB" w:rsidP="008962F9">
      <w:pPr>
        <w:rPr>
          <w:b/>
          <w:lang w:eastAsia="en-US"/>
        </w:rPr>
      </w:pPr>
    </w:p>
    <w:sectPr w:rsidR="006E50CB" w:rsidRPr="008962F9" w:rsidSect="00C06CE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543E" w:rsidRDefault="0024543E" w:rsidP="00D07951">
      <w:r>
        <w:separator/>
      </w:r>
    </w:p>
  </w:endnote>
  <w:endnote w:type="continuationSeparator" w:id="0">
    <w:p w:rsidR="0024543E" w:rsidRDefault="0024543E" w:rsidP="00D079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62" w:rsidRDefault="009D4762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06C6" w:rsidRDefault="00BF06C6" w:rsidP="00D07951">
    <w:pPr>
      <w:pStyle w:val="Pieddepage"/>
    </w:pPr>
  </w:p>
  <w:p w:rsidR="00BF06C6" w:rsidRDefault="00BF06C6" w:rsidP="00D07951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62" w:rsidRDefault="009D476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543E" w:rsidRDefault="0024543E" w:rsidP="00D07951">
      <w:r>
        <w:separator/>
      </w:r>
    </w:p>
  </w:footnote>
  <w:footnote w:type="continuationSeparator" w:id="0">
    <w:p w:rsidR="0024543E" w:rsidRDefault="0024543E" w:rsidP="00D0795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06C6" w:rsidRDefault="00FC2201">
    <w:pPr>
      <w:pStyle w:val="En-tte"/>
    </w:pPr>
    <w:r w:rsidRPr="00FC2201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27275" o:spid="_x0000_s1026" type="#_x0000_t136" style="position:absolute;margin-left:0;margin-top:0;width:590.2pt;height:49.1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Version papier non gérée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06C6" w:rsidRDefault="00FC2201" w:rsidP="00D07951">
    <w:pPr>
      <w:pStyle w:val="En-tte"/>
    </w:pPr>
    <w:r w:rsidRPr="00FC2201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27276" o:spid="_x0000_s1027" type="#_x0000_t136" style="position:absolute;margin-left:0;margin-top:0;width:590.2pt;height:49.1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Version papier non gérée"/>
          <w10:wrap anchorx="margin" anchory="margin"/>
        </v:shape>
      </w:pict>
    </w:r>
    <w:r w:rsidR="00BF06C6">
      <w:rPr>
        <w:noProof/>
        <w:lang w:val="en-US" w:eastAsia="en-US"/>
      </w:rPr>
      <w:drawing>
        <wp:inline distT="0" distB="0" distL="0" distR="0">
          <wp:extent cx="952500" cy="514350"/>
          <wp:effectExtent l="19050" t="0" r="0" b="0"/>
          <wp:docPr id="1" name="Image 0" descr="ird-100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d-100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2500" cy="514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F06C6">
      <w:tab/>
    </w:r>
    <w:r w:rsidR="00BF06C6">
      <w:tab/>
    </w:r>
    <w:r w:rsidR="00BF06C6">
      <w:rPr>
        <w:noProof/>
        <w:lang w:val="en-US" w:eastAsia="en-US"/>
      </w:rPr>
      <w:drawing>
        <wp:inline distT="0" distB="0" distL="0" distR="0">
          <wp:extent cx="1310939" cy="514350"/>
          <wp:effectExtent l="19050" t="0" r="3511" b="0"/>
          <wp:docPr id="2" name="Image 1" descr="Logo Imago Recadré sma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mago Recadré smal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14216" cy="5156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F06C6" w:rsidRDefault="009D4762" w:rsidP="00C1160A">
    <w:pPr>
      <w:pStyle w:val="Titre"/>
      <w:tabs>
        <w:tab w:val="clear" w:pos="6663"/>
      </w:tabs>
    </w:pPr>
    <w:r>
      <w:t>Protocole</w:t>
    </w:r>
    <w:r w:rsidR="005A7D62">
      <w:t xml:space="preserve"> pour le chargement des batteries LADCPs Lithium-Ion (Li-Ion)</w:t>
    </w:r>
  </w:p>
  <w:p w:rsidR="00B66663" w:rsidRPr="00B66663" w:rsidRDefault="00B66663" w:rsidP="00B66663">
    <w:pPr>
      <w:rPr>
        <w:lang w:eastAsia="en-US"/>
      </w:rPr>
    </w:pPr>
  </w:p>
  <w:p w:rsidR="00C27C1E" w:rsidRPr="005A7D62" w:rsidRDefault="00BF06C6" w:rsidP="009D1315">
    <w:pPr>
      <w:pStyle w:val="En-tte"/>
      <w:pBdr>
        <w:top w:val="single" w:sz="8" w:space="1" w:color="4F81BD"/>
      </w:pBdr>
      <w:tabs>
        <w:tab w:val="clear" w:pos="4536"/>
        <w:tab w:val="left" w:pos="1985"/>
      </w:tabs>
    </w:pPr>
    <w:r w:rsidRPr="00466B3F">
      <w:t xml:space="preserve">Laboratoire : </w:t>
    </w:r>
    <w:r w:rsidR="009D1315">
      <w:tab/>
    </w:r>
    <w:r w:rsidRPr="005A7D62">
      <w:t>US191</w:t>
    </w:r>
    <w:r w:rsidR="00C27C1E" w:rsidRPr="005A7D62">
      <w:tab/>
    </w:r>
    <w:r w:rsidR="005A7D62" w:rsidRPr="005A7D62">
      <w:t>INSTRUCTION</w:t>
    </w:r>
  </w:p>
  <w:p w:rsidR="00C27C1E" w:rsidRPr="005A7D62" w:rsidRDefault="00BF06C6" w:rsidP="00C27C1E">
    <w:pPr>
      <w:pStyle w:val="En-tte"/>
      <w:pBdr>
        <w:top w:val="single" w:sz="8" w:space="1" w:color="4F81BD"/>
      </w:pBdr>
      <w:tabs>
        <w:tab w:val="clear" w:pos="4536"/>
        <w:tab w:val="left" w:pos="1985"/>
      </w:tabs>
    </w:pPr>
    <w:r w:rsidRPr="005A7D62">
      <w:t xml:space="preserve">Implantation : </w:t>
    </w:r>
    <w:r w:rsidR="009D1315" w:rsidRPr="005A7D62">
      <w:tab/>
    </w:r>
    <w:r w:rsidR="005A7D62" w:rsidRPr="005A7D62">
      <w:t>Brest</w:t>
    </w:r>
    <w:r w:rsidR="00C27C1E" w:rsidRPr="005A7D62">
      <w:tab/>
      <w:t xml:space="preserve">Version </w:t>
    </w:r>
    <w:r w:rsidR="005A7D62" w:rsidRPr="005A7D62">
      <w:t>01</w:t>
    </w:r>
  </w:p>
  <w:p w:rsidR="00BF06C6" w:rsidRDefault="00C27C1E" w:rsidP="009D1315">
    <w:pPr>
      <w:pStyle w:val="En-tte"/>
      <w:pBdr>
        <w:bottom w:val="single" w:sz="8" w:space="1" w:color="4F81BD"/>
      </w:pBdr>
      <w:tabs>
        <w:tab w:val="clear" w:pos="4536"/>
        <w:tab w:val="left" w:pos="1985"/>
      </w:tabs>
    </w:pPr>
    <w:r>
      <w:tab/>
    </w:r>
    <w:r w:rsidR="00BF06C6" w:rsidRPr="00466B3F">
      <w:tab/>
      <w:t xml:space="preserve">Page </w:t>
    </w:r>
    <w:fldSimple w:instr=" PAGE   \* MERGEFORMAT ">
      <w:r w:rsidR="009D4762">
        <w:rPr>
          <w:noProof/>
        </w:rPr>
        <w:t>1</w:t>
      </w:r>
    </w:fldSimple>
    <w:r w:rsidR="00BF06C6" w:rsidRPr="00466B3F">
      <w:t>/</w:t>
    </w:r>
    <w:fldSimple w:instr=" NUMPAGES   \* MERGEFORMAT ">
      <w:r w:rsidR="009D4762">
        <w:rPr>
          <w:noProof/>
        </w:rPr>
        <w:t>11</w:t>
      </w:r>
    </w:fldSimple>
  </w:p>
  <w:p w:rsidR="00BF06C6" w:rsidRPr="00466B3F" w:rsidRDefault="00BF06C6" w:rsidP="00D07951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06C6" w:rsidRDefault="00FC2201">
    <w:pPr>
      <w:pStyle w:val="En-tte"/>
    </w:pPr>
    <w:r w:rsidRPr="00FC2201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27274" o:spid="_x0000_s1025" type="#_x0000_t136" style="position:absolute;margin-left:0;margin-top:0;width:590.2pt;height:49.1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Version papier non gérée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05D4B"/>
    <w:multiLevelType w:val="hybridMultilevel"/>
    <w:tmpl w:val="A8D221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24577"/>
    <w:multiLevelType w:val="hybridMultilevel"/>
    <w:tmpl w:val="FD66D30A"/>
    <w:lvl w:ilvl="0" w:tplc="46EE9F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D7CCD"/>
    <w:multiLevelType w:val="hybridMultilevel"/>
    <w:tmpl w:val="1CC62FA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496E94"/>
    <w:multiLevelType w:val="hybridMultilevel"/>
    <w:tmpl w:val="C95C8808"/>
    <w:lvl w:ilvl="0" w:tplc="040C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">
    <w:nsid w:val="25961409"/>
    <w:multiLevelType w:val="multilevel"/>
    <w:tmpl w:val="F68E5252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/>
        <w:i w:val="0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F284B5A"/>
    <w:multiLevelType w:val="multilevel"/>
    <w:tmpl w:val="39CA5B12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548DD4" w:themeColor="text2" w:themeTint="99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FC8246A"/>
    <w:multiLevelType w:val="hybridMultilevel"/>
    <w:tmpl w:val="6A6E9E7E"/>
    <w:lvl w:ilvl="0" w:tplc="41A257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1D12F6"/>
    <w:multiLevelType w:val="hybridMultilevel"/>
    <w:tmpl w:val="DA0A6976"/>
    <w:lvl w:ilvl="0" w:tplc="41A257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7D1F7B"/>
    <w:multiLevelType w:val="hybridMultilevel"/>
    <w:tmpl w:val="743813D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A9C53CF"/>
    <w:multiLevelType w:val="multilevel"/>
    <w:tmpl w:val="687262D0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D0B2F68"/>
    <w:multiLevelType w:val="hybridMultilevel"/>
    <w:tmpl w:val="E644468C"/>
    <w:lvl w:ilvl="0" w:tplc="41A257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B91887"/>
    <w:multiLevelType w:val="multilevel"/>
    <w:tmpl w:val="3CC82288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548DD4" w:themeColor="text2" w:themeTint="99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7D7708BD"/>
    <w:multiLevelType w:val="hybridMultilevel"/>
    <w:tmpl w:val="55C28464"/>
    <w:lvl w:ilvl="0" w:tplc="074AF74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2"/>
  </w:num>
  <w:num w:numId="6">
    <w:abstractNumId w:val="12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5"/>
  </w:num>
  <w:num w:numId="13">
    <w:abstractNumId w:val="1"/>
  </w:num>
  <w:num w:numId="14">
    <w:abstractNumId w:val="7"/>
  </w:num>
  <w:num w:numId="15">
    <w:abstractNumId w:val="6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hdrShapeDefaults>
    <o:shapedefaults v:ext="edit" spidmax="4403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30D40"/>
    <w:rsid w:val="00026247"/>
    <w:rsid w:val="00046F40"/>
    <w:rsid w:val="000556B5"/>
    <w:rsid w:val="000822A2"/>
    <w:rsid w:val="00086D62"/>
    <w:rsid w:val="000A0829"/>
    <w:rsid w:val="000D2282"/>
    <w:rsid w:val="000F3ED5"/>
    <w:rsid w:val="00111687"/>
    <w:rsid w:val="00120F1E"/>
    <w:rsid w:val="00127B8E"/>
    <w:rsid w:val="0014365E"/>
    <w:rsid w:val="00182BE6"/>
    <w:rsid w:val="00184CBA"/>
    <w:rsid w:val="00185EBA"/>
    <w:rsid w:val="001A119F"/>
    <w:rsid w:val="001A25E1"/>
    <w:rsid w:val="001F6072"/>
    <w:rsid w:val="002046D8"/>
    <w:rsid w:val="002065A8"/>
    <w:rsid w:val="00236E0D"/>
    <w:rsid w:val="0024543E"/>
    <w:rsid w:val="00273147"/>
    <w:rsid w:val="002735CB"/>
    <w:rsid w:val="002B258C"/>
    <w:rsid w:val="002F1348"/>
    <w:rsid w:val="00322BAF"/>
    <w:rsid w:val="0034171D"/>
    <w:rsid w:val="00366088"/>
    <w:rsid w:val="00390F93"/>
    <w:rsid w:val="003A630E"/>
    <w:rsid w:val="003B2959"/>
    <w:rsid w:val="003C68A1"/>
    <w:rsid w:val="004144D6"/>
    <w:rsid w:val="00434E86"/>
    <w:rsid w:val="004371B5"/>
    <w:rsid w:val="004610BB"/>
    <w:rsid w:val="00461579"/>
    <w:rsid w:val="00466B3F"/>
    <w:rsid w:val="004672CF"/>
    <w:rsid w:val="0049189F"/>
    <w:rsid w:val="004D14B0"/>
    <w:rsid w:val="00512292"/>
    <w:rsid w:val="0052263D"/>
    <w:rsid w:val="00555110"/>
    <w:rsid w:val="00561D0A"/>
    <w:rsid w:val="00571D88"/>
    <w:rsid w:val="0059472B"/>
    <w:rsid w:val="005A5F37"/>
    <w:rsid w:val="005A7D62"/>
    <w:rsid w:val="005C4C0F"/>
    <w:rsid w:val="005D0A53"/>
    <w:rsid w:val="005D4CC4"/>
    <w:rsid w:val="005F0927"/>
    <w:rsid w:val="006359DC"/>
    <w:rsid w:val="00662FD0"/>
    <w:rsid w:val="006648ED"/>
    <w:rsid w:val="0069084F"/>
    <w:rsid w:val="006B5E01"/>
    <w:rsid w:val="006E50CB"/>
    <w:rsid w:val="00732432"/>
    <w:rsid w:val="007338C2"/>
    <w:rsid w:val="007406B0"/>
    <w:rsid w:val="00753BAC"/>
    <w:rsid w:val="00782742"/>
    <w:rsid w:val="007E7876"/>
    <w:rsid w:val="0081063D"/>
    <w:rsid w:val="008133E4"/>
    <w:rsid w:val="00821B50"/>
    <w:rsid w:val="00827212"/>
    <w:rsid w:val="00871229"/>
    <w:rsid w:val="008962F9"/>
    <w:rsid w:val="008B39A5"/>
    <w:rsid w:val="008B76F6"/>
    <w:rsid w:val="008D453D"/>
    <w:rsid w:val="008D4621"/>
    <w:rsid w:val="0090002F"/>
    <w:rsid w:val="009143C2"/>
    <w:rsid w:val="00930D40"/>
    <w:rsid w:val="009315AA"/>
    <w:rsid w:val="00962155"/>
    <w:rsid w:val="00976C15"/>
    <w:rsid w:val="00981DDE"/>
    <w:rsid w:val="0099193E"/>
    <w:rsid w:val="009A49CE"/>
    <w:rsid w:val="009B1197"/>
    <w:rsid w:val="009D1315"/>
    <w:rsid w:val="009D4762"/>
    <w:rsid w:val="009D7E98"/>
    <w:rsid w:val="00A36C16"/>
    <w:rsid w:val="00A42A03"/>
    <w:rsid w:val="00A43FDA"/>
    <w:rsid w:val="00AB7ECB"/>
    <w:rsid w:val="00AD367B"/>
    <w:rsid w:val="00AE1355"/>
    <w:rsid w:val="00AE31A5"/>
    <w:rsid w:val="00B062FA"/>
    <w:rsid w:val="00B37D13"/>
    <w:rsid w:val="00B54BB9"/>
    <w:rsid w:val="00B66663"/>
    <w:rsid w:val="00B715E2"/>
    <w:rsid w:val="00B84823"/>
    <w:rsid w:val="00B92F9B"/>
    <w:rsid w:val="00BA2C11"/>
    <w:rsid w:val="00BA5A36"/>
    <w:rsid w:val="00BC6AE3"/>
    <w:rsid w:val="00BC79EC"/>
    <w:rsid w:val="00BD19AE"/>
    <w:rsid w:val="00BD77F7"/>
    <w:rsid w:val="00BF06C6"/>
    <w:rsid w:val="00BF3A07"/>
    <w:rsid w:val="00C04213"/>
    <w:rsid w:val="00C06018"/>
    <w:rsid w:val="00C06CEC"/>
    <w:rsid w:val="00C1160A"/>
    <w:rsid w:val="00C12008"/>
    <w:rsid w:val="00C165B6"/>
    <w:rsid w:val="00C27C1E"/>
    <w:rsid w:val="00C323CA"/>
    <w:rsid w:val="00C34771"/>
    <w:rsid w:val="00C627EE"/>
    <w:rsid w:val="00C71DA2"/>
    <w:rsid w:val="00CE06E2"/>
    <w:rsid w:val="00D07951"/>
    <w:rsid w:val="00D24512"/>
    <w:rsid w:val="00D50887"/>
    <w:rsid w:val="00D62E5B"/>
    <w:rsid w:val="00D63BB5"/>
    <w:rsid w:val="00D76A08"/>
    <w:rsid w:val="00D93089"/>
    <w:rsid w:val="00D9485B"/>
    <w:rsid w:val="00DC369C"/>
    <w:rsid w:val="00DC7CCE"/>
    <w:rsid w:val="00DE36E9"/>
    <w:rsid w:val="00DE5B8F"/>
    <w:rsid w:val="00E62164"/>
    <w:rsid w:val="00E85D38"/>
    <w:rsid w:val="00E9724A"/>
    <w:rsid w:val="00EA0F6D"/>
    <w:rsid w:val="00EA7212"/>
    <w:rsid w:val="00EC3942"/>
    <w:rsid w:val="00ED1E44"/>
    <w:rsid w:val="00F1349C"/>
    <w:rsid w:val="00F45D22"/>
    <w:rsid w:val="00F61E04"/>
    <w:rsid w:val="00FC12FB"/>
    <w:rsid w:val="00FC2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440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951"/>
    <w:pPr>
      <w:suppressAutoHyphens/>
      <w:spacing w:after="0" w:line="240" w:lineRule="auto"/>
    </w:pPr>
    <w:rPr>
      <w:rFonts w:ascii="Times New Roman" w:eastAsia="Times New Roman" w:hAnsi="Times New Roman" w:cs="Times New Roman"/>
      <w:lang w:eastAsia="ar-SA"/>
    </w:rPr>
  </w:style>
  <w:style w:type="paragraph" w:styleId="Titre1">
    <w:name w:val="heading 1"/>
    <w:basedOn w:val="Normal"/>
    <w:next w:val="Normal"/>
    <w:link w:val="Titre1Car"/>
    <w:qFormat/>
    <w:rsid w:val="00D76A08"/>
    <w:pPr>
      <w:numPr>
        <w:numId w:val="11"/>
      </w:numPr>
      <w:tabs>
        <w:tab w:val="left" w:pos="7513"/>
      </w:tabs>
      <w:spacing w:before="240" w:after="240"/>
      <w:outlineLvl w:val="0"/>
    </w:pPr>
    <w:rPr>
      <w:color w:val="056284"/>
      <w:sz w:val="28"/>
      <w:szCs w:val="28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D0A53"/>
    <w:pPr>
      <w:keepNext/>
      <w:keepLines/>
      <w:numPr>
        <w:ilvl w:val="1"/>
        <w:numId w:val="11"/>
      </w:numPr>
      <w:spacing w:before="240" w:after="240"/>
      <w:ind w:left="788" w:hanging="431"/>
      <w:outlineLvl w:val="1"/>
    </w:pPr>
    <w:rPr>
      <w:rFonts w:eastAsiaTheme="majorEastAsia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D0A53"/>
    <w:pPr>
      <w:keepNext/>
      <w:keepLines/>
      <w:numPr>
        <w:ilvl w:val="2"/>
        <w:numId w:val="11"/>
      </w:numPr>
      <w:spacing w:before="240" w:after="120"/>
      <w:ind w:left="1225" w:hanging="505"/>
      <w:outlineLvl w:val="2"/>
    </w:pPr>
    <w:rPr>
      <w:rFonts w:eastAsiaTheme="majorEastAsia"/>
      <w:b/>
      <w:bCs/>
      <w:color w:val="4F81BD" w:themeColor="accent1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ccentuation">
    <w:name w:val="Emphasis"/>
    <w:basedOn w:val="Policepardfaut"/>
    <w:rsid w:val="00E62164"/>
    <w:rPr>
      <w:rFonts w:ascii="Times New Roman" w:hAnsi="Times New Roman" w:cs="Times New Roman"/>
      <w:i/>
      <w:iCs/>
    </w:rPr>
  </w:style>
  <w:style w:type="paragraph" w:styleId="Titre">
    <w:name w:val="Title"/>
    <w:basedOn w:val="Normal"/>
    <w:next w:val="Normal"/>
    <w:link w:val="TitreCar"/>
    <w:qFormat/>
    <w:rsid w:val="00962155"/>
    <w:pPr>
      <w:tabs>
        <w:tab w:val="left" w:pos="6663"/>
      </w:tabs>
      <w:spacing w:after="120"/>
      <w:contextualSpacing/>
      <w:jc w:val="center"/>
    </w:pPr>
    <w:rPr>
      <w:rFonts w:ascii="Cambria" w:hAnsi="Cambria"/>
      <w:b/>
      <w:color w:val="17365D"/>
      <w:spacing w:val="5"/>
      <w:kern w:val="28"/>
      <w:sz w:val="36"/>
      <w:szCs w:val="36"/>
      <w:lang w:eastAsia="en-US"/>
    </w:rPr>
  </w:style>
  <w:style w:type="character" w:customStyle="1" w:styleId="TitreCar">
    <w:name w:val="Titre Car"/>
    <w:basedOn w:val="Policepardfaut"/>
    <w:link w:val="Titre"/>
    <w:rsid w:val="00962155"/>
    <w:rPr>
      <w:rFonts w:ascii="Cambria" w:eastAsia="Times New Roman" w:hAnsi="Cambria" w:cs="Times New Roman"/>
      <w:b/>
      <w:color w:val="17365D"/>
      <w:spacing w:val="5"/>
      <w:kern w:val="28"/>
      <w:sz w:val="36"/>
      <w:szCs w:val="36"/>
      <w:lang w:eastAsia="en-US"/>
    </w:rPr>
  </w:style>
  <w:style w:type="character" w:customStyle="1" w:styleId="Titre1Car">
    <w:name w:val="Titre 1 Car"/>
    <w:basedOn w:val="Policepardfaut"/>
    <w:link w:val="Titre1"/>
    <w:rsid w:val="00D76A08"/>
    <w:rPr>
      <w:rFonts w:ascii="Times New Roman" w:eastAsia="Times New Roman" w:hAnsi="Times New Roman" w:cs="Times New Roman"/>
      <w:color w:val="056284"/>
      <w:sz w:val="28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5D0A53"/>
    <w:rPr>
      <w:rFonts w:ascii="Times New Roman" w:eastAsiaTheme="majorEastAsia" w:hAnsi="Times New Roman" w:cs="Times New Roman"/>
      <w:b/>
      <w:bCs/>
      <w:color w:val="4F81BD" w:themeColor="accent1"/>
      <w:sz w:val="26"/>
      <w:szCs w:val="26"/>
      <w:lang w:eastAsia="ar-SA"/>
    </w:rPr>
  </w:style>
  <w:style w:type="paragraph" w:styleId="En-tte">
    <w:name w:val="header"/>
    <w:basedOn w:val="Normal"/>
    <w:link w:val="En-tteCar"/>
    <w:uiPriority w:val="99"/>
    <w:unhideWhenUsed/>
    <w:rsid w:val="00930D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30D40"/>
  </w:style>
  <w:style w:type="paragraph" w:styleId="Pieddepage">
    <w:name w:val="footer"/>
    <w:basedOn w:val="Normal"/>
    <w:link w:val="PieddepageCar"/>
    <w:uiPriority w:val="99"/>
    <w:unhideWhenUsed/>
    <w:rsid w:val="00930D4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30D40"/>
  </w:style>
  <w:style w:type="paragraph" w:styleId="Textedebulles">
    <w:name w:val="Balloon Text"/>
    <w:basedOn w:val="Normal"/>
    <w:link w:val="TextedebullesCar"/>
    <w:uiPriority w:val="99"/>
    <w:semiHidden/>
    <w:unhideWhenUsed/>
    <w:rsid w:val="00930D4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30D40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822A2"/>
    <w:pPr>
      <w:keepLines/>
      <w:numPr>
        <w:numId w:val="0"/>
      </w:numPr>
      <w:tabs>
        <w:tab w:val="clear" w:pos="7513"/>
      </w:tabs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822A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822A2"/>
    <w:rPr>
      <w:color w:val="0000FF" w:themeColor="hyperlink"/>
      <w:u w:val="single"/>
    </w:rPr>
  </w:style>
  <w:style w:type="paragraph" w:styleId="Sansinterligne">
    <w:name w:val="No Spacing"/>
    <w:uiPriority w:val="1"/>
    <w:rsid w:val="000822A2"/>
    <w:pPr>
      <w:suppressAutoHyphens/>
      <w:spacing w:after="0" w:line="240" w:lineRule="auto"/>
    </w:pPr>
    <w:rPr>
      <w:rFonts w:ascii="Times New Roman" w:eastAsia="Times New Roman" w:hAnsi="Times New Roman" w:cs="Times New Roman"/>
      <w:szCs w:val="24"/>
      <w:lang w:eastAsia="ar-SA"/>
    </w:rPr>
  </w:style>
  <w:style w:type="paragraph" w:styleId="Paragraphedeliste">
    <w:name w:val="List Paragraph"/>
    <w:basedOn w:val="Normal"/>
    <w:uiPriority w:val="34"/>
    <w:rsid w:val="006359DC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BD19AE"/>
    <w:pPr>
      <w:spacing w:after="100"/>
      <w:ind w:left="220"/>
    </w:pPr>
  </w:style>
  <w:style w:type="table" w:styleId="Grilledutableau">
    <w:name w:val="Table Grid"/>
    <w:basedOn w:val="TableauNormal"/>
    <w:uiPriority w:val="59"/>
    <w:rsid w:val="00BF06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3Car">
    <w:name w:val="Titre 3 Car"/>
    <w:basedOn w:val="Policepardfaut"/>
    <w:link w:val="Titre3"/>
    <w:uiPriority w:val="9"/>
    <w:rsid w:val="005D0A53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ar-SA"/>
    </w:rPr>
  </w:style>
  <w:style w:type="paragraph" w:styleId="TM3">
    <w:name w:val="toc 3"/>
    <w:basedOn w:val="Normal"/>
    <w:next w:val="Normal"/>
    <w:autoRedefine/>
    <w:uiPriority w:val="39"/>
    <w:unhideWhenUsed/>
    <w:rsid w:val="0090002F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6E50CB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134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90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CE9E0D-430D-45C3-A1FA-332981871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IRD</Company>
  <LinksUpToDate>false</LinksUpToDate>
  <CharactersWithSpaces>5971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ygouriou</dc:creator>
  <cp:lastModifiedBy>cbacheli</cp:lastModifiedBy>
  <cp:revision>27</cp:revision>
  <cp:lastPrinted>2014-03-18T09:10:00Z</cp:lastPrinted>
  <dcterms:created xsi:type="dcterms:W3CDTF">2014-06-06T06:54:00Z</dcterms:created>
  <dcterms:modified xsi:type="dcterms:W3CDTF">2017-01-11T09:15:00Z</dcterms:modified>
</cp:coreProperties>
</file>