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u w:val="single"/>
          <w:rtl w:val="0"/>
        </w:rPr>
        <w:t xml:space="preserve">Sistemas Distribuídos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Augusto Amorim Cravo Silva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Gabriel Cardoso Candal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30 de Março de 2014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MIEIC – FEUP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1"/>
          <w:sz w:val="36"/>
          <w:u w:val="single"/>
          <w:rtl w:val="0"/>
        </w:rPr>
        <w:t xml:space="preserve">Enhancements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Enhancement 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A partir do momento em que um </w:t>
      </w:r>
      <w:r w:rsidRPr="00000000" w:rsidR="00000000" w:rsidDel="00000000">
        <w:rPr>
          <w:i w:val="1"/>
          <w:sz w:val="28"/>
          <w:rtl w:val="0"/>
        </w:rPr>
        <w:t xml:space="preserve">peer </w:t>
      </w:r>
      <w:r w:rsidRPr="00000000" w:rsidR="00000000" w:rsidDel="00000000">
        <w:rPr>
          <w:sz w:val="28"/>
          <w:rtl w:val="0"/>
        </w:rPr>
        <w:t xml:space="preserve">recebe pela primeira vez a mensagem </w:t>
      </w:r>
      <w:r w:rsidRPr="00000000" w:rsidR="00000000" w:rsidDel="00000000">
        <w:rPr>
          <w:i w:val="1"/>
          <w:sz w:val="28"/>
          <w:rtl w:val="0"/>
        </w:rPr>
        <w:t xml:space="preserve">PUTCHUNK</w:t>
      </w:r>
      <w:r w:rsidRPr="00000000" w:rsidR="00000000" w:rsidDel="00000000">
        <w:rPr>
          <w:sz w:val="28"/>
          <w:rtl w:val="0"/>
        </w:rPr>
        <w:t xml:space="preserve"> regista os ips dos </w:t>
      </w:r>
      <w:r w:rsidRPr="00000000" w:rsidR="00000000" w:rsidDel="00000000">
        <w:rPr>
          <w:i w:val="1"/>
          <w:sz w:val="28"/>
          <w:rtl w:val="0"/>
        </w:rPr>
        <w:t xml:space="preserve">peers </w:t>
      </w:r>
      <w:r w:rsidRPr="00000000" w:rsidR="00000000" w:rsidDel="00000000">
        <w:rPr>
          <w:sz w:val="28"/>
          <w:rtl w:val="0"/>
        </w:rPr>
        <w:t xml:space="preserve">que responderam com stored.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Quando chegar a sua vez de guardar e responder (após os ms calculados aleatoriamente entre 0 e 400 ms), se o número de </w:t>
      </w:r>
      <w:r w:rsidRPr="00000000" w:rsidR="00000000" w:rsidDel="00000000">
        <w:rPr>
          <w:i w:val="1"/>
          <w:sz w:val="28"/>
          <w:rtl w:val="0"/>
        </w:rPr>
        <w:t xml:space="preserve">peers</w:t>
      </w:r>
      <w:r w:rsidRPr="00000000" w:rsidR="00000000" w:rsidDel="00000000">
        <w:rPr>
          <w:sz w:val="28"/>
          <w:rtl w:val="0"/>
        </w:rPr>
        <w:t xml:space="preserve"> com o chunk for superior ao necessário, não guarda esse chunk nem responde com Stored.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Assim, assegura-se o número mínimo de </w:t>
      </w:r>
      <w:r w:rsidRPr="00000000" w:rsidR="00000000" w:rsidDel="00000000">
        <w:rPr>
          <w:i w:val="1"/>
          <w:sz w:val="28"/>
          <w:rtl w:val="0"/>
        </w:rPr>
        <w:t xml:space="preserve">peers </w:t>
      </w:r>
      <w:r w:rsidRPr="00000000" w:rsidR="00000000" w:rsidDel="00000000">
        <w:rPr>
          <w:sz w:val="28"/>
          <w:rtl w:val="0"/>
        </w:rPr>
        <w:t xml:space="preserve">com o chunk evitando assim a sobreocupação de espaço que pode ser escasso e por sua vez a ocupação da rede com mensagens </w:t>
      </w:r>
      <w:r w:rsidRPr="00000000" w:rsidR="00000000" w:rsidDel="00000000">
        <w:rPr>
          <w:i w:val="1"/>
          <w:sz w:val="28"/>
          <w:rtl w:val="0"/>
        </w:rPr>
        <w:t xml:space="preserve">REMOVED.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Enhancement 2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ab/>
        <w:t xml:space="preserve">Para evitar usar todo o canal multicast para o envio de um chunk como resposta a um pedido GETCHUNK, e dado que a priori é sabido o endereço IP de destino desse chunk, cada peer a correr esta versão do protocolo estará também à escuta de uma dada porta (que terá que ser previamente acordada entre peers, já que é passada como argumento na linha de comandos).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ab/>
        <w:t xml:space="preserve">Do lado do par que inicia o sub-protocolo de restauro, é verificada a versão do pedido GETCHUNK, se esta for superior à versão 1.0 será enviado o pacote com a mensagem CHUNK para essa tal porta específica do IP do pacote que enviou a GETCHUNK; caso contrário, faz o envio pelo canal multicast.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Enhancement 3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8"/>
          <w:rtl w:val="0"/>
        </w:rPr>
        <w:tab/>
        <w:t xml:space="preserve">Como forma de contornar o problema pensámos em duas hipóteses: os pares periodicamente perguntarem à rede se o ficheiro ainda existia, ou o par que é dono do ficheiro notificar todos os outros, de X em X tempo, que o ficheiro é para ser apagado (até saber, ou ter uma estimativa razoável, de que tal aconteceu). A abordagem adoptada é a segunda.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8"/>
          <w:rtl w:val="0"/>
        </w:rPr>
        <w:tab/>
        <w:t xml:space="preserve">Quando o utilizador apaga um dado ficheiro, é adicionada a uma tabela uma entrada com o ID do ficheiro e o número de pares que possui esse ficheiro.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sz w:val="28"/>
          <w:rtl w:val="0"/>
        </w:rPr>
        <w:tab/>
        <w:t xml:space="preserve">Um par que receba uma mensagem DELETE responde com uma mensagem de reconhecimento DELETED com conteúdo semelhante. O dono do ficheiro irá decrementando a contagem da tabela cada vez que recebe uma mensagem deste tipo. Caso a contagem chegue a zero, o ficheiro considera-se apagado e não são enviadas mais mensagens DELETE.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8"/>
          <w:rtl w:val="0"/>
        </w:rPr>
        <w:tab/>
        <w:t xml:space="preserve">Para esta solução parte-se do princípio que o número de pares que possuem o ficheiro é igual ao grau de replicação usado para esse ficheiro.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Enhancement 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No caso de o </w:t>
      </w:r>
      <w:r w:rsidRPr="00000000" w:rsidR="00000000" w:rsidDel="00000000">
        <w:rPr>
          <w:i w:val="1"/>
          <w:sz w:val="28"/>
          <w:rtl w:val="0"/>
        </w:rPr>
        <w:t xml:space="preserve">replication degree</w:t>
      </w:r>
      <w:r w:rsidRPr="00000000" w:rsidR="00000000" w:rsidDel="00000000">
        <w:rPr>
          <w:sz w:val="28"/>
          <w:rtl w:val="0"/>
        </w:rPr>
        <w:t xml:space="preserve"> não ser atingido ou descer a baixo do nível necessário, </w:t>
      </w:r>
      <w:r w:rsidRPr="00000000" w:rsidR="00000000" w:rsidDel="00000000">
        <w:rPr>
          <w:i w:val="1"/>
          <w:sz w:val="28"/>
          <w:rtl w:val="0"/>
        </w:rPr>
        <w:t xml:space="preserve">peers </w:t>
      </w:r>
      <w:r w:rsidRPr="00000000" w:rsidR="00000000" w:rsidDel="00000000">
        <w:rPr>
          <w:sz w:val="28"/>
          <w:rtl w:val="0"/>
        </w:rPr>
        <w:t xml:space="preserve">que tenham o </w:t>
      </w:r>
      <w:r w:rsidRPr="00000000" w:rsidR="00000000" w:rsidDel="00000000">
        <w:rPr>
          <w:i w:val="1"/>
          <w:sz w:val="28"/>
          <w:rtl w:val="0"/>
        </w:rPr>
        <w:t xml:space="preserve">chunk</w:t>
      </w:r>
      <w:r w:rsidRPr="00000000" w:rsidR="00000000" w:rsidDel="00000000">
        <w:rPr>
          <w:sz w:val="28"/>
          <w:rtl w:val="0"/>
        </w:rPr>
        <w:t xml:space="preserve"> tentam voltar a enviá-lo de forma a assegurar o nível de replicação necessário.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Este envio é feito sempre após 8 segundos acrescidos de entre 0 e 1s calculados aleatoriamente. Esta espera serve para assegurar que o </w:t>
      </w:r>
      <w:r w:rsidRPr="00000000" w:rsidR="00000000" w:rsidDel="00000000">
        <w:rPr>
          <w:i w:val="1"/>
          <w:sz w:val="28"/>
          <w:rtl w:val="0"/>
        </w:rPr>
        <w:t xml:space="preserve">initiator peer</w:t>
      </w:r>
      <w:r w:rsidRPr="00000000" w:rsidR="00000000" w:rsidDel="00000000">
        <w:rPr>
          <w:sz w:val="28"/>
          <w:rtl w:val="0"/>
        </w:rPr>
        <w:t xml:space="preserve"> já desistiu de enviar a mensagem pois já fez 5 tentativas.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Após o 1º envio, os envios seguintes seguem o mesmo esquema originalmente definido para o subprotocolo de backup, isto é, tenta-se 5 vezes e o tempo entre as várias tentativas vai sendo duplicado.</w:t>
      </w:r>
    </w:p>
    <w:sectPr>
      <w:pgSz w:w="11900" w:h="16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protocol.docx.docx</dc:title>
</cp:coreProperties>
</file>