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Antonia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4610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27-09-2025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321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442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540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323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324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303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420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421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422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423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1083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14      Vincolo Paesaggistico:C.I.P. - Conservazione Integrata del Paesagio di pendice montana e collinare per mq 1163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1082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1765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1758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1763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1769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1768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1739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184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1742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1766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1740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1743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1762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1236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1757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1764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1085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1760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1227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1229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1231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1232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1235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1759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1770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1767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1761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02/10/2025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