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Antonio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17-01-2025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313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1369      Vincolo Paesaggistico:C.I.P. - Conservazione Integrata del Paesagio di pendice montana e collinare per mq 10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651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379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per mq 204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237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