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1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15-01-2021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15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gennaio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Finelli Gaetano (20-1-1948)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2896 del 18-08-2020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Ristrutturazione edilizia integrale fedele ricostruzione di due depositi agricoli e per la sistemazione esterna della relativa area di pertinenza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favorevole.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Antonio (22-12-1958)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3791 del 15-10-2020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Lavori di sistemazione esterna dell'area di pertinenza all'unità immobiliare riportata in catasto al foglio 6 p.lle 686-954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favorevole.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Gisoldi Fernando Antonio (27-6-1965)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3859 del 21-10-2020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variazione di destinazione d'uso di una parte del fabbricato e per piccole modifiche interne effettuate su un fabbricato sito alla contrada Velarda adibito ad abitazioni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favorevole.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Iadanza Antonio (5-6-1952)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3970 del 28-10-2020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costruzione di un muro di contenimento e relativa sistemazione esterna e riqualificazione ambientale dell’area di pertinenza dell’immobile destinato ad abitazione riportato nel Comune di Campoli del Monte Taburno alla Via Provinciale Vitulanese in catasto al foglio n. 1 p.lla n. 1325.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favorevole.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Tedino Antonio (2-1-1964)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4597 del 05-12-2020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Cambio di destinazione d'uso di pertinenze agricole ad abitazione, ubicate al piano seminterrato di un fabbricato sito alla C.da Spela, in applicazione del PIANO CASA della Regione Campania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favorevole.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Maio Maria Filomena (24-1-1945)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4709 del 11-12-2020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Lavori di riparazione e adeguamento sismico e di riqualificazione funzionale ed energetica di una unità immobiliare alla Via Roma del Comune di Campoli del Monte Taburno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favorevole.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Monfreda Saverio (26-6-1969)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4736 del 14-12-2020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Sanatoria dei lavori relativi alla chiusura parziale di un balcone per ricavare un piccolo ripostiglio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favorevole.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Procaccini Benedetta (23-6-1961)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4849 del 21-12-2020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realizzazione di un fabbricato rurale con annesso parcheggio pertinenziale seminterrato alla via Fontana di Campoli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favorevole.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Angelo (30-11-1975)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4960 del 30-12-2020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dei lavori urgenti per la messa in sicurezza di una scarpata a valle di un fabbricato con realizzazione di un muro di sostegno e adeguamento igienico funzionale con ampliamento del fabbricato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favorevole.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Ciotta Antonietta (1-2-1962)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139 del 11-01-2021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Permesso in sanatoria per la variazione di destinazione d'usp di una parte del seminterrato e per il recupero abitativo del sottotetto di un fabbricato alla via Fontana di Campoli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favorevole.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