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24-02-2021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febbraio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Letizia (4-5-1977)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420 del 27-01-2021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Variazione d'uso da locali accessori a superficie residenziale, senza aumento di volumentria e senza aumento di superficie calpestabile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