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16-07-2021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2010 del 04-05-2021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Piano Casa Campania - Realizzazione di un portico e casotto in ampliamento ad abitazione esistente - opere di manutenzione straordinaria anche strutturali - sistemazione esterne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Carmine (17-8-1948)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2842 del 21-06-2021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parere soprintendenza per la Concessione in sanatoria n. 33/98 - Condono Edilizio Legge 47/85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Giuseppe (16-9-1964)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3021 del 01-07-2021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realizzazione di una tettoia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Esterina (20-9-1969)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3198 del 13-07-2021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sistemazione esterna e modifica dei prospetti di un fabbricato sito in Campoli del Monte Taburno (BN) alla c/da Lo Cupo in catasto al foglio n. 4 p.lla 795. (Art. 31 T.U.E.) Richiesta parere ambientale.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parente del committente.
La Commissione Edilizia, esaminato il progetto esprime parere favorevole. Rientra il Geom. Lanni Nicola.
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