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24-09-2021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2010 del 04-05-2021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Piano Casa Campania - Realizzazione di un portico e casotto in ampliamento ad abitazione esistente - opere di manutenzione straordinaria anche strutturali - sistemazione esterne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4038 del 13-09-2021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realizzazione di un locale interrato, per la sistemazione esterna e la riqualificazione ambientale di un'area in parte a servizio di un impianto di distribuzione carburanti (parcheggi) ed in parte di pertinenza di un fabbricato adibito a residenza con annessi locali di pertinenza sito alla Via Provinciale Vitulanese.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