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8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29-10-2021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29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ottobre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Geol.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Donato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18:30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Francesca Domenico (6-5-1949)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4559 del 15-10-2021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in sanatoria per diversa distribuzione degli spazi interni, diversa collocazione dei vuoti esterni, diversa realizzazione della copertura e ampliamento balconi.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Lorenzo (16-9-1972)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4619 del 19-10-2021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Lavori di adeguamento igienico-funzionale con ampliamento volumetrico di un fabbricato rurale ad uso abitativo e pertinenze agricole sito alla c/da Grieci. Variante P. di C. 4 del 08/03/2019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013AA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8586-5F39-4C0C-9A34-8433BD75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5</cp:revision>
  <cp:lastPrinted>2020-03-09T08:12:00Z</cp:lastPrinted>
  <dcterms:created xsi:type="dcterms:W3CDTF">2020-06-02T13:03:00Z</dcterms:created>
  <dcterms:modified xsi:type="dcterms:W3CDTF">2020-07-03T11:22:00Z</dcterms:modified>
</cp:coreProperties>
</file>