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6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08-07-2022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08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luglio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18:10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Mazzone Mariarosaria (17-9-1986)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2884 del 21-06-2022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il cambio di destinazione d'uso di una parte dell'immobile censito al n.c.e.u. foglio 9 p.lla 408 del COmune di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
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