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8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23-09-2022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23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settembre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(Presente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Nicola Mario (3-2-1999)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3299 del 12-07-2022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costruzione di un fabbricato da adibire alla trasformazione e commercializzazione di prodotti agricoli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Pellegrino (7-7-1950)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3391 del 19-07-2022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Costruzione muro di contenimento sito alla Via Pantanelle nel Comune di Campoli del Monte Taburno 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Amministrazione Provinciale di Benevento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3455 del 21-07-2022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Intervento per la razionalizzazione del flusso veicolare del traffico di due incroci a raso con isole spartitraffico in piano e rialzate al Km 11+300 e Km 11+550 della S.P. 109 Vitulanese nel Comune di Campoli del Monte Taburno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Zotti Pasqualina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4187 del 09-09-2022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Condono Edilizio - Legge 47/85 - Istanza di autorizzazione paesaggistica con procedimento semplificato a norma dell'art. 146,comma9, del decreto leg. 22/01/2004 n.42, e successive modificazioni, nonchè del D.P.R. n.31/2017.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