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5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12-10-2022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12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ottobre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Zotti Pasqualina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4187 del 09-09-2022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Condono Edilizio - Legge 47/85 - Istanza di autorizzazione paesaggistica con procedimento semplificato a norma dell'art. 146,comma9, del decreto leg. 22/01/2004 n.42, e successive modificazioni, nonchè del D.P.R. n.31/2017.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Barbato Filomena (27-7-1981)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4713 del 11-10-2022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demolizione e ricostruzione di un fabbricato ad uso deposito agricolo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