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9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23-11-2022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novembre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Antonio (18-2-1941)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4815 del 18-10-2022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Legge 219/81 - Ricostruzione di un fabbricato rurale adibito ad abitazione sito alla via Grieci 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Barbato  Francesco Antonio (7-1-1964)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5067 del 07-11-2022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Intervento di ristrutturazione edilizia con demolizione e ricostruzione a perequazione volumetrica (art. 3 lett. D - DPR 380/2001) di un fabbricato plurifamiliare destinato a civile abitazione nel Comune di Campoli del Monte Taburno (BN) alla Via San Nicola Vecchio, 8, censito in catasto al N.C.E.U. al foglio 3 P.lla 1245 sub 3-4-5-6 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Grasso Luigi (12-1-1956)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5080 del 08-11-2022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divisione in sub del fabbricato, per la riorganizzazione interna degli ambienti e parziale variazione di destinazione d'uso di porzione del piano terra inerente un fabbricato residenziale 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