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23-11-2022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novembre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Antonio (18-2-1941)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4815 del 18-10-2022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Legge 219/81 - Ricostruzione di un fabbricato rurale adibito ad abitazione sito alla via Grieci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 Francesco Antonio (7-1-1964)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5067 del 07-11-2022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ristrutturazione edilizia con demolizione e ricostruzione a perequazione volumetrica (art. 3 lett. D - DPR 380/2001) di un fabbricato plurifamiliare destinato a civile abitazione nel Comune di Campoli del Monte Taburno (BN) alla Via San Nicola Vecchio, 8, censito in catasto al N.C.E.U. al foglio 3 P.lla 1245 sub 3-4-5-6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Luigi (12-1-1956)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5080 del 08-11-2022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divisione in sub del fabbricato, per la riorganizzazione interna degli ambienti e parziale variazione di destinazione d'uso di porzione del piano terra inerente un fabbricato residenziale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