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20-03-2023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2023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20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marzo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Barbato  Francesco Antonio (7-1-1964)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5067 del 07-11-2022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di ristrutturazione edilizia con demolizione e ricostruzione a perequazione volumetrica (art. 3 lett. D - DPR 380/2001) di un fabbricato plurifamiliare destinato a civile abitazione nel Comune di Campoli del Monte Taburno (BN) alla Via San Nicola Vecchio, 8, censito in catasto al N.C.E.U. al foglio 3 P.lla 1245 sub 3-4-5-6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Ciotta Gerardina (1-3-1974)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804 del 16-02-2023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dell'accertamento di compatibilità paesaggistica per le opere di cui alla C.I.L.A. prot. 3410 del 12/11/2019 relative ad un fabbricato adibito a TURISMO RURALE sito alla C/da Roggiano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