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03-01-2024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5440 del 15-11-2023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Mariarosaria (17-9-1986)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5446 del 15-11-2023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interventi di ristrutturazione edilizia con demolizione di un piccolo locale e ricostruzione alla contrada Martini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