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19-04-2024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19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aprile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(20-2-1977)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927 del 29-02-2024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residenziale alla Loc. Quadrelle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