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22-01-2025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2025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22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Giacommino (23-8-1960)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4698 del 25-10-2024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ampliamento fuori sagoma di un fabbricato adibito a civile abitazione ubicato nel Comune di Campoli del Monte Taburno alla C/da Cerza di Nauro censito al N.C.E.U. Foglio 3 p.lla 1160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Fernando (20-12-1976)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4879 del 08-11-2024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Istanza di accertamento di Compatibilità paesaggistica Art. 167 e 181 D.Lgs 42/2004 - Realizzazione palificata con diamentro di 80 cm con interasse ml 2 a salvaguardia della confinante strada privata condominiale e del restante terreno di proprietà, reliazzaizone di un muro di contenimento in C.A.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(16-6-1957)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38 del 04-01-2025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un'autorimessa al servizio di una abitazione alla località Marzano del Comune di Campoli M.T.(BN)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Angelo (1-7-1950)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147 del 10-01-2025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compatibilità paesaggistica per diversa distribuzione degli spazi interni, diversa collocazione dei vuoti esterni, diversa realizzazione della copertura di un fabbricato adibito ad uso residenziale,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152 del 10-01-2025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censito al catasto terreni foglio 4 p.lla 63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