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Presupuesto Exacto en el Festival</w:t>
      </w:r>
    </w:p>
    <w:p>
      <w:pPr>
        <w:pStyle w:val="Normal"/>
        <w:rPr/>
      </w:pPr>
      <w:r>
        <w:rPr/>
        <w:br/>
        <w:t>La organización del Festival Cultural de Sabores Bolivianos recibió un presupuesto especial para instalar puestos de comida tradicional dentro del evento.</w:t>
        <w:br/>
        <w:br/>
        <w:t>Sin embargo, existe una regla estricta del patrocinador:</w:t>
        <w:br/>
        <w:br/>
        <w:t>“Todo el presupuesto debe usarse exactamente. Si sobra aunque sea un boliviano, o si falta, la auditoría rechaza los gastos.”</w:t>
        <w:br/>
        <w:br/>
        <w:t>Esto se debe a que el patrocinador emite facturas preimpresas de monto fijo, y solo pueden validar la inversión si el monto total coincide exactamente con ese presupuesto. Por lo tanto, no puede haber sobrante ni déficit.</w:t>
        <w:br/>
        <w:br/>
        <w:t>La organización tiene una lista de posibles platos que puede incluir en los puestos, cada uno con su costo de preparación. Puede elegir cualquier subconjunto, siempre y cuando el gasto final coincida exactamente con los bolivianos asignados.</w:t>
        <w:br/>
      </w:r>
    </w:p>
    <w:p>
      <w:pPr>
        <w:pStyle w:val="Normal"/>
        <w:rPr/>
      </w:pPr>
      <w:r>
        <w:rPr/>
        <w:t>Por ejemplo:</w:t>
      </w:r>
    </w:p>
    <w:p>
      <w:pPr>
        <w:pStyle w:val="Heading2"/>
        <w:rPr/>
      </w:pPr>
      <w:r>
        <w:rPr/>
        <w:t>Catálogo de opciones disponibles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Código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Plato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Costo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P01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Silpancho Cochabambino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P02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Sopa de Maní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18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P03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Majadito Tostado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P04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Pique Macho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P05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Sándwich de Chola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P06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Api con Pastel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P07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Cuñapé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</w:t>
            </w:r>
          </w:p>
        </w:tc>
      </w:tr>
    </w:tbl>
    <w:p>
      <w:pPr>
        <w:pStyle w:val="Normal"/>
        <w:rPr/>
      </w:pPr>
      <w:r>
        <w:rPr/>
        <w:br/>
        <w:t>Presupuesto obligatorio a utilizar: 57 bolivianos.</w:t>
        <w:br/>
      </w:r>
    </w:p>
    <w:p>
      <w:pPr>
        <w:pStyle w:val="Heading2"/>
        <w:rPr/>
      </w:pPr>
      <w:r>
        <w:rPr/>
        <w:t>Preguntas</w:t>
      </w:r>
    </w:p>
    <w:p>
      <w:pPr>
        <w:pStyle w:val="Normal"/>
        <w:rPr/>
      </w:pPr>
      <w:r>
        <w:rPr/>
        <w:t>1. ¿Es posible utilizar exactamente los 57 bolivianos eligiendo algunos de los platos listados?</w:t>
      </w:r>
    </w:p>
    <w:p>
      <w:pPr>
        <w:pStyle w:val="Normal"/>
        <w:rPr/>
      </w:pPr>
      <w:r>
        <w:rPr/>
        <w:t>2. En caso afirmativo, indique una selección posible indicando los códigos de los platos utilizados.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Ejemplo:</w:t>
      </w:r>
    </w:p>
    <w:p>
      <w:pPr>
        <w:pStyle w:val="Normal"/>
        <w:rPr/>
      </w:pPr>
      <w:r>
        <w:rPr/>
        <w:t>Input: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Silpancho Cochabambino;25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Sopa de Maní;18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Majadito Tostado;32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Pique Macho;45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Sándwich de Chola;12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Api con Pastel;20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Cuñapé;8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 posible usar exactamente el presupuesto.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Ejemplo:</w:t>
      </w:r>
    </w:p>
    <w:p>
      <w:pPr>
        <w:pStyle w:val="Normal"/>
        <w:rPr/>
      </w:pPr>
      <w:r>
        <w:rPr/>
        <w:t>Input: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Silpancho Cochabambino;25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Sopa de Maní;18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Majadito Tostado;32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Pique Macho;45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Sándwich de Chola;12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Api con Pastel;20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Cuñapé;7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</w:t>
            </w:r>
          </w:p>
        </w:tc>
      </w:tr>
    </w:tbl>
    <w:p>
      <w:pPr>
        <w:pStyle w:val="Normal"/>
        <w:rPr/>
      </w:pPr>
      <w:r>
        <w:rPr/>
        <w:t>Output: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 es posible usar exactamente el presupuesto.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485e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3</Pages>
  <Words>258</Words>
  <Characters>1453</Characters>
  <CharactersWithSpaces>1661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2025-11-28T16:55:14Z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