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t>Un banco tiene un sistema de seguridad que asigna un "costo de transferencia" a cada combinación de montos que se pueden enviar a través de su red. Un cliente necesita enviar una cantidad específica de dinero utilizando exactamente un número determinado de transacciones (por ejemplo, 2 transacciones). Cada transacción tiene un valor fijo (por ejemplo, 100, 200, 500). Debido a que es un banco que trabaja con clientes que tienen gran cantidad de dinero, no se aceptan billetes de menos de 100 dólares. El monto mínimo, para abrir una cuenta en ese banco, es de 100 dólares y por razones de auditoría a transferencias grandes de dinero, por parte del gobierno, no se pueden hacer transferencias de más de 1000000 de dólares. Diseñe un programa que determine si es posible realizar estas transacciones para alcanzar exactamente el monto requerido y, de ser posible, indique las combinaciones de montos usadas.</w:t>
      </w:r>
    </w:p>
    <w:p>
      <w:pPr>
        <w:pStyle w:val="Normal"/>
        <w:jc w:val="both"/>
        <w:rPr/>
      </w:pPr>
      <w:r>
        <w:rPr>
          <w:b/>
          <w:bCs/>
        </w:rPr>
        <w:t>Especificaciones Técnicas:</w:t>
      </w:r>
    </w:p>
    <w:p>
      <w:pPr>
        <w:pStyle w:val="Normal"/>
        <w:numPr>
          <w:ilvl w:val="0"/>
          <w:numId w:val="1"/>
        </w:numPr>
        <w:jc w:val="both"/>
        <w:rPr/>
      </w:pPr>
      <w:r>
        <w:rPr>
          <w:b/>
          <w:bCs/>
        </w:rPr>
        <w:t>Entrada:</w:t>
      </w:r>
      <w:r>
        <w:rPr/>
        <w:br/>
        <w:t>Los datos de entrada viene de la consola.</w:t>
      </w:r>
    </w:p>
    <w:p>
      <w:pPr>
        <w:pStyle w:val="Normal"/>
        <w:numPr>
          <w:ilvl w:val="1"/>
          <w:numId w:val="1"/>
        </w:numPr>
        <w:jc w:val="both"/>
        <w:rPr/>
      </w:pPr>
      <w:r>
        <w:rPr/>
        <w:t>Cada conjunto de datos de entrada incluirá la suma objetivo en la primera línea.</w:t>
      </w:r>
    </w:p>
    <w:p>
      <w:pPr>
        <w:pStyle w:val="Normal"/>
        <w:numPr>
          <w:ilvl w:val="1"/>
          <w:numId w:val="1"/>
        </w:numPr>
        <w:jc w:val="both"/>
        <w:rPr/>
      </w:pPr>
      <w:r>
        <w:rPr/>
        <w:t>En la segunda línea, el número exacto de transacciones requeridas.</w:t>
      </w:r>
    </w:p>
    <w:p>
      <w:pPr>
        <w:pStyle w:val="Normal"/>
        <w:numPr>
          <w:ilvl w:val="1"/>
          <w:numId w:val="1"/>
        </w:numPr>
        <w:jc w:val="both"/>
        <w:rPr/>
      </w:pPr>
      <w:r>
        <w:rPr/>
        <w:t xml:space="preserve">En las líneas siguientes, los valores de las transacciones disponibles, uno por línea. </w:t>
      </w:r>
      <w:r>
        <w:rPr>
          <w:i/>
          <w:iCs/>
          <w:u w:val="single"/>
        </w:rPr>
        <w:t>Se sabe que no pueden ser más de 50</w:t>
      </w:r>
      <w:r>
        <w:rPr/>
        <w:t>.</w:t>
      </w:r>
    </w:p>
    <w:p>
      <w:pPr>
        <w:pStyle w:val="Normal"/>
        <w:jc w:val="both"/>
        <w:rPr/>
      </w:pPr>
      <w:r>
        <w:rPr>
          <w:b/>
          <w:bCs/>
        </w:rPr>
        <w:t>Ejemplo de entrada:</w:t>
      </w:r>
    </w:p>
    <w:p>
      <w:pPr>
        <w:pStyle w:val="Normal"/>
        <w:jc w:val="both"/>
        <w:rPr/>
      </w:pPr>
      <w:r>
        <w:rPr/>
        <w:t>600</w:t>
      </w:r>
    </w:p>
    <w:p>
      <w:pPr>
        <w:pStyle w:val="Normal"/>
        <w:jc w:val="both"/>
        <w:rPr/>
      </w:pPr>
      <w:r>
        <w:rPr/>
        <w:t>2</w:t>
      </w:r>
    </w:p>
    <w:p>
      <w:pPr>
        <w:pStyle w:val="Normal"/>
        <w:jc w:val="both"/>
        <w:rPr/>
      </w:pPr>
      <w:r>
        <w:rPr/>
        <w:t>100</w:t>
      </w:r>
    </w:p>
    <w:p>
      <w:pPr>
        <w:pStyle w:val="Normal"/>
        <w:jc w:val="both"/>
        <w:rPr/>
      </w:pPr>
      <w:r>
        <w:rPr/>
        <w:t>200</w:t>
      </w:r>
    </w:p>
    <w:p>
      <w:pPr>
        <w:pStyle w:val="Normal"/>
        <w:jc w:val="both"/>
        <w:rPr/>
      </w:pPr>
      <w:r>
        <w:rPr/>
        <w:t>500</w:t>
      </w:r>
    </w:p>
    <w:p>
      <w:pPr>
        <w:pStyle w:val="Normal"/>
        <w:numPr>
          <w:ilvl w:val="0"/>
          <w:numId w:val="1"/>
        </w:numPr>
        <w:jc w:val="both"/>
        <w:rPr/>
      </w:pPr>
      <w:r>
        <w:rPr>
          <w:b/>
          <w:bCs/>
        </w:rPr>
        <w:t>Salida:</w:t>
      </w:r>
      <w:r>
        <w:rPr/>
        <w:br/>
        <w:t>Por cada conjunto de datos entrada, se generará un conjunto de datos de salida por consola.</w:t>
      </w:r>
    </w:p>
    <w:p>
      <w:pPr>
        <w:pStyle w:val="Normal"/>
        <w:numPr>
          <w:ilvl w:val="1"/>
          <w:numId w:val="1"/>
        </w:numPr>
        <w:jc w:val="both"/>
        <w:rPr/>
      </w:pPr>
      <w:r>
        <w:rPr/>
        <w:t>La primera línea debe indicar True o False, dependiendo de si es posible alcanzar la suma objetivo con el número exacto de transacciones.</w:t>
      </w:r>
    </w:p>
    <w:p>
      <w:pPr>
        <w:pStyle w:val="Normal"/>
        <w:numPr>
          <w:ilvl w:val="1"/>
          <w:numId w:val="1"/>
        </w:numPr>
        <w:jc w:val="both"/>
        <w:rPr/>
      </w:pPr>
      <w:r>
        <w:rPr/>
        <w:t>Si la respuesta es True, las siguientes líneas deben listar las combinaciones de montos seleccionados.</w:t>
      </w:r>
    </w:p>
    <w:p>
      <w:pPr>
        <w:pStyle w:val="Normal"/>
        <w:numPr>
          <w:ilvl w:val="1"/>
          <w:numId w:val="1"/>
        </w:numPr>
        <w:jc w:val="both"/>
        <w:rPr/>
      </w:pPr>
      <w:r>
        <w:rPr/>
        <w:t>Si la respuesta es False, no se incluyen líneas adicionales.</w:t>
      </w:r>
    </w:p>
    <w:p>
      <w:pPr>
        <w:pStyle w:val="Normal"/>
        <w:jc w:val="both"/>
        <w:rPr>
          <w:b/>
          <w:bCs/>
          <w:sz w:val="32"/>
          <w:szCs w:val="32"/>
        </w:rPr>
      </w:pPr>
      <w:r>
        <w:rPr>
          <w:b/>
          <w:bCs/>
          <w:sz w:val="32"/>
          <w:szCs w:val="32"/>
        </w:rPr>
        <w:t xml:space="preserve">El tiempo total de ejecución, no debe superar los </w:t>
      </w:r>
      <w:r>
        <w:rPr>
          <w:b/>
          <w:bCs/>
          <w:sz w:val="32"/>
          <w:szCs w:val="32"/>
        </w:rPr>
        <w:t>4</w:t>
      </w:r>
      <w:r>
        <w:rPr>
          <w:b/>
          <w:bCs/>
          <w:sz w:val="32"/>
          <w:szCs w:val="32"/>
        </w:rPr>
        <w:t xml:space="preserve">0 segundos. Pasados los </w:t>
      </w:r>
      <w:r>
        <w:rPr>
          <w:b/>
          <w:bCs/>
          <w:sz w:val="32"/>
          <w:szCs w:val="32"/>
        </w:rPr>
        <w:t>4</w:t>
      </w:r>
      <w:r>
        <w:rPr>
          <w:b/>
          <w:bCs/>
          <w:sz w:val="32"/>
          <w:szCs w:val="32"/>
        </w:rPr>
        <w:t>0 segundos de ejecución, se considerará la respuesta no válida.</w:t>
      </w:r>
    </w:p>
    <w:p>
      <w:pPr>
        <w:pStyle w:val="Normal"/>
        <w:jc w:val="both"/>
        <w:rPr/>
      </w:pPr>
      <w:r>
        <w:rPr>
          <w:b/>
          <w:bCs/>
        </w:rPr>
        <w:t>Ejemplo de salida:</w:t>
      </w:r>
    </w:p>
    <w:p>
      <w:pPr>
        <w:pStyle w:val="Normal"/>
        <w:jc w:val="both"/>
        <w:rPr/>
      </w:pPr>
      <w:r>
        <w:rPr/>
        <w:t>True</w:t>
      </w:r>
    </w:p>
    <w:p>
      <w:pPr>
        <w:pStyle w:val="Normal"/>
        <w:jc w:val="both"/>
        <w:rPr/>
      </w:pPr>
      <w:r>
        <w:rPr/>
        <w:t>100</w:t>
      </w:r>
    </w:p>
    <w:p>
      <w:pPr>
        <w:pStyle w:val="Normal"/>
        <w:jc w:val="both"/>
        <w:rPr/>
      </w:pPr>
      <w:r>
        <w:rPr/>
        <w:t>500</w:t>
      </w:r>
    </w:p>
    <w:p>
      <w:pPr>
        <w:pStyle w:val="Normal"/>
        <w:pBdr>
          <w:bottom w:val="single" w:sz="6" w:space="1" w:color="000000"/>
        </w:pBdr>
        <w:jc w:val="both"/>
        <w:rPr/>
      </w:pPr>
      <w:r>
        <w:rPr/>
      </w:r>
    </w:p>
    <w:p>
      <w:pPr>
        <w:pStyle w:val="Normal"/>
        <w:rPr/>
      </w:pPr>
      <w:r>
        <w:rPr/>
      </w:r>
    </w:p>
    <w:p>
      <w:pPr>
        <w:pStyle w:val="Normal"/>
        <w:jc w:val="both"/>
        <w:rPr/>
      </w:pPr>
      <w:r>
        <w:rPr>
          <w:b/>
          <w:bCs/>
        </w:rPr>
        <w:t>Ejemplo de entrada:</w:t>
      </w:r>
    </w:p>
    <w:p>
      <w:pPr>
        <w:pStyle w:val="Normal"/>
        <w:rPr/>
      </w:pPr>
      <w:r>
        <w:rPr/>
        <w:t>600</w:t>
      </w:r>
    </w:p>
    <w:p>
      <w:pPr>
        <w:pStyle w:val="Normal"/>
        <w:rPr/>
      </w:pPr>
      <w:r>
        <w:rPr/>
        <w:t>3</w:t>
      </w:r>
    </w:p>
    <w:p>
      <w:pPr>
        <w:pStyle w:val="Normal"/>
        <w:rPr/>
      </w:pPr>
      <w:r>
        <w:rPr/>
        <w:t xml:space="preserve">100 </w:t>
      </w:r>
    </w:p>
    <w:p>
      <w:pPr>
        <w:pStyle w:val="Normal"/>
        <w:rPr/>
      </w:pPr>
      <w:r>
        <w:rPr/>
        <w:t>200</w:t>
      </w:r>
    </w:p>
    <w:p>
      <w:pPr>
        <w:pStyle w:val="Normal"/>
        <w:rPr/>
      </w:pPr>
      <w:r>
        <w:rPr/>
        <w:t>500</w:t>
      </w:r>
    </w:p>
    <w:p>
      <w:pPr>
        <w:pStyle w:val="Normal"/>
        <w:jc w:val="both"/>
        <w:rPr/>
      </w:pPr>
      <w:r>
        <w:rPr>
          <w:b/>
          <w:bCs/>
        </w:rPr>
        <w:t>Ejemplo de salida:</w:t>
      </w:r>
    </w:p>
    <w:p>
      <w:pPr>
        <w:pStyle w:val="Normal"/>
        <w:jc w:val="both"/>
        <w:rPr>
          <w:sz w:val="24"/>
          <w:szCs w:val="24"/>
        </w:rPr>
      </w:pPr>
      <w:r>
        <w:rPr>
          <w:sz w:val="24"/>
          <w:szCs w:val="24"/>
        </w:rPr>
        <w:t>False</w:t>
      </w:r>
    </w:p>
    <w:p>
      <w:pPr>
        <w:pStyle w:val="Normal"/>
        <w:jc w:val="both"/>
        <w:rPr/>
      </w:pPr>
      <w:r>
        <w:rPr/>
      </w:r>
    </w:p>
    <w:p>
      <w:pPr>
        <w:pStyle w:val="Normal"/>
        <w:widowControl/>
        <w:bidi w:val="0"/>
        <w:spacing w:lineRule="auto" w:line="259" w:before="0" w:after="160"/>
        <w:jc w:val="left"/>
        <w:rPr/>
      </w:pPr>
      <w:r>
        <w:rPr/>
      </w:r>
    </w:p>
    <w:sectPr>
      <w:type w:val="nextPage"/>
      <w:pgSz w:w="12240" w:h="15840"/>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6f35"/>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9e138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9e138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9e138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9e138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9e138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9e138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9e138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9e138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9e138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9e138a"/>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link w:val="Heading2"/>
    <w:uiPriority w:val="9"/>
    <w:semiHidden/>
    <w:qFormat/>
    <w:rsid w:val="009e138a"/>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link w:val="Heading3"/>
    <w:uiPriority w:val="9"/>
    <w:semiHidden/>
    <w:qFormat/>
    <w:rsid w:val="009e138a"/>
    <w:rPr>
      <w:rFonts w:eastAsia="" w:cs="" w:cstheme="majorBidi" w:eastAsiaTheme="majorEastAsia"/>
      <w:color w:themeColor="accent1" w:themeShade="bf" w:val="0F4761"/>
      <w:sz w:val="28"/>
      <w:szCs w:val="28"/>
    </w:rPr>
  </w:style>
  <w:style w:type="character" w:styleId="Ttulo4Car" w:customStyle="1">
    <w:name w:val="Título 4 Car"/>
    <w:basedOn w:val="DefaultParagraphFont"/>
    <w:link w:val="Heading4"/>
    <w:uiPriority w:val="9"/>
    <w:semiHidden/>
    <w:qFormat/>
    <w:rsid w:val="009e138a"/>
    <w:rPr>
      <w:rFonts w:eastAsia="" w:cs="" w:cstheme="majorBidi" w:eastAsiaTheme="majorEastAsia"/>
      <w:i/>
      <w:iCs/>
      <w:color w:themeColor="accent1" w:themeShade="bf" w:val="0F4761"/>
    </w:rPr>
  </w:style>
  <w:style w:type="character" w:styleId="Ttulo5Car" w:customStyle="1">
    <w:name w:val="Título 5 Car"/>
    <w:basedOn w:val="DefaultParagraphFont"/>
    <w:link w:val="Heading5"/>
    <w:uiPriority w:val="9"/>
    <w:semiHidden/>
    <w:qFormat/>
    <w:rsid w:val="009e138a"/>
    <w:rPr>
      <w:rFonts w:eastAsia="" w:cs="" w:cstheme="majorBidi" w:eastAsiaTheme="majorEastAsia"/>
      <w:color w:themeColor="accent1" w:themeShade="bf" w:val="0F4761"/>
    </w:rPr>
  </w:style>
  <w:style w:type="character" w:styleId="Ttulo6Car" w:customStyle="1">
    <w:name w:val="Título 6 Car"/>
    <w:basedOn w:val="DefaultParagraphFont"/>
    <w:link w:val="Heading6"/>
    <w:uiPriority w:val="9"/>
    <w:semiHidden/>
    <w:qFormat/>
    <w:rsid w:val="009e138a"/>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9e138a"/>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9e138a"/>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9e138a"/>
    <w:rPr>
      <w:rFonts w:eastAsia="" w:cs="" w:cstheme="majorBidi" w:eastAsiaTheme="majorEastAsia"/>
      <w:color w:themeColor="text1" w:themeTint="d8" w:val="272727"/>
    </w:rPr>
  </w:style>
  <w:style w:type="character" w:styleId="TtuloCar" w:customStyle="1">
    <w:name w:val="Título Car"/>
    <w:basedOn w:val="DefaultParagraphFont"/>
    <w:link w:val="Title"/>
    <w:uiPriority w:val="10"/>
    <w:qFormat/>
    <w:rsid w:val="009e138a"/>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9e138a"/>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9e138a"/>
    <w:rPr>
      <w:i/>
      <w:iCs/>
      <w:color w:themeColor="text1" w:themeTint="bf" w:val="404040"/>
    </w:rPr>
  </w:style>
  <w:style w:type="character" w:styleId="IntenseEmphasis">
    <w:name w:val="Intense Emphasis"/>
    <w:basedOn w:val="DefaultParagraphFont"/>
    <w:uiPriority w:val="21"/>
    <w:qFormat/>
    <w:rsid w:val="009e138a"/>
    <w:rPr>
      <w:i/>
      <w:iCs/>
      <w:color w:themeColor="accent1" w:themeShade="bf" w:val="0F4761"/>
    </w:rPr>
  </w:style>
  <w:style w:type="character" w:styleId="CitadestacadaCar" w:customStyle="1">
    <w:name w:val="Cita destacada Car"/>
    <w:basedOn w:val="DefaultParagraphFont"/>
    <w:link w:val="IntenseQuote"/>
    <w:uiPriority w:val="30"/>
    <w:qFormat/>
    <w:rsid w:val="009e138a"/>
    <w:rPr>
      <w:i/>
      <w:iCs/>
      <w:color w:themeColor="accent1" w:themeShade="bf" w:val="0F4761"/>
    </w:rPr>
  </w:style>
  <w:style w:type="character" w:styleId="IntenseReference">
    <w:name w:val="Intense Reference"/>
    <w:basedOn w:val="DefaultParagraphFont"/>
    <w:uiPriority w:val="32"/>
    <w:qFormat/>
    <w:rsid w:val="009e138a"/>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tuloCar"/>
    <w:uiPriority w:val="10"/>
    <w:qFormat/>
    <w:rsid w:val="009e138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9e138a"/>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9e138a"/>
    <w:pPr>
      <w:spacing w:before="160" w:after="160"/>
      <w:jc w:val="center"/>
    </w:pPr>
    <w:rPr>
      <w:i/>
      <w:iCs/>
      <w:color w:themeColor="text1" w:themeTint="bf" w:val="404040"/>
    </w:rPr>
  </w:style>
  <w:style w:type="paragraph" w:styleId="ListParagraph">
    <w:name w:val="List Paragraph"/>
    <w:basedOn w:val="Normal"/>
    <w:uiPriority w:val="34"/>
    <w:qFormat/>
    <w:rsid w:val="009e138a"/>
    <w:pPr>
      <w:spacing w:before="0" w:after="160"/>
      <w:ind w:left="720"/>
      <w:contextualSpacing/>
    </w:pPr>
    <w:rPr/>
  </w:style>
  <w:style w:type="paragraph" w:styleId="IntenseQuote">
    <w:name w:val="Intense Quote"/>
    <w:basedOn w:val="Normal"/>
    <w:next w:val="Normal"/>
    <w:link w:val="CitadestacadaCar"/>
    <w:uiPriority w:val="30"/>
    <w:qFormat/>
    <w:rsid w:val="009e138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215</TotalTime>
  <Application>LibreOffice/24.2.7.2$Linux_X86_64 LibreOffice_project/420$Build-2</Application>
  <AppVersion>15.0000</AppVersion>
  <Pages>2</Pages>
  <Words>328</Words>
  <Characters>1625</Characters>
  <CharactersWithSpaces>1917</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2024-11-22T01:40:00Z</dcterms:created>
  <dc:creator>Germán Carlos Suárez</dc:creator>
  <dc:description/>
  <dc:language>es-ES</dc:language>
  <cp:lastModifiedBy/>
  <dcterms:modified xsi:type="dcterms:W3CDTF">2025-12-04T21:51:27Z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