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CCBE5" w14:textId="77777777" w:rsidR="00B21FDB" w:rsidRPr="00A8358A" w:rsidRDefault="005B51CA" w:rsidP="005B51CA">
      <w:pPr>
        <w:pStyle w:val="Ttulo1"/>
        <w:spacing w:before="0" w:line="288" w:lineRule="auto"/>
        <w:jc w:val="center"/>
        <w:rPr>
          <w:rFonts w:asciiTheme="minorHAnsi" w:hAnsiTheme="minorHAnsi"/>
          <w:color w:val="000000" w:themeColor="text1"/>
          <w:sz w:val="22"/>
          <w:szCs w:val="22"/>
          <w:u w:val="single"/>
          <w:lang w:val="pt-BR"/>
        </w:rPr>
      </w:pPr>
      <w:r w:rsidRPr="00A8358A">
        <w:rPr>
          <w:rFonts w:asciiTheme="minorHAnsi" w:hAnsiTheme="minorHAnsi"/>
          <w:color w:val="000000" w:themeColor="text1"/>
          <w:sz w:val="22"/>
          <w:szCs w:val="22"/>
          <w:u w:val="single"/>
          <w:lang w:val="pt-BR"/>
        </w:rPr>
        <w:t>REQUERIMENTO ADMINISTRATIVO DE APOSENTADORIA</w:t>
      </w:r>
    </w:p>
    <w:p w14:paraId="6FC6F857" w14:textId="77777777" w:rsidR="00B21FDB" w:rsidRPr="00A8358A" w:rsidRDefault="00B21FDB" w:rsidP="005B51CA">
      <w:pPr>
        <w:spacing w:after="0" w:line="288" w:lineRule="auto"/>
        <w:rPr>
          <w:color w:val="000000" w:themeColor="text1"/>
          <w:lang w:val="pt-BR"/>
        </w:rPr>
      </w:pPr>
    </w:p>
    <w:p w14:paraId="3F320DE1" w14:textId="77777777" w:rsidR="00B21FDB" w:rsidRPr="00A8358A" w:rsidRDefault="006A5EFE" w:rsidP="005B51CA">
      <w:pPr>
        <w:spacing w:after="0" w:line="288" w:lineRule="auto"/>
        <w:rPr>
          <w:color w:val="000000" w:themeColor="text1"/>
          <w:lang w:val="pt-BR"/>
        </w:rPr>
      </w:pPr>
      <w:r w:rsidRPr="00A8358A">
        <w:rPr>
          <w:color w:val="000000" w:themeColor="text1"/>
          <w:lang w:val="pt-BR"/>
        </w:rPr>
        <w:t>Ao</w:t>
      </w:r>
      <w:r w:rsidR="00694237" w:rsidRPr="00A8358A">
        <w:rPr>
          <w:color w:val="000000" w:themeColor="text1"/>
          <w:lang w:val="pt-BR"/>
        </w:rPr>
        <w:t xml:space="preserve"> </w:t>
      </w:r>
      <w:r w:rsidRPr="00A8358A">
        <w:rPr>
          <w:color w:val="000000" w:themeColor="text1"/>
          <w:lang w:val="pt-BR"/>
        </w:rPr>
        <w:t>(À)</w:t>
      </w:r>
    </w:p>
    <w:p w14:paraId="7E4B3658" w14:textId="77777777" w:rsidR="00B21FDB" w:rsidRPr="00A8358A" w:rsidRDefault="006A5EFE" w:rsidP="005B51CA">
      <w:pPr>
        <w:spacing w:after="0" w:line="288" w:lineRule="auto"/>
        <w:rPr>
          <w:color w:val="000000" w:themeColor="text1"/>
          <w:lang w:val="pt-BR"/>
        </w:rPr>
      </w:pPr>
      <w:r w:rsidRPr="00A8358A">
        <w:rPr>
          <w:color w:val="000000" w:themeColor="text1"/>
          <w:lang w:val="pt-BR"/>
        </w:rPr>
        <w:t>Ilmo</w:t>
      </w:r>
      <w:r w:rsidR="00694237" w:rsidRPr="00A8358A">
        <w:rPr>
          <w:color w:val="000000" w:themeColor="text1"/>
          <w:lang w:val="pt-BR"/>
        </w:rPr>
        <w:t xml:space="preserve"> </w:t>
      </w:r>
      <w:r w:rsidRPr="00A8358A">
        <w:rPr>
          <w:color w:val="000000" w:themeColor="text1"/>
          <w:lang w:val="pt-BR"/>
        </w:rPr>
        <w:t>(a). Sr</w:t>
      </w:r>
      <w:r w:rsidR="00694237" w:rsidRPr="00A8358A">
        <w:rPr>
          <w:color w:val="000000" w:themeColor="text1"/>
          <w:lang w:val="pt-BR"/>
        </w:rPr>
        <w:t xml:space="preserve"> </w:t>
      </w:r>
      <w:r w:rsidRPr="00A8358A">
        <w:rPr>
          <w:color w:val="000000" w:themeColor="text1"/>
          <w:lang w:val="pt-BR"/>
        </w:rPr>
        <w:t>(a). Gerente Executivo</w:t>
      </w:r>
      <w:r w:rsidR="00694237" w:rsidRPr="00A8358A">
        <w:rPr>
          <w:color w:val="000000" w:themeColor="text1"/>
          <w:lang w:val="pt-BR"/>
        </w:rPr>
        <w:t xml:space="preserve"> </w:t>
      </w:r>
      <w:r w:rsidR="005B51CA" w:rsidRPr="00A8358A">
        <w:rPr>
          <w:color w:val="000000" w:themeColor="text1"/>
          <w:lang w:val="pt-BR"/>
        </w:rPr>
        <w:t>(a)</w:t>
      </w:r>
    </w:p>
    <w:p w14:paraId="2670C45B" w14:textId="77777777" w:rsidR="00B21FDB" w:rsidRPr="00A8358A" w:rsidRDefault="006A5EFE" w:rsidP="005B51CA">
      <w:pPr>
        <w:spacing w:after="0" w:line="288" w:lineRule="auto"/>
        <w:rPr>
          <w:color w:val="000000" w:themeColor="text1"/>
          <w:lang w:val="pt-BR"/>
        </w:rPr>
      </w:pPr>
      <w:r w:rsidRPr="00A8358A">
        <w:rPr>
          <w:color w:val="000000" w:themeColor="text1"/>
          <w:lang w:val="pt-BR"/>
        </w:rPr>
        <w:t>Agência da Previdência Social</w:t>
      </w:r>
    </w:p>
    <w:p w14:paraId="4F29B099" w14:textId="77777777" w:rsidR="00B21FDB" w:rsidRPr="00B805E6" w:rsidRDefault="006A5EFE" w:rsidP="005B51CA">
      <w:pPr>
        <w:spacing w:after="0" w:line="288" w:lineRule="auto"/>
        <w:rPr>
          <w:rFonts w:eastAsia="Times New Roman" w:cs="Calibri"/>
          <w:color w:val="000000"/>
          <w:lang w:val="pt-BR" w:eastAsia="pt-BR"/>
        </w:rPr>
      </w:pPr>
      <w:r w:rsidRPr="00A8358A">
        <w:rPr>
          <w:color w:val="000000" w:themeColor="text1"/>
          <w:lang w:val="pt-BR"/>
        </w:rPr>
        <w:t>[</w:t>
      </w:r>
      <w:r w:rsidR="00694237" w:rsidRPr="00B805E6">
        <w:rPr>
          <w:rFonts w:eastAsia="Times New Roman" w:cs="Calibri"/>
          <w:color w:val="000000"/>
          <w:lang w:val="pt-BR" w:eastAsia="pt-BR"/>
        </w:rPr>
        <w:t>localidade_fase_atual]</w:t>
      </w:r>
    </w:p>
    <w:p w14:paraId="0D68B9BF" w14:textId="77777777" w:rsidR="00431CD5" w:rsidRPr="00B805E6" w:rsidRDefault="00431CD5" w:rsidP="005B51CA">
      <w:pPr>
        <w:spacing w:after="0" w:line="288" w:lineRule="auto"/>
        <w:rPr>
          <w:color w:val="000000" w:themeColor="text1"/>
          <w:lang w:val="pt-BR"/>
        </w:rPr>
      </w:pPr>
    </w:p>
    <w:p w14:paraId="05AA97E7" w14:textId="77777777" w:rsidR="005B51CA" w:rsidRPr="00A8358A" w:rsidRDefault="005B51CA" w:rsidP="005B51CA">
      <w:pPr>
        <w:spacing w:after="0" w:line="240" w:lineRule="auto"/>
        <w:jc w:val="both"/>
        <w:rPr>
          <w:rFonts w:cstheme="minorHAnsi"/>
          <w:lang w:val="pt-BR"/>
        </w:rPr>
      </w:pPr>
      <w:r w:rsidRPr="00A8358A">
        <w:rPr>
          <w:lang w:val="pt-BR"/>
        </w:rPr>
        <w:t xml:space="preserve">Requerente: </w:t>
      </w:r>
      <w:r w:rsidR="00694237" w:rsidRPr="00A8358A">
        <w:rPr>
          <w:lang w:val="pt-BR"/>
        </w:rPr>
        <w:t>[cliente]</w:t>
      </w:r>
    </w:p>
    <w:p w14:paraId="7C921F47" w14:textId="77777777" w:rsidR="005B51CA" w:rsidRPr="00A8358A" w:rsidRDefault="005B51CA" w:rsidP="005B51CA">
      <w:pPr>
        <w:spacing w:after="0" w:line="240" w:lineRule="auto"/>
        <w:jc w:val="both"/>
        <w:rPr>
          <w:rFonts w:cstheme="minorHAnsi"/>
          <w:lang w:val="pt-BR"/>
        </w:rPr>
      </w:pPr>
      <w:r w:rsidRPr="00A8358A">
        <w:rPr>
          <w:lang w:val="pt-BR"/>
        </w:rPr>
        <w:t xml:space="preserve">CPF: </w:t>
      </w:r>
      <w:r w:rsidR="00694237" w:rsidRPr="00A8358A">
        <w:rPr>
          <w:lang w:val="pt-BR"/>
        </w:rPr>
        <w:t>[CPF]</w:t>
      </w:r>
      <w:r w:rsidRPr="00A8358A">
        <w:rPr>
          <w:lang w:val="pt-BR"/>
        </w:rPr>
        <w:t xml:space="preserve"> </w:t>
      </w:r>
    </w:p>
    <w:p w14:paraId="0CC6E700" w14:textId="77777777" w:rsidR="005B51CA" w:rsidRPr="00A8358A" w:rsidRDefault="005B51CA" w:rsidP="005B51CA">
      <w:pPr>
        <w:spacing w:after="0" w:line="240" w:lineRule="auto"/>
        <w:jc w:val="both"/>
        <w:rPr>
          <w:rFonts w:cstheme="minorHAnsi"/>
          <w:lang w:val="pt-BR"/>
        </w:rPr>
      </w:pPr>
      <w:r w:rsidRPr="00A8358A">
        <w:rPr>
          <w:lang w:val="pt-BR"/>
        </w:rPr>
        <w:t xml:space="preserve">PIS: </w:t>
      </w:r>
      <w:r w:rsidR="00694237" w:rsidRPr="00A8358A">
        <w:rPr>
          <w:lang w:val="pt-BR"/>
        </w:rPr>
        <w:t>[PIS]</w:t>
      </w:r>
    </w:p>
    <w:p w14:paraId="45989662" w14:textId="77777777" w:rsidR="005B51CA" w:rsidRPr="00A8358A" w:rsidRDefault="005B51CA" w:rsidP="005B51CA">
      <w:pPr>
        <w:spacing w:after="0" w:line="240" w:lineRule="auto"/>
        <w:jc w:val="both"/>
        <w:rPr>
          <w:rFonts w:cstheme="minorHAnsi"/>
          <w:lang w:val="pt-BR"/>
        </w:rPr>
      </w:pPr>
      <w:r w:rsidRPr="00A8358A">
        <w:rPr>
          <w:lang w:val="pt-BR"/>
        </w:rPr>
        <w:t xml:space="preserve">Data de nascimento: </w:t>
      </w:r>
      <w:r w:rsidR="00694237" w:rsidRPr="00A8358A">
        <w:rPr>
          <w:lang w:val="pt-BR"/>
        </w:rPr>
        <w:t>[data_nascimento]</w:t>
      </w:r>
      <w:r w:rsidR="00F40A45" w:rsidRPr="00A8358A">
        <w:rPr>
          <w:lang w:val="pt-BR"/>
        </w:rPr>
        <w:t xml:space="preserve"> </w:t>
      </w:r>
    </w:p>
    <w:p w14:paraId="09CE0DF7" w14:textId="77777777" w:rsidR="005B51CA" w:rsidRPr="00A8358A" w:rsidRDefault="005B51CA" w:rsidP="005B51CA">
      <w:pPr>
        <w:spacing w:after="0" w:line="240" w:lineRule="auto"/>
        <w:jc w:val="both"/>
        <w:rPr>
          <w:rFonts w:cstheme="minorHAnsi"/>
          <w:color w:val="2F5496"/>
          <w:lang w:val="pt-BR"/>
        </w:rPr>
      </w:pPr>
      <w:r w:rsidRPr="00A8358A">
        <w:rPr>
          <w:lang w:val="pt-BR"/>
        </w:rPr>
        <w:t xml:space="preserve">Nome da mãe: </w:t>
      </w:r>
      <w:r w:rsidR="00694237" w:rsidRPr="00A8358A">
        <w:rPr>
          <w:lang w:val="pt-BR"/>
        </w:rPr>
        <w:t>[nome_mae]</w:t>
      </w:r>
      <w:r w:rsidRPr="00A8358A">
        <w:rPr>
          <w:lang w:val="pt-BR"/>
        </w:rPr>
        <w:t xml:space="preserve"> </w:t>
      </w:r>
    </w:p>
    <w:p w14:paraId="40FA6079" w14:textId="77777777" w:rsidR="005B51CA" w:rsidRPr="00A8358A" w:rsidRDefault="005B51CA" w:rsidP="005B51CA">
      <w:pPr>
        <w:spacing w:after="0" w:line="288" w:lineRule="auto"/>
        <w:rPr>
          <w:lang w:val="pt-BR"/>
        </w:rPr>
      </w:pPr>
    </w:p>
    <w:p w14:paraId="6053CE15" w14:textId="77777777" w:rsidR="005B51CA" w:rsidRPr="00A8358A" w:rsidRDefault="005B51CA" w:rsidP="005B51CA">
      <w:pPr>
        <w:spacing w:after="0" w:line="288" w:lineRule="auto"/>
        <w:rPr>
          <w:lang w:val="pt-BR"/>
        </w:rPr>
      </w:pPr>
    </w:p>
    <w:p w14:paraId="0A15EA74" w14:textId="77777777" w:rsidR="005B51CA" w:rsidRPr="00A8358A" w:rsidRDefault="005B51CA" w:rsidP="005B51CA">
      <w:pPr>
        <w:ind w:firstLine="708"/>
        <w:jc w:val="both"/>
        <w:rPr>
          <w:b/>
          <w:color w:val="00B0F0"/>
          <w:lang w:val="pt-BR"/>
        </w:rPr>
      </w:pPr>
      <w:r w:rsidRPr="00A8358A">
        <w:rPr>
          <w:lang w:val="pt-BR"/>
        </w:rPr>
        <w:t xml:space="preserve">Vem o(a) requerente postular </w:t>
      </w:r>
      <w:r w:rsidR="00B34B90" w:rsidRPr="00A8358A">
        <w:rPr>
          <w:lang w:val="pt-BR"/>
        </w:rPr>
        <w:t>[tipo_acao]</w:t>
      </w:r>
      <w:r w:rsidRPr="00A8358A">
        <w:rPr>
          <w:lang w:val="pt-BR"/>
        </w:rPr>
        <w:t xml:space="preserve"> com o reconhecimento de todos os períodos especiais ou comuns listados abaixo, com a conversão ou não, para que seja concedida a melhor aposentadoria, conforme escolha do requerente.</w:t>
      </w:r>
    </w:p>
    <w:p w14:paraId="05D00A0F" w14:textId="77777777" w:rsidR="00431CD5" w:rsidRPr="00A8358A" w:rsidRDefault="00431CD5" w:rsidP="005B51CA">
      <w:pPr>
        <w:spacing w:after="0" w:line="288" w:lineRule="auto"/>
        <w:rPr>
          <w:color w:val="000000" w:themeColor="text1"/>
          <w:lang w:val="pt-BR"/>
        </w:rPr>
      </w:pPr>
    </w:p>
    <w:p w14:paraId="71F601BD" w14:textId="77777777" w:rsidR="00FB4184" w:rsidRDefault="00FB4184" w:rsidP="00A8358A">
      <w:pPr>
        <w:jc w:val="both"/>
        <w:rPr>
          <w:lang w:val="pt-BR"/>
        </w:rPr>
      </w:pPr>
      <w:r w:rsidRPr="00A8358A">
        <w:rPr>
          <w:lang w:val="pt-BR"/>
        </w:rPr>
        <w:t>As atividades desenvolvidas pelo</w:t>
      </w:r>
      <w:r w:rsidR="00120E09" w:rsidRPr="00A8358A">
        <w:rPr>
          <w:lang w:val="pt-BR"/>
        </w:rPr>
        <w:t xml:space="preserve"> </w:t>
      </w:r>
      <w:r w:rsidRPr="00A8358A">
        <w:rPr>
          <w:lang w:val="pt-BR"/>
        </w:rPr>
        <w:t>(a) requerente nos períodos trazidos abai</w:t>
      </w:r>
      <w:r w:rsidR="0013132D" w:rsidRPr="00A8358A">
        <w:rPr>
          <w:lang w:val="pt-BR"/>
        </w:rPr>
        <w:t>xo são enquadradas como especiais</w:t>
      </w:r>
      <w:r w:rsidRPr="00A8358A">
        <w:rPr>
          <w:lang w:val="pt-BR"/>
        </w:rPr>
        <w:t xml:space="preserve"> pela exposição a agentes nocivos:</w:t>
      </w:r>
    </w:p>
    <w:tbl>
      <w:tblPr>
        <w:tblW w:w="100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top w:w="96" w:type="dxa"/>
          <w:left w:w="170" w:type="dxa"/>
          <w:bottom w:w="96" w:type="dxa"/>
          <w:right w:w="170" w:type="dxa"/>
        </w:tblCellMar>
        <w:tblLook w:val="04A0" w:firstRow="1" w:lastRow="0" w:firstColumn="1" w:lastColumn="0" w:noHBand="0" w:noVBand="1"/>
      </w:tblPr>
      <w:tblGrid>
        <w:gridCol w:w="2906"/>
        <w:gridCol w:w="7096"/>
      </w:tblGrid>
      <w:tr w:rsidR="00A8358A" w:rsidRPr="00A8358A" w14:paraId="0FDE7F4E" w14:textId="77777777" w:rsidTr="00D24B0B">
        <w:trPr>
          <w:trHeight w:val="517"/>
        </w:trPr>
        <w:tc>
          <w:tcPr>
            <w:tcW w:w="2093" w:type="dxa"/>
            <w:shd w:val="clear" w:color="auto" w:fill="auto"/>
          </w:tcPr>
          <w:p w14:paraId="4BB30E60" w14:textId="77777777" w:rsidR="00A8358A" w:rsidRPr="00D0012B" w:rsidRDefault="00A8358A" w:rsidP="00D24B0B">
            <w:pPr>
              <w:spacing w:after="0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  <w:lang w:eastAsia="pt-BR"/>
              </w:rPr>
            </w:pPr>
            <w:r w:rsidRPr="00D0012B">
              <w:rPr>
                <w:rFonts w:ascii="Arial Narrow" w:eastAsia="Times New Roman" w:hAnsi="Arial Narrow" w:cs="Times New Roman"/>
                <w:b/>
                <w:bCs/>
                <w:color w:val="000000"/>
                <w:lang w:eastAsia="pt-BR"/>
              </w:rPr>
              <w:t>Período:</w:t>
            </w:r>
          </w:p>
        </w:tc>
        <w:tc>
          <w:tcPr>
            <w:tcW w:w="7909" w:type="dxa"/>
            <w:shd w:val="clear" w:color="auto" w:fill="auto"/>
          </w:tcPr>
          <w:p w14:paraId="2F3B454E" w14:textId="77777777" w:rsidR="00A8358A" w:rsidRPr="00A8358A" w:rsidRDefault="00A8358A" w:rsidP="00D24B0B">
            <w:pPr>
              <w:spacing w:after="0"/>
              <w:ind w:right="29"/>
              <w:jc w:val="both"/>
              <w:rPr>
                <w:rFonts w:ascii="Arial Narrow" w:hAnsi="Arial Narrow" w:cstheme="minorHAnsi"/>
                <w:b/>
                <w:bCs/>
                <w:color w:val="000000"/>
                <w:lang w:val="pt-BR"/>
              </w:rPr>
            </w:pPr>
            <w:r w:rsidRPr="00A8358A">
              <w:rPr>
                <w:rFonts w:ascii="Arial Narrow" w:hAnsi="Arial Narrow" w:cstheme="minorHAnsi"/>
                <w:b/>
                <w:bCs/>
                <w:color w:val="000000"/>
                <w:lang w:val="pt-BR"/>
              </w:rPr>
              <w:t>De  [</w:t>
            </w:r>
            <w:r w:rsidRPr="00A8358A">
              <w:rPr>
                <w:rFonts w:ascii="Arial Narrow" w:hAnsi="Arial Narrow"/>
                <w:b/>
                <w:bCs/>
                <w:sz w:val="24"/>
                <w:szCs w:val="24"/>
                <w:highlight w:val="cyan"/>
                <w:lang w:val="pt-BR"/>
              </w:rPr>
              <w:t>Data_de_inicio]</w:t>
            </w:r>
            <w:r w:rsidRPr="00A8358A">
              <w:rPr>
                <w:rFonts w:ascii="Arial Narrow" w:hAnsi="Arial Narrow"/>
                <w:sz w:val="24"/>
                <w:szCs w:val="24"/>
                <w:lang w:val="pt-BR"/>
              </w:rPr>
              <w:t xml:space="preserve"> </w:t>
            </w:r>
            <w:r w:rsidRPr="00A8358A">
              <w:rPr>
                <w:rFonts w:ascii="Arial Narrow" w:hAnsi="Arial Narrow" w:cstheme="minorHAnsi"/>
                <w:b/>
                <w:bCs/>
                <w:color w:val="000000"/>
                <w:lang w:val="pt-BR"/>
              </w:rPr>
              <w:t xml:space="preserve">a  </w:t>
            </w:r>
            <w:r w:rsidRPr="00A8358A">
              <w:rPr>
                <w:rFonts w:ascii="Arial Narrow" w:hAnsi="Arial Narrow" w:cstheme="minorHAnsi"/>
                <w:b/>
                <w:bCs/>
                <w:color w:val="000000"/>
                <w:highlight w:val="cyan"/>
                <w:lang w:val="pt-BR"/>
              </w:rPr>
              <w:t>[Data_Final]</w:t>
            </w:r>
          </w:p>
        </w:tc>
      </w:tr>
      <w:tr w:rsidR="00A8358A" w:rsidRPr="00D0012B" w14:paraId="45F3E00D" w14:textId="77777777" w:rsidTr="00D24B0B">
        <w:trPr>
          <w:trHeight w:val="284"/>
        </w:trPr>
        <w:tc>
          <w:tcPr>
            <w:tcW w:w="2093" w:type="dxa"/>
            <w:shd w:val="clear" w:color="auto" w:fill="auto"/>
            <w:hideMark/>
          </w:tcPr>
          <w:p w14:paraId="65C68F20" w14:textId="77777777" w:rsidR="00A8358A" w:rsidRPr="00D0012B" w:rsidRDefault="00A8358A" w:rsidP="00D24B0B">
            <w:pPr>
              <w:spacing w:after="0"/>
              <w:jc w:val="both"/>
              <w:rPr>
                <w:rFonts w:ascii="Arial Narrow" w:eastAsia="Times New Roman" w:hAnsi="Arial Narrow" w:cs="Times New Roman"/>
                <w:color w:val="052229"/>
                <w:lang w:eastAsia="pt-BR"/>
              </w:rPr>
            </w:pPr>
            <w:r w:rsidRPr="00D0012B">
              <w:rPr>
                <w:rFonts w:ascii="Arial Narrow" w:eastAsia="Times New Roman" w:hAnsi="Arial Narrow" w:cs="Times New Roman"/>
                <w:b/>
                <w:bCs/>
                <w:color w:val="000000"/>
                <w:lang w:eastAsia="pt-BR"/>
              </w:rPr>
              <w:t xml:space="preserve">Empresa: </w:t>
            </w:r>
          </w:p>
        </w:tc>
        <w:tc>
          <w:tcPr>
            <w:tcW w:w="7909" w:type="dxa"/>
            <w:shd w:val="clear" w:color="auto" w:fill="auto"/>
            <w:hideMark/>
          </w:tcPr>
          <w:p w14:paraId="0D6DBCE2" w14:textId="77777777" w:rsidR="00A8358A" w:rsidRPr="00D0012B" w:rsidRDefault="00A8358A" w:rsidP="00D24B0B">
            <w:pPr>
              <w:spacing w:after="0"/>
              <w:ind w:right="29"/>
              <w:jc w:val="both"/>
              <w:rPr>
                <w:rFonts w:ascii="Arial Narrow" w:hAnsi="Arial Narrow" w:cstheme="minorHAnsi"/>
                <w:b/>
                <w:bCs/>
                <w:color w:val="000000"/>
              </w:rPr>
            </w:pPr>
            <w:r w:rsidRPr="00940827">
              <w:rPr>
                <w:rFonts w:ascii="Arial Narrow" w:hAnsi="Arial Narrow" w:cstheme="minorHAnsi"/>
                <w:b/>
                <w:bCs/>
                <w:color w:val="000000"/>
                <w:highlight w:val="cyan"/>
              </w:rPr>
              <w:t>[Empresa]</w:t>
            </w:r>
          </w:p>
        </w:tc>
      </w:tr>
      <w:tr w:rsidR="00A8358A" w:rsidRPr="00D0012B" w14:paraId="36DE862F" w14:textId="77777777" w:rsidTr="00D24B0B">
        <w:trPr>
          <w:trHeight w:val="284"/>
        </w:trPr>
        <w:tc>
          <w:tcPr>
            <w:tcW w:w="2093" w:type="dxa"/>
            <w:shd w:val="clear" w:color="auto" w:fill="auto"/>
          </w:tcPr>
          <w:p w14:paraId="37E7242C" w14:textId="77777777" w:rsidR="00A8358A" w:rsidRPr="00D0012B" w:rsidRDefault="00A8358A" w:rsidP="00D24B0B">
            <w:pPr>
              <w:spacing w:after="0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  <w:lang w:eastAsia="pt-BR"/>
              </w:rPr>
            </w:pPr>
            <w:r w:rsidRPr="00D0012B">
              <w:rPr>
                <w:rFonts w:ascii="Arial Narrow" w:eastAsia="Times New Roman" w:hAnsi="Arial Narrow" w:cs="Times New Roman"/>
                <w:b/>
                <w:bCs/>
                <w:color w:val="000000"/>
                <w:lang w:eastAsia="pt-BR"/>
              </w:rPr>
              <w:t>Função:</w:t>
            </w:r>
          </w:p>
        </w:tc>
        <w:tc>
          <w:tcPr>
            <w:tcW w:w="7909" w:type="dxa"/>
            <w:shd w:val="clear" w:color="auto" w:fill="auto"/>
          </w:tcPr>
          <w:p w14:paraId="39637078" w14:textId="77777777" w:rsidR="00A8358A" w:rsidRPr="00940827" w:rsidRDefault="00A8358A" w:rsidP="00D24B0B">
            <w:pPr>
              <w:spacing w:after="0"/>
              <w:ind w:right="29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  <w:lang w:eastAsia="pt-BR"/>
              </w:rPr>
            </w:pPr>
            <w:r w:rsidRPr="00940827">
              <w:rPr>
                <w:rFonts w:ascii="Arial Narrow" w:eastAsia="Times New Roman" w:hAnsi="Arial Narrow" w:cs="Times New Roman"/>
                <w:b/>
                <w:bCs/>
                <w:color w:val="000000"/>
                <w:highlight w:val="cyan"/>
                <w:lang w:eastAsia="pt-BR"/>
              </w:rPr>
              <w:t>[Função]</w:t>
            </w:r>
          </w:p>
        </w:tc>
      </w:tr>
      <w:tr w:rsidR="00A8358A" w:rsidRPr="00D0012B" w14:paraId="103CB0CD" w14:textId="77777777" w:rsidTr="00D24B0B">
        <w:trPr>
          <w:trHeight w:val="737"/>
        </w:trPr>
        <w:tc>
          <w:tcPr>
            <w:tcW w:w="2093" w:type="dxa"/>
            <w:shd w:val="clear" w:color="auto" w:fill="auto"/>
            <w:hideMark/>
          </w:tcPr>
          <w:p w14:paraId="11CE83B5" w14:textId="77777777" w:rsidR="00A8358A" w:rsidRPr="00D0012B" w:rsidRDefault="00A8358A" w:rsidP="00D24B0B">
            <w:pPr>
              <w:spacing w:after="0"/>
              <w:jc w:val="both"/>
              <w:rPr>
                <w:rFonts w:ascii="Arial Narrow" w:eastAsia="Times New Roman" w:hAnsi="Arial Narrow" w:cs="Times New Roman"/>
                <w:color w:val="000000"/>
                <w:lang w:eastAsia="pt-BR"/>
              </w:rPr>
            </w:pPr>
            <w:r w:rsidRPr="00D0012B">
              <w:rPr>
                <w:rFonts w:ascii="Arial Narrow" w:eastAsia="Times New Roman" w:hAnsi="Arial Narrow" w:cs="Times New Roman"/>
                <w:b/>
                <w:bCs/>
                <w:color w:val="000000"/>
                <w:lang w:eastAsia="pt-BR"/>
              </w:rPr>
              <w:t>Agentes nocivos:</w:t>
            </w:r>
          </w:p>
        </w:tc>
        <w:tc>
          <w:tcPr>
            <w:tcW w:w="7909" w:type="dxa"/>
            <w:shd w:val="clear" w:color="auto" w:fill="auto"/>
            <w:hideMark/>
          </w:tcPr>
          <w:p w14:paraId="3A9F66EF" w14:textId="77777777" w:rsidR="00A8358A" w:rsidRPr="00940827" w:rsidRDefault="00A8358A" w:rsidP="00D24B0B">
            <w:pPr>
              <w:spacing w:after="0"/>
              <w:jc w:val="both"/>
              <w:rPr>
                <w:rFonts w:ascii="Arial Narrow" w:hAnsi="Arial Narrow" w:cs="Tahoma"/>
                <w:b/>
                <w:bCs/>
              </w:rPr>
            </w:pPr>
            <w:r w:rsidRPr="00940827">
              <w:rPr>
                <w:rFonts w:ascii="Arial Narrow" w:hAnsi="Arial Narrow" w:cs="Tahoma"/>
                <w:b/>
                <w:bCs/>
                <w:highlight w:val="cyan"/>
              </w:rPr>
              <w:t>[Agentes_nocivos]</w:t>
            </w:r>
          </w:p>
        </w:tc>
      </w:tr>
      <w:tr w:rsidR="00A8358A" w:rsidRPr="00D0012B" w14:paraId="6972C1A1" w14:textId="77777777" w:rsidTr="00D24B0B">
        <w:trPr>
          <w:trHeight w:val="284"/>
        </w:trPr>
        <w:tc>
          <w:tcPr>
            <w:tcW w:w="2093" w:type="dxa"/>
            <w:shd w:val="clear" w:color="auto" w:fill="auto"/>
            <w:hideMark/>
          </w:tcPr>
          <w:p w14:paraId="03575103" w14:textId="77777777" w:rsidR="00A8358A" w:rsidRPr="00A8358A" w:rsidRDefault="00A8358A" w:rsidP="00D24B0B">
            <w:pPr>
              <w:jc w:val="both"/>
              <w:rPr>
                <w:rFonts w:ascii="Arial Narrow" w:eastAsia="Times New Roman" w:hAnsi="Arial Narrow" w:cs="Times New Roman"/>
                <w:color w:val="000000"/>
                <w:lang w:val="pt-BR" w:eastAsia="pt-BR"/>
              </w:rPr>
            </w:pPr>
            <w:r w:rsidRPr="00A8358A">
              <w:rPr>
                <w:rFonts w:ascii="Arial Narrow" w:eastAsia="Times New Roman" w:hAnsi="Arial Narrow" w:cs="Times New Roman"/>
                <w:b/>
                <w:bCs/>
                <w:color w:val="000000"/>
                <w:lang w:val="pt-BR" w:eastAsia="pt-BR"/>
              </w:rPr>
              <w:t xml:space="preserve">Provas pré-constituídas: </w:t>
            </w:r>
            <w:r w:rsidRPr="00A8358A">
              <w:rPr>
                <w:rFonts w:ascii="Arial Narrow" w:eastAsia="Times New Roman" w:hAnsi="Arial Narrow" w:cs="Times New Roman"/>
                <w:b/>
                <w:bCs/>
                <w:color w:val="000000"/>
                <w:highlight w:val="cyan"/>
                <w:lang w:val="pt-BR" w:eastAsia="pt-BR"/>
              </w:rPr>
              <w:t>(PROVAS_APOSENTADORIA)</w:t>
            </w:r>
          </w:p>
        </w:tc>
        <w:tc>
          <w:tcPr>
            <w:tcW w:w="7909" w:type="dxa"/>
            <w:shd w:val="clear" w:color="auto" w:fill="auto"/>
            <w:hideMark/>
          </w:tcPr>
          <w:p w14:paraId="47CB9DD5" w14:textId="77777777" w:rsidR="00A8358A" w:rsidRPr="00940827" w:rsidRDefault="00A8358A" w:rsidP="00D24B0B">
            <w:pPr>
              <w:tabs>
                <w:tab w:val="left" w:pos="414"/>
              </w:tabs>
              <w:spacing w:after="0"/>
              <w:jc w:val="both"/>
              <w:rPr>
                <w:rFonts w:ascii="Arial Narrow" w:hAnsi="Arial Narrow" w:cs="Arial Narrow"/>
                <w:b/>
                <w:bCs/>
              </w:rPr>
            </w:pPr>
            <w:r w:rsidRPr="00940827">
              <w:rPr>
                <w:rFonts w:ascii="Arial Narrow" w:hAnsi="Arial Narrow" w:cs="Arial Narrow"/>
                <w:b/>
                <w:bCs/>
                <w:highlight w:val="cyan"/>
              </w:rPr>
              <w:t>[Provas]</w:t>
            </w:r>
          </w:p>
        </w:tc>
      </w:tr>
    </w:tbl>
    <w:p w14:paraId="045BAAC6" w14:textId="77777777" w:rsidR="00A8358A" w:rsidRPr="00A8358A" w:rsidRDefault="00A8358A" w:rsidP="00A8358A">
      <w:pPr>
        <w:jc w:val="both"/>
        <w:rPr>
          <w:lang w:val="pt-BR"/>
        </w:rPr>
      </w:pPr>
    </w:p>
    <w:p w14:paraId="206F8ACA" w14:textId="77777777" w:rsidR="009D0463" w:rsidRPr="00A8358A" w:rsidRDefault="009D0463" w:rsidP="009D0463">
      <w:pPr>
        <w:tabs>
          <w:tab w:val="left" w:pos="5235"/>
          <w:tab w:val="left" w:pos="6000"/>
        </w:tabs>
        <w:spacing w:after="0" w:line="240" w:lineRule="auto"/>
        <w:ind w:firstLine="709"/>
        <w:jc w:val="both"/>
        <w:rPr>
          <w:lang w:val="pt-BR"/>
        </w:rPr>
      </w:pPr>
      <w:r w:rsidRPr="00A8358A">
        <w:rPr>
          <w:lang w:val="pt-BR"/>
        </w:rPr>
        <w:t xml:space="preserve">Assim sendo, requer a concessão da </w:t>
      </w:r>
      <w:r w:rsidR="00694237" w:rsidRPr="00A8358A">
        <w:rPr>
          <w:lang w:val="pt-BR"/>
        </w:rPr>
        <w:t>[tipo_acao]</w:t>
      </w:r>
      <w:r w:rsidRPr="00A8358A">
        <w:rPr>
          <w:lang w:val="pt-BR"/>
        </w:rPr>
        <w:t xml:space="preserve">, visto que o(a) requerente completou o tempo mínimo necessário para a aposentação, </w:t>
      </w:r>
      <w:r w:rsidR="004B6B67" w:rsidRPr="00A8358A">
        <w:rPr>
          <w:lang w:val="pt-BR"/>
        </w:rPr>
        <w:t xml:space="preserve">atingindo o [tempo_total] </w:t>
      </w:r>
      <w:r w:rsidRPr="00A8358A">
        <w:rPr>
          <w:lang w:val="pt-BR"/>
        </w:rPr>
        <w:t>mediante a soma de todos os períodos acima requeridos</w:t>
      </w:r>
      <w:r w:rsidR="004B6B67" w:rsidRPr="00A8358A">
        <w:rPr>
          <w:lang w:val="pt-BR"/>
        </w:rPr>
        <w:t>, com RMI no valor de [RMI]</w:t>
      </w:r>
      <w:r w:rsidRPr="00A8358A">
        <w:rPr>
          <w:lang w:val="pt-BR"/>
        </w:rPr>
        <w:t>.</w:t>
      </w:r>
    </w:p>
    <w:p w14:paraId="722C1E4D" w14:textId="77777777" w:rsidR="009D0463" w:rsidRPr="00A8358A" w:rsidRDefault="009D0463" w:rsidP="009D0463">
      <w:pPr>
        <w:spacing w:after="0" w:line="240" w:lineRule="auto"/>
        <w:jc w:val="both"/>
        <w:rPr>
          <w:lang w:val="pt-BR"/>
        </w:rPr>
      </w:pPr>
    </w:p>
    <w:p w14:paraId="219375A6" w14:textId="77777777" w:rsidR="009D0463" w:rsidRPr="00A8358A" w:rsidRDefault="009D0463" w:rsidP="009D0463">
      <w:pPr>
        <w:spacing w:after="0" w:line="240" w:lineRule="auto"/>
        <w:jc w:val="both"/>
        <w:rPr>
          <w:rFonts w:cs="Arial"/>
          <w:b/>
          <w:u w:val="single"/>
          <w:lang w:val="pt-BR"/>
        </w:rPr>
      </w:pPr>
      <w:r w:rsidRPr="00A8358A">
        <w:rPr>
          <w:rFonts w:cs="Arial"/>
          <w:b/>
          <w:u w:val="single"/>
          <w:lang w:val="pt-BR"/>
        </w:rPr>
        <w:lastRenderedPageBreak/>
        <w:t>DOS DOCUMENTOS JUNTADOS</w:t>
      </w:r>
    </w:p>
    <w:p w14:paraId="31151694" w14:textId="77777777" w:rsidR="009D0463" w:rsidRPr="00A8358A" w:rsidRDefault="009D0463" w:rsidP="009D0463">
      <w:pPr>
        <w:spacing w:after="0" w:line="240" w:lineRule="auto"/>
        <w:jc w:val="both"/>
        <w:rPr>
          <w:rFonts w:cs="Arial"/>
          <w:b/>
          <w:u w:val="single"/>
          <w:lang w:val="pt-BR"/>
        </w:rPr>
      </w:pPr>
    </w:p>
    <w:p w14:paraId="11100B3A" w14:textId="77777777" w:rsidR="00694237" w:rsidRPr="00A8358A" w:rsidRDefault="009D0463" w:rsidP="009D0463">
      <w:pPr>
        <w:tabs>
          <w:tab w:val="left" w:pos="1134"/>
        </w:tabs>
        <w:suppressAutoHyphens/>
        <w:spacing w:after="0" w:line="240" w:lineRule="auto"/>
        <w:ind w:right="99" w:firstLine="709"/>
        <w:jc w:val="both"/>
        <w:rPr>
          <w:noProof/>
          <w:lang w:val="pt-BR" w:eastAsia="pt-BR"/>
        </w:rPr>
      </w:pPr>
      <w:r w:rsidRPr="00A8358A">
        <w:rPr>
          <w:noProof/>
          <w:lang w:val="pt-BR" w:eastAsia="pt-BR"/>
        </w:rPr>
        <w:t>Diante das recentes alterações implementadas pelo INSS e DataPrev no tocante a forma de protocolo dos requerimentos administrativos, vem o</w:t>
      </w:r>
      <w:r w:rsidR="00694237" w:rsidRPr="00A8358A">
        <w:rPr>
          <w:noProof/>
          <w:lang w:val="pt-BR" w:eastAsia="pt-BR"/>
        </w:rPr>
        <w:t xml:space="preserve"> (a)</w:t>
      </w:r>
      <w:r w:rsidRPr="00A8358A">
        <w:rPr>
          <w:noProof/>
          <w:lang w:val="pt-BR" w:eastAsia="pt-BR"/>
        </w:rPr>
        <w:t xml:space="preserve"> requerente anexar os documentos básicos que tem consigo, requerendo a dilação do prazo para juntada de demais documentos essenciais à análise do requertimento. </w:t>
      </w:r>
    </w:p>
    <w:p w14:paraId="2F8B7348" w14:textId="77777777" w:rsidR="00694237" w:rsidRPr="00A8358A" w:rsidRDefault="00694237" w:rsidP="009D0463">
      <w:pPr>
        <w:tabs>
          <w:tab w:val="left" w:pos="1134"/>
        </w:tabs>
        <w:suppressAutoHyphens/>
        <w:spacing w:after="0" w:line="240" w:lineRule="auto"/>
        <w:ind w:right="99" w:firstLine="709"/>
        <w:jc w:val="both"/>
        <w:rPr>
          <w:noProof/>
          <w:lang w:val="pt-BR" w:eastAsia="pt-BR"/>
        </w:rPr>
      </w:pPr>
    </w:p>
    <w:p w14:paraId="13D26860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right="99" w:firstLine="709"/>
        <w:jc w:val="both"/>
        <w:rPr>
          <w:noProof/>
          <w:lang w:val="pt-BR" w:eastAsia="pt-BR"/>
        </w:rPr>
      </w:pPr>
      <w:r w:rsidRPr="00A8358A">
        <w:rPr>
          <w:noProof/>
          <w:lang w:val="pt-BR" w:eastAsia="pt-BR"/>
        </w:rPr>
        <w:t>Ressalvamos que as empresas constumeiramente demoram para entregar os formulários de atividade especial solicitados, o que não pode causar prejuízo ao</w:t>
      </w:r>
      <w:r w:rsidR="00694237" w:rsidRPr="00A8358A">
        <w:rPr>
          <w:noProof/>
          <w:lang w:val="pt-BR" w:eastAsia="pt-BR"/>
        </w:rPr>
        <w:t xml:space="preserve"> (a)</w:t>
      </w:r>
      <w:r w:rsidRPr="00A8358A">
        <w:rPr>
          <w:noProof/>
          <w:lang w:val="pt-BR" w:eastAsia="pt-BR"/>
        </w:rPr>
        <w:t xml:space="preserve"> requerente. </w:t>
      </w:r>
    </w:p>
    <w:p w14:paraId="09FAEED7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right="99" w:firstLine="709"/>
        <w:jc w:val="both"/>
        <w:rPr>
          <w:noProof/>
          <w:lang w:val="pt-BR" w:eastAsia="pt-BR"/>
        </w:rPr>
      </w:pPr>
    </w:p>
    <w:p w14:paraId="7AA957EA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right="99" w:firstLine="709"/>
        <w:jc w:val="both"/>
        <w:rPr>
          <w:noProof/>
          <w:lang w:val="pt-BR" w:eastAsia="pt-BR"/>
        </w:rPr>
      </w:pPr>
      <w:r w:rsidRPr="00A8358A">
        <w:rPr>
          <w:noProof/>
          <w:lang w:val="pt-BR" w:eastAsia="pt-BR"/>
        </w:rPr>
        <w:t>O</w:t>
      </w:r>
      <w:r w:rsidR="00694237" w:rsidRPr="00A8358A">
        <w:rPr>
          <w:noProof/>
          <w:lang w:val="pt-BR" w:eastAsia="pt-BR"/>
        </w:rPr>
        <w:t xml:space="preserve"> (A)</w:t>
      </w:r>
      <w:r w:rsidRPr="00A8358A">
        <w:rPr>
          <w:noProof/>
          <w:lang w:val="pt-BR" w:eastAsia="pt-BR"/>
        </w:rPr>
        <w:t xml:space="preserve"> requerente ora junta os documentos em anexo devidamente autenticados por advogado nos termos do artigo 677, inciso VII, § 1º e 2º da IN77/2015:</w:t>
      </w:r>
    </w:p>
    <w:p w14:paraId="4D9E937C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right="99" w:firstLine="709"/>
        <w:jc w:val="both"/>
        <w:rPr>
          <w:noProof/>
          <w:lang w:val="pt-BR" w:eastAsia="pt-BR"/>
        </w:rPr>
      </w:pPr>
    </w:p>
    <w:p w14:paraId="578CD00A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left="1843" w:right="96"/>
        <w:jc w:val="both"/>
        <w:rPr>
          <w:i/>
          <w:noProof/>
          <w:lang w:val="pt-BR" w:eastAsia="pt-BR"/>
        </w:rPr>
      </w:pPr>
      <w:r w:rsidRPr="00A8358A">
        <w:rPr>
          <w:i/>
          <w:noProof/>
          <w:lang w:val="pt-BR" w:eastAsia="pt-BR"/>
        </w:rPr>
        <w:t>Art. 677. Equiparam-se aos originais os documentos autenticados por:</w:t>
      </w:r>
    </w:p>
    <w:p w14:paraId="50160139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left="1843" w:right="96"/>
        <w:jc w:val="both"/>
        <w:rPr>
          <w:i/>
          <w:noProof/>
          <w:lang w:val="pt-BR" w:eastAsia="pt-BR"/>
        </w:rPr>
      </w:pPr>
      <w:r w:rsidRPr="00A8358A">
        <w:rPr>
          <w:i/>
          <w:noProof/>
          <w:lang w:val="pt-BR" w:eastAsia="pt-BR"/>
        </w:rPr>
        <w:t>(...)</w:t>
      </w:r>
    </w:p>
    <w:p w14:paraId="7739CFA1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left="1843" w:right="96"/>
        <w:jc w:val="both"/>
        <w:rPr>
          <w:i/>
          <w:noProof/>
          <w:lang w:val="pt-BR" w:eastAsia="pt-BR"/>
        </w:rPr>
      </w:pPr>
      <w:r w:rsidRPr="00A8358A">
        <w:rPr>
          <w:i/>
          <w:noProof/>
          <w:lang w:val="pt-BR" w:eastAsia="pt-BR"/>
        </w:rPr>
        <w:t xml:space="preserve"> VII - advogados privados.</w:t>
      </w:r>
    </w:p>
    <w:p w14:paraId="7FDF5137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left="1843" w:right="96"/>
        <w:jc w:val="both"/>
        <w:rPr>
          <w:i/>
          <w:noProof/>
          <w:lang w:val="pt-BR" w:eastAsia="pt-BR"/>
        </w:rPr>
      </w:pPr>
      <w:r w:rsidRPr="00A8358A">
        <w:rPr>
          <w:i/>
          <w:noProof/>
          <w:lang w:val="pt-BR" w:eastAsia="pt-BR"/>
        </w:rPr>
        <w:t>§ 1º Na hipótese do inciso VII a autenticação está vinculada ao advogado privado que conste na procuração, ainda que apresentado por seu substabelecido, desde que acompanhado de cópia da carteira da OAB.</w:t>
      </w:r>
    </w:p>
    <w:p w14:paraId="353BA364" w14:textId="77777777" w:rsidR="009D0463" w:rsidRPr="00A8358A" w:rsidRDefault="009D0463" w:rsidP="009D0463">
      <w:pPr>
        <w:tabs>
          <w:tab w:val="left" w:pos="1134"/>
        </w:tabs>
        <w:suppressAutoHyphens/>
        <w:spacing w:after="0" w:line="240" w:lineRule="auto"/>
        <w:ind w:left="1843" w:right="96"/>
        <w:jc w:val="both"/>
        <w:rPr>
          <w:i/>
          <w:noProof/>
          <w:lang w:val="pt-BR" w:eastAsia="pt-BR"/>
        </w:rPr>
      </w:pPr>
      <w:r w:rsidRPr="00A8358A">
        <w:rPr>
          <w:i/>
          <w:noProof/>
          <w:lang w:val="pt-BR" w:eastAsia="pt-BR"/>
        </w:rPr>
        <w:t>§ 2º Para fins do disposto no parágrafo anterior, o documento autenticado deverá conter nome completo, número de inscrição na OAB e assinatura do advogado.</w:t>
      </w:r>
    </w:p>
    <w:p w14:paraId="4BF80945" w14:textId="77777777" w:rsidR="009D0463" w:rsidRPr="00A8358A" w:rsidRDefault="009D0463" w:rsidP="009D0463">
      <w:pPr>
        <w:spacing w:after="0" w:line="240" w:lineRule="auto"/>
        <w:rPr>
          <w:lang w:val="pt-BR"/>
        </w:rPr>
      </w:pPr>
    </w:p>
    <w:p w14:paraId="05888306" w14:textId="77777777" w:rsidR="00694237" w:rsidRPr="00A8358A" w:rsidRDefault="00694237" w:rsidP="009D0463">
      <w:pPr>
        <w:spacing w:after="0" w:line="240" w:lineRule="auto"/>
        <w:rPr>
          <w:lang w:val="pt-BR"/>
        </w:rPr>
      </w:pPr>
    </w:p>
    <w:p w14:paraId="61172052" w14:textId="77777777" w:rsidR="009D0463" w:rsidRPr="00B805E6" w:rsidRDefault="009D0463" w:rsidP="009D0463">
      <w:pPr>
        <w:spacing w:after="0" w:line="240" w:lineRule="auto"/>
        <w:jc w:val="both"/>
        <w:rPr>
          <w:rFonts w:cs="Arial"/>
          <w:b/>
          <w:u w:val="single"/>
        </w:rPr>
      </w:pPr>
      <w:r w:rsidRPr="00B805E6">
        <w:rPr>
          <w:rFonts w:cs="Arial"/>
          <w:b/>
          <w:u w:val="single"/>
        </w:rPr>
        <w:t>DOS REQUERIMENTOS</w:t>
      </w:r>
    </w:p>
    <w:p w14:paraId="4F3FCAE5" w14:textId="77777777" w:rsidR="009D0463" w:rsidRPr="00B805E6" w:rsidRDefault="009D0463" w:rsidP="009D0463">
      <w:pPr>
        <w:spacing w:after="0" w:line="240" w:lineRule="auto"/>
        <w:ind w:firstLine="708"/>
        <w:jc w:val="both"/>
      </w:pPr>
    </w:p>
    <w:p w14:paraId="5D579C9D" w14:textId="77777777" w:rsidR="009D0463" w:rsidRPr="00A8358A" w:rsidRDefault="009D0463" w:rsidP="00694237">
      <w:pPr>
        <w:pStyle w:val="PargrafodaLista"/>
        <w:numPr>
          <w:ilvl w:val="0"/>
          <w:numId w:val="10"/>
        </w:numPr>
        <w:spacing w:after="0" w:line="240" w:lineRule="auto"/>
        <w:ind w:left="1134" w:hanging="426"/>
        <w:jc w:val="both"/>
        <w:rPr>
          <w:lang w:val="pt-BR"/>
        </w:rPr>
      </w:pPr>
      <w:r w:rsidRPr="00A8358A">
        <w:rPr>
          <w:lang w:val="pt-BR"/>
        </w:rPr>
        <w:t>Requer o reconhecimento da especialidade dos períodos destacados no cálculo acima, com base nos formulários de atividade especial e laudos similares que forem devidamente apresentados.</w:t>
      </w:r>
    </w:p>
    <w:p w14:paraId="052022AF" w14:textId="77777777" w:rsidR="009D0463" w:rsidRPr="00A8358A" w:rsidRDefault="009D0463" w:rsidP="00694237">
      <w:pPr>
        <w:pStyle w:val="PargrafodaLista"/>
        <w:spacing w:after="0" w:line="240" w:lineRule="auto"/>
        <w:ind w:left="1134"/>
        <w:jc w:val="both"/>
        <w:rPr>
          <w:lang w:val="pt-BR"/>
        </w:rPr>
      </w:pPr>
    </w:p>
    <w:p w14:paraId="3CDF396A" w14:textId="77777777" w:rsidR="009D0463" w:rsidRPr="00A8358A" w:rsidRDefault="009D0463" w:rsidP="00694237">
      <w:pPr>
        <w:pStyle w:val="PargrafodaLista"/>
        <w:numPr>
          <w:ilvl w:val="0"/>
          <w:numId w:val="10"/>
        </w:numPr>
        <w:spacing w:after="0" w:line="240" w:lineRule="auto"/>
        <w:ind w:left="1134" w:hanging="454"/>
        <w:jc w:val="both"/>
        <w:rPr>
          <w:lang w:val="pt-BR"/>
        </w:rPr>
      </w:pPr>
      <w:r w:rsidRPr="00A8358A">
        <w:rPr>
          <w:lang w:val="pt-BR"/>
        </w:rPr>
        <w:t xml:space="preserve">A realização de pesquisa externa nos termos do </w:t>
      </w:r>
      <w:r w:rsidRPr="00A8358A">
        <w:rPr>
          <w:rFonts w:cs="Arial"/>
          <w:lang w:val="pt-BR"/>
        </w:rPr>
        <w:t xml:space="preserve">artigo 103, §2º </w:t>
      </w:r>
      <w:r w:rsidRPr="00A8358A">
        <w:rPr>
          <w:lang w:val="pt-BR"/>
        </w:rPr>
        <w:t>da IN77/PRESS/2015 para constatar a real exposição do requerente aos agentes nocivos, bem como, a utilização de laudos similares existentes no banco de laudos do INSS.</w:t>
      </w:r>
    </w:p>
    <w:p w14:paraId="5AAA66EE" w14:textId="77777777" w:rsidR="009D0463" w:rsidRPr="00A8358A" w:rsidRDefault="009D0463" w:rsidP="00694237">
      <w:pPr>
        <w:pStyle w:val="PargrafodaLista"/>
        <w:spacing w:after="0" w:line="240" w:lineRule="auto"/>
        <w:ind w:left="1134"/>
        <w:rPr>
          <w:lang w:val="pt-BR"/>
        </w:rPr>
      </w:pPr>
    </w:p>
    <w:p w14:paraId="563BA6FB" w14:textId="77777777" w:rsidR="009D0463" w:rsidRPr="00A8358A" w:rsidRDefault="009D0463" w:rsidP="00694237">
      <w:pPr>
        <w:pStyle w:val="PargrafodaLista"/>
        <w:numPr>
          <w:ilvl w:val="0"/>
          <w:numId w:val="10"/>
        </w:numPr>
        <w:spacing w:after="0" w:line="240" w:lineRule="auto"/>
        <w:ind w:left="1134" w:hanging="426"/>
        <w:jc w:val="both"/>
        <w:rPr>
          <w:b/>
          <w:lang w:val="pt-BR"/>
        </w:rPr>
      </w:pPr>
      <w:r w:rsidRPr="00A8358A">
        <w:rPr>
          <w:b/>
          <w:lang w:val="pt-BR"/>
        </w:rPr>
        <w:t>Requer prazo de 30 dias, resguardando novo requerimento de dilação de prazo, devidamente justificado, nos termos do art. 678, § 1º e 2º da IN 77, para juntada dos formulários de atividade especial e outras provas que estejam ausentes.</w:t>
      </w:r>
    </w:p>
    <w:p w14:paraId="4981C1F3" w14:textId="77777777" w:rsidR="009D0463" w:rsidRPr="00A8358A" w:rsidRDefault="009D0463" w:rsidP="00694237">
      <w:pPr>
        <w:pStyle w:val="PargrafodaLista"/>
        <w:spacing w:after="0" w:line="240" w:lineRule="auto"/>
        <w:ind w:left="1134"/>
        <w:jc w:val="both"/>
        <w:rPr>
          <w:b/>
          <w:lang w:val="pt-BR"/>
        </w:rPr>
      </w:pPr>
    </w:p>
    <w:p w14:paraId="11FA6E28" w14:textId="77777777" w:rsidR="009D0463" w:rsidRPr="00A8358A" w:rsidRDefault="009D0463" w:rsidP="00694237">
      <w:pPr>
        <w:pStyle w:val="PargrafodaLista"/>
        <w:numPr>
          <w:ilvl w:val="0"/>
          <w:numId w:val="10"/>
        </w:numPr>
        <w:spacing w:after="0" w:line="240" w:lineRule="auto"/>
        <w:ind w:left="1134" w:hanging="426"/>
        <w:jc w:val="both"/>
        <w:rPr>
          <w:lang w:val="pt-BR"/>
        </w:rPr>
      </w:pPr>
      <w:r w:rsidRPr="00A8358A">
        <w:rPr>
          <w:lang w:val="pt-BR"/>
        </w:rPr>
        <w:t xml:space="preserve">Requer o deferimento do presente requerimento, bem como, ao final, seja concedido o benefício da </w:t>
      </w:r>
      <w:r w:rsidR="00C714BF" w:rsidRPr="00A8358A">
        <w:rPr>
          <w:lang w:val="pt-BR"/>
        </w:rPr>
        <w:t>[tipo_acao]</w:t>
      </w:r>
      <w:r w:rsidRPr="00A8358A">
        <w:rPr>
          <w:lang w:val="pt-BR"/>
        </w:rPr>
        <w:t>, com a prorrogação da DER, caso seja necessário, com a incidência do fator previdenciário</w:t>
      </w:r>
      <w:r w:rsidR="00C714BF" w:rsidRPr="00A8358A">
        <w:rPr>
          <w:lang w:val="pt-BR"/>
        </w:rPr>
        <w:t xml:space="preserve"> ou não</w:t>
      </w:r>
      <w:r w:rsidRPr="00A8358A">
        <w:rPr>
          <w:lang w:val="pt-BR"/>
        </w:rPr>
        <w:t>, dando ao(a) requerente o direito à escolha do melhor benefício, nos termos do art. 687 da IN 77.</w:t>
      </w:r>
    </w:p>
    <w:p w14:paraId="4F60B711" w14:textId="77777777" w:rsidR="009D0463" w:rsidRPr="00A8358A" w:rsidRDefault="009D0463" w:rsidP="00694237">
      <w:pPr>
        <w:pStyle w:val="PargrafodaLista"/>
        <w:spacing w:after="0" w:line="240" w:lineRule="auto"/>
        <w:ind w:left="1134"/>
        <w:rPr>
          <w:lang w:val="pt-BR"/>
        </w:rPr>
      </w:pPr>
    </w:p>
    <w:p w14:paraId="4C5BEC67" w14:textId="77777777" w:rsidR="009D0463" w:rsidRPr="00A8358A" w:rsidRDefault="009D0463" w:rsidP="00694237">
      <w:pPr>
        <w:pStyle w:val="PargrafodaLista"/>
        <w:numPr>
          <w:ilvl w:val="0"/>
          <w:numId w:val="10"/>
        </w:numPr>
        <w:tabs>
          <w:tab w:val="left" w:pos="1134"/>
          <w:tab w:val="left" w:pos="9498"/>
        </w:tabs>
        <w:spacing w:after="0" w:line="240" w:lineRule="auto"/>
        <w:ind w:left="1134" w:right="425" w:hanging="426"/>
        <w:jc w:val="both"/>
        <w:rPr>
          <w:lang w:val="pt-BR"/>
        </w:rPr>
      </w:pPr>
      <w:r w:rsidRPr="00A8358A">
        <w:rPr>
          <w:lang w:val="pt-BR"/>
        </w:rPr>
        <w:t xml:space="preserve">O pagamento dos valores em atraso, desde a data considerada como </w:t>
      </w:r>
      <w:r w:rsidR="00C65E6F" w:rsidRPr="00A8358A">
        <w:rPr>
          <w:lang w:val="pt-BR"/>
        </w:rPr>
        <w:t>DIB</w:t>
      </w:r>
      <w:r w:rsidRPr="00A8358A">
        <w:rPr>
          <w:lang w:val="pt-BR"/>
        </w:rPr>
        <w:t>, com juros e correção monetária.</w:t>
      </w:r>
    </w:p>
    <w:p w14:paraId="7D891477" w14:textId="77777777" w:rsidR="009D0463" w:rsidRPr="00A8358A" w:rsidRDefault="009D0463" w:rsidP="00694237">
      <w:pPr>
        <w:pStyle w:val="PargrafodaLista"/>
        <w:spacing w:after="0" w:line="240" w:lineRule="auto"/>
        <w:ind w:left="1134"/>
        <w:rPr>
          <w:lang w:val="pt-BR"/>
        </w:rPr>
      </w:pPr>
    </w:p>
    <w:p w14:paraId="0EE30C66" w14:textId="77777777" w:rsidR="009D0463" w:rsidRPr="00A8358A" w:rsidRDefault="009D0463" w:rsidP="00694237">
      <w:pPr>
        <w:pStyle w:val="PargrafodaLista"/>
        <w:numPr>
          <w:ilvl w:val="0"/>
          <w:numId w:val="10"/>
        </w:numPr>
        <w:tabs>
          <w:tab w:val="left" w:pos="1134"/>
          <w:tab w:val="left" w:pos="9498"/>
        </w:tabs>
        <w:spacing w:after="0" w:line="240" w:lineRule="auto"/>
        <w:ind w:left="1134" w:right="425" w:hanging="426"/>
        <w:jc w:val="both"/>
        <w:rPr>
          <w:lang w:val="pt-BR"/>
        </w:rPr>
      </w:pPr>
      <w:r w:rsidRPr="00A8358A">
        <w:rPr>
          <w:lang w:val="pt-BR"/>
        </w:rPr>
        <w:lastRenderedPageBreak/>
        <w:t>Requer a juntada de documentos em cópias devidamente autenticadas nos termos do Artigo 677, inciso VII, §1º e §2º da Instrução Normativa 77/2015.</w:t>
      </w:r>
    </w:p>
    <w:p w14:paraId="375F5F93" w14:textId="77777777" w:rsidR="00C65E6F" w:rsidRPr="00A8358A" w:rsidRDefault="00C65E6F" w:rsidP="00C65E6F">
      <w:pPr>
        <w:pStyle w:val="PargrafodaLista"/>
        <w:rPr>
          <w:b/>
          <w:lang w:val="pt-BR"/>
        </w:rPr>
      </w:pPr>
    </w:p>
    <w:p w14:paraId="60E25EEB" w14:textId="77777777" w:rsidR="00C65E6F" w:rsidRPr="00A8358A" w:rsidRDefault="00C65E6F" w:rsidP="00C65E6F">
      <w:pPr>
        <w:pStyle w:val="PargrafodaLista"/>
        <w:tabs>
          <w:tab w:val="left" w:pos="1134"/>
          <w:tab w:val="left" w:pos="9498"/>
        </w:tabs>
        <w:spacing w:after="0" w:line="240" w:lineRule="auto"/>
        <w:ind w:left="1134" w:right="425"/>
        <w:jc w:val="both"/>
        <w:rPr>
          <w:b/>
          <w:lang w:val="pt-BR"/>
        </w:rPr>
      </w:pPr>
    </w:p>
    <w:p w14:paraId="67605960" w14:textId="77777777" w:rsidR="00C65E6F" w:rsidRPr="00A8358A" w:rsidRDefault="009D0463" w:rsidP="009D0463">
      <w:pPr>
        <w:tabs>
          <w:tab w:val="left" w:pos="1134"/>
          <w:tab w:val="left" w:pos="9498"/>
        </w:tabs>
        <w:spacing w:after="0" w:line="240" w:lineRule="auto"/>
        <w:ind w:right="425"/>
        <w:jc w:val="center"/>
        <w:rPr>
          <w:b/>
          <w:lang w:val="pt-BR"/>
        </w:rPr>
      </w:pPr>
      <w:r w:rsidRPr="00A8358A">
        <w:rPr>
          <w:b/>
          <w:lang w:val="pt-BR"/>
        </w:rPr>
        <w:t xml:space="preserve">Nestes termos, </w:t>
      </w:r>
    </w:p>
    <w:p w14:paraId="7651A950" w14:textId="77777777" w:rsidR="009D0463" w:rsidRPr="00A8358A" w:rsidRDefault="009D0463" w:rsidP="009D0463">
      <w:pPr>
        <w:tabs>
          <w:tab w:val="left" w:pos="1134"/>
          <w:tab w:val="left" w:pos="9498"/>
        </w:tabs>
        <w:spacing w:after="0" w:line="240" w:lineRule="auto"/>
        <w:ind w:right="425"/>
        <w:jc w:val="center"/>
        <w:rPr>
          <w:b/>
          <w:lang w:val="pt-BR"/>
        </w:rPr>
      </w:pPr>
      <w:r w:rsidRPr="00A8358A">
        <w:rPr>
          <w:b/>
          <w:lang w:val="pt-BR"/>
        </w:rPr>
        <w:t>pede deferimento.</w:t>
      </w:r>
    </w:p>
    <w:p w14:paraId="35D9626A" w14:textId="77777777" w:rsidR="00C65E6F" w:rsidRPr="00A8358A" w:rsidRDefault="00C65E6F" w:rsidP="009D0463">
      <w:pPr>
        <w:tabs>
          <w:tab w:val="left" w:pos="1134"/>
          <w:tab w:val="left" w:pos="9498"/>
        </w:tabs>
        <w:spacing w:after="0" w:line="240" w:lineRule="auto"/>
        <w:ind w:right="425"/>
        <w:jc w:val="center"/>
        <w:rPr>
          <w:b/>
          <w:lang w:val="pt-BR"/>
        </w:rPr>
      </w:pPr>
    </w:p>
    <w:p w14:paraId="6FA15C30" w14:textId="77777777" w:rsidR="009D0463" w:rsidRPr="00A8358A" w:rsidRDefault="00C714BF" w:rsidP="009D0463">
      <w:pPr>
        <w:spacing w:after="0" w:line="240" w:lineRule="auto"/>
        <w:jc w:val="center"/>
        <w:rPr>
          <w:b/>
          <w:lang w:val="pt-BR"/>
        </w:rPr>
      </w:pPr>
      <w:r w:rsidRPr="00A8358A">
        <w:rPr>
          <w:b/>
          <w:lang w:val="pt-BR"/>
        </w:rPr>
        <w:t>[localidade_fase_atual]</w:t>
      </w:r>
      <w:r w:rsidR="0066068B" w:rsidRPr="00A8358A">
        <w:rPr>
          <w:b/>
          <w:lang w:val="pt-BR"/>
        </w:rPr>
        <w:t xml:space="preserve">, </w:t>
      </w:r>
      <w:r w:rsidR="00B805E6" w:rsidRPr="00A8358A">
        <w:rPr>
          <w:b/>
          <w:lang w:val="pt-BR"/>
        </w:rPr>
        <w:t>[data_atual</w:t>
      </w:r>
      <w:r w:rsidR="00694237" w:rsidRPr="00A8358A">
        <w:rPr>
          <w:b/>
          <w:lang w:val="pt-BR"/>
        </w:rPr>
        <w:t>].</w:t>
      </w:r>
    </w:p>
    <w:p w14:paraId="1C5A9BEB" w14:textId="77777777" w:rsidR="009D0463" w:rsidRPr="00A8358A" w:rsidRDefault="009D0463" w:rsidP="009D0463">
      <w:pPr>
        <w:spacing w:after="0" w:line="240" w:lineRule="auto"/>
        <w:jc w:val="both"/>
        <w:rPr>
          <w:rFonts w:cs="Arial"/>
          <w:b/>
          <w:u w:val="single"/>
          <w:lang w:val="pt-BR"/>
        </w:rPr>
      </w:pPr>
    </w:p>
    <w:p w14:paraId="5B1C5139" w14:textId="77777777" w:rsidR="009D0463" w:rsidRPr="00A8358A" w:rsidRDefault="00694237" w:rsidP="00C65E6F">
      <w:pPr>
        <w:spacing w:after="0" w:line="240" w:lineRule="auto"/>
        <w:jc w:val="center"/>
        <w:rPr>
          <w:b/>
          <w:lang w:val="pt-BR"/>
        </w:rPr>
      </w:pPr>
      <w:r w:rsidRPr="00A8358A">
        <w:rPr>
          <w:b/>
          <w:lang w:val="pt-BR"/>
        </w:rPr>
        <w:t>[advogado_cliente]</w:t>
      </w:r>
    </w:p>
    <w:p w14:paraId="6864E327" w14:textId="77777777" w:rsidR="00C65E6F" w:rsidRPr="00A8358A" w:rsidRDefault="00C65E6F" w:rsidP="00C65E6F">
      <w:pPr>
        <w:spacing w:after="0" w:line="240" w:lineRule="auto"/>
        <w:jc w:val="center"/>
        <w:rPr>
          <w:b/>
          <w:lang w:val="pt-BR"/>
        </w:rPr>
      </w:pPr>
      <w:r w:rsidRPr="00A8358A">
        <w:rPr>
          <w:b/>
          <w:lang w:val="pt-BR"/>
        </w:rPr>
        <w:t>OAB/</w:t>
      </w:r>
      <w:r w:rsidR="00C714BF" w:rsidRPr="00A8358A">
        <w:rPr>
          <w:b/>
          <w:lang w:val="pt-BR"/>
        </w:rPr>
        <w:t>[oab_advogado_cliente]</w:t>
      </w:r>
    </w:p>
    <w:sectPr w:rsidR="00C65E6F" w:rsidRPr="00A8358A" w:rsidSect="00694237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FFE57" w14:textId="77777777" w:rsidR="00131591" w:rsidRDefault="00131591" w:rsidP="00431CD5">
      <w:pPr>
        <w:spacing w:after="0" w:line="240" w:lineRule="auto"/>
      </w:pPr>
      <w:r>
        <w:separator/>
      </w:r>
    </w:p>
  </w:endnote>
  <w:endnote w:type="continuationSeparator" w:id="0">
    <w:p w14:paraId="4734E1ED" w14:textId="77777777" w:rsidR="00131591" w:rsidRDefault="00131591" w:rsidP="0043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CDE0" w14:textId="0A366D1F" w:rsidR="00A8358A" w:rsidRDefault="00A8358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050717" wp14:editId="4482EF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9155" cy="368935"/>
              <wp:effectExtent l="0" t="0" r="4445" b="0"/>
              <wp:wrapNone/>
              <wp:docPr id="1269245218" name="Caixa de Texto 2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1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DE614" w14:textId="45D0792A" w:rsidR="00A8358A" w:rsidRPr="00A8358A" w:rsidRDefault="00A8358A" w:rsidP="00A835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35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5071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cao da Informacao: Confidencial" style="position:absolute;margin-left:0;margin-top:0;width:167.65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72DDE614" w14:textId="45D0792A" w:rsidR="00A8358A" w:rsidRPr="00A8358A" w:rsidRDefault="00A8358A" w:rsidP="00A835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35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74B8" w14:textId="39F1B9AF" w:rsidR="00A8358A" w:rsidRDefault="00A8358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6D3370" wp14:editId="235F8594">
              <wp:simplePos x="89916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9155" cy="368935"/>
              <wp:effectExtent l="0" t="0" r="4445" b="0"/>
              <wp:wrapNone/>
              <wp:docPr id="1052460915" name="Caixa de Texto 3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1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8BCE5" w14:textId="3D0383EB" w:rsidR="00A8358A" w:rsidRPr="00A8358A" w:rsidRDefault="00A8358A" w:rsidP="00A835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35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D337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cao da Informacao: Confidencial" style="position:absolute;margin-left:0;margin-top:0;width:167.65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PJDQIAAB0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1C8BCE5" w14:textId="3D0383EB" w:rsidR="00A8358A" w:rsidRPr="00A8358A" w:rsidRDefault="00A8358A" w:rsidP="00A835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35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453B3" w14:textId="1CA6678C" w:rsidR="00A8358A" w:rsidRDefault="00A8358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DF2A92" wp14:editId="606348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9155" cy="368935"/>
              <wp:effectExtent l="0" t="0" r="4445" b="0"/>
              <wp:wrapNone/>
              <wp:docPr id="451881746" name="Caixa de Texto 1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1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C5F8EB" w14:textId="09EB16C8" w:rsidR="00A8358A" w:rsidRPr="00A8358A" w:rsidRDefault="00A8358A" w:rsidP="00A835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35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F2A9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cao da Informacao: Confidencial" style="position:absolute;margin-left:0;margin-top:0;width:167.65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SPDwIAAB0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14C5F8EB" w14:textId="09EB16C8" w:rsidR="00A8358A" w:rsidRPr="00A8358A" w:rsidRDefault="00A8358A" w:rsidP="00A835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35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81FAC" w14:textId="77777777" w:rsidR="00131591" w:rsidRDefault="00131591" w:rsidP="00431CD5">
      <w:pPr>
        <w:spacing w:after="0" w:line="240" w:lineRule="auto"/>
      </w:pPr>
      <w:r>
        <w:separator/>
      </w:r>
    </w:p>
  </w:footnote>
  <w:footnote w:type="continuationSeparator" w:id="0">
    <w:p w14:paraId="14152067" w14:textId="77777777" w:rsidR="00131591" w:rsidRDefault="00131591" w:rsidP="00431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2EDD" w14:textId="77777777" w:rsidR="00431CD5" w:rsidRDefault="008E6967" w:rsidP="00431CD5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2305F70E" wp14:editId="36E3A8FB">
          <wp:extent cx="1352550" cy="1141526"/>
          <wp:effectExtent l="0" t="0" r="0" b="190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MD advogados vertical fundo branco (3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780" cy="1148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AEB5EA" w14:textId="77777777" w:rsidR="00431CD5" w:rsidRDefault="00431CD5" w:rsidP="00431CD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D1984"/>
    <w:multiLevelType w:val="hybridMultilevel"/>
    <w:tmpl w:val="0F5C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7508"/>
    <w:multiLevelType w:val="hybridMultilevel"/>
    <w:tmpl w:val="66A4FC38"/>
    <w:lvl w:ilvl="0" w:tplc="880245F6">
      <w:start w:val="1"/>
      <w:numFmt w:val="lowerLetter"/>
      <w:lvlText w:val="%1)"/>
      <w:lvlJc w:val="left"/>
      <w:pPr>
        <w:ind w:left="1683" w:hanging="975"/>
      </w:pPr>
      <w:rPr>
        <w:rFonts w:ascii="Arial Narrow" w:eastAsiaTheme="minorHAnsi" w:hAnsi="Arial Narrow" w:cstheme="minorBidi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84793241">
    <w:abstractNumId w:val="8"/>
  </w:num>
  <w:num w:numId="2" w16cid:durableId="885531262">
    <w:abstractNumId w:val="6"/>
  </w:num>
  <w:num w:numId="3" w16cid:durableId="2129736259">
    <w:abstractNumId w:val="5"/>
  </w:num>
  <w:num w:numId="4" w16cid:durableId="1227572715">
    <w:abstractNumId w:val="4"/>
  </w:num>
  <w:num w:numId="5" w16cid:durableId="281691841">
    <w:abstractNumId w:val="7"/>
  </w:num>
  <w:num w:numId="6" w16cid:durableId="28654093">
    <w:abstractNumId w:val="3"/>
  </w:num>
  <w:num w:numId="7" w16cid:durableId="940845257">
    <w:abstractNumId w:val="2"/>
  </w:num>
  <w:num w:numId="8" w16cid:durableId="81149533">
    <w:abstractNumId w:val="1"/>
  </w:num>
  <w:num w:numId="9" w16cid:durableId="111677530">
    <w:abstractNumId w:val="0"/>
  </w:num>
  <w:num w:numId="10" w16cid:durableId="532695458">
    <w:abstractNumId w:val="10"/>
  </w:num>
  <w:num w:numId="11" w16cid:durableId="1094477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6D19"/>
    <w:rsid w:val="00034616"/>
    <w:rsid w:val="000372D9"/>
    <w:rsid w:val="0006063C"/>
    <w:rsid w:val="00120E09"/>
    <w:rsid w:val="00121823"/>
    <w:rsid w:val="0013132D"/>
    <w:rsid w:val="00131591"/>
    <w:rsid w:val="0015074B"/>
    <w:rsid w:val="00213827"/>
    <w:rsid w:val="00257104"/>
    <w:rsid w:val="0028578E"/>
    <w:rsid w:val="0029639D"/>
    <w:rsid w:val="00326F90"/>
    <w:rsid w:val="003902A8"/>
    <w:rsid w:val="003B415E"/>
    <w:rsid w:val="00431CD5"/>
    <w:rsid w:val="004643D3"/>
    <w:rsid w:val="004B6B67"/>
    <w:rsid w:val="004F3C76"/>
    <w:rsid w:val="0054670B"/>
    <w:rsid w:val="00573B03"/>
    <w:rsid w:val="005B51CA"/>
    <w:rsid w:val="005D79EC"/>
    <w:rsid w:val="00605AFC"/>
    <w:rsid w:val="006347F1"/>
    <w:rsid w:val="00645599"/>
    <w:rsid w:val="0066068B"/>
    <w:rsid w:val="00694237"/>
    <w:rsid w:val="006A4372"/>
    <w:rsid w:val="006A5EFE"/>
    <w:rsid w:val="008829D2"/>
    <w:rsid w:val="008E6967"/>
    <w:rsid w:val="008F110D"/>
    <w:rsid w:val="0098057A"/>
    <w:rsid w:val="009D0463"/>
    <w:rsid w:val="00A019C7"/>
    <w:rsid w:val="00A80835"/>
    <w:rsid w:val="00A8358A"/>
    <w:rsid w:val="00AA1D8D"/>
    <w:rsid w:val="00AB5FEA"/>
    <w:rsid w:val="00B21FDB"/>
    <w:rsid w:val="00B34B90"/>
    <w:rsid w:val="00B47730"/>
    <w:rsid w:val="00B56997"/>
    <w:rsid w:val="00B805E6"/>
    <w:rsid w:val="00BE753D"/>
    <w:rsid w:val="00C65E6F"/>
    <w:rsid w:val="00C714BF"/>
    <w:rsid w:val="00CA0F25"/>
    <w:rsid w:val="00CB0664"/>
    <w:rsid w:val="00CC086E"/>
    <w:rsid w:val="00CC699B"/>
    <w:rsid w:val="00D608EF"/>
    <w:rsid w:val="00EC73B5"/>
    <w:rsid w:val="00F40A45"/>
    <w:rsid w:val="00F65A16"/>
    <w:rsid w:val="00FB41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ABC82B"/>
  <w14:defaultImageDpi w14:val="300"/>
  <w15:docId w15:val="{A4B4D28F-05D7-49BD-9744-586ACB02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06FBB-433E-446C-A111-971DE9BD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548</Words>
  <Characters>2962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Pacheco Padre Carlstron</cp:lastModifiedBy>
  <cp:revision>6</cp:revision>
  <dcterms:created xsi:type="dcterms:W3CDTF">2024-11-23T19:33:00Z</dcterms:created>
  <dcterms:modified xsi:type="dcterms:W3CDTF">2024-12-04T15:22:00Z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1aef2b12,4ba72522,3ebb4773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Classificacao da Informacao: Confidencial</vt:lpwstr>
  </property>
  <property fmtid="{D5CDD505-2E9C-101B-9397-08002B2CF9AE}" pid="5" name="MSIP_Label_0d036ff2-d88b-432c-828f-f4f8a9460ebf_Enabled">
    <vt:lpwstr>true</vt:lpwstr>
  </property>
  <property fmtid="{D5CDD505-2E9C-101B-9397-08002B2CF9AE}" pid="6" name="MSIP_Label_0d036ff2-d88b-432c-828f-f4f8a9460ebf_SetDate">
    <vt:lpwstr>2024-12-04T15:22:55Z</vt:lpwstr>
  </property>
  <property fmtid="{D5CDD505-2E9C-101B-9397-08002B2CF9AE}" pid="7" name="MSIP_Label_0d036ff2-d88b-432c-828f-f4f8a9460ebf_Method">
    <vt:lpwstr>Standard</vt:lpwstr>
  </property>
  <property fmtid="{D5CDD505-2E9C-101B-9397-08002B2CF9AE}" pid="8" name="MSIP_Label_0d036ff2-d88b-432c-828f-f4f8a9460ebf_Name">
    <vt:lpwstr>Confidencial</vt:lpwstr>
  </property>
  <property fmtid="{D5CDD505-2E9C-101B-9397-08002B2CF9AE}" pid="9" name="MSIP_Label_0d036ff2-d88b-432c-828f-f4f8a9460ebf_SiteId">
    <vt:lpwstr>c7e9b473-39b6-4e27-b9bf-29b284dcdb3f</vt:lpwstr>
  </property>
  <property fmtid="{D5CDD505-2E9C-101B-9397-08002B2CF9AE}" pid="10" name="MSIP_Label_0d036ff2-d88b-432c-828f-f4f8a9460ebf_ActionId">
    <vt:lpwstr>d65f92c9-da3a-4924-bed0-b7978241ff47</vt:lpwstr>
  </property>
  <property fmtid="{D5CDD505-2E9C-101B-9397-08002B2CF9AE}" pid="11" name="MSIP_Label_0d036ff2-d88b-432c-828f-f4f8a9460ebf_ContentBits">
    <vt:lpwstr>2</vt:lpwstr>
  </property>
</Properties>
</file>