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Diagrama de arquitectura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Objetivo: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ab/>
        <w:t>El objetivo de este documento es establecer la distribuicon del código en los distintos servidores, este diagama mostrará donde va a correr cada una de las partes del código.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25400</wp:posOffset>
            </wp:positionV>
            <wp:extent cx="6120130" cy="15424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1-clinetes: Esta parte del codigo deberá ser interpretada por un browser en el caso de una computadora o tabley y una app para el caso de un celular.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2-server: Este código va a correr en una computadora que se utilice como server, este tendrá instalado un tomcat el cual será encargado de correr los servicios para ser consumidos por lo clientes.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3-arduino: Ese codigo correra dentro de una placa arduino, la cual tendra la funcion de recibir el codigo Arinc 429 desde el servidor y enviarlo al circuito electronico a la velocidad que corresponda.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>4- cto. Electronico: Este circuito no dispondra de software alguno y tiene la función de convertir las tensiones de 5 a 12 volts para ser finalmente enviado a un equipamiento que interpreto el codigo Arinc 429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  <w:t xml:space="preserve">5- Equipamiento Aeronáutico: Para este caso los equipos dispondran de un receptor ARINC 429, el cual validara si la informacion que recibe le corresponde o no a él, mediante un label, y, para el caso que si le corresponda mostrará dicha información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Noto Sans Arabic"/>
      <w:color w:val="000000"/>
      <w:sz w:val="24"/>
      <w:szCs w:val="24"/>
      <w:lang w:val="es-A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205</Words>
  <Characters>1012</Characters>
  <CharactersWithSpaces>1211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2025-08-14T18:17:04Z</dcterms:modified>
  <cp:revision>1</cp:revision>
  <dc:subject/>
  <dc:title/>
</cp:coreProperties>
</file>