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497D" w:rsidRPr="0043097F" w:rsidRDefault="000C6F5A" w:rsidP="00EA562B">
      <w:pPr>
        <w:pStyle w:val="CompanyName"/>
        <w:spacing w:line="300" w:lineRule="auto"/>
        <w:ind w:left="720"/>
        <w:jc w:val="center"/>
        <w:rPr>
          <w:rFonts w:ascii="Arial" w:hAnsi="Arial" w:cs="Arial"/>
          <w:b/>
          <w:bCs/>
          <w:noProof/>
          <w:color w:val="auto"/>
          <w:sz w:val="22"/>
          <w:szCs w:val="22"/>
        </w:rPr>
      </w:pPr>
      <w:r>
        <w:rPr>
          <w:rFonts w:ascii="Arial" w:hAnsi="Arial" w:cs="Arial"/>
          <w:b/>
          <w:bCs/>
          <w:noProof/>
          <w:color w:val="auto"/>
          <w:sz w:val="22"/>
          <w:szCs w:val="22"/>
        </w:rPr>
        <w:t xml:space="preserve"> </w:t>
      </w:r>
      <w:r w:rsidR="00427E26">
        <w:rPr>
          <w:rFonts w:ascii="Arial" w:hAnsi="Arial" w:cs="Arial"/>
          <w:b/>
          <w:bCs/>
          <w:noProof/>
          <w:color w:val="auto"/>
          <w:sz w:val="22"/>
          <w:szCs w:val="22"/>
        </w:rPr>
        <w:t xml:space="preserve"> </w:t>
      </w:r>
      <w:r w:rsidR="00221248" w:rsidRPr="0043097F">
        <w:rPr>
          <w:rFonts w:ascii="Arial" w:hAnsi="Arial" w:cs="Arial"/>
          <w:b/>
          <w:bCs/>
          <w:noProof/>
          <w:color w:val="auto"/>
          <w:sz w:val="22"/>
          <w:szCs w:val="22"/>
        </w:rPr>
        <w:t xml:space="preserve"> </w:t>
      </w:r>
      <w:r w:rsidR="0019497D" w:rsidRPr="0043097F">
        <w:rPr>
          <w:rFonts w:ascii="Arial" w:hAnsi="Arial" w:cs="Arial"/>
          <w:b/>
          <w:bCs/>
          <w:noProof/>
          <w:color w:val="auto"/>
          <w:sz w:val="22"/>
          <w:szCs w:val="22"/>
        </w:rPr>
        <w:tab/>
      </w:r>
    </w:p>
    <w:p w:rsidR="0019497D" w:rsidRPr="0043097F" w:rsidRDefault="0019497D" w:rsidP="00B55831">
      <w:pPr>
        <w:rPr>
          <w:rFonts w:ascii="Arial" w:hAnsi="Arial" w:cs="Arial"/>
          <w:color w:val="auto"/>
          <w:sz w:val="22"/>
          <w:szCs w:val="22"/>
          <w:lang w:val="en-GB"/>
        </w:rPr>
      </w:pPr>
    </w:p>
    <w:p w:rsidR="0019497D" w:rsidRPr="0043097F" w:rsidRDefault="0019497D">
      <w:pPr>
        <w:rPr>
          <w:rFonts w:ascii="Arial" w:hAnsi="Arial" w:cs="Arial"/>
          <w:color w:val="auto"/>
          <w:sz w:val="22"/>
          <w:szCs w:val="22"/>
          <w:lang w:val="en-GB"/>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8"/>
      </w:tblGrid>
      <w:tr w:rsidR="0019497D" w:rsidRPr="00182B99">
        <w:trPr>
          <w:trHeight w:val="11103"/>
        </w:trPr>
        <w:tc>
          <w:tcPr>
            <w:tcW w:w="9588" w:type="dxa"/>
            <w:tcBorders>
              <w:top w:val="thinThickThinSmallGap" w:sz="24" w:space="0" w:color="auto"/>
              <w:left w:val="thinThickThinSmallGap" w:sz="24" w:space="0" w:color="auto"/>
              <w:bottom w:val="thinThickThinSmallGap" w:sz="24" w:space="0" w:color="auto"/>
              <w:right w:val="thinThickThinSmallGap" w:sz="24" w:space="0" w:color="auto"/>
            </w:tcBorders>
          </w:tcPr>
          <w:p w:rsidR="0019497D" w:rsidRPr="0043097F" w:rsidRDefault="0019497D" w:rsidP="004F1A9A">
            <w:pPr>
              <w:pStyle w:val="CompanyName"/>
              <w:spacing w:before="0" w:after="0" w:line="480" w:lineRule="auto"/>
              <w:ind w:left="360"/>
              <w:jc w:val="center"/>
              <w:rPr>
                <w:rFonts w:ascii="Arial" w:hAnsi="Arial" w:cs="Arial"/>
                <w:b/>
                <w:bCs/>
                <w:noProof/>
                <w:color w:val="auto"/>
                <w:sz w:val="22"/>
                <w:szCs w:val="22"/>
              </w:rPr>
            </w:pPr>
          </w:p>
          <w:p w:rsidR="0019497D" w:rsidRPr="00182B99" w:rsidRDefault="0019497D" w:rsidP="004F1A9A">
            <w:pPr>
              <w:pStyle w:val="CompanyName"/>
              <w:spacing w:before="0" w:after="0" w:line="480" w:lineRule="auto"/>
              <w:ind w:left="360"/>
              <w:jc w:val="center"/>
              <w:rPr>
                <w:rFonts w:ascii="Arial" w:hAnsi="Arial" w:cs="Arial"/>
                <w:b/>
                <w:bCs/>
                <w:noProof/>
                <w:color w:val="auto"/>
                <w:sz w:val="44"/>
                <w:szCs w:val="44"/>
              </w:rPr>
            </w:pPr>
            <w:r w:rsidRPr="00182B99">
              <w:rPr>
                <w:rFonts w:ascii="Arial" w:hAnsi="Arial" w:cs="Arial"/>
                <w:b/>
                <w:bCs/>
                <w:noProof/>
                <w:color w:val="auto"/>
                <w:sz w:val="44"/>
                <w:szCs w:val="44"/>
              </w:rPr>
              <w:t>Concurrent AUDI</w:t>
            </w:r>
            <w:r w:rsidR="00F34DF3">
              <w:rPr>
                <w:rFonts w:ascii="Arial" w:hAnsi="Arial" w:cs="Arial"/>
                <w:b/>
                <w:bCs/>
                <w:noProof/>
                <w:color w:val="auto"/>
                <w:sz w:val="44"/>
                <w:szCs w:val="44"/>
              </w:rPr>
              <w:t>T</w:t>
            </w:r>
            <w:r w:rsidRPr="00182B99">
              <w:rPr>
                <w:rFonts w:ascii="Arial" w:hAnsi="Arial" w:cs="Arial"/>
                <w:b/>
                <w:bCs/>
                <w:noProof/>
                <w:color w:val="auto"/>
                <w:sz w:val="44"/>
                <w:szCs w:val="44"/>
              </w:rPr>
              <w:t xml:space="preserve"> REPORT  </w:t>
            </w:r>
          </w:p>
          <w:p w:rsidR="0019497D" w:rsidRPr="00182B99" w:rsidRDefault="0019497D" w:rsidP="004F1A9A">
            <w:pPr>
              <w:pStyle w:val="CompanyName"/>
              <w:spacing w:before="0" w:after="0" w:line="480" w:lineRule="auto"/>
              <w:ind w:left="360"/>
              <w:jc w:val="center"/>
              <w:rPr>
                <w:rFonts w:ascii="Arial" w:hAnsi="Arial" w:cs="Arial"/>
                <w:b/>
                <w:bCs/>
                <w:noProof/>
                <w:color w:val="auto"/>
                <w:sz w:val="44"/>
                <w:szCs w:val="44"/>
              </w:rPr>
            </w:pPr>
            <w:r w:rsidRPr="00182B99">
              <w:rPr>
                <w:rFonts w:ascii="Arial" w:hAnsi="Arial" w:cs="Arial"/>
                <w:b/>
                <w:bCs/>
                <w:noProof/>
                <w:color w:val="auto"/>
                <w:sz w:val="44"/>
                <w:szCs w:val="44"/>
              </w:rPr>
              <w:t xml:space="preserve">FOR the month OF </w:t>
            </w:r>
            <w:r w:rsidR="004C78CE">
              <w:rPr>
                <w:rFonts w:ascii="Arial" w:hAnsi="Arial" w:cs="Arial"/>
                <w:b/>
                <w:bCs/>
                <w:noProof/>
                <w:color w:val="auto"/>
                <w:sz w:val="44"/>
                <w:szCs w:val="44"/>
              </w:rPr>
              <w:t>JU</w:t>
            </w:r>
            <w:r w:rsidR="00FC6C1C">
              <w:rPr>
                <w:rFonts w:ascii="Arial" w:hAnsi="Arial" w:cs="Arial"/>
                <w:b/>
                <w:bCs/>
                <w:noProof/>
                <w:color w:val="auto"/>
                <w:sz w:val="44"/>
                <w:szCs w:val="44"/>
              </w:rPr>
              <w:t>ly</w:t>
            </w:r>
            <w:r w:rsidR="00445D06" w:rsidRPr="00182B99">
              <w:rPr>
                <w:rFonts w:ascii="Arial" w:hAnsi="Arial" w:cs="Arial"/>
                <w:b/>
                <w:bCs/>
                <w:noProof/>
                <w:color w:val="auto"/>
                <w:sz w:val="44"/>
                <w:szCs w:val="44"/>
              </w:rPr>
              <w:t xml:space="preserve"> </w:t>
            </w:r>
            <w:r w:rsidR="009023B7">
              <w:rPr>
                <w:rFonts w:ascii="Arial" w:hAnsi="Arial" w:cs="Arial"/>
                <w:b/>
                <w:bCs/>
                <w:noProof/>
                <w:color w:val="auto"/>
                <w:sz w:val="44"/>
                <w:szCs w:val="44"/>
              </w:rPr>
              <w:t>2015</w:t>
            </w:r>
          </w:p>
          <w:p w:rsidR="0019497D" w:rsidRPr="00182B99" w:rsidRDefault="0019497D" w:rsidP="004F1A9A">
            <w:pPr>
              <w:pStyle w:val="Title-Major"/>
              <w:spacing w:after="0" w:line="480" w:lineRule="auto"/>
              <w:ind w:left="720" w:right="33" w:hanging="360"/>
              <w:jc w:val="center"/>
              <w:rPr>
                <w:rFonts w:ascii="Arial" w:hAnsi="Arial" w:cs="Arial"/>
                <w:b/>
                <w:bCs/>
                <w:noProof/>
                <w:color w:val="auto"/>
                <w:sz w:val="44"/>
                <w:szCs w:val="44"/>
              </w:rPr>
            </w:pPr>
          </w:p>
          <w:p w:rsidR="0019497D" w:rsidRPr="00182B99" w:rsidRDefault="0019497D" w:rsidP="00E97589">
            <w:pPr>
              <w:pStyle w:val="Title-Major"/>
              <w:spacing w:after="0" w:line="480" w:lineRule="auto"/>
              <w:ind w:left="720" w:right="33" w:hanging="360"/>
              <w:jc w:val="center"/>
              <w:rPr>
                <w:rFonts w:ascii="Arial" w:hAnsi="Arial" w:cs="Arial"/>
                <w:b/>
                <w:bCs/>
                <w:noProof/>
                <w:color w:val="auto"/>
                <w:sz w:val="44"/>
                <w:szCs w:val="44"/>
              </w:rPr>
            </w:pPr>
            <w:r w:rsidRPr="00182B99">
              <w:rPr>
                <w:rFonts w:ascii="Arial" w:hAnsi="Arial" w:cs="Arial"/>
                <w:b/>
                <w:bCs/>
                <w:noProof/>
                <w:color w:val="auto"/>
                <w:sz w:val="44"/>
                <w:szCs w:val="44"/>
              </w:rPr>
              <w:t>Corporation Bank</w:t>
            </w:r>
          </w:p>
          <w:p w:rsidR="0019497D" w:rsidRPr="00182B99" w:rsidRDefault="0019497D" w:rsidP="00E97589">
            <w:pPr>
              <w:pStyle w:val="Title-Major"/>
              <w:spacing w:after="0" w:line="480" w:lineRule="auto"/>
              <w:ind w:left="720" w:right="33" w:hanging="360"/>
              <w:jc w:val="center"/>
              <w:rPr>
                <w:rFonts w:ascii="Arial" w:hAnsi="Arial" w:cs="Arial"/>
                <w:b/>
                <w:bCs/>
                <w:noProof/>
                <w:color w:val="auto"/>
                <w:sz w:val="44"/>
                <w:szCs w:val="44"/>
              </w:rPr>
            </w:pPr>
            <w:r w:rsidRPr="00182B99">
              <w:rPr>
                <w:rFonts w:ascii="Arial" w:hAnsi="Arial" w:cs="Arial"/>
                <w:b/>
                <w:bCs/>
                <w:noProof/>
                <w:color w:val="auto"/>
                <w:sz w:val="44"/>
                <w:szCs w:val="44"/>
              </w:rPr>
              <w:t>TREASURY MUMBAI</w:t>
            </w:r>
          </w:p>
          <w:p w:rsidR="0019497D" w:rsidRPr="00182B99" w:rsidRDefault="0019497D" w:rsidP="00E97589">
            <w:pPr>
              <w:pStyle w:val="Title-Major"/>
              <w:spacing w:after="0" w:line="480" w:lineRule="auto"/>
              <w:ind w:left="720" w:hanging="360"/>
              <w:jc w:val="center"/>
              <w:rPr>
                <w:rFonts w:ascii="Arial" w:hAnsi="Arial" w:cs="Arial"/>
                <w:b/>
                <w:bCs/>
                <w:noProof/>
                <w:color w:val="auto"/>
                <w:sz w:val="44"/>
                <w:szCs w:val="44"/>
              </w:rPr>
            </w:pPr>
            <w:r w:rsidRPr="00182B99">
              <w:rPr>
                <w:rFonts w:ascii="Arial" w:hAnsi="Arial" w:cs="Arial"/>
                <w:b/>
                <w:bCs/>
                <w:noProof/>
                <w:color w:val="auto"/>
                <w:sz w:val="44"/>
                <w:szCs w:val="44"/>
              </w:rPr>
              <w:t>Domestic Treasury Operations</w:t>
            </w:r>
          </w:p>
          <w:p w:rsidR="0019497D" w:rsidRPr="00182B99" w:rsidRDefault="0019497D" w:rsidP="004F1A9A">
            <w:pPr>
              <w:spacing w:line="480" w:lineRule="auto"/>
              <w:jc w:val="center"/>
              <w:rPr>
                <w:rFonts w:ascii="Arial" w:hAnsi="Arial" w:cs="Arial"/>
                <w:b/>
                <w:bCs/>
                <w:caps/>
                <w:noProof/>
                <w:color w:val="auto"/>
                <w:kern w:val="36"/>
                <w:sz w:val="44"/>
                <w:szCs w:val="44"/>
                <w:lang w:val="en-GB"/>
              </w:rPr>
            </w:pPr>
          </w:p>
          <w:p w:rsidR="0019497D" w:rsidRPr="00182B99" w:rsidRDefault="0019497D" w:rsidP="00AA2FDA">
            <w:pPr>
              <w:rPr>
                <w:rFonts w:ascii="Arial" w:hAnsi="Arial" w:cs="Arial"/>
                <w:sz w:val="22"/>
                <w:szCs w:val="22"/>
                <w:lang w:val="en-GB"/>
              </w:rPr>
            </w:pPr>
          </w:p>
        </w:tc>
      </w:tr>
    </w:tbl>
    <w:p w:rsidR="0019497D" w:rsidRPr="00182B99" w:rsidRDefault="0019497D" w:rsidP="00AA2FDA">
      <w:pPr>
        <w:jc w:val="center"/>
        <w:rPr>
          <w:rFonts w:ascii="Arial" w:hAnsi="Arial" w:cs="Arial"/>
          <w:b/>
          <w:bCs/>
          <w:color w:val="auto"/>
          <w:sz w:val="22"/>
          <w:szCs w:val="22"/>
        </w:rPr>
      </w:pPr>
    </w:p>
    <w:p w:rsidR="0019497D" w:rsidRPr="0048262F" w:rsidRDefault="0019497D" w:rsidP="00F40665">
      <w:pPr>
        <w:tabs>
          <w:tab w:val="left" w:pos="5025"/>
        </w:tabs>
        <w:spacing w:line="300" w:lineRule="auto"/>
        <w:rPr>
          <w:rFonts w:ascii="Arial" w:hAnsi="Arial" w:cs="Arial"/>
          <w:color w:val="auto"/>
          <w:sz w:val="22"/>
          <w:szCs w:val="22"/>
          <w:highlight w:val="yellow"/>
        </w:rPr>
      </w:pPr>
      <w:r w:rsidRPr="00182B99">
        <w:rPr>
          <w:rFonts w:ascii="Arial" w:hAnsi="Arial" w:cs="Arial"/>
          <w:color w:val="auto"/>
          <w:sz w:val="22"/>
          <w:szCs w:val="22"/>
        </w:rPr>
        <w:tab/>
      </w:r>
    </w:p>
    <w:p w:rsidR="0019497D" w:rsidRPr="00100583" w:rsidRDefault="0019497D" w:rsidP="003D1FA0">
      <w:pPr>
        <w:rPr>
          <w:rFonts w:ascii="Arial" w:hAnsi="Arial" w:cs="Arial"/>
          <w:b/>
          <w:sz w:val="22"/>
          <w:szCs w:val="22"/>
        </w:rPr>
      </w:pPr>
      <w:bookmarkStart w:id="0" w:name="_Toc321835731"/>
      <w:bookmarkStart w:id="1" w:name="_Toc107566219"/>
      <w:r w:rsidRPr="0048262F">
        <w:rPr>
          <w:rFonts w:ascii="Arial" w:hAnsi="Arial" w:cs="Arial"/>
          <w:sz w:val="22"/>
          <w:szCs w:val="22"/>
          <w:highlight w:val="yellow"/>
        </w:rPr>
        <w:br w:type="page"/>
      </w:r>
      <w:r w:rsidRPr="00100583">
        <w:rPr>
          <w:rFonts w:ascii="Arial" w:hAnsi="Arial" w:cs="Arial"/>
          <w:b/>
          <w:sz w:val="22"/>
          <w:szCs w:val="22"/>
        </w:rPr>
        <w:lastRenderedPageBreak/>
        <w:t xml:space="preserve">Private and confidential </w:t>
      </w:r>
    </w:p>
    <w:p w:rsidR="0019497D" w:rsidRPr="00100583" w:rsidRDefault="0019497D" w:rsidP="00CC5134">
      <w:pPr>
        <w:jc w:val="center"/>
        <w:rPr>
          <w:rFonts w:ascii="Arial" w:hAnsi="Arial" w:cs="Arial"/>
          <w:b/>
          <w:sz w:val="22"/>
          <w:szCs w:val="22"/>
          <w:u w:val="single"/>
        </w:rPr>
      </w:pPr>
      <w:r w:rsidRPr="00100583">
        <w:rPr>
          <w:rFonts w:ascii="Arial" w:hAnsi="Arial" w:cs="Arial"/>
          <w:b/>
          <w:sz w:val="22"/>
          <w:szCs w:val="22"/>
          <w:u w:val="single"/>
        </w:rPr>
        <w:t>INDEX</w:t>
      </w:r>
    </w:p>
    <w:p w:rsidR="0019497D" w:rsidRPr="0048262F" w:rsidRDefault="0019497D" w:rsidP="00B42C0F">
      <w:pPr>
        <w:rPr>
          <w:rFonts w:ascii="Arial" w:hAnsi="Arial" w:cs="Arial"/>
          <w:sz w:val="22"/>
          <w:szCs w:val="22"/>
          <w:highlight w:val="yellow"/>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7020"/>
        <w:gridCol w:w="1260"/>
      </w:tblGrid>
      <w:tr w:rsidR="0019497D" w:rsidRPr="00100583">
        <w:tc>
          <w:tcPr>
            <w:tcW w:w="1008" w:type="dxa"/>
          </w:tcPr>
          <w:p w:rsidR="0019497D" w:rsidRPr="00100583" w:rsidRDefault="00830B5F" w:rsidP="00B54CAA">
            <w:pPr>
              <w:spacing w:line="360" w:lineRule="auto"/>
              <w:jc w:val="center"/>
              <w:rPr>
                <w:rFonts w:ascii="Arial" w:hAnsi="Arial" w:cs="Arial"/>
                <w:b/>
                <w:sz w:val="22"/>
                <w:szCs w:val="22"/>
              </w:rPr>
            </w:pPr>
            <w:r w:rsidRPr="00100583">
              <w:rPr>
                <w:rFonts w:ascii="Arial" w:hAnsi="Arial" w:cs="Arial"/>
                <w:b/>
                <w:sz w:val="22"/>
                <w:szCs w:val="22"/>
              </w:rPr>
              <w:t>Sl</w:t>
            </w:r>
            <w:r w:rsidR="0019497D" w:rsidRPr="00100583">
              <w:rPr>
                <w:rFonts w:ascii="Arial" w:hAnsi="Arial" w:cs="Arial"/>
                <w:b/>
                <w:sz w:val="22"/>
                <w:szCs w:val="22"/>
              </w:rPr>
              <w:t>. No</w:t>
            </w:r>
          </w:p>
        </w:tc>
        <w:tc>
          <w:tcPr>
            <w:tcW w:w="7020" w:type="dxa"/>
          </w:tcPr>
          <w:p w:rsidR="0019497D" w:rsidRPr="00100583" w:rsidRDefault="0019497D" w:rsidP="00B54CAA">
            <w:pPr>
              <w:spacing w:line="360" w:lineRule="auto"/>
              <w:jc w:val="center"/>
              <w:rPr>
                <w:rFonts w:ascii="Arial" w:hAnsi="Arial" w:cs="Arial"/>
                <w:b/>
                <w:sz w:val="22"/>
                <w:szCs w:val="22"/>
              </w:rPr>
            </w:pPr>
            <w:r w:rsidRPr="00100583">
              <w:rPr>
                <w:rFonts w:ascii="Arial" w:hAnsi="Arial" w:cs="Arial"/>
                <w:b/>
                <w:sz w:val="22"/>
                <w:szCs w:val="22"/>
              </w:rPr>
              <w:t>Particulars</w:t>
            </w:r>
          </w:p>
        </w:tc>
        <w:tc>
          <w:tcPr>
            <w:tcW w:w="1260" w:type="dxa"/>
          </w:tcPr>
          <w:p w:rsidR="0019497D" w:rsidRPr="00100583" w:rsidRDefault="0019497D" w:rsidP="00B54CAA">
            <w:pPr>
              <w:spacing w:line="360" w:lineRule="auto"/>
              <w:jc w:val="center"/>
              <w:rPr>
                <w:rFonts w:ascii="Arial" w:hAnsi="Arial" w:cs="Arial"/>
                <w:b/>
                <w:sz w:val="22"/>
                <w:szCs w:val="22"/>
              </w:rPr>
            </w:pPr>
            <w:r w:rsidRPr="00100583">
              <w:rPr>
                <w:rFonts w:ascii="Arial" w:hAnsi="Arial" w:cs="Arial"/>
                <w:b/>
                <w:sz w:val="22"/>
                <w:szCs w:val="22"/>
              </w:rPr>
              <w:t>Page No</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Introduction</w:t>
            </w:r>
          </w:p>
        </w:tc>
        <w:tc>
          <w:tcPr>
            <w:tcW w:w="1260" w:type="dxa"/>
          </w:tcPr>
          <w:p w:rsidR="0019497D" w:rsidRPr="00100583" w:rsidRDefault="00226E21" w:rsidP="00E875A2">
            <w:pPr>
              <w:spacing w:line="360" w:lineRule="auto"/>
              <w:jc w:val="center"/>
              <w:rPr>
                <w:rFonts w:ascii="Arial" w:hAnsi="Arial" w:cs="Arial"/>
                <w:sz w:val="22"/>
                <w:szCs w:val="22"/>
              </w:rPr>
            </w:pPr>
            <w:r w:rsidRPr="00100583">
              <w:rPr>
                <w:rFonts w:ascii="Arial" w:hAnsi="Arial" w:cs="Arial"/>
                <w:sz w:val="22"/>
                <w:szCs w:val="22"/>
              </w:rPr>
              <w:t xml:space="preserve">4 </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2</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Audit Review &amp; Reporting</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7</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3</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Collateralized Borrowing and Lending Operations (CBLO)</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8</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4</w:t>
            </w:r>
          </w:p>
        </w:tc>
        <w:tc>
          <w:tcPr>
            <w:tcW w:w="7020" w:type="dxa"/>
          </w:tcPr>
          <w:p w:rsidR="0019497D" w:rsidRPr="00100583" w:rsidRDefault="0019497D" w:rsidP="003D1FA0">
            <w:pPr>
              <w:rPr>
                <w:rFonts w:ascii="Arial" w:hAnsi="Arial" w:cs="Arial"/>
                <w:sz w:val="22"/>
                <w:szCs w:val="22"/>
              </w:rPr>
            </w:pPr>
            <w:r w:rsidRPr="00100583">
              <w:rPr>
                <w:rFonts w:ascii="Arial" w:hAnsi="Arial" w:cs="Arial"/>
                <w:sz w:val="22"/>
                <w:szCs w:val="22"/>
              </w:rPr>
              <w:t>Liquidity Adjustment Facility (LAF)/Marginal Standing Facility(MSF)/Term Repo</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9</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5</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Call Money</w:t>
            </w:r>
          </w:p>
        </w:tc>
        <w:tc>
          <w:tcPr>
            <w:tcW w:w="1260" w:type="dxa"/>
          </w:tcPr>
          <w:p w:rsidR="0019497D" w:rsidRPr="00100583" w:rsidRDefault="00226E21" w:rsidP="00E875A2">
            <w:pPr>
              <w:spacing w:line="360" w:lineRule="auto"/>
              <w:jc w:val="center"/>
              <w:rPr>
                <w:rFonts w:ascii="Arial" w:hAnsi="Arial" w:cs="Arial"/>
                <w:sz w:val="22"/>
                <w:szCs w:val="22"/>
              </w:rPr>
            </w:pPr>
            <w:r w:rsidRPr="00100583">
              <w:rPr>
                <w:rFonts w:ascii="Arial" w:hAnsi="Arial" w:cs="Arial"/>
                <w:sz w:val="22"/>
                <w:szCs w:val="22"/>
              </w:rPr>
              <w:t>1</w:t>
            </w:r>
            <w:r w:rsidR="00B437B7" w:rsidRPr="00100583">
              <w:rPr>
                <w:rFonts w:ascii="Arial" w:hAnsi="Arial" w:cs="Arial"/>
                <w:sz w:val="22"/>
                <w:szCs w:val="22"/>
              </w:rPr>
              <w:t>0</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6</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Term Money</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11</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7</w:t>
            </w:r>
          </w:p>
        </w:tc>
        <w:tc>
          <w:tcPr>
            <w:tcW w:w="7020" w:type="dxa"/>
          </w:tcPr>
          <w:p w:rsidR="0019497D" w:rsidRPr="00100583" w:rsidRDefault="0019497D" w:rsidP="00AE03B9">
            <w:pPr>
              <w:tabs>
                <w:tab w:val="left" w:pos="4793"/>
              </w:tabs>
              <w:spacing w:line="360" w:lineRule="auto"/>
              <w:rPr>
                <w:rFonts w:ascii="Arial" w:hAnsi="Arial" w:cs="Arial"/>
                <w:sz w:val="22"/>
                <w:szCs w:val="22"/>
              </w:rPr>
            </w:pPr>
            <w:r w:rsidRPr="00100583">
              <w:rPr>
                <w:rFonts w:ascii="Arial" w:hAnsi="Arial" w:cs="Arial"/>
                <w:sz w:val="22"/>
                <w:szCs w:val="22"/>
              </w:rPr>
              <w:t>Investment in Shares</w:t>
            </w:r>
            <w:r w:rsidRPr="00100583">
              <w:rPr>
                <w:rFonts w:ascii="Arial" w:hAnsi="Arial" w:cs="Arial"/>
                <w:sz w:val="22"/>
                <w:szCs w:val="22"/>
              </w:rPr>
              <w:tab/>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11</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8</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Central Government Securities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w:t>
            </w:r>
            <w:r w:rsidR="00100583">
              <w:rPr>
                <w:rFonts w:ascii="Arial" w:hAnsi="Arial" w:cs="Arial"/>
                <w:sz w:val="22"/>
                <w:szCs w:val="22"/>
              </w:rPr>
              <w:t>4</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9</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State Government Bonds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w:t>
            </w:r>
            <w:r w:rsidR="00100583">
              <w:rPr>
                <w:rFonts w:ascii="Arial" w:hAnsi="Arial" w:cs="Arial"/>
                <w:sz w:val="22"/>
                <w:szCs w:val="22"/>
              </w:rPr>
              <w:t>5</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10</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Other Bond</w:t>
            </w:r>
            <w:r w:rsidR="00830B5F" w:rsidRPr="00100583">
              <w:rPr>
                <w:rFonts w:ascii="Arial" w:hAnsi="Arial" w:cs="Arial"/>
                <w:sz w:val="22"/>
                <w:szCs w:val="22"/>
              </w:rPr>
              <w:t>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w:t>
            </w:r>
            <w:r w:rsidR="00100583">
              <w:rPr>
                <w:rFonts w:ascii="Arial" w:hAnsi="Arial" w:cs="Arial"/>
                <w:sz w:val="22"/>
                <w:szCs w:val="22"/>
              </w:rPr>
              <w:t>6</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11</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Put/Call Option on Bonds and Debentures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w:t>
            </w:r>
            <w:r w:rsidR="00100583">
              <w:rPr>
                <w:rFonts w:ascii="Arial" w:hAnsi="Arial" w:cs="Arial"/>
                <w:sz w:val="22"/>
                <w:szCs w:val="22"/>
              </w:rPr>
              <w:t>7</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12</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Corporate Debentures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w:t>
            </w:r>
            <w:r w:rsidR="00100583">
              <w:rPr>
                <w:rFonts w:ascii="Arial" w:hAnsi="Arial" w:cs="Arial"/>
                <w:sz w:val="22"/>
                <w:szCs w:val="22"/>
              </w:rPr>
              <w:t>7</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13</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Treasury Bills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w:t>
            </w:r>
            <w:r w:rsidR="00100583">
              <w:rPr>
                <w:rFonts w:ascii="Arial" w:hAnsi="Arial" w:cs="Arial"/>
                <w:sz w:val="22"/>
                <w:szCs w:val="22"/>
              </w:rPr>
              <w:t>8</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14</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Certificate</w:t>
            </w:r>
            <w:r w:rsidR="00830B5F" w:rsidRPr="00100583">
              <w:rPr>
                <w:rFonts w:ascii="Arial" w:hAnsi="Arial" w:cs="Arial"/>
                <w:sz w:val="22"/>
                <w:szCs w:val="22"/>
              </w:rPr>
              <w:t>s</w:t>
            </w:r>
            <w:r w:rsidRPr="00100583">
              <w:rPr>
                <w:rFonts w:ascii="Arial" w:hAnsi="Arial" w:cs="Arial"/>
                <w:sz w:val="22"/>
                <w:szCs w:val="22"/>
              </w:rPr>
              <w:t xml:space="preserve"> of Deposit</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1</w:t>
            </w:r>
            <w:r w:rsidR="00100583">
              <w:rPr>
                <w:rFonts w:ascii="Arial" w:hAnsi="Arial" w:cs="Arial"/>
                <w:sz w:val="22"/>
                <w:szCs w:val="22"/>
              </w:rPr>
              <w:t>8</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15</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Issuance of Certificate</w:t>
            </w:r>
            <w:r w:rsidR="00830B5F" w:rsidRPr="00100583">
              <w:rPr>
                <w:rFonts w:ascii="Arial" w:hAnsi="Arial" w:cs="Arial"/>
                <w:sz w:val="22"/>
                <w:szCs w:val="22"/>
              </w:rPr>
              <w:t>s</w:t>
            </w:r>
            <w:r w:rsidRPr="00100583">
              <w:rPr>
                <w:rFonts w:ascii="Arial" w:hAnsi="Arial" w:cs="Arial"/>
                <w:sz w:val="22"/>
                <w:szCs w:val="22"/>
              </w:rPr>
              <w:t xml:space="preserve"> of Deposit</w:t>
            </w:r>
          </w:p>
        </w:tc>
        <w:tc>
          <w:tcPr>
            <w:tcW w:w="1260" w:type="dxa"/>
          </w:tcPr>
          <w:p w:rsidR="0019497D" w:rsidRPr="00100583" w:rsidRDefault="00100583" w:rsidP="00E875A2">
            <w:pPr>
              <w:spacing w:line="360" w:lineRule="auto"/>
              <w:jc w:val="center"/>
              <w:rPr>
                <w:rFonts w:ascii="Arial" w:hAnsi="Arial" w:cs="Arial"/>
                <w:sz w:val="22"/>
                <w:szCs w:val="22"/>
              </w:rPr>
            </w:pPr>
            <w:r>
              <w:rPr>
                <w:rFonts w:ascii="Arial" w:hAnsi="Arial" w:cs="Arial"/>
                <w:sz w:val="22"/>
                <w:szCs w:val="22"/>
              </w:rPr>
              <w:t>19</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16</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Commercial Paper</w:t>
            </w:r>
          </w:p>
        </w:tc>
        <w:tc>
          <w:tcPr>
            <w:tcW w:w="1260" w:type="dxa"/>
          </w:tcPr>
          <w:p w:rsidR="0019497D" w:rsidRPr="00100583" w:rsidRDefault="00100583" w:rsidP="00E875A2">
            <w:pPr>
              <w:spacing w:line="360" w:lineRule="auto"/>
              <w:jc w:val="center"/>
              <w:rPr>
                <w:rFonts w:ascii="Arial" w:hAnsi="Arial" w:cs="Arial"/>
                <w:sz w:val="22"/>
                <w:szCs w:val="22"/>
              </w:rPr>
            </w:pPr>
            <w:r>
              <w:rPr>
                <w:rFonts w:ascii="Arial" w:hAnsi="Arial" w:cs="Arial"/>
                <w:sz w:val="22"/>
                <w:szCs w:val="22"/>
              </w:rPr>
              <w:t>19</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17</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Mutual Funds</w:t>
            </w:r>
          </w:p>
        </w:tc>
        <w:tc>
          <w:tcPr>
            <w:tcW w:w="1260" w:type="dxa"/>
          </w:tcPr>
          <w:p w:rsidR="0019497D" w:rsidRPr="00100583" w:rsidRDefault="00100583" w:rsidP="00E875A2">
            <w:pPr>
              <w:spacing w:line="360" w:lineRule="auto"/>
              <w:jc w:val="center"/>
              <w:rPr>
                <w:rFonts w:ascii="Arial" w:hAnsi="Arial" w:cs="Arial"/>
                <w:sz w:val="22"/>
                <w:szCs w:val="22"/>
              </w:rPr>
            </w:pPr>
            <w:r>
              <w:rPr>
                <w:rFonts w:ascii="Arial" w:hAnsi="Arial" w:cs="Arial"/>
                <w:sz w:val="22"/>
                <w:szCs w:val="22"/>
              </w:rPr>
              <w:t>19</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18</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Venture Capital Funds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0</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19</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Settlement of Deals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0</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20</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Cancelled deals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0</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21</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Non-Performing Investment</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1</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22</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SGL &amp; CSGL Balancing</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2</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23</w:t>
            </w:r>
          </w:p>
        </w:tc>
        <w:tc>
          <w:tcPr>
            <w:tcW w:w="7020" w:type="dxa"/>
          </w:tcPr>
          <w:p w:rsidR="0019497D" w:rsidRPr="00100583" w:rsidRDefault="0019497D" w:rsidP="00073654">
            <w:pPr>
              <w:spacing w:line="360" w:lineRule="auto"/>
              <w:rPr>
                <w:rFonts w:ascii="Arial" w:hAnsi="Arial" w:cs="Arial"/>
                <w:sz w:val="22"/>
                <w:szCs w:val="22"/>
              </w:rPr>
            </w:pPr>
            <w:r w:rsidRPr="00100583">
              <w:rPr>
                <w:rFonts w:ascii="Arial" w:hAnsi="Arial" w:cs="Arial"/>
                <w:sz w:val="22"/>
                <w:szCs w:val="22"/>
              </w:rPr>
              <w:t>Suspense Account</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2</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24</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Arrears of Interest on Securities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2</w:t>
            </w:r>
          </w:p>
        </w:tc>
      </w:tr>
      <w:tr w:rsidR="0019497D" w:rsidRPr="00100583">
        <w:tc>
          <w:tcPr>
            <w:tcW w:w="1008" w:type="dxa"/>
          </w:tcPr>
          <w:p w:rsidR="0019497D" w:rsidRPr="00100583" w:rsidRDefault="0019497D" w:rsidP="00B54CAA">
            <w:pPr>
              <w:spacing w:line="360" w:lineRule="auto"/>
              <w:jc w:val="center"/>
              <w:rPr>
                <w:rFonts w:ascii="Arial" w:hAnsi="Arial" w:cs="Arial"/>
                <w:sz w:val="22"/>
                <w:szCs w:val="22"/>
              </w:rPr>
            </w:pPr>
            <w:r w:rsidRPr="00100583">
              <w:rPr>
                <w:rFonts w:ascii="Arial" w:hAnsi="Arial" w:cs="Arial"/>
                <w:sz w:val="22"/>
                <w:szCs w:val="22"/>
              </w:rPr>
              <w:t>25</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Securities held under Letter of Allotment (LOA)</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3</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26</w:t>
            </w:r>
          </w:p>
        </w:tc>
        <w:tc>
          <w:tcPr>
            <w:tcW w:w="7020" w:type="dxa"/>
          </w:tcPr>
          <w:p w:rsidR="0019497D" w:rsidRPr="00100583" w:rsidRDefault="00830B5F" w:rsidP="00B54CAA">
            <w:pPr>
              <w:spacing w:line="360" w:lineRule="auto"/>
              <w:rPr>
                <w:rFonts w:ascii="Arial" w:hAnsi="Arial" w:cs="Arial"/>
                <w:sz w:val="22"/>
                <w:szCs w:val="22"/>
              </w:rPr>
            </w:pPr>
            <w:r w:rsidRPr="00100583">
              <w:rPr>
                <w:rFonts w:ascii="Arial" w:hAnsi="Arial" w:cs="Arial"/>
                <w:sz w:val="22"/>
                <w:szCs w:val="22"/>
              </w:rPr>
              <w:t>Brokerage P</w:t>
            </w:r>
            <w:r w:rsidR="0019497D" w:rsidRPr="00100583">
              <w:rPr>
                <w:rFonts w:ascii="Arial" w:hAnsi="Arial" w:cs="Arial"/>
                <w:sz w:val="22"/>
                <w:szCs w:val="22"/>
              </w:rPr>
              <w:t>aid</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3</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27</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Pending TDS Certificate</w:t>
            </w:r>
            <w:r w:rsidR="00830B5F" w:rsidRPr="00100583">
              <w:rPr>
                <w:rFonts w:ascii="Arial" w:hAnsi="Arial" w:cs="Arial"/>
                <w:sz w:val="22"/>
                <w:szCs w:val="22"/>
              </w:rPr>
              <w:t>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3</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28</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Overnight Index Swaps (OIS)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4</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29</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Compliance with RBI guidelines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5</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30</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Valuation of Securities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5</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31</w:t>
            </w:r>
          </w:p>
        </w:tc>
        <w:tc>
          <w:tcPr>
            <w:tcW w:w="7020" w:type="dxa"/>
          </w:tcPr>
          <w:p w:rsidR="0019497D" w:rsidRPr="00100583" w:rsidRDefault="0019497D" w:rsidP="00B54CAA">
            <w:pPr>
              <w:spacing w:line="360" w:lineRule="auto"/>
              <w:rPr>
                <w:rFonts w:ascii="Arial" w:hAnsi="Arial" w:cs="Arial"/>
                <w:sz w:val="22"/>
                <w:szCs w:val="22"/>
              </w:rPr>
            </w:pPr>
            <w:r w:rsidRPr="00100583">
              <w:rPr>
                <w:rFonts w:ascii="Arial" w:hAnsi="Arial" w:cs="Arial"/>
                <w:sz w:val="22"/>
                <w:szCs w:val="22"/>
              </w:rPr>
              <w:t>NON – SLR Securities Investment</w:t>
            </w:r>
          </w:p>
        </w:tc>
        <w:tc>
          <w:tcPr>
            <w:tcW w:w="1260" w:type="dxa"/>
          </w:tcPr>
          <w:p w:rsidR="0019497D" w:rsidRPr="00100583" w:rsidRDefault="00226E21"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5</w:t>
            </w:r>
          </w:p>
        </w:tc>
      </w:tr>
      <w:tr w:rsidR="0019497D" w:rsidRPr="0048262F">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32</w:t>
            </w:r>
          </w:p>
        </w:tc>
        <w:tc>
          <w:tcPr>
            <w:tcW w:w="7020" w:type="dxa"/>
          </w:tcPr>
          <w:p w:rsidR="0019497D" w:rsidRPr="00100583" w:rsidRDefault="0019497D" w:rsidP="007653B4">
            <w:pPr>
              <w:spacing w:line="360" w:lineRule="auto"/>
              <w:rPr>
                <w:rFonts w:ascii="Arial" w:hAnsi="Arial" w:cs="Arial"/>
                <w:sz w:val="22"/>
                <w:szCs w:val="22"/>
              </w:rPr>
            </w:pPr>
            <w:r w:rsidRPr="00100583">
              <w:rPr>
                <w:rFonts w:ascii="Arial" w:hAnsi="Arial" w:cs="Arial"/>
                <w:sz w:val="22"/>
                <w:szCs w:val="22"/>
              </w:rPr>
              <w:t>Broker Exposure Limit</w:t>
            </w:r>
          </w:p>
        </w:tc>
        <w:tc>
          <w:tcPr>
            <w:tcW w:w="1260" w:type="dxa"/>
          </w:tcPr>
          <w:p w:rsidR="00B437B7" w:rsidRPr="00100583" w:rsidRDefault="00100583" w:rsidP="00B437B7">
            <w:pPr>
              <w:spacing w:line="360" w:lineRule="auto"/>
              <w:jc w:val="center"/>
              <w:rPr>
                <w:rFonts w:ascii="Arial" w:hAnsi="Arial" w:cs="Arial"/>
                <w:sz w:val="22"/>
                <w:szCs w:val="22"/>
              </w:rPr>
            </w:pPr>
            <w:r>
              <w:rPr>
                <w:rFonts w:ascii="Arial" w:hAnsi="Arial" w:cs="Arial"/>
                <w:sz w:val="22"/>
                <w:szCs w:val="22"/>
              </w:rPr>
              <w:t>26</w:t>
            </w:r>
          </w:p>
        </w:tc>
      </w:tr>
    </w:tbl>
    <w:p w:rsidR="0019497D" w:rsidRPr="0048262F" w:rsidRDefault="0019497D" w:rsidP="0065738C">
      <w:pPr>
        <w:rPr>
          <w:rFonts w:ascii="Arial" w:hAnsi="Arial" w:cs="Arial"/>
          <w:sz w:val="22"/>
          <w:szCs w:val="22"/>
          <w:highlight w:val="yellow"/>
        </w:rPr>
      </w:pPr>
      <w:r w:rsidRPr="0048262F">
        <w:rPr>
          <w:rFonts w:ascii="Arial" w:hAnsi="Arial" w:cs="Arial"/>
          <w:sz w:val="22"/>
          <w:szCs w:val="22"/>
          <w:highlight w:val="yellow"/>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7020"/>
        <w:gridCol w:w="1260"/>
      </w:tblGrid>
      <w:tr w:rsidR="0019497D" w:rsidRPr="00100583">
        <w:tc>
          <w:tcPr>
            <w:tcW w:w="1008" w:type="dxa"/>
          </w:tcPr>
          <w:p w:rsidR="0019497D" w:rsidRPr="00100583" w:rsidRDefault="00830B5F" w:rsidP="007653B4">
            <w:pPr>
              <w:spacing w:line="360" w:lineRule="auto"/>
              <w:jc w:val="center"/>
              <w:rPr>
                <w:rFonts w:ascii="Arial" w:hAnsi="Arial" w:cs="Arial"/>
                <w:b/>
                <w:sz w:val="22"/>
                <w:szCs w:val="22"/>
              </w:rPr>
            </w:pPr>
            <w:r w:rsidRPr="00100583">
              <w:rPr>
                <w:rFonts w:ascii="Arial" w:hAnsi="Arial" w:cs="Arial"/>
                <w:b/>
                <w:sz w:val="22"/>
                <w:szCs w:val="22"/>
              </w:rPr>
              <w:lastRenderedPageBreak/>
              <w:t>Sl</w:t>
            </w:r>
            <w:r w:rsidR="0019497D" w:rsidRPr="00100583">
              <w:rPr>
                <w:rFonts w:ascii="Arial" w:hAnsi="Arial" w:cs="Arial"/>
                <w:b/>
                <w:sz w:val="22"/>
                <w:szCs w:val="22"/>
              </w:rPr>
              <w:t>. No</w:t>
            </w:r>
          </w:p>
        </w:tc>
        <w:tc>
          <w:tcPr>
            <w:tcW w:w="7020" w:type="dxa"/>
          </w:tcPr>
          <w:p w:rsidR="0019497D" w:rsidRPr="00100583" w:rsidRDefault="0019497D" w:rsidP="007653B4">
            <w:pPr>
              <w:spacing w:line="360" w:lineRule="auto"/>
              <w:jc w:val="center"/>
              <w:rPr>
                <w:rFonts w:ascii="Arial" w:hAnsi="Arial" w:cs="Arial"/>
                <w:b/>
                <w:sz w:val="22"/>
                <w:szCs w:val="22"/>
              </w:rPr>
            </w:pPr>
            <w:r w:rsidRPr="00100583">
              <w:rPr>
                <w:rFonts w:ascii="Arial" w:hAnsi="Arial" w:cs="Arial"/>
                <w:b/>
                <w:sz w:val="22"/>
                <w:szCs w:val="22"/>
              </w:rPr>
              <w:t>Particulars</w:t>
            </w:r>
          </w:p>
        </w:tc>
        <w:tc>
          <w:tcPr>
            <w:tcW w:w="1260" w:type="dxa"/>
          </w:tcPr>
          <w:p w:rsidR="0019497D" w:rsidRPr="00100583" w:rsidRDefault="0019497D" w:rsidP="007653B4">
            <w:pPr>
              <w:spacing w:line="360" w:lineRule="auto"/>
              <w:jc w:val="center"/>
              <w:rPr>
                <w:rFonts w:ascii="Arial" w:hAnsi="Arial" w:cs="Arial"/>
                <w:b/>
                <w:sz w:val="22"/>
                <w:szCs w:val="22"/>
              </w:rPr>
            </w:pPr>
            <w:r w:rsidRPr="00100583">
              <w:rPr>
                <w:rFonts w:ascii="Arial" w:hAnsi="Arial" w:cs="Arial"/>
                <w:b/>
                <w:sz w:val="22"/>
                <w:szCs w:val="22"/>
              </w:rPr>
              <w:t>Page No</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33</w:t>
            </w:r>
          </w:p>
        </w:tc>
        <w:tc>
          <w:tcPr>
            <w:tcW w:w="7020" w:type="dxa"/>
          </w:tcPr>
          <w:p w:rsidR="0019497D" w:rsidRPr="00100583" w:rsidRDefault="0019497D" w:rsidP="007653B4">
            <w:pPr>
              <w:spacing w:line="360" w:lineRule="auto"/>
              <w:rPr>
                <w:rFonts w:ascii="Arial" w:hAnsi="Arial" w:cs="Arial"/>
                <w:sz w:val="22"/>
                <w:szCs w:val="22"/>
              </w:rPr>
            </w:pPr>
            <w:r w:rsidRPr="00100583">
              <w:rPr>
                <w:rFonts w:ascii="Arial" w:hAnsi="Arial" w:cs="Arial"/>
                <w:sz w:val="22"/>
                <w:szCs w:val="22"/>
              </w:rPr>
              <w:t>Value at Risk (VAR)</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2</w:t>
            </w:r>
            <w:r w:rsidR="00100583">
              <w:rPr>
                <w:rFonts w:ascii="Arial" w:hAnsi="Arial" w:cs="Arial"/>
                <w:sz w:val="22"/>
                <w:szCs w:val="22"/>
              </w:rPr>
              <w:t>8</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34</w:t>
            </w:r>
          </w:p>
        </w:tc>
        <w:tc>
          <w:tcPr>
            <w:tcW w:w="7020" w:type="dxa"/>
          </w:tcPr>
          <w:p w:rsidR="0019497D" w:rsidRPr="00100583" w:rsidRDefault="0019497D" w:rsidP="007653B4">
            <w:pPr>
              <w:spacing w:line="360" w:lineRule="auto"/>
              <w:rPr>
                <w:rFonts w:ascii="Arial" w:hAnsi="Arial" w:cs="Arial"/>
                <w:sz w:val="22"/>
                <w:szCs w:val="22"/>
              </w:rPr>
            </w:pPr>
            <w:r w:rsidRPr="00100583">
              <w:rPr>
                <w:rFonts w:ascii="Arial" w:hAnsi="Arial" w:cs="Arial"/>
                <w:sz w:val="22"/>
                <w:szCs w:val="22"/>
              </w:rPr>
              <w:t>Maintenance of CRR and SLR</w:t>
            </w:r>
          </w:p>
        </w:tc>
        <w:tc>
          <w:tcPr>
            <w:tcW w:w="1260" w:type="dxa"/>
          </w:tcPr>
          <w:p w:rsidR="0019497D" w:rsidRPr="00100583" w:rsidRDefault="00100583" w:rsidP="00E875A2">
            <w:pPr>
              <w:spacing w:line="360" w:lineRule="auto"/>
              <w:jc w:val="center"/>
              <w:rPr>
                <w:rFonts w:ascii="Arial" w:hAnsi="Arial" w:cs="Arial"/>
                <w:sz w:val="22"/>
                <w:szCs w:val="22"/>
              </w:rPr>
            </w:pPr>
            <w:r>
              <w:rPr>
                <w:rFonts w:ascii="Arial" w:hAnsi="Arial" w:cs="Arial"/>
                <w:sz w:val="22"/>
                <w:szCs w:val="22"/>
              </w:rPr>
              <w:t>29</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35</w:t>
            </w:r>
          </w:p>
        </w:tc>
        <w:tc>
          <w:tcPr>
            <w:tcW w:w="7020" w:type="dxa"/>
          </w:tcPr>
          <w:p w:rsidR="0019497D" w:rsidRPr="00100583" w:rsidRDefault="00830B5F" w:rsidP="007653B4">
            <w:pPr>
              <w:spacing w:line="360" w:lineRule="auto"/>
              <w:rPr>
                <w:rFonts w:ascii="Arial" w:hAnsi="Arial" w:cs="Arial"/>
                <w:sz w:val="22"/>
                <w:szCs w:val="22"/>
              </w:rPr>
            </w:pPr>
            <w:r w:rsidRPr="00100583">
              <w:rPr>
                <w:rFonts w:ascii="Arial" w:hAnsi="Arial" w:cs="Arial"/>
                <w:sz w:val="22"/>
                <w:szCs w:val="22"/>
              </w:rPr>
              <w:t>Investment P</w:t>
            </w:r>
            <w:r w:rsidR="0019497D" w:rsidRPr="00100583">
              <w:rPr>
                <w:rFonts w:ascii="Arial" w:hAnsi="Arial" w:cs="Arial"/>
                <w:sz w:val="22"/>
                <w:szCs w:val="22"/>
              </w:rPr>
              <w:t>olicy</w:t>
            </w:r>
          </w:p>
        </w:tc>
        <w:tc>
          <w:tcPr>
            <w:tcW w:w="1260" w:type="dxa"/>
          </w:tcPr>
          <w:p w:rsidR="0019497D" w:rsidRPr="00100583" w:rsidRDefault="00100583" w:rsidP="00E875A2">
            <w:pPr>
              <w:spacing w:line="360" w:lineRule="auto"/>
              <w:jc w:val="center"/>
              <w:rPr>
                <w:rFonts w:ascii="Arial" w:hAnsi="Arial" w:cs="Arial"/>
                <w:sz w:val="22"/>
                <w:szCs w:val="22"/>
              </w:rPr>
            </w:pPr>
            <w:r>
              <w:rPr>
                <w:rFonts w:ascii="Arial" w:hAnsi="Arial" w:cs="Arial"/>
                <w:sz w:val="22"/>
                <w:szCs w:val="22"/>
              </w:rPr>
              <w:t>29</w:t>
            </w:r>
          </w:p>
        </w:tc>
      </w:tr>
      <w:tr w:rsidR="0019497D" w:rsidRPr="00100583">
        <w:tc>
          <w:tcPr>
            <w:tcW w:w="1008" w:type="dxa"/>
          </w:tcPr>
          <w:p w:rsidR="0019497D" w:rsidRPr="00100583" w:rsidRDefault="0019497D" w:rsidP="007653B4">
            <w:pPr>
              <w:spacing w:line="360" w:lineRule="auto"/>
              <w:jc w:val="center"/>
              <w:rPr>
                <w:rFonts w:ascii="Arial" w:hAnsi="Arial" w:cs="Arial"/>
                <w:sz w:val="22"/>
                <w:szCs w:val="22"/>
              </w:rPr>
            </w:pPr>
            <w:r w:rsidRPr="00100583">
              <w:rPr>
                <w:rFonts w:ascii="Arial" w:hAnsi="Arial" w:cs="Arial"/>
                <w:sz w:val="22"/>
                <w:szCs w:val="22"/>
              </w:rPr>
              <w:t>36</w:t>
            </w:r>
          </w:p>
        </w:tc>
        <w:tc>
          <w:tcPr>
            <w:tcW w:w="7020" w:type="dxa"/>
          </w:tcPr>
          <w:p w:rsidR="0019497D" w:rsidRPr="00100583" w:rsidRDefault="0019497D" w:rsidP="007653B4">
            <w:pPr>
              <w:spacing w:line="360" w:lineRule="auto"/>
              <w:rPr>
                <w:rFonts w:ascii="Arial" w:hAnsi="Arial" w:cs="Arial"/>
                <w:sz w:val="22"/>
                <w:szCs w:val="22"/>
              </w:rPr>
            </w:pPr>
            <w:r w:rsidRPr="00100583">
              <w:rPr>
                <w:rFonts w:ascii="Arial" w:hAnsi="Arial" w:cs="Arial"/>
                <w:sz w:val="22"/>
                <w:szCs w:val="22"/>
              </w:rPr>
              <w:t>Stop loss limits</w:t>
            </w:r>
          </w:p>
        </w:tc>
        <w:tc>
          <w:tcPr>
            <w:tcW w:w="1260" w:type="dxa"/>
          </w:tcPr>
          <w:p w:rsidR="0019497D" w:rsidRPr="00100583" w:rsidRDefault="00B437B7" w:rsidP="00E875A2">
            <w:pPr>
              <w:spacing w:line="360" w:lineRule="auto"/>
              <w:jc w:val="center"/>
              <w:rPr>
                <w:rFonts w:ascii="Arial" w:hAnsi="Arial" w:cs="Arial"/>
                <w:sz w:val="22"/>
                <w:szCs w:val="22"/>
              </w:rPr>
            </w:pPr>
            <w:r w:rsidRPr="00100583">
              <w:rPr>
                <w:rFonts w:ascii="Arial" w:hAnsi="Arial" w:cs="Arial"/>
                <w:sz w:val="22"/>
                <w:szCs w:val="22"/>
              </w:rPr>
              <w:t>3</w:t>
            </w:r>
            <w:r w:rsidR="00100583">
              <w:rPr>
                <w:rFonts w:ascii="Arial" w:hAnsi="Arial" w:cs="Arial"/>
                <w:sz w:val="22"/>
                <w:szCs w:val="22"/>
              </w:rPr>
              <w:t>0</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37</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Maturity Mix</w:t>
            </w:r>
          </w:p>
        </w:tc>
        <w:tc>
          <w:tcPr>
            <w:tcW w:w="1260" w:type="dxa"/>
          </w:tcPr>
          <w:p w:rsidR="00100583" w:rsidRPr="00100583" w:rsidRDefault="00100583" w:rsidP="00E875A2">
            <w:pPr>
              <w:spacing w:line="360" w:lineRule="auto"/>
              <w:jc w:val="center"/>
              <w:rPr>
                <w:rFonts w:ascii="Arial" w:hAnsi="Arial" w:cs="Arial"/>
                <w:sz w:val="22"/>
                <w:szCs w:val="22"/>
              </w:rPr>
            </w:pPr>
            <w:r>
              <w:rPr>
                <w:rFonts w:ascii="Arial" w:hAnsi="Arial" w:cs="Arial"/>
                <w:sz w:val="22"/>
                <w:szCs w:val="22"/>
              </w:rPr>
              <w:t>31</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38</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Shifting among categories of Investments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2</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39</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Daily Reports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3</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40</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MIS Reports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3</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41</w:t>
            </w:r>
          </w:p>
        </w:tc>
        <w:tc>
          <w:tcPr>
            <w:tcW w:w="7020" w:type="dxa"/>
          </w:tcPr>
          <w:p w:rsidR="00100583" w:rsidRPr="00100583" w:rsidRDefault="00100583" w:rsidP="004D2BCF">
            <w:pPr>
              <w:spacing w:line="360" w:lineRule="auto"/>
              <w:rPr>
                <w:rFonts w:ascii="Arial" w:hAnsi="Arial" w:cs="Arial"/>
                <w:sz w:val="22"/>
                <w:szCs w:val="22"/>
              </w:rPr>
            </w:pPr>
            <w:r w:rsidRPr="00100583">
              <w:rPr>
                <w:rFonts w:ascii="Arial" w:hAnsi="Arial" w:cs="Arial"/>
                <w:sz w:val="22"/>
                <w:szCs w:val="22"/>
              </w:rPr>
              <w:t>Exception/Deviation approved by Investment Committee</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3</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42</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Compliance with Internal Limits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4</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43</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Compliance with Risk Management Policy</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4</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44</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Business Continuity Plan (BCP)</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4</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45</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Disaster Recovery Plan (DRP)</w:t>
            </w:r>
          </w:p>
        </w:tc>
        <w:tc>
          <w:tcPr>
            <w:tcW w:w="1260" w:type="dxa"/>
          </w:tcPr>
          <w:p w:rsidR="00100583" w:rsidRPr="00100583" w:rsidRDefault="00100583" w:rsidP="00100583">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4</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46</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Back up</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4</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47</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Primary Dealer (PD) activities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4</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48</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Short sale in Government Securities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5</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49</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When Issued Securities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5</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50</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Underwriting of CG Securities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5</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51</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Bidding in Primary Auctions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6</w:t>
            </w:r>
          </w:p>
        </w:tc>
      </w:tr>
      <w:tr w:rsidR="00100583" w:rsidRPr="00100583">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52</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Success Ratio- PD Business</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6</w:t>
            </w:r>
          </w:p>
        </w:tc>
      </w:tr>
      <w:tr w:rsidR="00100583" w:rsidRPr="0048262F">
        <w:tc>
          <w:tcPr>
            <w:tcW w:w="1008" w:type="dxa"/>
          </w:tcPr>
          <w:p w:rsidR="00100583" w:rsidRPr="00100583" w:rsidRDefault="00100583" w:rsidP="005C14FD">
            <w:pPr>
              <w:spacing w:line="360" w:lineRule="auto"/>
              <w:jc w:val="center"/>
              <w:rPr>
                <w:rFonts w:ascii="Arial" w:hAnsi="Arial" w:cs="Arial"/>
                <w:sz w:val="22"/>
                <w:szCs w:val="22"/>
              </w:rPr>
            </w:pPr>
            <w:r w:rsidRPr="00100583">
              <w:rPr>
                <w:rFonts w:ascii="Arial" w:hAnsi="Arial" w:cs="Arial"/>
                <w:sz w:val="22"/>
                <w:szCs w:val="22"/>
              </w:rPr>
              <w:t>53</w:t>
            </w:r>
          </w:p>
        </w:tc>
        <w:tc>
          <w:tcPr>
            <w:tcW w:w="7020" w:type="dxa"/>
          </w:tcPr>
          <w:p w:rsidR="00100583" w:rsidRPr="00100583" w:rsidRDefault="00100583" w:rsidP="007653B4">
            <w:pPr>
              <w:spacing w:line="360" w:lineRule="auto"/>
              <w:rPr>
                <w:rFonts w:ascii="Arial" w:hAnsi="Arial" w:cs="Arial"/>
                <w:sz w:val="22"/>
                <w:szCs w:val="22"/>
              </w:rPr>
            </w:pPr>
            <w:r w:rsidRPr="00100583">
              <w:rPr>
                <w:rFonts w:ascii="Arial" w:hAnsi="Arial" w:cs="Arial"/>
                <w:sz w:val="22"/>
                <w:szCs w:val="22"/>
              </w:rPr>
              <w:t>Calculation of Turnover Ratio</w:t>
            </w:r>
          </w:p>
        </w:tc>
        <w:tc>
          <w:tcPr>
            <w:tcW w:w="1260" w:type="dxa"/>
          </w:tcPr>
          <w:p w:rsidR="00100583" w:rsidRPr="00100583" w:rsidRDefault="00100583" w:rsidP="00E875A2">
            <w:pPr>
              <w:spacing w:line="360" w:lineRule="auto"/>
              <w:jc w:val="center"/>
              <w:rPr>
                <w:rFonts w:ascii="Arial" w:hAnsi="Arial" w:cs="Arial"/>
                <w:sz w:val="22"/>
                <w:szCs w:val="22"/>
              </w:rPr>
            </w:pPr>
            <w:r w:rsidRPr="00100583">
              <w:rPr>
                <w:rFonts w:ascii="Arial" w:hAnsi="Arial" w:cs="Arial"/>
                <w:sz w:val="22"/>
                <w:szCs w:val="22"/>
              </w:rPr>
              <w:t>3</w:t>
            </w:r>
            <w:r>
              <w:rPr>
                <w:rFonts w:ascii="Arial" w:hAnsi="Arial" w:cs="Arial"/>
                <w:sz w:val="22"/>
                <w:szCs w:val="22"/>
              </w:rPr>
              <w:t>7</w:t>
            </w:r>
          </w:p>
        </w:tc>
      </w:tr>
    </w:tbl>
    <w:p w:rsidR="0019497D" w:rsidRPr="0048262F" w:rsidRDefault="0019497D" w:rsidP="00546593">
      <w:pPr>
        <w:rPr>
          <w:rFonts w:ascii="Arial" w:hAnsi="Arial" w:cs="Arial"/>
          <w:color w:val="auto"/>
          <w:sz w:val="22"/>
          <w:szCs w:val="22"/>
          <w:highlight w:val="yellow"/>
          <w:lang w:val="en-GB"/>
        </w:rPr>
      </w:pPr>
    </w:p>
    <w:p w:rsidR="002B0919" w:rsidRPr="0048262F" w:rsidRDefault="0019497D" w:rsidP="00500949">
      <w:pPr>
        <w:pStyle w:val="Heading1"/>
        <w:numPr>
          <w:ilvl w:val="0"/>
          <w:numId w:val="0"/>
        </w:numPr>
        <w:jc w:val="center"/>
        <w:rPr>
          <w:rFonts w:ascii="Arial" w:hAnsi="Arial" w:cs="Arial"/>
          <w:color w:val="auto"/>
          <w:sz w:val="22"/>
          <w:szCs w:val="22"/>
          <w:highlight w:val="yellow"/>
        </w:rPr>
      </w:pPr>
      <w:bookmarkStart w:id="2" w:name="_Toc350271400"/>
      <w:r w:rsidRPr="0048262F">
        <w:rPr>
          <w:rFonts w:ascii="Arial" w:hAnsi="Arial" w:cs="Arial"/>
          <w:color w:val="auto"/>
          <w:sz w:val="22"/>
          <w:szCs w:val="22"/>
          <w:highlight w:val="yellow"/>
        </w:rPr>
        <w:br w:type="page"/>
      </w:r>
      <w:bookmarkEnd w:id="0"/>
      <w:bookmarkEnd w:id="2"/>
    </w:p>
    <w:p w:rsidR="0061456A" w:rsidRPr="00182B99" w:rsidRDefault="0061456A" w:rsidP="0061456A">
      <w:pPr>
        <w:spacing w:line="360" w:lineRule="auto"/>
        <w:jc w:val="center"/>
        <w:rPr>
          <w:rFonts w:ascii="Arial" w:hAnsi="Arial" w:cs="Arial"/>
          <w:b/>
          <w:noProof/>
          <w:sz w:val="22"/>
          <w:szCs w:val="22"/>
          <w:u w:val="single"/>
        </w:rPr>
      </w:pPr>
      <w:r w:rsidRPr="00182B99">
        <w:rPr>
          <w:rFonts w:ascii="Arial" w:hAnsi="Arial" w:cs="Arial"/>
          <w:b/>
          <w:noProof/>
          <w:sz w:val="22"/>
          <w:szCs w:val="22"/>
          <w:u w:val="single"/>
        </w:rPr>
        <w:lastRenderedPageBreak/>
        <w:t>CORPORATION BANK</w:t>
      </w:r>
    </w:p>
    <w:p w:rsidR="0061456A" w:rsidRPr="00182B99" w:rsidRDefault="0061456A" w:rsidP="0061456A">
      <w:pPr>
        <w:spacing w:line="360" w:lineRule="auto"/>
        <w:jc w:val="center"/>
        <w:rPr>
          <w:rFonts w:ascii="Arial" w:hAnsi="Arial" w:cs="Arial"/>
          <w:b/>
          <w:noProof/>
          <w:sz w:val="22"/>
          <w:szCs w:val="22"/>
          <w:u w:val="single"/>
        </w:rPr>
      </w:pPr>
      <w:r w:rsidRPr="00182B99">
        <w:rPr>
          <w:rFonts w:ascii="Arial" w:hAnsi="Arial" w:cs="Arial"/>
          <w:b/>
          <w:noProof/>
          <w:sz w:val="22"/>
          <w:szCs w:val="22"/>
          <w:u w:val="single"/>
        </w:rPr>
        <w:t>TREASURY BRANCH MUMBAI</w:t>
      </w:r>
    </w:p>
    <w:p w:rsidR="0061456A" w:rsidRPr="00182B99" w:rsidRDefault="0061456A" w:rsidP="0061456A">
      <w:pPr>
        <w:spacing w:line="360" w:lineRule="auto"/>
        <w:jc w:val="center"/>
        <w:rPr>
          <w:rFonts w:ascii="Arial" w:hAnsi="Arial" w:cs="Arial"/>
          <w:b/>
          <w:noProof/>
          <w:sz w:val="22"/>
          <w:szCs w:val="22"/>
          <w:u w:val="single"/>
        </w:rPr>
      </w:pPr>
      <w:r w:rsidRPr="00182B99">
        <w:rPr>
          <w:rFonts w:ascii="Arial" w:hAnsi="Arial" w:cs="Arial"/>
          <w:b/>
          <w:noProof/>
          <w:sz w:val="22"/>
          <w:szCs w:val="22"/>
          <w:u w:val="single"/>
        </w:rPr>
        <w:t>DOMESTIC TREASURY OPERATIONS</w:t>
      </w:r>
    </w:p>
    <w:p w:rsidR="0061456A" w:rsidRPr="00182B99" w:rsidRDefault="0061456A" w:rsidP="0061456A">
      <w:pPr>
        <w:spacing w:line="360" w:lineRule="auto"/>
        <w:jc w:val="center"/>
        <w:rPr>
          <w:rFonts w:ascii="Arial" w:hAnsi="Arial" w:cs="Arial"/>
          <w:b/>
          <w:noProof/>
          <w:sz w:val="22"/>
          <w:szCs w:val="22"/>
          <w:u w:val="single"/>
        </w:rPr>
      </w:pPr>
      <w:r w:rsidRPr="00182B99">
        <w:rPr>
          <w:rFonts w:ascii="Arial" w:hAnsi="Arial" w:cs="Arial"/>
          <w:b/>
          <w:noProof/>
          <w:sz w:val="22"/>
          <w:szCs w:val="22"/>
          <w:u w:val="single"/>
        </w:rPr>
        <w:t>CONCURRENT AUDIT</w:t>
      </w:r>
      <w:r w:rsidR="00830B5F" w:rsidRPr="00182B99">
        <w:rPr>
          <w:rFonts w:ascii="Arial" w:hAnsi="Arial" w:cs="Arial"/>
          <w:b/>
          <w:noProof/>
          <w:sz w:val="22"/>
          <w:szCs w:val="22"/>
          <w:u w:val="single"/>
        </w:rPr>
        <w:t xml:space="preserve"> REPORT</w:t>
      </w:r>
      <w:r w:rsidRPr="00182B99">
        <w:rPr>
          <w:rFonts w:ascii="Arial" w:hAnsi="Arial" w:cs="Arial"/>
          <w:b/>
          <w:noProof/>
          <w:sz w:val="22"/>
          <w:szCs w:val="22"/>
          <w:u w:val="single"/>
        </w:rPr>
        <w:t xml:space="preserve"> </w:t>
      </w:r>
    </w:p>
    <w:p w:rsidR="0061456A" w:rsidRPr="00182B99" w:rsidRDefault="0061456A" w:rsidP="0061456A">
      <w:pPr>
        <w:pBdr>
          <w:bottom w:val="double" w:sz="6" w:space="1" w:color="auto"/>
        </w:pBdr>
        <w:spacing w:line="360" w:lineRule="auto"/>
        <w:jc w:val="center"/>
        <w:rPr>
          <w:rFonts w:ascii="Arial" w:hAnsi="Arial" w:cs="Arial"/>
          <w:b/>
          <w:noProof/>
          <w:sz w:val="22"/>
          <w:szCs w:val="22"/>
          <w:u w:val="single"/>
        </w:rPr>
      </w:pPr>
      <w:r w:rsidRPr="00182B99">
        <w:rPr>
          <w:rFonts w:ascii="Arial" w:hAnsi="Arial" w:cs="Arial"/>
          <w:b/>
          <w:noProof/>
          <w:sz w:val="22"/>
          <w:szCs w:val="22"/>
          <w:u w:val="single"/>
        </w:rPr>
        <w:t xml:space="preserve">FOR THE MONTH OF </w:t>
      </w:r>
      <w:r w:rsidR="00EA1677">
        <w:rPr>
          <w:rFonts w:ascii="Arial" w:hAnsi="Arial" w:cs="Arial"/>
          <w:b/>
          <w:noProof/>
          <w:sz w:val="22"/>
          <w:szCs w:val="22"/>
          <w:u w:val="single"/>
        </w:rPr>
        <w:t>JU</w:t>
      </w:r>
      <w:r w:rsidR="000C1B69">
        <w:rPr>
          <w:rFonts w:ascii="Arial" w:hAnsi="Arial" w:cs="Arial"/>
          <w:b/>
          <w:noProof/>
          <w:sz w:val="22"/>
          <w:szCs w:val="22"/>
          <w:u w:val="single"/>
        </w:rPr>
        <w:t>LY</w:t>
      </w:r>
      <w:r w:rsidRPr="00182B99">
        <w:rPr>
          <w:rFonts w:ascii="Arial" w:hAnsi="Arial" w:cs="Arial"/>
          <w:b/>
          <w:noProof/>
          <w:sz w:val="22"/>
          <w:szCs w:val="22"/>
          <w:u w:val="single"/>
        </w:rPr>
        <w:t xml:space="preserve"> </w:t>
      </w:r>
      <w:r w:rsidR="00524B2F">
        <w:rPr>
          <w:rFonts w:ascii="Arial" w:hAnsi="Arial" w:cs="Arial"/>
          <w:b/>
          <w:noProof/>
          <w:sz w:val="22"/>
          <w:szCs w:val="22"/>
          <w:u w:val="single"/>
        </w:rPr>
        <w:t>2015</w:t>
      </w:r>
    </w:p>
    <w:p w:rsidR="0061456A" w:rsidRPr="00182B99" w:rsidRDefault="0061456A" w:rsidP="0061456A">
      <w:pPr>
        <w:pStyle w:val="Heading1"/>
        <w:numPr>
          <w:ilvl w:val="0"/>
          <w:numId w:val="0"/>
        </w:numPr>
        <w:jc w:val="center"/>
        <w:rPr>
          <w:rFonts w:ascii="Arial" w:hAnsi="Arial" w:cs="Arial"/>
          <w:color w:val="auto"/>
          <w:sz w:val="22"/>
          <w:szCs w:val="22"/>
        </w:rPr>
      </w:pPr>
    </w:p>
    <w:p w:rsidR="0061456A" w:rsidRPr="00182B99" w:rsidRDefault="0061456A" w:rsidP="0061456A">
      <w:pPr>
        <w:pStyle w:val="Heading1"/>
        <w:numPr>
          <w:ilvl w:val="0"/>
          <w:numId w:val="0"/>
        </w:numPr>
        <w:jc w:val="left"/>
        <w:rPr>
          <w:rFonts w:ascii="Arial" w:hAnsi="Arial" w:cs="Arial"/>
          <w:color w:val="auto"/>
          <w:sz w:val="22"/>
          <w:szCs w:val="22"/>
        </w:rPr>
      </w:pPr>
      <w:r w:rsidRPr="00182B99">
        <w:rPr>
          <w:rFonts w:ascii="Arial" w:hAnsi="Arial" w:cs="Arial"/>
          <w:color w:val="auto"/>
          <w:sz w:val="22"/>
          <w:szCs w:val="22"/>
          <w:u w:val="single"/>
        </w:rPr>
        <w:t>INTRODUCTION</w:t>
      </w:r>
      <w:r w:rsidRPr="00182B99">
        <w:rPr>
          <w:rFonts w:ascii="Arial" w:hAnsi="Arial" w:cs="Arial"/>
          <w:color w:val="auto"/>
          <w:sz w:val="22"/>
          <w:szCs w:val="22"/>
        </w:rPr>
        <w:t xml:space="preserve">: </w:t>
      </w:r>
    </w:p>
    <w:p w:rsidR="0061456A" w:rsidRPr="00182B99" w:rsidRDefault="0061456A" w:rsidP="0061456A">
      <w:pPr>
        <w:rPr>
          <w:rFonts w:ascii="Arial" w:hAnsi="Arial" w:cs="Arial"/>
          <w:sz w:val="22"/>
          <w:szCs w:val="22"/>
          <w:lang w:val="en-GB"/>
        </w:rPr>
      </w:pPr>
    </w:p>
    <w:p w:rsidR="0061456A" w:rsidRPr="00182B99" w:rsidRDefault="0061456A" w:rsidP="0061456A">
      <w:pPr>
        <w:spacing w:line="360" w:lineRule="auto"/>
        <w:jc w:val="both"/>
        <w:rPr>
          <w:rFonts w:ascii="Arial" w:hAnsi="Arial" w:cs="Arial"/>
          <w:sz w:val="22"/>
          <w:szCs w:val="22"/>
        </w:rPr>
      </w:pPr>
      <w:r w:rsidRPr="00182B99">
        <w:rPr>
          <w:rFonts w:ascii="Arial" w:hAnsi="Arial" w:cs="Arial"/>
          <w:sz w:val="22"/>
          <w:szCs w:val="22"/>
        </w:rPr>
        <w:t>We</w:t>
      </w:r>
      <w:r w:rsidR="00830B5F" w:rsidRPr="00182B99">
        <w:rPr>
          <w:rFonts w:ascii="Arial" w:hAnsi="Arial" w:cs="Arial"/>
          <w:sz w:val="22"/>
          <w:szCs w:val="22"/>
        </w:rPr>
        <w:t xml:space="preserve"> have completed the Concurrent A</w:t>
      </w:r>
      <w:r w:rsidRPr="00182B99">
        <w:rPr>
          <w:rFonts w:ascii="Arial" w:hAnsi="Arial" w:cs="Arial"/>
          <w:sz w:val="22"/>
          <w:szCs w:val="22"/>
        </w:rPr>
        <w:t xml:space="preserve">udit of </w:t>
      </w:r>
      <w:r w:rsidRPr="00182B99">
        <w:rPr>
          <w:rFonts w:ascii="Arial" w:hAnsi="Arial" w:cs="Arial"/>
          <w:b/>
          <w:sz w:val="22"/>
          <w:szCs w:val="22"/>
        </w:rPr>
        <w:t xml:space="preserve">Treasury Branch </w:t>
      </w:r>
      <w:r w:rsidRPr="00182B99">
        <w:rPr>
          <w:rFonts w:ascii="Arial" w:hAnsi="Arial" w:cs="Arial"/>
          <w:sz w:val="22"/>
          <w:szCs w:val="22"/>
        </w:rPr>
        <w:t xml:space="preserve">of </w:t>
      </w:r>
      <w:r w:rsidRPr="00182B99">
        <w:rPr>
          <w:rFonts w:ascii="Arial" w:hAnsi="Arial" w:cs="Arial"/>
          <w:b/>
          <w:sz w:val="22"/>
          <w:szCs w:val="22"/>
        </w:rPr>
        <w:t>Corporation Bank</w:t>
      </w:r>
      <w:r w:rsidRPr="00182B99">
        <w:rPr>
          <w:rFonts w:ascii="Arial" w:hAnsi="Arial" w:cs="Arial"/>
          <w:sz w:val="22"/>
          <w:szCs w:val="22"/>
        </w:rPr>
        <w:t xml:space="preserve"> for the month of </w:t>
      </w:r>
      <w:r w:rsidR="00EA1677">
        <w:rPr>
          <w:rFonts w:ascii="Arial" w:hAnsi="Arial" w:cs="Arial"/>
          <w:b/>
          <w:sz w:val="22"/>
          <w:szCs w:val="22"/>
        </w:rPr>
        <w:t>JU</w:t>
      </w:r>
      <w:r w:rsidR="000C1B69">
        <w:rPr>
          <w:rFonts w:ascii="Arial" w:hAnsi="Arial" w:cs="Arial"/>
          <w:b/>
          <w:sz w:val="22"/>
          <w:szCs w:val="22"/>
        </w:rPr>
        <w:t>LY</w:t>
      </w:r>
      <w:r w:rsidR="00DB5B9F" w:rsidRPr="00182B99">
        <w:rPr>
          <w:rFonts w:ascii="Arial" w:hAnsi="Arial" w:cs="Arial"/>
          <w:b/>
          <w:sz w:val="22"/>
          <w:szCs w:val="22"/>
        </w:rPr>
        <w:t xml:space="preserve"> </w:t>
      </w:r>
      <w:r w:rsidR="00524B2F">
        <w:rPr>
          <w:rFonts w:ascii="Arial" w:hAnsi="Arial" w:cs="Arial"/>
          <w:b/>
          <w:sz w:val="22"/>
          <w:szCs w:val="22"/>
        </w:rPr>
        <w:t>2015</w:t>
      </w:r>
      <w:r w:rsidRPr="00182B99">
        <w:rPr>
          <w:rFonts w:ascii="Arial" w:hAnsi="Arial" w:cs="Arial"/>
          <w:sz w:val="22"/>
          <w:szCs w:val="22"/>
        </w:rPr>
        <w:t xml:space="preserve"> in terms of</w:t>
      </w:r>
      <w:r w:rsidR="00147692" w:rsidRPr="00182B99">
        <w:rPr>
          <w:rFonts w:ascii="Arial" w:hAnsi="Arial" w:cs="Arial"/>
          <w:sz w:val="22"/>
          <w:szCs w:val="22"/>
        </w:rPr>
        <w:t xml:space="preserve"> </w:t>
      </w:r>
      <w:r w:rsidR="00147692" w:rsidRPr="00D113A0">
        <w:rPr>
          <w:rFonts w:ascii="Arial" w:hAnsi="Arial" w:cs="Arial"/>
          <w:sz w:val="22"/>
          <w:szCs w:val="22"/>
        </w:rPr>
        <w:t>IAD,</w:t>
      </w:r>
      <w:r w:rsidR="00147692" w:rsidRPr="00D113A0">
        <w:rPr>
          <w:rFonts w:ascii="Arial" w:hAnsi="Arial" w:cs="Arial"/>
          <w:color w:val="auto"/>
          <w:sz w:val="22"/>
          <w:szCs w:val="22"/>
        </w:rPr>
        <w:t xml:space="preserve"> </w:t>
      </w:r>
      <w:r w:rsidR="00D113A0" w:rsidRPr="00D113A0">
        <w:rPr>
          <w:rFonts w:ascii="Arial" w:hAnsi="Arial" w:cs="Arial"/>
          <w:sz w:val="22"/>
          <w:szCs w:val="22"/>
        </w:rPr>
        <w:t xml:space="preserve">HO e-mail </w:t>
      </w:r>
      <w:r w:rsidR="00D113A0" w:rsidRPr="00D113A0">
        <w:rPr>
          <w:rFonts w:ascii="Arial" w:hAnsi="Arial" w:cs="Arial"/>
          <w:color w:val="auto"/>
          <w:sz w:val="22"/>
          <w:szCs w:val="22"/>
        </w:rPr>
        <w:t xml:space="preserve">Ref </w:t>
      </w:r>
      <w:r w:rsidR="00147692" w:rsidRPr="00D113A0">
        <w:rPr>
          <w:rFonts w:ascii="Arial" w:hAnsi="Arial" w:cs="Arial"/>
          <w:color w:val="auto"/>
          <w:sz w:val="22"/>
          <w:szCs w:val="22"/>
        </w:rPr>
        <w:t>No. I</w:t>
      </w:r>
      <w:r w:rsidR="00630CFF" w:rsidRPr="00D113A0">
        <w:rPr>
          <w:rFonts w:ascii="Arial" w:hAnsi="Arial" w:cs="Arial"/>
          <w:color w:val="auto"/>
          <w:sz w:val="22"/>
          <w:szCs w:val="22"/>
        </w:rPr>
        <w:t>AD/HO/CA/58/2013-14</w:t>
      </w:r>
      <w:r w:rsidR="00147692" w:rsidRPr="00D113A0">
        <w:rPr>
          <w:rFonts w:ascii="Arial" w:hAnsi="Arial" w:cs="Arial"/>
          <w:sz w:val="22"/>
          <w:szCs w:val="22"/>
        </w:rPr>
        <w:t xml:space="preserve"> </w:t>
      </w:r>
      <w:r w:rsidRPr="00D113A0">
        <w:rPr>
          <w:rFonts w:ascii="Arial" w:hAnsi="Arial" w:cs="Arial"/>
          <w:color w:val="auto"/>
          <w:sz w:val="22"/>
          <w:szCs w:val="22"/>
        </w:rPr>
        <w:t xml:space="preserve">dated </w:t>
      </w:r>
      <w:r w:rsidR="00630CFF" w:rsidRPr="00D113A0">
        <w:rPr>
          <w:rFonts w:ascii="Arial" w:hAnsi="Arial" w:cs="Arial"/>
          <w:color w:val="auto"/>
          <w:sz w:val="22"/>
          <w:szCs w:val="22"/>
        </w:rPr>
        <w:t>27/06/2014</w:t>
      </w:r>
      <w:r w:rsidRPr="00D113A0">
        <w:rPr>
          <w:rFonts w:ascii="Arial" w:hAnsi="Arial" w:cs="Arial"/>
          <w:sz w:val="22"/>
          <w:szCs w:val="22"/>
        </w:rPr>
        <w:t>.</w:t>
      </w:r>
    </w:p>
    <w:p w:rsidR="0061456A" w:rsidRPr="00182B99" w:rsidRDefault="0061456A" w:rsidP="0061456A">
      <w:pPr>
        <w:spacing w:line="360" w:lineRule="auto"/>
        <w:jc w:val="both"/>
        <w:rPr>
          <w:rFonts w:ascii="Arial" w:hAnsi="Arial" w:cs="Arial"/>
          <w:sz w:val="22"/>
          <w:szCs w:val="22"/>
        </w:rPr>
      </w:pPr>
    </w:p>
    <w:p w:rsidR="0061456A" w:rsidRPr="00182B99" w:rsidRDefault="0061456A" w:rsidP="0061456A">
      <w:pPr>
        <w:spacing w:line="360" w:lineRule="auto"/>
        <w:jc w:val="both"/>
        <w:rPr>
          <w:rFonts w:ascii="Arial" w:hAnsi="Arial" w:cs="Arial"/>
          <w:sz w:val="22"/>
          <w:szCs w:val="22"/>
        </w:rPr>
      </w:pPr>
      <w:r w:rsidRPr="00182B99">
        <w:rPr>
          <w:rFonts w:ascii="Arial" w:hAnsi="Arial" w:cs="Arial"/>
          <w:sz w:val="22"/>
          <w:szCs w:val="22"/>
        </w:rPr>
        <w:t xml:space="preserve">We have conducted our audit in accordance with the auditing standards </w:t>
      </w:r>
      <w:r w:rsidR="00830B5F" w:rsidRPr="00182B99">
        <w:rPr>
          <w:rFonts w:ascii="Arial" w:hAnsi="Arial" w:cs="Arial"/>
          <w:sz w:val="22"/>
          <w:szCs w:val="22"/>
        </w:rPr>
        <w:t>generally accepted in India. The</w:t>
      </w:r>
      <w:r w:rsidRPr="00182B99">
        <w:rPr>
          <w:rFonts w:ascii="Arial" w:hAnsi="Arial" w:cs="Arial"/>
          <w:sz w:val="22"/>
          <w:szCs w:val="22"/>
        </w:rPr>
        <w:t xml:space="preserve">se Standards require that we plan and perform the audit to obtain reasonable assurance about whether the statements/ records maintained by </w:t>
      </w:r>
      <w:r w:rsidRPr="00182B99">
        <w:rPr>
          <w:rFonts w:ascii="Arial" w:hAnsi="Arial" w:cs="Arial"/>
          <w:b/>
          <w:sz w:val="22"/>
          <w:szCs w:val="22"/>
        </w:rPr>
        <w:t>Treasury Branch</w:t>
      </w:r>
      <w:r w:rsidRPr="00182B99">
        <w:rPr>
          <w:rFonts w:ascii="Arial" w:hAnsi="Arial" w:cs="Arial"/>
          <w:sz w:val="22"/>
          <w:szCs w:val="22"/>
        </w:rPr>
        <w:t xml:space="preserve"> are free from material misstatements. An Audit includes examining on </w:t>
      </w:r>
      <w:r w:rsidR="00030EE2" w:rsidRPr="00182B99">
        <w:rPr>
          <w:rFonts w:ascii="Arial" w:hAnsi="Arial" w:cs="Arial"/>
          <w:sz w:val="22"/>
          <w:szCs w:val="22"/>
        </w:rPr>
        <w:t>test</w:t>
      </w:r>
      <w:r w:rsidRPr="00182B99">
        <w:rPr>
          <w:rFonts w:ascii="Arial" w:hAnsi="Arial" w:cs="Arial"/>
          <w:sz w:val="22"/>
          <w:szCs w:val="22"/>
        </w:rPr>
        <w:t xml:space="preserve"> basis evidence supporting the amounts and disclosures made in the various records.</w:t>
      </w:r>
    </w:p>
    <w:p w:rsidR="0061456A" w:rsidRPr="00182B99" w:rsidRDefault="0061456A" w:rsidP="0061456A">
      <w:pPr>
        <w:spacing w:line="360" w:lineRule="auto"/>
        <w:jc w:val="both"/>
        <w:rPr>
          <w:rFonts w:ascii="Arial" w:hAnsi="Arial" w:cs="Arial"/>
          <w:sz w:val="22"/>
          <w:szCs w:val="22"/>
        </w:rPr>
      </w:pPr>
    </w:p>
    <w:p w:rsidR="0061456A" w:rsidRPr="00182B99" w:rsidRDefault="0061456A" w:rsidP="0061456A">
      <w:pPr>
        <w:spacing w:line="360" w:lineRule="auto"/>
        <w:jc w:val="both"/>
        <w:rPr>
          <w:rFonts w:ascii="Arial" w:hAnsi="Arial" w:cs="Arial"/>
          <w:sz w:val="22"/>
          <w:szCs w:val="22"/>
        </w:rPr>
      </w:pPr>
      <w:r w:rsidRPr="00182B99">
        <w:rPr>
          <w:rFonts w:ascii="Arial" w:hAnsi="Arial" w:cs="Arial"/>
          <w:sz w:val="22"/>
          <w:szCs w:val="22"/>
        </w:rPr>
        <w:t>However</w:t>
      </w:r>
      <w:r w:rsidR="00830B5F" w:rsidRPr="00182B99">
        <w:rPr>
          <w:rFonts w:ascii="Arial" w:hAnsi="Arial" w:cs="Arial"/>
          <w:sz w:val="22"/>
          <w:szCs w:val="22"/>
        </w:rPr>
        <w:t>,</w:t>
      </w:r>
      <w:r w:rsidRPr="00182B99">
        <w:rPr>
          <w:rFonts w:ascii="Arial" w:hAnsi="Arial" w:cs="Arial"/>
          <w:sz w:val="22"/>
          <w:szCs w:val="22"/>
        </w:rPr>
        <w:t xml:space="preserve"> having regard to the test nature of an audit</w:t>
      </w:r>
      <w:r w:rsidR="00830B5F" w:rsidRPr="00182B99">
        <w:rPr>
          <w:rFonts w:ascii="Arial" w:hAnsi="Arial" w:cs="Arial"/>
          <w:sz w:val="22"/>
          <w:szCs w:val="22"/>
        </w:rPr>
        <w:t>,</w:t>
      </w:r>
      <w:r w:rsidRPr="00182B99">
        <w:rPr>
          <w:rFonts w:ascii="Arial" w:hAnsi="Arial" w:cs="Arial"/>
          <w:sz w:val="22"/>
          <w:szCs w:val="22"/>
        </w:rPr>
        <w:t xml:space="preserve"> persuasive rather than conclusive nature of audit</w:t>
      </w:r>
      <w:r w:rsidR="00830B5F" w:rsidRPr="00182B99">
        <w:rPr>
          <w:rFonts w:ascii="Arial" w:hAnsi="Arial" w:cs="Arial"/>
          <w:sz w:val="22"/>
          <w:szCs w:val="22"/>
        </w:rPr>
        <w:t>,</w:t>
      </w:r>
      <w:r w:rsidRPr="00182B99">
        <w:rPr>
          <w:rFonts w:ascii="Arial" w:hAnsi="Arial" w:cs="Arial"/>
          <w:sz w:val="22"/>
          <w:szCs w:val="22"/>
        </w:rPr>
        <w:t xml:space="preserve"> evidence together with the inherent limitations of any accounting and internal control system</w:t>
      </w:r>
      <w:r w:rsidR="00830B5F" w:rsidRPr="00182B99">
        <w:rPr>
          <w:rFonts w:ascii="Arial" w:hAnsi="Arial" w:cs="Arial"/>
          <w:sz w:val="22"/>
          <w:szCs w:val="22"/>
        </w:rPr>
        <w:t>s,</w:t>
      </w:r>
      <w:r w:rsidRPr="00182B99">
        <w:rPr>
          <w:rFonts w:ascii="Arial" w:hAnsi="Arial" w:cs="Arial"/>
          <w:sz w:val="22"/>
          <w:szCs w:val="22"/>
        </w:rPr>
        <w:t xml:space="preserve"> there is </w:t>
      </w:r>
      <w:r w:rsidR="00830B5F" w:rsidRPr="00182B99">
        <w:rPr>
          <w:rFonts w:ascii="Arial" w:hAnsi="Arial" w:cs="Arial"/>
          <w:sz w:val="22"/>
          <w:szCs w:val="22"/>
        </w:rPr>
        <w:t>an unavoidable risk</w:t>
      </w:r>
      <w:r w:rsidRPr="00182B99">
        <w:rPr>
          <w:rFonts w:ascii="Arial" w:hAnsi="Arial" w:cs="Arial"/>
          <w:sz w:val="22"/>
          <w:szCs w:val="22"/>
        </w:rPr>
        <w:t xml:space="preserve"> that even</w:t>
      </w:r>
      <w:r w:rsidR="00030EE2" w:rsidRPr="00182B99">
        <w:rPr>
          <w:rFonts w:ascii="Arial" w:hAnsi="Arial" w:cs="Arial"/>
          <w:sz w:val="22"/>
          <w:szCs w:val="22"/>
        </w:rPr>
        <w:t>s</w:t>
      </w:r>
      <w:r w:rsidRPr="00182B99">
        <w:rPr>
          <w:rFonts w:ascii="Arial" w:hAnsi="Arial" w:cs="Arial"/>
          <w:sz w:val="22"/>
          <w:szCs w:val="22"/>
        </w:rPr>
        <w:t xml:space="preserve"> some material misstatements of reports resulting from fraud and to a lesser extent error</w:t>
      </w:r>
      <w:r w:rsidR="00830B5F" w:rsidRPr="00182B99">
        <w:rPr>
          <w:rFonts w:ascii="Arial" w:hAnsi="Arial" w:cs="Arial"/>
          <w:sz w:val="22"/>
          <w:szCs w:val="22"/>
        </w:rPr>
        <w:t>,</w:t>
      </w:r>
      <w:r w:rsidRPr="00182B99">
        <w:rPr>
          <w:rFonts w:ascii="Arial" w:hAnsi="Arial" w:cs="Arial"/>
          <w:sz w:val="22"/>
          <w:szCs w:val="22"/>
        </w:rPr>
        <w:t xml:space="preserve"> if either existing</w:t>
      </w:r>
      <w:r w:rsidR="00830B5F" w:rsidRPr="00182B99">
        <w:rPr>
          <w:rFonts w:ascii="Arial" w:hAnsi="Arial" w:cs="Arial"/>
          <w:sz w:val="22"/>
          <w:szCs w:val="22"/>
        </w:rPr>
        <w:t>,</w:t>
      </w:r>
      <w:r w:rsidRPr="00182B99">
        <w:rPr>
          <w:rFonts w:ascii="Arial" w:hAnsi="Arial" w:cs="Arial"/>
          <w:sz w:val="22"/>
          <w:szCs w:val="22"/>
        </w:rPr>
        <w:t xml:space="preserve"> </w:t>
      </w:r>
      <w:r w:rsidR="00752AE9">
        <w:rPr>
          <w:rFonts w:ascii="Arial" w:hAnsi="Arial" w:cs="Arial"/>
          <w:sz w:val="22"/>
          <w:szCs w:val="22"/>
        </w:rPr>
        <w:t>may</w:t>
      </w:r>
      <w:r w:rsidRPr="00182B99">
        <w:rPr>
          <w:rFonts w:ascii="Arial" w:hAnsi="Arial" w:cs="Arial"/>
          <w:sz w:val="22"/>
          <w:szCs w:val="22"/>
        </w:rPr>
        <w:t xml:space="preserve"> remain undetected.</w:t>
      </w:r>
    </w:p>
    <w:p w:rsidR="0061456A" w:rsidRPr="00182B99" w:rsidRDefault="0061456A" w:rsidP="0061456A">
      <w:pPr>
        <w:spacing w:line="360" w:lineRule="auto"/>
        <w:rPr>
          <w:rFonts w:ascii="Arial" w:hAnsi="Arial" w:cs="Arial"/>
          <w:sz w:val="22"/>
          <w:szCs w:val="22"/>
        </w:rPr>
      </w:pPr>
    </w:p>
    <w:p w:rsidR="0061456A" w:rsidRPr="00182B99" w:rsidRDefault="0061456A" w:rsidP="0061456A">
      <w:pPr>
        <w:spacing w:line="360" w:lineRule="auto"/>
        <w:jc w:val="both"/>
        <w:rPr>
          <w:rFonts w:ascii="Arial" w:hAnsi="Arial" w:cs="Arial"/>
          <w:sz w:val="22"/>
          <w:szCs w:val="22"/>
        </w:rPr>
      </w:pPr>
      <w:r w:rsidRPr="00182B99">
        <w:rPr>
          <w:rFonts w:ascii="Arial" w:hAnsi="Arial" w:cs="Arial"/>
          <w:sz w:val="22"/>
          <w:szCs w:val="22"/>
        </w:rPr>
        <w:t>We have relied on the documents records submitted to us and explanations provided to us while conducting the audit.</w:t>
      </w:r>
      <w:r w:rsidR="00B342AD" w:rsidRPr="00182B99">
        <w:rPr>
          <w:rFonts w:ascii="Arial" w:hAnsi="Arial" w:cs="Arial"/>
          <w:sz w:val="22"/>
          <w:szCs w:val="22"/>
        </w:rPr>
        <w:t xml:space="preserve"> </w:t>
      </w:r>
      <w:r w:rsidRPr="00182B99">
        <w:rPr>
          <w:rFonts w:ascii="Arial" w:hAnsi="Arial" w:cs="Arial"/>
          <w:sz w:val="22"/>
          <w:szCs w:val="22"/>
        </w:rPr>
        <w:t>The audit was confined to the transactions processed at the above branch.</w:t>
      </w:r>
    </w:p>
    <w:p w:rsidR="0061456A" w:rsidRPr="00182B99" w:rsidRDefault="0061456A" w:rsidP="0061456A">
      <w:pPr>
        <w:spacing w:line="360" w:lineRule="auto"/>
        <w:jc w:val="both"/>
        <w:rPr>
          <w:rFonts w:ascii="Arial" w:hAnsi="Arial" w:cs="Arial"/>
          <w:sz w:val="22"/>
          <w:szCs w:val="22"/>
        </w:rPr>
      </w:pPr>
    </w:p>
    <w:p w:rsidR="0061456A" w:rsidRPr="00182B99" w:rsidRDefault="0061456A" w:rsidP="0061456A">
      <w:pPr>
        <w:spacing w:line="360" w:lineRule="auto"/>
        <w:jc w:val="both"/>
        <w:rPr>
          <w:rFonts w:ascii="Arial" w:hAnsi="Arial" w:cs="Arial"/>
          <w:sz w:val="22"/>
          <w:szCs w:val="22"/>
        </w:rPr>
      </w:pPr>
      <w:r w:rsidRPr="00182B99">
        <w:rPr>
          <w:rFonts w:ascii="Arial" w:hAnsi="Arial" w:cs="Arial"/>
          <w:sz w:val="22"/>
          <w:szCs w:val="22"/>
        </w:rPr>
        <w:t xml:space="preserve">The report is based on the information available on the computerized information system of the Bank. </w:t>
      </w:r>
    </w:p>
    <w:p w:rsidR="0061456A" w:rsidRPr="0048262F" w:rsidRDefault="0061456A" w:rsidP="0061456A">
      <w:pPr>
        <w:spacing w:line="360" w:lineRule="auto"/>
        <w:jc w:val="both"/>
        <w:rPr>
          <w:rFonts w:ascii="Arial" w:hAnsi="Arial" w:cs="Arial"/>
          <w:sz w:val="22"/>
          <w:szCs w:val="22"/>
          <w:highlight w:val="yellow"/>
        </w:rPr>
      </w:pPr>
    </w:p>
    <w:p w:rsidR="0061456A" w:rsidRPr="00182B99" w:rsidRDefault="0061456A" w:rsidP="0061456A">
      <w:pPr>
        <w:spacing w:line="360" w:lineRule="auto"/>
        <w:jc w:val="both"/>
        <w:rPr>
          <w:rFonts w:ascii="Arial" w:hAnsi="Arial" w:cs="Arial"/>
          <w:b/>
          <w:bCs/>
          <w:color w:val="auto"/>
          <w:sz w:val="22"/>
          <w:szCs w:val="22"/>
          <w:u w:val="single"/>
        </w:rPr>
      </w:pPr>
      <w:r w:rsidRPr="0048262F">
        <w:rPr>
          <w:rFonts w:ascii="Arial" w:hAnsi="Arial" w:cs="Arial"/>
          <w:b/>
          <w:bCs/>
          <w:color w:val="auto"/>
          <w:sz w:val="22"/>
          <w:szCs w:val="22"/>
          <w:highlight w:val="yellow"/>
          <w:u w:val="single"/>
        </w:rPr>
        <w:br w:type="page"/>
      </w:r>
      <w:r w:rsidR="00CA2217">
        <w:rPr>
          <w:rFonts w:ascii="Arial" w:hAnsi="Arial" w:cs="Arial"/>
          <w:b/>
          <w:bCs/>
          <w:color w:val="auto"/>
          <w:sz w:val="22"/>
          <w:szCs w:val="22"/>
          <w:u w:val="single"/>
        </w:rPr>
        <w:lastRenderedPageBreak/>
        <w:t xml:space="preserve">SCOPE OF </w:t>
      </w:r>
      <w:r w:rsidR="00CA2217" w:rsidRPr="00182B99">
        <w:rPr>
          <w:rFonts w:ascii="Arial" w:hAnsi="Arial" w:cs="Arial"/>
          <w:b/>
          <w:bCs/>
          <w:color w:val="auto"/>
          <w:sz w:val="22"/>
          <w:szCs w:val="22"/>
          <w:u w:val="single"/>
        </w:rPr>
        <w:t>AUDIT:</w:t>
      </w:r>
      <w:r w:rsidRPr="00182B99">
        <w:rPr>
          <w:rFonts w:ascii="Arial" w:hAnsi="Arial" w:cs="Arial"/>
          <w:b/>
          <w:bCs/>
          <w:color w:val="auto"/>
          <w:sz w:val="22"/>
          <w:szCs w:val="22"/>
          <w:u w:val="single"/>
        </w:rPr>
        <w:t xml:space="preserve"> </w:t>
      </w:r>
    </w:p>
    <w:p w:rsidR="00AB4085" w:rsidRPr="00182B99" w:rsidRDefault="00AB4085" w:rsidP="0061456A">
      <w:pPr>
        <w:spacing w:line="360" w:lineRule="auto"/>
        <w:jc w:val="both"/>
        <w:rPr>
          <w:rFonts w:ascii="Arial" w:hAnsi="Arial" w:cs="Arial"/>
          <w:b/>
          <w:bCs/>
          <w:color w:val="auto"/>
          <w:sz w:val="22"/>
          <w:szCs w:val="22"/>
          <w:u w:val="single"/>
        </w:rPr>
      </w:pPr>
    </w:p>
    <w:p w:rsidR="0061456A" w:rsidRPr="00182B99" w:rsidRDefault="0061456A" w:rsidP="0061456A">
      <w:pPr>
        <w:numPr>
          <w:ilvl w:val="0"/>
          <w:numId w:val="4"/>
        </w:numPr>
        <w:spacing w:line="360" w:lineRule="auto"/>
        <w:jc w:val="both"/>
        <w:rPr>
          <w:rFonts w:ascii="Arial" w:hAnsi="Arial" w:cs="Arial"/>
          <w:caps/>
          <w:color w:val="auto"/>
          <w:sz w:val="22"/>
          <w:szCs w:val="22"/>
        </w:rPr>
      </w:pPr>
      <w:r w:rsidRPr="00182B99">
        <w:rPr>
          <w:rFonts w:ascii="Arial" w:hAnsi="Arial" w:cs="Arial"/>
          <w:caps/>
          <w:color w:val="auto"/>
          <w:sz w:val="22"/>
          <w:szCs w:val="22"/>
        </w:rPr>
        <w:t>T</w:t>
      </w:r>
      <w:r w:rsidRPr="00182B99">
        <w:rPr>
          <w:rFonts w:ascii="Arial" w:hAnsi="Arial" w:cs="Arial"/>
          <w:color w:val="auto"/>
          <w:sz w:val="22"/>
          <w:szCs w:val="22"/>
        </w:rPr>
        <w:t>ransaction audit covering inter-alia securities and money market transactions.</w:t>
      </w:r>
    </w:p>
    <w:p w:rsidR="0061456A" w:rsidRPr="00182B99" w:rsidRDefault="0061456A"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Examination of back office records and Financial Books of Accounts.</w:t>
      </w:r>
    </w:p>
    <w:p w:rsidR="009D7D5D" w:rsidRPr="00182B99" w:rsidRDefault="009D7D5D" w:rsidP="009D7D5D">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Review and suggest improvements in systems and procedures consistent with accepted accounting standards.</w:t>
      </w:r>
    </w:p>
    <w:p w:rsidR="009D7D5D" w:rsidRPr="00182B99" w:rsidRDefault="009D7D5D" w:rsidP="009D7D5D">
      <w:pPr>
        <w:numPr>
          <w:ilvl w:val="0"/>
          <w:numId w:val="4"/>
        </w:numPr>
        <w:spacing w:line="360" w:lineRule="auto"/>
        <w:jc w:val="both"/>
        <w:rPr>
          <w:rFonts w:ascii="Arial" w:hAnsi="Arial" w:cs="Arial"/>
          <w:color w:val="auto"/>
          <w:sz w:val="22"/>
          <w:szCs w:val="22"/>
        </w:rPr>
      </w:pPr>
      <w:r w:rsidRPr="00182B99">
        <w:rPr>
          <w:rFonts w:ascii="Arial" w:hAnsi="Arial" w:cs="Arial"/>
          <w:color w:val="auto"/>
          <w:sz w:val="22"/>
          <w:szCs w:val="22"/>
        </w:rPr>
        <w:t>Reconciliation of SGL Accounts I &amp; II (Constituent Account)</w:t>
      </w:r>
    </w:p>
    <w:p w:rsidR="009D7D5D" w:rsidRPr="00182B99" w:rsidRDefault="009D7D5D" w:rsidP="009D7D5D">
      <w:pPr>
        <w:spacing w:line="360" w:lineRule="auto"/>
        <w:jc w:val="both"/>
        <w:rPr>
          <w:rFonts w:ascii="Arial" w:hAnsi="Arial" w:cs="Arial"/>
          <w:color w:val="auto"/>
          <w:sz w:val="22"/>
          <w:szCs w:val="22"/>
        </w:rPr>
      </w:pPr>
    </w:p>
    <w:p w:rsidR="009D7D5D" w:rsidRPr="00182B99" w:rsidRDefault="009D7D5D" w:rsidP="009D7D5D">
      <w:pPr>
        <w:numPr>
          <w:ilvl w:val="0"/>
          <w:numId w:val="4"/>
        </w:numPr>
        <w:spacing w:line="360" w:lineRule="auto"/>
        <w:jc w:val="both"/>
        <w:rPr>
          <w:rFonts w:ascii="Arial" w:hAnsi="Arial" w:cs="Arial"/>
          <w:b/>
          <w:color w:val="auto"/>
          <w:sz w:val="22"/>
          <w:szCs w:val="22"/>
          <w:u w:val="single"/>
        </w:rPr>
      </w:pPr>
      <w:r w:rsidRPr="00182B99">
        <w:rPr>
          <w:rFonts w:ascii="Arial" w:hAnsi="Arial" w:cs="Arial"/>
          <w:b/>
          <w:color w:val="auto"/>
          <w:sz w:val="22"/>
          <w:szCs w:val="22"/>
          <w:u w:val="single"/>
        </w:rPr>
        <w:t>Verification of following</w:t>
      </w:r>
    </w:p>
    <w:p w:rsidR="0061456A" w:rsidRPr="00182B99" w:rsidRDefault="009D7D5D" w:rsidP="0061456A">
      <w:pPr>
        <w:pStyle w:val="BodyTextIndent"/>
        <w:numPr>
          <w:ilvl w:val="0"/>
          <w:numId w:val="4"/>
        </w:numPr>
        <w:jc w:val="both"/>
        <w:rPr>
          <w:rFonts w:ascii="Arial" w:hAnsi="Arial" w:cs="Arial"/>
          <w:caps/>
          <w:color w:val="auto"/>
          <w:sz w:val="22"/>
          <w:szCs w:val="22"/>
        </w:rPr>
      </w:pPr>
      <w:r w:rsidRPr="00182B99">
        <w:rPr>
          <w:rFonts w:ascii="Arial" w:hAnsi="Arial" w:cs="Arial"/>
          <w:color w:val="auto"/>
          <w:sz w:val="22"/>
          <w:szCs w:val="22"/>
        </w:rPr>
        <w:t>C</w:t>
      </w:r>
      <w:r w:rsidR="0061456A" w:rsidRPr="00182B99">
        <w:rPr>
          <w:rFonts w:ascii="Arial" w:hAnsi="Arial" w:cs="Arial"/>
          <w:color w:val="auto"/>
          <w:sz w:val="22"/>
          <w:szCs w:val="22"/>
        </w:rPr>
        <w:t>ompliance with RBI directives/Master Circulars and other regulatory guidelines internal policies systems and procedures including those relating to data security.</w:t>
      </w:r>
    </w:p>
    <w:p w:rsidR="0061456A" w:rsidRPr="00182B99" w:rsidRDefault="0061456A"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Quarterly verification of Securities held by Treasury Branch.</w:t>
      </w:r>
    </w:p>
    <w:p w:rsidR="0061456A" w:rsidRPr="00182B99" w:rsidRDefault="005A0A61"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SGL</w:t>
      </w:r>
      <w:r w:rsidR="0061456A" w:rsidRPr="00182B99">
        <w:rPr>
          <w:rFonts w:ascii="Arial" w:hAnsi="Arial" w:cs="Arial"/>
          <w:color w:val="auto"/>
          <w:sz w:val="22"/>
          <w:szCs w:val="22"/>
        </w:rPr>
        <w:t xml:space="preserve"> account.</w:t>
      </w:r>
    </w:p>
    <w:p w:rsidR="0061456A" w:rsidRPr="00182B99" w:rsidRDefault="0061456A" w:rsidP="0061456A">
      <w:pPr>
        <w:numPr>
          <w:ilvl w:val="0"/>
          <w:numId w:val="4"/>
        </w:numPr>
        <w:spacing w:line="360" w:lineRule="auto"/>
        <w:jc w:val="both"/>
        <w:rPr>
          <w:rFonts w:ascii="Arial" w:hAnsi="Arial" w:cs="Arial"/>
          <w:color w:val="auto"/>
          <w:sz w:val="22"/>
          <w:szCs w:val="22"/>
        </w:rPr>
      </w:pPr>
      <w:r w:rsidRPr="00182B99">
        <w:rPr>
          <w:rFonts w:ascii="Arial" w:hAnsi="Arial" w:cs="Arial"/>
          <w:color w:val="auto"/>
          <w:sz w:val="22"/>
          <w:szCs w:val="22"/>
        </w:rPr>
        <w:t>Interest and Overdue Interest.</w:t>
      </w:r>
    </w:p>
    <w:p w:rsidR="0061456A" w:rsidRPr="00182B99" w:rsidRDefault="009D7D5D" w:rsidP="0061456A">
      <w:pPr>
        <w:numPr>
          <w:ilvl w:val="0"/>
          <w:numId w:val="4"/>
        </w:numPr>
        <w:spacing w:line="360" w:lineRule="auto"/>
        <w:jc w:val="both"/>
        <w:rPr>
          <w:rFonts w:ascii="Arial" w:hAnsi="Arial" w:cs="Arial"/>
          <w:color w:val="auto"/>
          <w:sz w:val="22"/>
          <w:szCs w:val="22"/>
        </w:rPr>
      </w:pPr>
      <w:r w:rsidRPr="00182B99">
        <w:rPr>
          <w:rFonts w:ascii="Arial" w:hAnsi="Arial" w:cs="Arial"/>
          <w:color w:val="auto"/>
          <w:sz w:val="22"/>
          <w:szCs w:val="22"/>
        </w:rPr>
        <w:t>S</w:t>
      </w:r>
      <w:r w:rsidR="0061456A" w:rsidRPr="00182B99">
        <w:rPr>
          <w:rFonts w:ascii="Arial" w:hAnsi="Arial" w:cs="Arial"/>
          <w:color w:val="auto"/>
          <w:sz w:val="22"/>
          <w:szCs w:val="22"/>
        </w:rPr>
        <w:t>ubscription and redemption of securities.</w:t>
      </w:r>
    </w:p>
    <w:p w:rsidR="0061456A" w:rsidRPr="00182B99" w:rsidRDefault="009D7D5D"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P</w:t>
      </w:r>
      <w:r w:rsidR="005A0A61" w:rsidRPr="00182B99">
        <w:rPr>
          <w:rFonts w:ascii="Arial" w:hAnsi="Arial" w:cs="Arial"/>
          <w:color w:val="auto"/>
          <w:sz w:val="22"/>
          <w:szCs w:val="22"/>
        </w:rPr>
        <w:t xml:space="preserve">ending </w:t>
      </w:r>
      <w:r w:rsidR="0061456A" w:rsidRPr="00182B99">
        <w:rPr>
          <w:rFonts w:ascii="Arial" w:hAnsi="Arial" w:cs="Arial"/>
          <w:color w:val="auto"/>
          <w:sz w:val="22"/>
          <w:szCs w:val="22"/>
        </w:rPr>
        <w:t>TDS certificates collection and sending the same to Head office</w:t>
      </w:r>
    </w:p>
    <w:p w:rsidR="0061456A" w:rsidRPr="00182B99" w:rsidRDefault="009D7D5D" w:rsidP="0061456A">
      <w:pPr>
        <w:numPr>
          <w:ilvl w:val="0"/>
          <w:numId w:val="4"/>
        </w:numPr>
        <w:spacing w:line="360" w:lineRule="auto"/>
        <w:jc w:val="both"/>
        <w:rPr>
          <w:rFonts w:ascii="Arial" w:hAnsi="Arial" w:cs="Arial"/>
          <w:color w:val="auto"/>
          <w:sz w:val="22"/>
          <w:szCs w:val="22"/>
        </w:rPr>
      </w:pPr>
      <w:r w:rsidRPr="00182B99">
        <w:rPr>
          <w:rFonts w:ascii="Arial" w:hAnsi="Arial" w:cs="Arial"/>
          <w:color w:val="auto"/>
          <w:sz w:val="22"/>
          <w:szCs w:val="22"/>
        </w:rPr>
        <w:t>V</w:t>
      </w:r>
      <w:r w:rsidR="0061456A" w:rsidRPr="00182B99">
        <w:rPr>
          <w:rFonts w:ascii="Arial" w:hAnsi="Arial" w:cs="Arial"/>
          <w:color w:val="auto"/>
          <w:sz w:val="22"/>
          <w:szCs w:val="22"/>
        </w:rPr>
        <w:t xml:space="preserve">arious Regulatory Returns that are being submitted on periodical basis to Reserve Bank of India.  </w:t>
      </w:r>
    </w:p>
    <w:p w:rsidR="0061456A" w:rsidRPr="00182B99" w:rsidRDefault="009D7D5D" w:rsidP="0061456A">
      <w:pPr>
        <w:numPr>
          <w:ilvl w:val="0"/>
          <w:numId w:val="4"/>
        </w:numPr>
        <w:spacing w:line="360" w:lineRule="auto"/>
        <w:jc w:val="both"/>
        <w:rPr>
          <w:rFonts w:ascii="Arial" w:hAnsi="Arial" w:cs="Arial"/>
          <w:color w:val="auto"/>
          <w:sz w:val="22"/>
          <w:szCs w:val="22"/>
        </w:rPr>
      </w:pPr>
      <w:r w:rsidRPr="00182B99">
        <w:rPr>
          <w:rFonts w:ascii="Arial" w:hAnsi="Arial" w:cs="Arial"/>
          <w:color w:val="auto"/>
          <w:sz w:val="22"/>
          <w:szCs w:val="22"/>
        </w:rPr>
        <w:t>D</w:t>
      </w:r>
      <w:r w:rsidR="00830B5F" w:rsidRPr="00182B99">
        <w:rPr>
          <w:rFonts w:ascii="Arial" w:hAnsi="Arial" w:cs="Arial"/>
          <w:color w:val="auto"/>
          <w:sz w:val="22"/>
          <w:szCs w:val="22"/>
        </w:rPr>
        <w:t>eals under Primary Dealer (PD</w:t>
      </w:r>
      <w:r w:rsidR="0061456A" w:rsidRPr="00182B99">
        <w:rPr>
          <w:rFonts w:ascii="Arial" w:hAnsi="Arial" w:cs="Arial"/>
          <w:color w:val="auto"/>
          <w:sz w:val="22"/>
          <w:szCs w:val="22"/>
        </w:rPr>
        <w:t>) activity as per Investment policy/RBI guidelines.</w:t>
      </w:r>
    </w:p>
    <w:p w:rsidR="0061456A" w:rsidRPr="00182B99" w:rsidRDefault="0061456A" w:rsidP="0061456A">
      <w:pPr>
        <w:numPr>
          <w:ilvl w:val="0"/>
          <w:numId w:val="4"/>
        </w:numPr>
        <w:spacing w:line="360" w:lineRule="auto"/>
        <w:jc w:val="both"/>
        <w:rPr>
          <w:rFonts w:ascii="Arial" w:hAnsi="Arial" w:cs="Arial"/>
          <w:color w:val="auto"/>
          <w:sz w:val="22"/>
          <w:szCs w:val="22"/>
        </w:rPr>
      </w:pPr>
      <w:r w:rsidRPr="00182B99">
        <w:rPr>
          <w:rFonts w:ascii="Arial" w:hAnsi="Arial" w:cs="Arial"/>
          <w:color w:val="auto"/>
          <w:sz w:val="22"/>
          <w:szCs w:val="22"/>
        </w:rPr>
        <w:t>Sundry Assets</w:t>
      </w:r>
      <w:r w:rsidR="00830B5F" w:rsidRPr="00182B99">
        <w:rPr>
          <w:rFonts w:ascii="Arial" w:hAnsi="Arial" w:cs="Arial"/>
          <w:color w:val="auto"/>
          <w:sz w:val="22"/>
          <w:szCs w:val="22"/>
        </w:rPr>
        <w:t>/Sundry D</w:t>
      </w:r>
      <w:r w:rsidRPr="00182B99">
        <w:rPr>
          <w:rFonts w:ascii="Arial" w:hAnsi="Arial" w:cs="Arial"/>
          <w:color w:val="auto"/>
          <w:sz w:val="22"/>
          <w:szCs w:val="22"/>
        </w:rPr>
        <w:t>ebtors</w:t>
      </w:r>
      <w:r w:rsidR="00830B5F" w:rsidRPr="00182B99">
        <w:rPr>
          <w:rFonts w:ascii="Arial" w:hAnsi="Arial" w:cs="Arial"/>
          <w:color w:val="auto"/>
          <w:sz w:val="22"/>
          <w:szCs w:val="22"/>
        </w:rPr>
        <w:t>/</w:t>
      </w:r>
      <w:r w:rsidRPr="00182B99">
        <w:rPr>
          <w:rFonts w:ascii="Arial" w:hAnsi="Arial" w:cs="Arial"/>
          <w:color w:val="auto"/>
          <w:sz w:val="22"/>
          <w:szCs w:val="22"/>
        </w:rPr>
        <w:t>Suspense Account</w:t>
      </w:r>
    </w:p>
    <w:p w:rsidR="0061456A" w:rsidRPr="00182B99" w:rsidRDefault="0061456A" w:rsidP="0061456A">
      <w:pPr>
        <w:numPr>
          <w:ilvl w:val="0"/>
          <w:numId w:val="4"/>
        </w:numPr>
        <w:spacing w:line="360" w:lineRule="auto"/>
        <w:jc w:val="both"/>
        <w:rPr>
          <w:rFonts w:ascii="Arial" w:hAnsi="Arial" w:cs="Arial"/>
          <w:color w:val="auto"/>
          <w:sz w:val="22"/>
          <w:szCs w:val="22"/>
        </w:rPr>
      </w:pPr>
      <w:r w:rsidRPr="00182B99">
        <w:rPr>
          <w:rFonts w:ascii="Arial" w:hAnsi="Arial" w:cs="Arial"/>
          <w:color w:val="auto"/>
          <w:sz w:val="22"/>
          <w:szCs w:val="22"/>
        </w:rPr>
        <w:t>Dividend in equity portfolio.</w:t>
      </w:r>
    </w:p>
    <w:p w:rsidR="0061456A" w:rsidRPr="00182B99" w:rsidRDefault="009D7D5D" w:rsidP="00977DCD">
      <w:pPr>
        <w:numPr>
          <w:ilvl w:val="0"/>
          <w:numId w:val="4"/>
        </w:numPr>
        <w:spacing w:line="360" w:lineRule="auto"/>
        <w:jc w:val="both"/>
        <w:rPr>
          <w:rFonts w:ascii="Arial" w:hAnsi="Arial" w:cs="Arial"/>
          <w:color w:val="auto"/>
          <w:sz w:val="22"/>
          <w:szCs w:val="22"/>
        </w:rPr>
      </w:pPr>
      <w:r w:rsidRPr="00182B99">
        <w:rPr>
          <w:rFonts w:ascii="Arial" w:hAnsi="Arial" w:cs="Arial"/>
          <w:color w:val="auto"/>
          <w:sz w:val="22"/>
          <w:szCs w:val="22"/>
        </w:rPr>
        <w:t>V</w:t>
      </w:r>
      <w:r w:rsidR="0061456A" w:rsidRPr="00182B99">
        <w:rPr>
          <w:rFonts w:ascii="Arial" w:hAnsi="Arial" w:cs="Arial"/>
          <w:color w:val="auto"/>
          <w:sz w:val="22"/>
          <w:szCs w:val="22"/>
        </w:rPr>
        <w:t>aluation on monthly / quarterly basis.</w:t>
      </w:r>
    </w:p>
    <w:p w:rsidR="0061456A" w:rsidRPr="0048262F" w:rsidRDefault="0061456A" w:rsidP="0061456A">
      <w:pPr>
        <w:jc w:val="center"/>
        <w:rPr>
          <w:rFonts w:ascii="Arial" w:hAnsi="Arial" w:cs="Arial"/>
          <w:sz w:val="22"/>
          <w:szCs w:val="22"/>
          <w:highlight w:val="yellow"/>
        </w:rPr>
      </w:pPr>
    </w:p>
    <w:p w:rsidR="0061456A" w:rsidRPr="00182B99" w:rsidRDefault="00AB4085" w:rsidP="0061456A">
      <w:pPr>
        <w:spacing w:line="360" w:lineRule="auto"/>
        <w:jc w:val="both"/>
        <w:rPr>
          <w:rFonts w:ascii="Arial" w:hAnsi="Arial" w:cs="Arial"/>
          <w:b/>
          <w:bCs/>
          <w:color w:val="auto"/>
          <w:sz w:val="22"/>
          <w:szCs w:val="22"/>
        </w:rPr>
      </w:pPr>
      <w:r w:rsidRPr="0048262F">
        <w:rPr>
          <w:rFonts w:ascii="Arial" w:hAnsi="Arial" w:cs="Arial"/>
          <w:b/>
          <w:bCs/>
          <w:color w:val="auto"/>
          <w:sz w:val="22"/>
          <w:szCs w:val="22"/>
          <w:highlight w:val="yellow"/>
          <w:u w:val="single"/>
        </w:rPr>
        <w:br w:type="page"/>
      </w:r>
      <w:r w:rsidR="0061456A" w:rsidRPr="00182B99">
        <w:rPr>
          <w:rFonts w:ascii="Arial" w:hAnsi="Arial" w:cs="Arial"/>
          <w:b/>
          <w:bCs/>
          <w:color w:val="auto"/>
          <w:sz w:val="22"/>
          <w:szCs w:val="22"/>
          <w:u w:val="single"/>
        </w:rPr>
        <w:lastRenderedPageBreak/>
        <w:t>OBJECTIVES OF AUDIT</w:t>
      </w:r>
      <w:r w:rsidR="0061456A" w:rsidRPr="00182B99">
        <w:rPr>
          <w:rFonts w:ascii="Arial" w:hAnsi="Arial" w:cs="Arial"/>
          <w:b/>
          <w:bCs/>
          <w:color w:val="auto"/>
          <w:sz w:val="22"/>
          <w:szCs w:val="22"/>
        </w:rPr>
        <w:t xml:space="preserve">: </w:t>
      </w:r>
    </w:p>
    <w:p w:rsidR="00AB4085" w:rsidRPr="00182B99" w:rsidRDefault="00AB4085" w:rsidP="0061456A">
      <w:pPr>
        <w:spacing w:line="360" w:lineRule="auto"/>
        <w:jc w:val="both"/>
        <w:rPr>
          <w:rFonts w:ascii="Arial" w:hAnsi="Arial" w:cs="Arial"/>
          <w:b/>
          <w:bCs/>
          <w:color w:val="auto"/>
          <w:sz w:val="22"/>
          <w:szCs w:val="22"/>
        </w:rPr>
      </w:pPr>
    </w:p>
    <w:p w:rsidR="0061456A" w:rsidRPr="00182B99" w:rsidRDefault="0061456A" w:rsidP="0061456A">
      <w:pPr>
        <w:numPr>
          <w:ilvl w:val="0"/>
          <w:numId w:val="12"/>
        </w:numPr>
        <w:spacing w:line="360" w:lineRule="auto"/>
        <w:ind w:left="342" w:hanging="270"/>
        <w:jc w:val="both"/>
        <w:rPr>
          <w:rFonts w:ascii="Arial" w:hAnsi="Arial" w:cs="Arial"/>
          <w:color w:val="auto"/>
          <w:sz w:val="22"/>
          <w:szCs w:val="22"/>
        </w:rPr>
      </w:pPr>
      <w:r w:rsidRPr="00182B99">
        <w:rPr>
          <w:rFonts w:ascii="Arial" w:hAnsi="Arial" w:cs="Arial"/>
          <w:color w:val="auto"/>
          <w:sz w:val="22"/>
          <w:szCs w:val="22"/>
        </w:rPr>
        <w:t>Transaction verification as per the scope of the work given above</w:t>
      </w:r>
    </w:p>
    <w:p w:rsidR="00AB4085" w:rsidRPr="00182B99" w:rsidRDefault="00AB4085" w:rsidP="00AB4085">
      <w:pPr>
        <w:spacing w:line="360" w:lineRule="auto"/>
        <w:ind w:left="72"/>
        <w:jc w:val="both"/>
        <w:rPr>
          <w:rFonts w:ascii="Arial" w:hAnsi="Arial" w:cs="Arial"/>
          <w:color w:val="auto"/>
          <w:sz w:val="22"/>
          <w:szCs w:val="22"/>
        </w:rPr>
      </w:pPr>
    </w:p>
    <w:p w:rsidR="0061456A" w:rsidRPr="00182B99" w:rsidRDefault="0061456A" w:rsidP="0061456A">
      <w:pPr>
        <w:numPr>
          <w:ilvl w:val="0"/>
          <w:numId w:val="12"/>
        </w:numPr>
        <w:spacing w:line="360" w:lineRule="auto"/>
        <w:ind w:left="342" w:hanging="270"/>
        <w:jc w:val="both"/>
        <w:rPr>
          <w:rFonts w:ascii="Arial" w:hAnsi="Arial" w:cs="Arial"/>
          <w:color w:val="auto"/>
          <w:sz w:val="22"/>
          <w:szCs w:val="22"/>
        </w:rPr>
      </w:pPr>
      <w:r w:rsidRPr="00182B99">
        <w:rPr>
          <w:rFonts w:ascii="Arial" w:hAnsi="Arial" w:cs="Arial"/>
          <w:color w:val="auto"/>
          <w:sz w:val="22"/>
          <w:szCs w:val="22"/>
        </w:rPr>
        <w:t>Compliance with the Regulations and internal policies as appended below :</w:t>
      </w:r>
    </w:p>
    <w:p w:rsidR="0061456A" w:rsidRPr="00182B99" w:rsidRDefault="0061456A" w:rsidP="0061456A">
      <w:pPr>
        <w:numPr>
          <w:ilvl w:val="0"/>
          <w:numId w:val="30"/>
        </w:numPr>
        <w:tabs>
          <w:tab w:val="clear" w:pos="432"/>
        </w:tabs>
        <w:spacing w:line="360" w:lineRule="auto"/>
        <w:jc w:val="both"/>
        <w:rPr>
          <w:rFonts w:ascii="Arial" w:hAnsi="Arial" w:cs="Arial"/>
          <w:color w:val="auto"/>
          <w:sz w:val="22"/>
          <w:szCs w:val="22"/>
        </w:rPr>
      </w:pPr>
      <w:r w:rsidRPr="00182B99">
        <w:rPr>
          <w:rFonts w:ascii="Arial" w:hAnsi="Arial" w:cs="Arial"/>
          <w:color w:val="auto"/>
          <w:sz w:val="22"/>
          <w:szCs w:val="22"/>
        </w:rPr>
        <w:t>Compliance with the RBI Guidelines</w:t>
      </w:r>
    </w:p>
    <w:p w:rsidR="0061456A" w:rsidRPr="00182B99" w:rsidRDefault="0061456A" w:rsidP="0061456A">
      <w:pPr>
        <w:numPr>
          <w:ilvl w:val="2"/>
          <w:numId w:val="5"/>
        </w:numPr>
        <w:tabs>
          <w:tab w:val="clear" w:pos="1080"/>
        </w:tabs>
        <w:spacing w:line="360" w:lineRule="auto"/>
        <w:ind w:left="840"/>
        <w:jc w:val="both"/>
        <w:rPr>
          <w:rFonts w:ascii="Arial" w:hAnsi="Arial" w:cs="Arial"/>
          <w:color w:val="auto"/>
          <w:sz w:val="22"/>
          <w:szCs w:val="22"/>
        </w:rPr>
      </w:pPr>
      <w:r w:rsidRPr="00182B99">
        <w:rPr>
          <w:rFonts w:ascii="Arial" w:hAnsi="Arial" w:cs="Arial"/>
          <w:color w:val="auto"/>
          <w:sz w:val="22"/>
          <w:szCs w:val="22"/>
        </w:rPr>
        <w:t>Valuation of Securities</w:t>
      </w:r>
    </w:p>
    <w:p w:rsidR="0061456A" w:rsidRPr="00182B99" w:rsidRDefault="0061456A" w:rsidP="0061456A">
      <w:pPr>
        <w:numPr>
          <w:ilvl w:val="2"/>
          <w:numId w:val="5"/>
        </w:numPr>
        <w:tabs>
          <w:tab w:val="clear" w:pos="1080"/>
        </w:tabs>
        <w:spacing w:line="360" w:lineRule="auto"/>
        <w:ind w:left="840"/>
        <w:jc w:val="both"/>
        <w:rPr>
          <w:rFonts w:ascii="Arial" w:hAnsi="Arial" w:cs="Arial"/>
          <w:color w:val="auto"/>
          <w:sz w:val="22"/>
          <w:szCs w:val="22"/>
        </w:rPr>
      </w:pPr>
      <w:r w:rsidRPr="00182B99">
        <w:rPr>
          <w:rFonts w:ascii="Arial" w:hAnsi="Arial" w:cs="Arial"/>
          <w:color w:val="auto"/>
          <w:sz w:val="22"/>
          <w:szCs w:val="22"/>
        </w:rPr>
        <w:t>Rating of non-SLR securities</w:t>
      </w:r>
    </w:p>
    <w:p w:rsidR="0061456A" w:rsidRPr="00182B99" w:rsidRDefault="00830B5F" w:rsidP="0061456A">
      <w:pPr>
        <w:numPr>
          <w:ilvl w:val="2"/>
          <w:numId w:val="5"/>
        </w:numPr>
        <w:tabs>
          <w:tab w:val="clear" w:pos="1080"/>
        </w:tabs>
        <w:spacing w:line="360" w:lineRule="auto"/>
        <w:ind w:left="840"/>
        <w:jc w:val="both"/>
        <w:rPr>
          <w:rFonts w:ascii="Arial" w:hAnsi="Arial" w:cs="Arial"/>
          <w:color w:val="auto"/>
          <w:sz w:val="22"/>
          <w:szCs w:val="22"/>
        </w:rPr>
      </w:pPr>
      <w:r w:rsidRPr="00182B99">
        <w:rPr>
          <w:rFonts w:ascii="Arial" w:hAnsi="Arial" w:cs="Arial"/>
          <w:color w:val="auto"/>
          <w:sz w:val="22"/>
          <w:szCs w:val="22"/>
        </w:rPr>
        <w:t>Broker</w:t>
      </w:r>
      <w:r w:rsidR="0061456A" w:rsidRPr="00182B99">
        <w:rPr>
          <w:rFonts w:ascii="Arial" w:hAnsi="Arial" w:cs="Arial"/>
          <w:color w:val="auto"/>
          <w:sz w:val="22"/>
          <w:szCs w:val="22"/>
        </w:rPr>
        <w:t xml:space="preserve"> exposure limit</w:t>
      </w:r>
    </w:p>
    <w:p w:rsidR="0061456A" w:rsidRPr="00182B99" w:rsidRDefault="0061456A" w:rsidP="0061456A">
      <w:pPr>
        <w:numPr>
          <w:ilvl w:val="2"/>
          <w:numId w:val="5"/>
        </w:numPr>
        <w:tabs>
          <w:tab w:val="clear" w:pos="1080"/>
        </w:tabs>
        <w:spacing w:line="360" w:lineRule="auto"/>
        <w:ind w:left="840"/>
        <w:jc w:val="both"/>
        <w:rPr>
          <w:rFonts w:ascii="Arial" w:hAnsi="Arial" w:cs="Arial"/>
          <w:color w:val="auto"/>
          <w:sz w:val="22"/>
          <w:szCs w:val="22"/>
        </w:rPr>
      </w:pPr>
      <w:r w:rsidRPr="00182B99">
        <w:rPr>
          <w:rFonts w:ascii="Arial" w:hAnsi="Arial" w:cs="Arial"/>
          <w:color w:val="auto"/>
          <w:sz w:val="22"/>
          <w:szCs w:val="22"/>
        </w:rPr>
        <w:t>Value at Risk</w:t>
      </w:r>
    </w:p>
    <w:p w:rsidR="0061456A" w:rsidRPr="00182B99" w:rsidRDefault="0061456A" w:rsidP="0061456A">
      <w:pPr>
        <w:numPr>
          <w:ilvl w:val="2"/>
          <w:numId w:val="5"/>
        </w:numPr>
        <w:tabs>
          <w:tab w:val="clear" w:pos="1080"/>
        </w:tabs>
        <w:spacing w:line="360" w:lineRule="auto"/>
        <w:ind w:left="840"/>
        <w:jc w:val="both"/>
        <w:rPr>
          <w:rFonts w:ascii="Arial" w:hAnsi="Arial" w:cs="Arial"/>
          <w:color w:val="auto"/>
          <w:sz w:val="22"/>
          <w:szCs w:val="22"/>
        </w:rPr>
      </w:pPr>
      <w:r w:rsidRPr="00182B99">
        <w:rPr>
          <w:rFonts w:ascii="Arial" w:hAnsi="Arial" w:cs="Arial"/>
          <w:color w:val="auto"/>
          <w:sz w:val="22"/>
          <w:szCs w:val="22"/>
        </w:rPr>
        <w:t>Maintenance of SLR and CRR</w:t>
      </w:r>
    </w:p>
    <w:p w:rsidR="0061456A" w:rsidRPr="00182B99" w:rsidRDefault="0061456A" w:rsidP="0061456A">
      <w:pPr>
        <w:spacing w:line="360" w:lineRule="auto"/>
        <w:ind w:left="702"/>
        <w:jc w:val="both"/>
        <w:rPr>
          <w:rFonts w:ascii="Arial" w:hAnsi="Arial" w:cs="Arial"/>
          <w:color w:val="auto"/>
          <w:sz w:val="22"/>
          <w:szCs w:val="22"/>
        </w:rPr>
      </w:pPr>
    </w:p>
    <w:p w:rsidR="0061456A" w:rsidRPr="00182B99" w:rsidRDefault="00830B5F" w:rsidP="0061456A">
      <w:pPr>
        <w:numPr>
          <w:ilvl w:val="0"/>
          <w:numId w:val="30"/>
        </w:numPr>
        <w:spacing w:line="360" w:lineRule="auto"/>
        <w:jc w:val="both"/>
        <w:rPr>
          <w:rFonts w:ascii="Arial" w:hAnsi="Arial" w:cs="Arial"/>
          <w:color w:val="auto"/>
          <w:sz w:val="22"/>
          <w:szCs w:val="22"/>
        </w:rPr>
      </w:pPr>
      <w:r w:rsidRPr="00182B99">
        <w:rPr>
          <w:rFonts w:ascii="Arial" w:hAnsi="Arial" w:cs="Arial"/>
          <w:color w:val="auto"/>
          <w:sz w:val="22"/>
          <w:szCs w:val="22"/>
        </w:rPr>
        <w:t>Compliance with Investment P</w:t>
      </w:r>
      <w:r w:rsidR="0061456A" w:rsidRPr="00182B99">
        <w:rPr>
          <w:rFonts w:ascii="Arial" w:hAnsi="Arial" w:cs="Arial"/>
          <w:color w:val="auto"/>
          <w:sz w:val="22"/>
          <w:szCs w:val="22"/>
        </w:rPr>
        <w:t>olicy</w:t>
      </w:r>
    </w:p>
    <w:p w:rsidR="0061456A" w:rsidRPr="00182B99" w:rsidRDefault="0061456A" w:rsidP="0061456A">
      <w:pPr>
        <w:pStyle w:val="ListParagraph"/>
        <w:rPr>
          <w:rFonts w:ascii="Arial" w:hAnsi="Arial" w:cs="Arial"/>
          <w:color w:val="auto"/>
          <w:sz w:val="22"/>
          <w:szCs w:val="22"/>
        </w:rPr>
      </w:pPr>
    </w:p>
    <w:p w:rsidR="0061456A" w:rsidRPr="00182B99" w:rsidRDefault="0061456A" w:rsidP="0061456A">
      <w:pPr>
        <w:numPr>
          <w:ilvl w:val="2"/>
          <w:numId w:val="6"/>
        </w:numPr>
        <w:spacing w:line="360" w:lineRule="auto"/>
        <w:jc w:val="both"/>
        <w:rPr>
          <w:rFonts w:ascii="Arial" w:hAnsi="Arial" w:cs="Arial"/>
          <w:color w:val="auto"/>
          <w:sz w:val="22"/>
          <w:szCs w:val="22"/>
        </w:rPr>
      </w:pPr>
      <w:r w:rsidRPr="00182B99">
        <w:rPr>
          <w:rFonts w:ascii="Arial" w:hAnsi="Arial" w:cs="Arial"/>
          <w:color w:val="auto"/>
          <w:sz w:val="22"/>
          <w:szCs w:val="22"/>
        </w:rPr>
        <w:t>Stop loss limit</w:t>
      </w:r>
    </w:p>
    <w:p w:rsidR="0061456A" w:rsidRPr="00182B99" w:rsidRDefault="0061456A" w:rsidP="0061456A">
      <w:pPr>
        <w:numPr>
          <w:ilvl w:val="2"/>
          <w:numId w:val="6"/>
        </w:numPr>
        <w:spacing w:line="360" w:lineRule="auto"/>
        <w:jc w:val="both"/>
        <w:rPr>
          <w:rFonts w:ascii="Arial" w:hAnsi="Arial" w:cs="Arial"/>
          <w:color w:val="auto"/>
          <w:sz w:val="22"/>
          <w:szCs w:val="22"/>
        </w:rPr>
      </w:pPr>
      <w:r w:rsidRPr="00182B99">
        <w:rPr>
          <w:rFonts w:ascii="Arial" w:hAnsi="Arial" w:cs="Arial"/>
          <w:color w:val="auto"/>
          <w:sz w:val="22"/>
          <w:szCs w:val="22"/>
        </w:rPr>
        <w:t>Resource Allocation</w:t>
      </w:r>
    </w:p>
    <w:p w:rsidR="0061456A" w:rsidRPr="00182B99" w:rsidRDefault="0061456A" w:rsidP="0061456A">
      <w:pPr>
        <w:numPr>
          <w:ilvl w:val="2"/>
          <w:numId w:val="6"/>
        </w:numPr>
        <w:spacing w:line="360" w:lineRule="auto"/>
        <w:jc w:val="both"/>
        <w:rPr>
          <w:rFonts w:ascii="Arial" w:hAnsi="Arial" w:cs="Arial"/>
          <w:color w:val="auto"/>
          <w:sz w:val="22"/>
          <w:szCs w:val="22"/>
        </w:rPr>
      </w:pPr>
      <w:r w:rsidRPr="00182B99">
        <w:rPr>
          <w:rFonts w:ascii="Arial" w:hAnsi="Arial" w:cs="Arial"/>
          <w:color w:val="auto"/>
          <w:sz w:val="22"/>
          <w:szCs w:val="22"/>
        </w:rPr>
        <w:t>Maturity Mix</w:t>
      </w:r>
    </w:p>
    <w:p w:rsidR="0061456A" w:rsidRPr="00182B99" w:rsidRDefault="0061456A" w:rsidP="0061456A">
      <w:pPr>
        <w:numPr>
          <w:ilvl w:val="2"/>
          <w:numId w:val="6"/>
        </w:numPr>
        <w:spacing w:line="360" w:lineRule="auto"/>
        <w:jc w:val="both"/>
        <w:rPr>
          <w:rFonts w:ascii="Arial" w:hAnsi="Arial" w:cs="Arial"/>
          <w:color w:val="auto"/>
          <w:sz w:val="22"/>
          <w:szCs w:val="22"/>
        </w:rPr>
      </w:pPr>
      <w:r w:rsidRPr="00182B99">
        <w:rPr>
          <w:rFonts w:ascii="Arial" w:hAnsi="Arial" w:cs="Arial"/>
          <w:color w:val="auto"/>
          <w:sz w:val="22"/>
          <w:szCs w:val="22"/>
        </w:rPr>
        <w:t>Shifting of Portfolio from one category to another category</w:t>
      </w:r>
    </w:p>
    <w:p w:rsidR="0061456A" w:rsidRPr="00182B99" w:rsidRDefault="0061456A" w:rsidP="0061456A">
      <w:pPr>
        <w:numPr>
          <w:ilvl w:val="2"/>
          <w:numId w:val="6"/>
        </w:numPr>
        <w:spacing w:line="360" w:lineRule="auto"/>
        <w:jc w:val="both"/>
        <w:rPr>
          <w:rFonts w:ascii="Arial" w:hAnsi="Arial" w:cs="Arial"/>
          <w:color w:val="auto"/>
          <w:sz w:val="22"/>
          <w:szCs w:val="22"/>
        </w:rPr>
      </w:pPr>
      <w:r w:rsidRPr="00182B99">
        <w:rPr>
          <w:rFonts w:ascii="Arial" w:hAnsi="Arial" w:cs="Arial"/>
          <w:color w:val="auto"/>
          <w:sz w:val="22"/>
          <w:szCs w:val="22"/>
        </w:rPr>
        <w:t>Daily report</w:t>
      </w:r>
    </w:p>
    <w:p w:rsidR="0061456A" w:rsidRPr="00182B99" w:rsidRDefault="0061456A" w:rsidP="0061456A">
      <w:pPr>
        <w:numPr>
          <w:ilvl w:val="2"/>
          <w:numId w:val="6"/>
        </w:numPr>
        <w:spacing w:line="360" w:lineRule="auto"/>
        <w:jc w:val="both"/>
        <w:rPr>
          <w:rFonts w:ascii="Arial" w:hAnsi="Arial" w:cs="Arial"/>
          <w:color w:val="auto"/>
          <w:sz w:val="22"/>
          <w:szCs w:val="22"/>
        </w:rPr>
      </w:pPr>
      <w:r w:rsidRPr="00182B99">
        <w:rPr>
          <w:rFonts w:ascii="Arial" w:hAnsi="Arial" w:cs="Arial"/>
          <w:color w:val="auto"/>
          <w:sz w:val="22"/>
          <w:szCs w:val="22"/>
        </w:rPr>
        <w:t>MIS report</w:t>
      </w:r>
    </w:p>
    <w:p w:rsidR="0061456A" w:rsidRPr="00182B99" w:rsidRDefault="00830B5F" w:rsidP="0061456A">
      <w:pPr>
        <w:numPr>
          <w:ilvl w:val="0"/>
          <w:numId w:val="30"/>
        </w:numPr>
        <w:tabs>
          <w:tab w:val="clear" w:pos="432"/>
        </w:tabs>
        <w:spacing w:line="360" w:lineRule="auto"/>
        <w:ind w:left="480"/>
        <w:jc w:val="both"/>
        <w:rPr>
          <w:rFonts w:ascii="Arial" w:hAnsi="Arial" w:cs="Arial"/>
          <w:color w:val="auto"/>
          <w:sz w:val="22"/>
          <w:szCs w:val="22"/>
        </w:rPr>
      </w:pPr>
      <w:r w:rsidRPr="00182B99">
        <w:rPr>
          <w:rFonts w:ascii="Arial" w:hAnsi="Arial" w:cs="Arial"/>
          <w:color w:val="auto"/>
          <w:sz w:val="22"/>
          <w:szCs w:val="22"/>
        </w:rPr>
        <w:t>Compliance with Risk Management P</w:t>
      </w:r>
      <w:r w:rsidR="0061456A" w:rsidRPr="00182B99">
        <w:rPr>
          <w:rFonts w:ascii="Arial" w:hAnsi="Arial" w:cs="Arial"/>
          <w:color w:val="auto"/>
          <w:sz w:val="22"/>
          <w:szCs w:val="22"/>
        </w:rPr>
        <w:t>olicy</w:t>
      </w:r>
    </w:p>
    <w:p w:rsidR="0061456A" w:rsidRPr="00182B99" w:rsidRDefault="0061456A" w:rsidP="0061456A">
      <w:pPr>
        <w:numPr>
          <w:ilvl w:val="2"/>
          <w:numId w:val="7"/>
        </w:numPr>
        <w:spacing w:line="360" w:lineRule="auto"/>
        <w:jc w:val="both"/>
        <w:rPr>
          <w:rFonts w:ascii="Arial" w:hAnsi="Arial" w:cs="Arial"/>
          <w:color w:val="auto"/>
          <w:sz w:val="22"/>
          <w:szCs w:val="22"/>
        </w:rPr>
      </w:pPr>
      <w:r w:rsidRPr="00182B99">
        <w:rPr>
          <w:rFonts w:ascii="Arial" w:hAnsi="Arial" w:cs="Arial"/>
          <w:color w:val="auto"/>
          <w:sz w:val="22"/>
          <w:szCs w:val="22"/>
        </w:rPr>
        <w:t>Disaster Recovery Plan Back up</w:t>
      </w:r>
    </w:p>
    <w:p w:rsidR="0061456A" w:rsidRPr="00182B99" w:rsidRDefault="0061456A" w:rsidP="0061456A">
      <w:pPr>
        <w:spacing w:line="360" w:lineRule="auto"/>
        <w:jc w:val="both"/>
        <w:rPr>
          <w:rFonts w:ascii="Arial" w:hAnsi="Arial" w:cs="Arial"/>
          <w:color w:val="auto"/>
          <w:sz w:val="22"/>
          <w:szCs w:val="22"/>
        </w:rPr>
      </w:pPr>
    </w:p>
    <w:p w:rsidR="0061456A" w:rsidRPr="00182B99" w:rsidRDefault="0061456A" w:rsidP="0061456A">
      <w:pPr>
        <w:spacing w:line="360" w:lineRule="auto"/>
        <w:jc w:val="both"/>
        <w:rPr>
          <w:rFonts w:ascii="Arial" w:hAnsi="Arial" w:cs="Arial"/>
          <w:b/>
          <w:bCs/>
          <w:color w:val="auto"/>
          <w:sz w:val="22"/>
          <w:szCs w:val="22"/>
        </w:rPr>
      </w:pPr>
      <w:r w:rsidRPr="00182B99">
        <w:rPr>
          <w:rFonts w:ascii="Arial" w:hAnsi="Arial" w:cs="Arial"/>
          <w:b/>
          <w:bCs/>
          <w:color w:val="auto"/>
          <w:sz w:val="22"/>
          <w:szCs w:val="22"/>
          <w:u w:val="single"/>
        </w:rPr>
        <w:t>PERIOD OF COVERAGE</w:t>
      </w:r>
      <w:r w:rsidRPr="00182B99">
        <w:rPr>
          <w:rFonts w:ascii="Arial" w:hAnsi="Arial" w:cs="Arial"/>
          <w:b/>
          <w:bCs/>
          <w:color w:val="auto"/>
          <w:sz w:val="22"/>
          <w:szCs w:val="22"/>
        </w:rPr>
        <w:t>:</w:t>
      </w:r>
    </w:p>
    <w:p w:rsidR="0061456A" w:rsidRPr="00182B99" w:rsidRDefault="0061456A" w:rsidP="0061456A">
      <w:pPr>
        <w:spacing w:line="360" w:lineRule="auto"/>
        <w:jc w:val="both"/>
        <w:rPr>
          <w:rFonts w:ascii="Arial" w:hAnsi="Arial" w:cs="Arial"/>
          <w:color w:val="auto"/>
          <w:sz w:val="22"/>
          <w:szCs w:val="22"/>
        </w:rPr>
      </w:pPr>
      <w:r w:rsidRPr="00182B99">
        <w:rPr>
          <w:rFonts w:ascii="Arial" w:hAnsi="Arial" w:cs="Arial"/>
          <w:color w:val="auto"/>
          <w:sz w:val="22"/>
          <w:szCs w:val="22"/>
        </w:rPr>
        <w:t>The Audi</w:t>
      </w:r>
      <w:r w:rsidR="003E0252" w:rsidRPr="00182B99">
        <w:rPr>
          <w:rFonts w:ascii="Arial" w:hAnsi="Arial" w:cs="Arial"/>
          <w:color w:val="auto"/>
          <w:sz w:val="22"/>
          <w:szCs w:val="22"/>
        </w:rPr>
        <w:t xml:space="preserve">t </w:t>
      </w:r>
      <w:r w:rsidR="00A06858" w:rsidRPr="00182B99">
        <w:rPr>
          <w:rFonts w:ascii="Arial" w:hAnsi="Arial" w:cs="Arial"/>
          <w:color w:val="auto"/>
          <w:sz w:val="22"/>
          <w:szCs w:val="22"/>
        </w:rPr>
        <w:t xml:space="preserve">was conducted </w:t>
      </w:r>
      <w:r w:rsidR="003E0252" w:rsidRPr="00182B99">
        <w:rPr>
          <w:rFonts w:ascii="Arial" w:hAnsi="Arial" w:cs="Arial"/>
          <w:color w:val="auto"/>
          <w:sz w:val="22"/>
          <w:szCs w:val="22"/>
        </w:rPr>
        <w:t xml:space="preserve">for the month ended </w:t>
      </w:r>
      <w:r w:rsidR="00374FD2">
        <w:rPr>
          <w:rFonts w:ascii="Arial" w:hAnsi="Arial" w:cs="Arial"/>
          <w:color w:val="auto"/>
          <w:sz w:val="22"/>
          <w:szCs w:val="22"/>
        </w:rPr>
        <w:t>3</w:t>
      </w:r>
      <w:r w:rsidR="00A068D0">
        <w:rPr>
          <w:rFonts w:ascii="Arial" w:hAnsi="Arial" w:cs="Arial"/>
          <w:color w:val="auto"/>
          <w:sz w:val="22"/>
          <w:szCs w:val="22"/>
        </w:rPr>
        <w:t>1</w:t>
      </w:r>
      <w:r w:rsidR="00A068D0">
        <w:rPr>
          <w:rFonts w:ascii="Arial" w:hAnsi="Arial" w:cs="Arial"/>
          <w:color w:val="auto"/>
          <w:sz w:val="22"/>
          <w:szCs w:val="22"/>
          <w:vertAlign w:val="superscript"/>
        </w:rPr>
        <w:t xml:space="preserve">st </w:t>
      </w:r>
      <w:r w:rsidR="00EA1677">
        <w:rPr>
          <w:rFonts w:ascii="Arial" w:hAnsi="Arial" w:cs="Arial"/>
          <w:color w:val="auto"/>
          <w:sz w:val="22"/>
          <w:szCs w:val="22"/>
        </w:rPr>
        <w:t>Ju</w:t>
      </w:r>
      <w:r w:rsidR="00A068D0">
        <w:rPr>
          <w:rFonts w:ascii="Arial" w:hAnsi="Arial" w:cs="Arial"/>
          <w:color w:val="auto"/>
          <w:sz w:val="22"/>
          <w:szCs w:val="22"/>
        </w:rPr>
        <w:t>ly</w:t>
      </w:r>
      <w:r w:rsidR="00786604" w:rsidRPr="00182B99">
        <w:rPr>
          <w:rFonts w:ascii="Arial" w:hAnsi="Arial" w:cs="Arial"/>
          <w:color w:val="auto"/>
          <w:sz w:val="22"/>
          <w:szCs w:val="22"/>
        </w:rPr>
        <w:t xml:space="preserve"> </w:t>
      </w:r>
      <w:r w:rsidR="00524B2F">
        <w:rPr>
          <w:rFonts w:ascii="Arial" w:hAnsi="Arial" w:cs="Arial"/>
          <w:color w:val="auto"/>
          <w:sz w:val="22"/>
          <w:szCs w:val="22"/>
        </w:rPr>
        <w:t>2015</w:t>
      </w:r>
      <w:r w:rsidRPr="00182B99">
        <w:rPr>
          <w:rFonts w:ascii="Arial" w:hAnsi="Arial" w:cs="Arial"/>
          <w:color w:val="auto"/>
          <w:sz w:val="22"/>
          <w:szCs w:val="22"/>
        </w:rPr>
        <w:t>.</w:t>
      </w:r>
    </w:p>
    <w:p w:rsidR="0061456A" w:rsidRPr="00182B99" w:rsidRDefault="0061456A" w:rsidP="00500949">
      <w:pPr>
        <w:pStyle w:val="Heading1"/>
        <w:numPr>
          <w:ilvl w:val="0"/>
          <w:numId w:val="0"/>
        </w:numPr>
        <w:jc w:val="center"/>
        <w:rPr>
          <w:rFonts w:ascii="Arial" w:hAnsi="Arial" w:cs="Arial"/>
          <w:b w:val="0"/>
          <w:bCs w:val="0"/>
          <w:color w:val="auto"/>
          <w:sz w:val="22"/>
          <w:szCs w:val="22"/>
        </w:rPr>
      </w:pPr>
    </w:p>
    <w:p w:rsidR="002B0919" w:rsidRPr="00182B99" w:rsidRDefault="0061456A" w:rsidP="0061456A">
      <w:pPr>
        <w:pStyle w:val="Heading1"/>
        <w:numPr>
          <w:ilvl w:val="0"/>
          <w:numId w:val="0"/>
        </w:numPr>
        <w:jc w:val="left"/>
        <w:rPr>
          <w:rFonts w:ascii="Arial" w:hAnsi="Arial" w:cs="Arial"/>
          <w:color w:val="auto"/>
          <w:sz w:val="22"/>
          <w:szCs w:val="22"/>
          <w:u w:val="single"/>
        </w:rPr>
      </w:pPr>
      <w:r w:rsidRPr="00182B99">
        <w:rPr>
          <w:rFonts w:ascii="Arial" w:hAnsi="Arial" w:cs="Arial"/>
          <w:bCs w:val="0"/>
          <w:color w:val="auto"/>
          <w:sz w:val="22"/>
          <w:szCs w:val="22"/>
          <w:u w:val="single"/>
        </w:rPr>
        <w:t xml:space="preserve">AUDIT PROCEDURE </w:t>
      </w:r>
      <w:r w:rsidR="009B09F9" w:rsidRPr="00182B99">
        <w:rPr>
          <w:rFonts w:ascii="Arial" w:hAnsi="Arial" w:cs="Arial"/>
          <w:bCs w:val="0"/>
          <w:color w:val="auto"/>
          <w:sz w:val="22"/>
          <w:szCs w:val="22"/>
          <w:u w:val="single"/>
        </w:rPr>
        <w:t>EMPLOYED</w:t>
      </w:r>
      <w:r w:rsidR="009B09F9" w:rsidRPr="00182B99">
        <w:rPr>
          <w:rFonts w:ascii="Arial" w:hAnsi="Arial" w:cs="Arial"/>
          <w:color w:val="auto"/>
          <w:sz w:val="22"/>
          <w:szCs w:val="22"/>
          <w:u w:val="single"/>
        </w:rPr>
        <w:t>:</w:t>
      </w:r>
    </w:p>
    <w:p w:rsidR="0061456A" w:rsidRPr="00182B99" w:rsidRDefault="0061456A" w:rsidP="0061456A">
      <w:pPr>
        <w:tabs>
          <w:tab w:val="left" w:pos="264"/>
        </w:tabs>
        <w:spacing w:line="360" w:lineRule="auto"/>
        <w:jc w:val="both"/>
        <w:rPr>
          <w:rFonts w:ascii="Arial" w:hAnsi="Arial" w:cs="Arial"/>
          <w:color w:val="auto"/>
          <w:sz w:val="22"/>
          <w:szCs w:val="22"/>
        </w:rPr>
      </w:pPr>
      <w:r w:rsidRPr="00182B99">
        <w:rPr>
          <w:rFonts w:ascii="Arial" w:hAnsi="Arial" w:cs="Arial"/>
          <w:color w:val="auto"/>
          <w:sz w:val="22"/>
          <w:szCs w:val="22"/>
        </w:rPr>
        <w:t>We carried out the audit on following basis based on which the observations are made.</w:t>
      </w:r>
    </w:p>
    <w:p w:rsidR="0061456A" w:rsidRPr="00182B99" w:rsidRDefault="0061456A"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Transaction audit covering inter-alia securities and money market transactions.</w:t>
      </w:r>
    </w:p>
    <w:p w:rsidR="0061456A" w:rsidRPr="00182B99" w:rsidRDefault="00D44C1D"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R</w:t>
      </w:r>
      <w:r w:rsidR="0061456A" w:rsidRPr="00182B99">
        <w:rPr>
          <w:rFonts w:ascii="Arial" w:hAnsi="Arial" w:cs="Arial"/>
          <w:color w:val="auto"/>
          <w:sz w:val="22"/>
          <w:szCs w:val="22"/>
        </w:rPr>
        <w:t>atification</w:t>
      </w:r>
      <w:r w:rsidR="0013409F" w:rsidRPr="00182B99">
        <w:rPr>
          <w:rFonts w:ascii="Arial" w:hAnsi="Arial" w:cs="Arial"/>
          <w:color w:val="auto"/>
          <w:sz w:val="22"/>
          <w:szCs w:val="22"/>
        </w:rPr>
        <w:t xml:space="preserve"> for exceptional transactions</w:t>
      </w:r>
      <w:r w:rsidR="0061456A" w:rsidRPr="00182B99">
        <w:rPr>
          <w:rFonts w:ascii="Arial" w:hAnsi="Arial" w:cs="Arial"/>
          <w:color w:val="auto"/>
          <w:sz w:val="22"/>
          <w:szCs w:val="22"/>
        </w:rPr>
        <w:t>.</w:t>
      </w:r>
    </w:p>
    <w:p w:rsidR="0061456A" w:rsidRPr="00182B99" w:rsidRDefault="0061456A"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 xml:space="preserve"> </w:t>
      </w:r>
      <w:r w:rsidR="001D3ED1" w:rsidRPr="00182B99">
        <w:rPr>
          <w:rFonts w:ascii="Arial" w:hAnsi="Arial" w:cs="Arial"/>
          <w:color w:val="auto"/>
          <w:sz w:val="22"/>
          <w:szCs w:val="22"/>
        </w:rPr>
        <w:t>A</w:t>
      </w:r>
      <w:r w:rsidRPr="00182B99">
        <w:rPr>
          <w:rFonts w:ascii="Arial" w:hAnsi="Arial" w:cs="Arial"/>
          <w:color w:val="auto"/>
          <w:sz w:val="22"/>
          <w:szCs w:val="22"/>
        </w:rPr>
        <w:t>ccount</w:t>
      </w:r>
      <w:r w:rsidR="0013409F" w:rsidRPr="00182B99">
        <w:rPr>
          <w:rFonts w:ascii="Arial" w:hAnsi="Arial" w:cs="Arial"/>
          <w:color w:val="auto"/>
          <w:sz w:val="22"/>
          <w:szCs w:val="22"/>
        </w:rPr>
        <w:t>ing entries</w:t>
      </w:r>
      <w:r w:rsidR="00D26176" w:rsidRPr="00182B99">
        <w:rPr>
          <w:rFonts w:ascii="Arial" w:hAnsi="Arial" w:cs="Arial"/>
          <w:color w:val="auto"/>
          <w:sz w:val="22"/>
          <w:szCs w:val="22"/>
        </w:rPr>
        <w:t xml:space="preserve"> in the system</w:t>
      </w:r>
      <w:r w:rsidRPr="00182B99">
        <w:rPr>
          <w:rFonts w:ascii="Arial" w:hAnsi="Arial" w:cs="Arial"/>
          <w:color w:val="auto"/>
          <w:sz w:val="22"/>
          <w:szCs w:val="22"/>
        </w:rPr>
        <w:t xml:space="preserve">. </w:t>
      </w:r>
    </w:p>
    <w:p w:rsidR="0061456A" w:rsidRPr="00182B99" w:rsidRDefault="001D3ED1" w:rsidP="0061456A">
      <w:pPr>
        <w:pStyle w:val="BodyTextIndent"/>
        <w:numPr>
          <w:ilvl w:val="0"/>
          <w:numId w:val="4"/>
        </w:numPr>
        <w:jc w:val="both"/>
        <w:rPr>
          <w:rFonts w:ascii="Arial" w:hAnsi="Arial" w:cs="Arial"/>
          <w:caps/>
          <w:color w:val="auto"/>
          <w:sz w:val="22"/>
          <w:szCs w:val="22"/>
        </w:rPr>
      </w:pPr>
      <w:r w:rsidRPr="00182B99">
        <w:rPr>
          <w:rFonts w:ascii="Arial" w:hAnsi="Arial" w:cs="Arial"/>
          <w:color w:val="auto"/>
          <w:sz w:val="22"/>
          <w:szCs w:val="22"/>
        </w:rPr>
        <w:t>C</w:t>
      </w:r>
      <w:r w:rsidR="0061456A" w:rsidRPr="00182B99">
        <w:rPr>
          <w:rFonts w:ascii="Arial" w:hAnsi="Arial" w:cs="Arial"/>
          <w:color w:val="auto"/>
          <w:sz w:val="22"/>
          <w:szCs w:val="22"/>
        </w:rPr>
        <w:t xml:space="preserve">ompliance with RBI Master </w:t>
      </w:r>
      <w:r w:rsidR="00016FC9" w:rsidRPr="00182B99">
        <w:rPr>
          <w:rFonts w:ascii="Arial" w:hAnsi="Arial" w:cs="Arial"/>
          <w:color w:val="auto"/>
          <w:sz w:val="22"/>
          <w:szCs w:val="22"/>
        </w:rPr>
        <w:t>Circular’s</w:t>
      </w:r>
      <w:r w:rsidR="0061456A" w:rsidRPr="00182B99">
        <w:rPr>
          <w:rFonts w:ascii="Arial" w:hAnsi="Arial" w:cs="Arial"/>
          <w:color w:val="auto"/>
          <w:sz w:val="22"/>
          <w:szCs w:val="22"/>
        </w:rPr>
        <w:t xml:space="preserve"> internal policies systems and procedures including those relating to data security.</w:t>
      </w:r>
    </w:p>
    <w:p w:rsidR="0061456A" w:rsidRPr="00182B99" w:rsidRDefault="0061456A"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Review and suggest improvements in systems and procedures consistent with accepted accounting standards.</w:t>
      </w:r>
    </w:p>
    <w:p w:rsidR="0061456A" w:rsidRPr="00182B99" w:rsidRDefault="0061456A" w:rsidP="0061456A">
      <w:pPr>
        <w:numPr>
          <w:ilvl w:val="0"/>
          <w:numId w:val="4"/>
        </w:numPr>
        <w:spacing w:line="360" w:lineRule="auto"/>
        <w:jc w:val="both"/>
        <w:rPr>
          <w:rFonts w:ascii="Arial" w:hAnsi="Arial" w:cs="Arial"/>
          <w:caps/>
          <w:color w:val="auto"/>
          <w:sz w:val="22"/>
          <w:szCs w:val="22"/>
        </w:rPr>
      </w:pPr>
      <w:r w:rsidRPr="00182B99">
        <w:rPr>
          <w:rFonts w:ascii="Arial" w:hAnsi="Arial" w:cs="Arial"/>
          <w:color w:val="auto"/>
          <w:sz w:val="22"/>
          <w:szCs w:val="22"/>
        </w:rPr>
        <w:t>Reporting of various Returns that are being submitted on periodical basis to Reserve Bank of India and Head Office.</w:t>
      </w:r>
    </w:p>
    <w:p w:rsidR="0019497D" w:rsidRPr="000952C4" w:rsidRDefault="0061456A" w:rsidP="008578EB">
      <w:pPr>
        <w:pStyle w:val="Heading1"/>
        <w:numPr>
          <w:ilvl w:val="0"/>
          <w:numId w:val="0"/>
        </w:numPr>
        <w:spacing w:before="240" w:after="60" w:line="240" w:lineRule="auto"/>
        <w:rPr>
          <w:rFonts w:ascii="Arial" w:hAnsi="Arial" w:cs="Arial"/>
          <w:color w:val="auto"/>
          <w:sz w:val="22"/>
          <w:szCs w:val="22"/>
        </w:rPr>
      </w:pPr>
      <w:bookmarkStart w:id="3" w:name="_Toc350271401"/>
      <w:r w:rsidRPr="0048262F">
        <w:rPr>
          <w:rFonts w:ascii="Arial" w:hAnsi="Arial" w:cs="Arial"/>
          <w:color w:val="auto"/>
          <w:sz w:val="22"/>
          <w:szCs w:val="22"/>
          <w:highlight w:val="yellow"/>
        </w:rPr>
        <w:br w:type="page"/>
      </w:r>
      <w:r w:rsidR="00584F7E" w:rsidRPr="000952C4">
        <w:rPr>
          <w:rFonts w:ascii="Arial" w:hAnsi="Arial" w:cs="Arial"/>
          <w:color w:val="auto"/>
          <w:sz w:val="22"/>
          <w:szCs w:val="22"/>
        </w:rPr>
        <w:lastRenderedPageBreak/>
        <w:t xml:space="preserve">2. </w:t>
      </w:r>
      <w:r w:rsidR="0019497D" w:rsidRPr="000952C4">
        <w:rPr>
          <w:rFonts w:ascii="Arial" w:hAnsi="Arial" w:cs="Arial"/>
          <w:color w:val="auto"/>
          <w:sz w:val="22"/>
          <w:szCs w:val="22"/>
        </w:rPr>
        <w:t>AUDIT REVIEW AND REPORTING</w:t>
      </w:r>
      <w:bookmarkEnd w:id="3"/>
      <w:r w:rsidR="00663B52">
        <w:rPr>
          <w:rFonts w:ascii="Arial" w:hAnsi="Arial" w:cs="Arial"/>
          <w:color w:val="auto"/>
          <w:sz w:val="22"/>
          <w:szCs w:val="22"/>
        </w:rPr>
        <w:t>12</w:t>
      </w:r>
    </w:p>
    <w:p w:rsidR="0019497D" w:rsidRPr="000952C4" w:rsidRDefault="0019497D" w:rsidP="008578EB">
      <w:pPr>
        <w:rPr>
          <w:rFonts w:ascii="Arial" w:hAnsi="Arial" w:cs="Arial"/>
          <w:color w:val="auto"/>
          <w:sz w:val="22"/>
          <w:szCs w:val="22"/>
          <w:lang w:val="en-GB"/>
        </w:rPr>
      </w:pPr>
    </w:p>
    <w:tbl>
      <w:tblPr>
        <w:tblpPr w:leftFromText="180" w:rightFromText="180" w:vertAnchor="text"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494"/>
        <w:gridCol w:w="1440"/>
      </w:tblGrid>
      <w:tr w:rsidR="0019497D" w:rsidRPr="000952C4">
        <w:tc>
          <w:tcPr>
            <w:tcW w:w="534" w:type="dxa"/>
          </w:tcPr>
          <w:p w:rsidR="0019497D" w:rsidRPr="000952C4" w:rsidRDefault="0019497D">
            <w:pPr>
              <w:spacing w:line="360" w:lineRule="auto"/>
              <w:rPr>
                <w:rFonts w:ascii="Arial" w:hAnsi="Arial" w:cs="Arial"/>
                <w:color w:val="auto"/>
                <w:sz w:val="22"/>
                <w:szCs w:val="22"/>
              </w:rPr>
            </w:pPr>
            <w:r w:rsidRPr="000952C4">
              <w:rPr>
                <w:rFonts w:ascii="Arial" w:hAnsi="Arial" w:cs="Arial"/>
                <w:color w:val="auto"/>
                <w:sz w:val="22"/>
                <w:szCs w:val="22"/>
              </w:rPr>
              <w:t>a)</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Deal Ticket is available for all the transactions done</w:t>
            </w:r>
          </w:p>
        </w:tc>
        <w:tc>
          <w:tcPr>
            <w:tcW w:w="1440" w:type="dxa"/>
            <w:vAlign w:val="center"/>
          </w:tcPr>
          <w:p w:rsidR="0019497D" w:rsidRPr="000952C4" w:rsidRDefault="0019497D">
            <w:pPr>
              <w:spacing w:line="360" w:lineRule="auto"/>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spacing w:line="360" w:lineRule="auto"/>
              <w:rPr>
                <w:rFonts w:ascii="Arial" w:hAnsi="Arial" w:cs="Arial"/>
                <w:color w:val="auto"/>
                <w:sz w:val="22"/>
                <w:szCs w:val="22"/>
              </w:rPr>
            </w:pPr>
            <w:r w:rsidRPr="000952C4">
              <w:rPr>
                <w:rFonts w:ascii="Arial" w:hAnsi="Arial" w:cs="Arial"/>
                <w:color w:val="auto"/>
                <w:sz w:val="22"/>
                <w:szCs w:val="22"/>
              </w:rPr>
              <w:t>b)</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it is ensured that details in NDS deal slip match with the details in deal ticket generated by the system</w:t>
            </w:r>
          </w:p>
        </w:tc>
        <w:tc>
          <w:tcPr>
            <w:tcW w:w="1440" w:type="dxa"/>
            <w:vAlign w:val="center"/>
          </w:tcPr>
          <w:p w:rsidR="0019497D" w:rsidRPr="000952C4" w:rsidRDefault="0019497D">
            <w:pPr>
              <w:spacing w:line="360" w:lineRule="auto"/>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spacing w:line="360" w:lineRule="auto"/>
              <w:rPr>
                <w:rFonts w:ascii="Arial" w:hAnsi="Arial" w:cs="Arial"/>
                <w:color w:val="auto"/>
                <w:sz w:val="22"/>
                <w:szCs w:val="22"/>
              </w:rPr>
            </w:pPr>
            <w:r w:rsidRPr="000952C4">
              <w:rPr>
                <w:rFonts w:ascii="Arial" w:hAnsi="Arial" w:cs="Arial"/>
                <w:color w:val="auto"/>
                <w:sz w:val="22"/>
                <w:szCs w:val="22"/>
              </w:rPr>
              <w:t>c)</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counter party –confirmations are available for deals other than on NDS – Order Matching System.</w:t>
            </w:r>
          </w:p>
        </w:tc>
        <w:tc>
          <w:tcPr>
            <w:tcW w:w="1440" w:type="dxa"/>
            <w:vAlign w:val="center"/>
          </w:tcPr>
          <w:p w:rsidR="0019497D" w:rsidRPr="000952C4" w:rsidRDefault="0019497D">
            <w:pPr>
              <w:spacing w:line="360" w:lineRule="auto"/>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spacing w:line="360" w:lineRule="auto"/>
              <w:rPr>
                <w:rFonts w:ascii="Arial" w:hAnsi="Arial" w:cs="Arial"/>
                <w:color w:val="auto"/>
                <w:sz w:val="22"/>
                <w:szCs w:val="22"/>
              </w:rPr>
            </w:pPr>
            <w:r w:rsidRPr="000952C4">
              <w:rPr>
                <w:rFonts w:ascii="Arial" w:hAnsi="Arial" w:cs="Arial"/>
                <w:color w:val="auto"/>
                <w:sz w:val="22"/>
                <w:szCs w:val="22"/>
              </w:rPr>
              <w:t>d)</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Did the dealer report the deal on NDS system at the earliest after the conclusion of deal?</w:t>
            </w:r>
          </w:p>
        </w:tc>
        <w:tc>
          <w:tcPr>
            <w:tcW w:w="1440" w:type="dxa"/>
            <w:vAlign w:val="center"/>
          </w:tcPr>
          <w:p w:rsidR="0019497D" w:rsidRPr="000952C4" w:rsidRDefault="0019497D">
            <w:pPr>
              <w:spacing w:line="360" w:lineRule="auto"/>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e)</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In case of deals done through brokers</w:t>
            </w:r>
          </w:p>
          <w:p w:rsidR="0019497D" w:rsidRPr="000952C4" w:rsidRDefault="0019497D">
            <w:pPr>
              <w:numPr>
                <w:ilvl w:val="0"/>
                <w:numId w:val="8"/>
              </w:numPr>
              <w:spacing w:line="360" w:lineRule="auto"/>
              <w:jc w:val="both"/>
              <w:rPr>
                <w:rFonts w:ascii="Arial" w:hAnsi="Arial" w:cs="Arial"/>
                <w:color w:val="auto"/>
                <w:sz w:val="22"/>
                <w:szCs w:val="22"/>
              </w:rPr>
            </w:pPr>
            <w:r w:rsidRPr="000952C4">
              <w:rPr>
                <w:rFonts w:ascii="Arial" w:hAnsi="Arial" w:cs="Arial"/>
                <w:color w:val="auto"/>
                <w:sz w:val="22"/>
                <w:szCs w:val="22"/>
              </w:rPr>
              <w:t>Whether contract note is available.</w:t>
            </w:r>
          </w:p>
          <w:p w:rsidR="0019497D" w:rsidRPr="000952C4" w:rsidRDefault="0019497D">
            <w:pPr>
              <w:numPr>
                <w:ilvl w:val="0"/>
                <w:numId w:val="8"/>
              </w:numPr>
              <w:spacing w:line="360" w:lineRule="auto"/>
              <w:jc w:val="both"/>
              <w:rPr>
                <w:rFonts w:ascii="Arial" w:hAnsi="Arial" w:cs="Arial"/>
                <w:color w:val="auto"/>
                <w:sz w:val="22"/>
                <w:szCs w:val="22"/>
              </w:rPr>
            </w:pPr>
            <w:r w:rsidRPr="000952C4">
              <w:rPr>
                <w:rFonts w:ascii="Arial" w:hAnsi="Arial" w:cs="Arial"/>
                <w:color w:val="auto"/>
                <w:sz w:val="22"/>
                <w:szCs w:val="22"/>
              </w:rPr>
              <w:t>Whether the contract note clearly mentions the name of the counter party.</w:t>
            </w:r>
          </w:p>
          <w:p w:rsidR="0019497D" w:rsidRPr="000952C4" w:rsidRDefault="0019497D">
            <w:pPr>
              <w:numPr>
                <w:ilvl w:val="0"/>
                <w:numId w:val="8"/>
              </w:numPr>
              <w:spacing w:line="360" w:lineRule="auto"/>
              <w:jc w:val="both"/>
              <w:rPr>
                <w:rFonts w:ascii="Arial" w:hAnsi="Arial" w:cs="Arial"/>
                <w:color w:val="auto"/>
                <w:sz w:val="22"/>
                <w:szCs w:val="22"/>
              </w:rPr>
            </w:pPr>
            <w:r w:rsidRPr="000952C4">
              <w:rPr>
                <w:rFonts w:ascii="Arial" w:hAnsi="Arial" w:cs="Arial"/>
                <w:color w:val="auto"/>
                <w:sz w:val="22"/>
                <w:szCs w:val="22"/>
              </w:rPr>
              <w:t>Whether brokerage paid is added to the acquisition cost in case of purchase of securities.</w:t>
            </w:r>
          </w:p>
          <w:p w:rsidR="0019497D" w:rsidRPr="000952C4" w:rsidRDefault="0019497D">
            <w:pPr>
              <w:numPr>
                <w:ilvl w:val="0"/>
                <w:numId w:val="8"/>
              </w:numPr>
              <w:spacing w:line="360" w:lineRule="auto"/>
              <w:jc w:val="both"/>
              <w:rPr>
                <w:rFonts w:ascii="Arial" w:hAnsi="Arial" w:cs="Arial"/>
                <w:color w:val="auto"/>
                <w:sz w:val="22"/>
                <w:szCs w:val="22"/>
              </w:rPr>
            </w:pPr>
            <w:r w:rsidRPr="000952C4">
              <w:rPr>
                <w:rFonts w:ascii="Arial" w:hAnsi="Arial" w:cs="Arial"/>
                <w:color w:val="auto"/>
                <w:sz w:val="22"/>
                <w:szCs w:val="22"/>
              </w:rPr>
              <w:t>Whether it is ensured that the broker is not involved in the settlement.</w:t>
            </w:r>
          </w:p>
          <w:p w:rsidR="0019497D" w:rsidRPr="000952C4" w:rsidRDefault="0019497D">
            <w:pPr>
              <w:numPr>
                <w:ilvl w:val="0"/>
                <w:numId w:val="8"/>
              </w:numPr>
              <w:spacing w:line="360" w:lineRule="auto"/>
              <w:jc w:val="both"/>
              <w:rPr>
                <w:rFonts w:ascii="Arial" w:hAnsi="Arial" w:cs="Arial"/>
                <w:color w:val="auto"/>
                <w:sz w:val="22"/>
                <w:szCs w:val="22"/>
              </w:rPr>
            </w:pPr>
            <w:r w:rsidRPr="000952C4">
              <w:rPr>
                <w:rFonts w:ascii="Arial" w:hAnsi="Arial" w:cs="Arial"/>
                <w:color w:val="auto"/>
                <w:sz w:val="22"/>
                <w:szCs w:val="22"/>
              </w:rPr>
              <w:t>Whether it is ensured that transactions are routed through empanelled brokers</w:t>
            </w:r>
          </w:p>
        </w:tc>
        <w:tc>
          <w:tcPr>
            <w:tcW w:w="1440" w:type="dxa"/>
            <w:vAlign w:val="center"/>
          </w:tcPr>
          <w:p w:rsidR="0019497D" w:rsidRPr="000952C4" w:rsidRDefault="0019497D" w:rsidP="007510E6">
            <w:pPr>
              <w:spacing w:line="360" w:lineRule="auto"/>
              <w:rPr>
                <w:rFonts w:ascii="Arial" w:hAnsi="Arial" w:cs="Arial"/>
                <w:color w:val="auto"/>
                <w:sz w:val="22"/>
                <w:szCs w:val="22"/>
              </w:rPr>
            </w:pPr>
            <w:r w:rsidRPr="000952C4">
              <w:rPr>
                <w:rFonts w:ascii="Arial" w:hAnsi="Arial" w:cs="Arial"/>
                <w:color w:val="auto"/>
                <w:sz w:val="22"/>
                <w:szCs w:val="22"/>
              </w:rPr>
              <w:t xml:space="preserve">       Yes</w:t>
            </w:r>
          </w:p>
          <w:p w:rsidR="0019497D" w:rsidRPr="000952C4" w:rsidRDefault="0019497D">
            <w:pPr>
              <w:spacing w:line="360" w:lineRule="auto"/>
              <w:jc w:val="center"/>
              <w:rPr>
                <w:rFonts w:ascii="Arial" w:hAnsi="Arial" w:cs="Arial"/>
                <w:color w:val="auto"/>
                <w:sz w:val="22"/>
                <w:szCs w:val="22"/>
              </w:rPr>
            </w:pPr>
            <w:r w:rsidRPr="000952C4">
              <w:rPr>
                <w:rFonts w:ascii="Arial" w:hAnsi="Arial" w:cs="Arial"/>
                <w:color w:val="auto"/>
                <w:sz w:val="22"/>
                <w:szCs w:val="22"/>
              </w:rPr>
              <w:t>Yes</w:t>
            </w:r>
          </w:p>
          <w:p w:rsidR="0019497D" w:rsidRPr="000952C4" w:rsidRDefault="0019497D">
            <w:pPr>
              <w:spacing w:line="360" w:lineRule="auto"/>
              <w:jc w:val="center"/>
              <w:rPr>
                <w:rFonts w:ascii="Arial" w:hAnsi="Arial" w:cs="Arial"/>
                <w:color w:val="auto"/>
                <w:sz w:val="22"/>
                <w:szCs w:val="22"/>
              </w:rPr>
            </w:pPr>
          </w:p>
          <w:p w:rsidR="0019497D" w:rsidRPr="000952C4" w:rsidRDefault="0019497D">
            <w:pPr>
              <w:spacing w:line="360" w:lineRule="auto"/>
              <w:jc w:val="center"/>
              <w:rPr>
                <w:rFonts w:ascii="Arial" w:hAnsi="Arial" w:cs="Arial"/>
                <w:color w:val="auto"/>
                <w:sz w:val="22"/>
                <w:szCs w:val="22"/>
              </w:rPr>
            </w:pPr>
            <w:r w:rsidRPr="000952C4">
              <w:rPr>
                <w:rFonts w:ascii="Arial" w:hAnsi="Arial" w:cs="Arial"/>
                <w:color w:val="auto"/>
                <w:sz w:val="22"/>
                <w:szCs w:val="22"/>
              </w:rPr>
              <w:t>No</w:t>
            </w:r>
          </w:p>
          <w:p w:rsidR="00D26176" w:rsidRPr="000952C4" w:rsidRDefault="00D26176">
            <w:pPr>
              <w:spacing w:line="360" w:lineRule="auto"/>
              <w:jc w:val="center"/>
              <w:rPr>
                <w:rFonts w:ascii="Arial" w:hAnsi="Arial" w:cs="Arial"/>
                <w:color w:val="auto"/>
                <w:sz w:val="22"/>
                <w:szCs w:val="22"/>
              </w:rPr>
            </w:pPr>
          </w:p>
          <w:p w:rsidR="0019497D" w:rsidRPr="000952C4" w:rsidRDefault="0019497D">
            <w:pPr>
              <w:spacing w:line="360" w:lineRule="auto"/>
              <w:jc w:val="center"/>
              <w:rPr>
                <w:rFonts w:ascii="Arial" w:hAnsi="Arial" w:cs="Arial"/>
                <w:color w:val="auto"/>
                <w:sz w:val="22"/>
                <w:szCs w:val="22"/>
              </w:rPr>
            </w:pPr>
            <w:r w:rsidRPr="000952C4">
              <w:rPr>
                <w:rFonts w:ascii="Arial" w:hAnsi="Arial" w:cs="Arial"/>
                <w:color w:val="auto"/>
                <w:sz w:val="22"/>
                <w:szCs w:val="22"/>
              </w:rPr>
              <w:t>Yes</w:t>
            </w:r>
          </w:p>
          <w:p w:rsidR="0019497D" w:rsidRPr="000952C4" w:rsidRDefault="0019497D">
            <w:pPr>
              <w:spacing w:line="360" w:lineRule="auto"/>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jc w:val="both"/>
              <w:rPr>
                <w:rFonts w:ascii="Arial" w:hAnsi="Arial" w:cs="Arial"/>
                <w:color w:val="auto"/>
                <w:sz w:val="22"/>
                <w:szCs w:val="22"/>
              </w:rPr>
            </w:pPr>
            <w:r w:rsidRPr="000952C4">
              <w:rPr>
                <w:rFonts w:ascii="Arial" w:hAnsi="Arial" w:cs="Arial"/>
                <w:color w:val="auto"/>
                <w:sz w:val="22"/>
                <w:szCs w:val="22"/>
              </w:rPr>
              <w:t>f)</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the rates at which funds were lent and borrowed in the call money market had a bearing on prevailing market rates.</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jc w:val="both"/>
              <w:rPr>
                <w:rFonts w:ascii="Arial" w:hAnsi="Arial" w:cs="Arial"/>
                <w:color w:val="auto"/>
                <w:sz w:val="22"/>
                <w:szCs w:val="22"/>
              </w:rPr>
            </w:pPr>
            <w:r w:rsidRPr="000952C4">
              <w:rPr>
                <w:rFonts w:ascii="Arial" w:hAnsi="Arial" w:cs="Arial"/>
                <w:color w:val="auto"/>
                <w:sz w:val="22"/>
                <w:szCs w:val="22"/>
              </w:rPr>
              <w:t>g)</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 xml:space="preserve">Whether balances as per books (securities) have been reconciled with the balances in the books of PDO of RBI and CCIL. </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jc w:val="both"/>
              <w:rPr>
                <w:rFonts w:ascii="Arial" w:hAnsi="Arial" w:cs="Arial"/>
                <w:color w:val="auto"/>
                <w:sz w:val="22"/>
                <w:szCs w:val="22"/>
              </w:rPr>
            </w:pPr>
            <w:r w:rsidRPr="000952C4">
              <w:rPr>
                <w:rFonts w:ascii="Arial" w:hAnsi="Arial" w:cs="Arial"/>
                <w:color w:val="auto"/>
                <w:sz w:val="22"/>
                <w:szCs w:val="22"/>
              </w:rPr>
              <w:t>h)</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transaction is reflected in the books of accounts on the same day.</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rPr>
                <w:rFonts w:ascii="Arial" w:hAnsi="Arial" w:cs="Arial"/>
                <w:color w:val="auto"/>
                <w:sz w:val="22"/>
                <w:szCs w:val="22"/>
              </w:rPr>
            </w:pPr>
            <w:proofErr w:type="spellStart"/>
            <w:r w:rsidRPr="000952C4">
              <w:rPr>
                <w:rFonts w:ascii="Arial" w:hAnsi="Arial" w:cs="Arial"/>
                <w:color w:val="auto"/>
                <w:sz w:val="22"/>
                <w:szCs w:val="22"/>
              </w:rPr>
              <w:t>i</w:t>
            </w:r>
            <w:proofErr w:type="spellEnd"/>
            <w:r w:rsidRPr="000952C4">
              <w:rPr>
                <w:rFonts w:ascii="Arial" w:hAnsi="Arial" w:cs="Arial"/>
                <w:color w:val="auto"/>
                <w:sz w:val="22"/>
                <w:szCs w:val="22"/>
              </w:rPr>
              <w:t>)</w:t>
            </w:r>
          </w:p>
        </w:tc>
        <w:tc>
          <w:tcPr>
            <w:tcW w:w="7494" w:type="dxa"/>
          </w:tcPr>
          <w:p w:rsidR="0019497D" w:rsidRPr="000952C4" w:rsidRDefault="0019497D">
            <w:pPr>
              <w:tabs>
                <w:tab w:val="left" w:pos="4290"/>
              </w:tabs>
              <w:spacing w:line="360" w:lineRule="auto"/>
              <w:jc w:val="both"/>
              <w:rPr>
                <w:rFonts w:ascii="Arial" w:hAnsi="Arial" w:cs="Arial"/>
                <w:color w:val="auto"/>
                <w:sz w:val="22"/>
                <w:szCs w:val="22"/>
              </w:rPr>
            </w:pPr>
            <w:r w:rsidRPr="000952C4">
              <w:rPr>
                <w:rFonts w:ascii="Arial" w:hAnsi="Arial" w:cs="Arial"/>
                <w:color w:val="auto"/>
                <w:sz w:val="22"/>
                <w:szCs w:val="22"/>
              </w:rPr>
              <w:t>Whether the deal tickets follow the serial order.</w:t>
            </w:r>
            <w:r w:rsidRPr="000952C4">
              <w:rPr>
                <w:rFonts w:ascii="Arial" w:hAnsi="Arial" w:cs="Arial"/>
                <w:color w:val="auto"/>
                <w:sz w:val="22"/>
                <w:szCs w:val="22"/>
              </w:rPr>
              <w:tab/>
            </w:r>
          </w:p>
        </w:tc>
        <w:tc>
          <w:tcPr>
            <w:tcW w:w="1440" w:type="dxa"/>
            <w:vAlign w:val="center"/>
          </w:tcPr>
          <w:p w:rsidR="0019497D" w:rsidRPr="000952C4" w:rsidRDefault="0019497D" w:rsidP="004E479C">
            <w:pPr>
              <w:jc w:val="center"/>
              <w:rPr>
                <w:rFonts w:ascii="Arial" w:hAnsi="Arial" w:cs="Arial"/>
                <w:color w:val="auto"/>
                <w:sz w:val="22"/>
                <w:szCs w:val="22"/>
              </w:rPr>
            </w:pPr>
            <w:r w:rsidRPr="000952C4">
              <w:rPr>
                <w:rFonts w:ascii="Arial" w:hAnsi="Arial" w:cs="Arial"/>
                <w:color w:val="auto"/>
                <w:sz w:val="22"/>
                <w:szCs w:val="22"/>
              </w:rPr>
              <w:t>Yes through ITMS System</w:t>
            </w:r>
          </w:p>
        </w:tc>
      </w:tr>
      <w:tr w:rsidR="0019497D" w:rsidRPr="000952C4">
        <w:trPr>
          <w:trHeight w:val="209"/>
        </w:trPr>
        <w:tc>
          <w:tcPr>
            <w:tcW w:w="534" w:type="dxa"/>
          </w:tcPr>
          <w:p w:rsidR="0019497D" w:rsidRPr="000952C4" w:rsidRDefault="0019497D">
            <w:pPr>
              <w:rPr>
                <w:rFonts w:ascii="Arial" w:hAnsi="Arial" w:cs="Arial"/>
                <w:color w:val="auto"/>
                <w:sz w:val="22"/>
                <w:szCs w:val="22"/>
              </w:rPr>
            </w:pPr>
            <w:r w:rsidRPr="000952C4">
              <w:rPr>
                <w:rFonts w:ascii="Arial" w:hAnsi="Arial" w:cs="Arial"/>
                <w:color w:val="auto"/>
                <w:sz w:val="22"/>
                <w:szCs w:val="22"/>
              </w:rPr>
              <w:t>j)</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the settlement of deals is traced in the CCIL reports.</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w:t>
            </w:r>
          </w:p>
          <w:p w:rsidR="0019497D" w:rsidRPr="000952C4" w:rsidRDefault="0019497D">
            <w:pPr>
              <w:jc w:val="center"/>
              <w:rPr>
                <w:rFonts w:ascii="Arial" w:hAnsi="Arial" w:cs="Arial"/>
                <w:color w:val="auto"/>
                <w:sz w:val="22"/>
                <w:szCs w:val="22"/>
              </w:rPr>
            </w:pPr>
          </w:p>
        </w:tc>
      </w:tr>
      <w:tr w:rsidR="0019497D" w:rsidRPr="000952C4">
        <w:tc>
          <w:tcPr>
            <w:tcW w:w="534" w:type="dxa"/>
          </w:tcPr>
          <w:p w:rsidR="0019497D" w:rsidRPr="000952C4" w:rsidRDefault="0019497D">
            <w:pPr>
              <w:jc w:val="both"/>
              <w:rPr>
                <w:rFonts w:ascii="Arial" w:hAnsi="Arial" w:cs="Arial"/>
                <w:color w:val="auto"/>
                <w:sz w:val="22"/>
                <w:szCs w:val="22"/>
              </w:rPr>
            </w:pPr>
            <w:r w:rsidRPr="000952C4">
              <w:rPr>
                <w:rFonts w:ascii="Arial" w:hAnsi="Arial" w:cs="Arial"/>
                <w:color w:val="auto"/>
                <w:sz w:val="22"/>
                <w:szCs w:val="22"/>
              </w:rPr>
              <w:t>k)</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appropriate audit trails are available in the existing system of software and other records.</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c>
          <w:tcPr>
            <w:tcW w:w="534" w:type="dxa"/>
          </w:tcPr>
          <w:p w:rsidR="0019497D" w:rsidRPr="000952C4" w:rsidRDefault="0019497D">
            <w:pPr>
              <w:jc w:val="both"/>
              <w:rPr>
                <w:rFonts w:ascii="Arial" w:hAnsi="Arial" w:cs="Arial"/>
                <w:color w:val="auto"/>
                <w:sz w:val="22"/>
                <w:szCs w:val="22"/>
              </w:rPr>
            </w:pPr>
            <w:r w:rsidRPr="000952C4">
              <w:rPr>
                <w:rFonts w:ascii="Arial" w:hAnsi="Arial" w:cs="Arial"/>
                <w:color w:val="auto"/>
                <w:sz w:val="22"/>
                <w:szCs w:val="22"/>
              </w:rPr>
              <w:t>l)</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 xml:space="preserve">Whether a daily statement of transactions concluded is presented to the top management. </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 by means of MIS</w:t>
            </w:r>
          </w:p>
        </w:tc>
      </w:tr>
      <w:tr w:rsidR="0019497D" w:rsidRPr="000952C4">
        <w:tc>
          <w:tcPr>
            <w:tcW w:w="534" w:type="dxa"/>
          </w:tcPr>
          <w:p w:rsidR="0019497D" w:rsidRPr="000952C4" w:rsidRDefault="0019497D">
            <w:pPr>
              <w:jc w:val="both"/>
              <w:rPr>
                <w:rFonts w:ascii="Arial" w:hAnsi="Arial" w:cs="Arial"/>
                <w:color w:val="auto"/>
                <w:sz w:val="22"/>
                <w:szCs w:val="22"/>
              </w:rPr>
            </w:pPr>
            <w:r w:rsidRPr="000952C4">
              <w:rPr>
                <w:rFonts w:ascii="Arial" w:hAnsi="Arial" w:cs="Arial"/>
                <w:color w:val="auto"/>
                <w:sz w:val="22"/>
                <w:szCs w:val="22"/>
              </w:rPr>
              <w:t>m)</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transactions were entered on the basis of availability of security in the SGL account</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w:t>
            </w:r>
          </w:p>
        </w:tc>
      </w:tr>
      <w:tr w:rsidR="0019497D" w:rsidRPr="000952C4">
        <w:trPr>
          <w:trHeight w:val="166"/>
        </w:trPr>
        <w:tc>
          <w:tcPr>
            <w:tcW w:w="534" w:type="dxa"/>
          </w:tcPr>
          <w:p w:rsidR="0019497D" w:rsidRPr="000952C4" w:rsidRDefault="0019497D">
            <w:pPr>
              <w:jc w:val="both"/>
              <w:rPr>
                <w:rFonts w:ascii="Arial" w:hAnsi="Arial" w:cs="Arial"/>
                <w:color w:val="auto"/>
                <w:sz w:val="22"/>
                <w:szCs w:val="22"/>
              </w:rPr>
            </w:pPr>
            <w:r w:rsidRPr="000952C4">
              <w:rPr>
                <w:rFonts w:ascii="Arial" w:hAnsi="Arial" w:cs="Arial"/>
                <w:color w:val="auto"/>
                <w:sz w:val="22"/>
                <w:szCs w:val="22"/>
              </w:rPr>
              <w:t>n)</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Whether availability of funds is monitored after conclusion of each deal.</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w:t>
            </w:r>
          </w:p>
        </w:tc>
      </w:tr>
      <w:tr w:rsidR="0019497D" w:rsidRPr="0048262F">
        <w:tc>
          <w:tcPr>
            <w:tcW w:w="534" w:type="dxa"/>
          </w:tcPr>
          <w:p w:rsidR="0019497D" w:rsidRPr="000952C4" w:rsidRDefault="0019497D">
            <w:pPr>
              <w:jc w:val="both"/>
              <w:rPr>
                <w:rFonts w:ascii="Arial" w:hAnsi="Arial" w:cs="Arial"/>
                <w:color w:val="auto"/>
                <w:sz w:val="22"/>
                <w:szCs w:val="22"/>
              </w:rPr>
            </w:pPr>
            <w:r w:rsidRPr="000952C4">
              <w:rPr>
                <w:rFonts w:ascii="Arial" w:hAnsi="Arial" w:cs="Arial"/>
                <w:color w:val="auto"/>
                <w:sz w:val="22"/>
                <w:szCs w:val="22"/>
              </w:rPr>
              <w:t>o)</w:t>
            </w:r>
          </w:p>
        </w:tc>
        <w:tc>
          <w:tcPr>
            <w:tcW w:w="7494" w:type="dxa"/>
          </w:tcPr>
          <w:p w:rsidR="0019497D" w:rsidRPr="000952C4" w:rsidRDefault="0019497D">
            <w:pPr>
              <w:spacing w:line="360" w:lineRule="auto"/>
              <w:jc w:val="both"/>
              <w:rPr>
                <w:rFonts w:ascii="Arial" w:hAnsi="Arial" w:cs="Arial"/>
                <w:color w:val="auto"/>
                <w:sz w:val="22"/>
                <w:szCs w:val="22"/>
              </w:rPr>
            </w:pPr>
            <w:r w:rsidRPr="000952C4">
              <w:rPr>
                <w:rFonts w:ascii="Arial" w:hAnsi="Arial" w:cs="Arial"/>
                <w:color w:val="auto"/>
                <w:sz w:val="22"/>
                <w:szCs w:val="22"/>
              </w:rPr>
              <w:t xml:space="preserve">Whether all deals closed through NDS OM have been promptly captured in the internal system. </w:t>
            </w:r>
          </w:p>
        </w:tc>
        <w:tc>
          <w:tcPr>
            <w:tcW w:w="1440" w:type="dxa"/>
            <w:vAlign w:val="center"/>
          </w:tcPr>
          <w:p w:rsidR="0019497D" w:rsidRPr="000952C4" w:rsidRDefault="0019497D">
            <w:pPr>
              <w:jc w:val="center"/>
              <w:rPr>
                <w:rFonts w:ascii="Arial" w:hAnsi="Arial" w:cs="Arial"/>
                <w:color w:val="auto"/>
                <w:sz w:val="22"/>
                <w:szCs w:val="22"/>
              </w:rPr>
            </w:pPr>
            <w:r w:rsidRPr="000952C4">
              <w:rPr>
                <w:rFonts w:ascii="Arial" w:hAnsi="Arial" w:cs="Arial"/>
                <w:color w:val="auto"/>
                <w:sz w:val="22"/>
                <w:szCs w:val="22"/>
              </w:rPr>
              <w:t>Yes</w:t>
            </w:r>
          </w:p>
          <w:p w:rsidR="0019497D" w:rsidRPr="000952C4" w:rsidRDefault="0019497D">
            <w:pPr>
              <w:pStyle w:val="Heading4"/>
              <w:numPr>
                <w:ilvl w:val="0"/>
                <w:numId w:val="0"/>
              </w:numPr>
              <w:ind w:left="864" w:hanging="864"/>
              <w:rPr>
                <w:rFonts w:ascii="Arial" w:hAnsi="Arial" w:cs="Arial"/>
                <w:b w:val="0"/>
                <w:bCs w:val="0"/>
                <w:color w:val="auto"/>
                <w:sz w:val="22"/>
                <w:szCs w:val="22"/>
              </w:rPr>
            </w:pPr>
          </w:p>
        </w:tc>
      </w:tr>
    </w:tbl>
    <w:p w:rsidR="00E97589" w:rsidRPr="000952C4" w:rsidRDefault="0019497D" w:rsidP="002B0919">
      <w:pPr>
        <w:spacing w:line="360" w:lineRule="auto"/>
        <w:jc w:val="center"/>
        <w:rPr>
          <w:rFonts w:ascii="Arial" w:hAnsi="Arial" w:cs="Arial"/>
          <w:b/>
          <w:noProof/>
          <w:sz w:val="22"/>
          <w:szCs w:val="22"/>
          <w:u w:val="single"/>
        </w:rPr>
      </w:pPr>
      <w:bookmarkStart w:id="4" w:name="_Toc350271402"/>
      <w:r w:rsidRPr="0048262F">
        <w:rPr>
          <w:rFonts w:ascii="Arial" w:hAnsi="Arial" w:cs="Arial"/>
          <w:sz w:val="22"/>
          <w:szCs w:val="22"/>
          <w:highlight w:val="yellow"/>
        </w:rPr>
        <w:br w:type="page"/>
      </w:r>
      <w:r w:rsidR="00E97589" w:rsidRPr="000952C4">
        <w:rPr>
          <w:rFonts w:ascii="Arial" w:hAnsi="Arial" w:cs="Arial"/>
          <w:b/>
          <w:noProof/>
          <w:sz w:val="22"/>
          <w:szCs w:val="22"/>
          <w:u w:val="single"/>
        </w:rPr>
        <w:lastRenderedPageBreak/>
        <w:t>CORPORATION BANK</w:t>
      </w:r>
    </w:p>
    <w:p w:rsidR="00E97589" w:rsidRPr="000952C4" w:rsidRDefault="00E97589" w:rsidP="002B0919">
      <w:pPr>
        <w:spacing w:line="360" w:lineRule="auto"/>
        <w:jc w:val="center"/>
        <w:rPr>
          <w:rFonts w:ascii="Arial" w:hAnsi="Arial" w:cs="Arial"/>
          <w:b/>
          <w:noProof/>
          <w:sz w:val="22"/>
          <w:szCs w:val="22"/>
          <w:u w:val="single"/>
        </w:rPr>
      </w:pPr>
      <w:r w:rsidRPr="000952C4">
        <w:rPr>
          <w:rFonts w:ascii="Arial" w:hAnsi="Arial" w:cs="Arial"/>
          <w:b/>
          <w:noProof/>
          <w:sz w:val="22"/>
          <w:szCs w:val="22"/>
          <w:u w:val="single"/>
        </w:rPr>
        <w:t>TREASURY</w:t>
      </w:r>
      <w:r w:rsidR="002B0919" w:rsidRPr="000952C4">
        <w:rPr>
          <w:rFonts w:ascii="Arial" w:hAnsi="Arial" w:cs="Arial"/>
          <w:b/>
          <w:noProof/>
          <w:sz w:val="22"/>
          <w:szCs w:val="22"/>
          <w:u w:val="single"/>
        </w:rPr>
        <w:t xml:space="preserve"> BRANCH </w:t>
      </w:r>
      <w:r w:rsidRPr="000952C4">
        <w:rPr>
          <w:rFonts w:ascii="Arial" w:hAnsi="Arial" w:cs="Arial"/>
          <w:b/>
          <w:noProof/>
          <w:sz w:val="22"/>
          <w:szCs w:val="22"/>
          <w:u w:val="single"/>
        </w:rPr>
        <w:t>MUMBAI</w:t>
      </w:r>
    </w:p>
    <w:p w:rsidR="00E97589" w:rsidRPr="000952C4" w:rsidRDefault="002B0919" w:rsidP="002B0919">
      <w:pPr>
        <w:spacing w:line="360" w:lineRule="auto"/>
        <w:jc w:val="center"/>
        <w:rPr>
          <w:rFonts w:ascii="Arial" w:hAnsi="Arial" w:cs="Arial"/>
          <w:b/>
          <w:noProof/>
          <w:sz w:val="22"/>
          <w:szCs w:val="22"/>
          <w:u w:val="single"/>
        </w:rPr>
      </w:pPr>
      <w:r w:rsidRPr="000952C4">
        <w:rPr>
          <w:rFonts w:ascii="Arial" w:hAnsi="Arial" w:cs="Arial"/>
          <w:b/>
          <w:noProof/>
          <w:sz w:val="22"/>
          <w:szCs w:val="22"/>
          <w:u w:val="single"/>
        </w:rPr>
        <w:t>DOMESTIC TREASURY OPERATIONS</w:t>
      </w:r>
    </w:p>
    <w:p w:rsidR="002B0919" w:rsidRPr="000952C4" w:rsidRDefault="002B0919" w:rsidP="002B0919">
      <w:pPr>
        <w:spacing w:line="360" w:lineRule="auto"/>
        <w:jc w:val="center"/>
        <w:rPr>
          <w:rFonts w:ascii="Arial" w:hAnsi="Arial" w:cs="Arial"/>
          <w:b/>
          <w:noProof/>
          <w:sz w:val="22"/>
          <w:szCs w:val="22"/>
          <w:u w:val="single"/>
        </w:rPr>
      </w:pPr>
      <w:r w:rsidRPr="000952C4">
        <w:rPr>
          <w:rFonts w:ascii="Arial" w:hAnsi="Arial" w:cs="Arial"/>
          <w:b/>
          <w:noProof/>
          <w:sz w:val="22"/>
          <w:szCs w:val="22"/>
          <w:u w:val="single"/>
        </w:rPr>
        <w:t>CONCURRENT AUDIT</w:t>
      </w:r>
      <w:r w:rsidR="00D26176" w:rsidRPr="000952C4">
        <w:rPr>
          <w:rFonts w:ascii="Arial" w:hAnsi="Arial" w:cs="Arial"/>
          <w:b/>
          <w:noProof/>
          <w:sz w:val="22"/>
          <w:szCs w:val="22"/>
          <w:u w:val="single"/>
        </w:rPr>
        <w:t xml:space="preserve"> REPORT</w:t>
      </w:r>
      <w:r w:rsidRPr="000952C4">
        <w:rPr>
          <w:rFonts w:ascii="Arial" w:hAnsi="Arial" w:cs="Arial"/>
          <w:b/>
          <w:noProof/>
          <w:sz w:val="22"/>
          <w:szCs w:val="22"/>
          <w:u w:val="single"/>
        </w:rPr>
        <w:t xml:space="preserve"> </w:t>
      </w:r>
    </w:p>
    <w:p w:rsidR="00E97589" w:rsidRPr="000952C4" w:rsidRDefault="002B0919" w:rsidP="002B0919">
      <w:pPr>
        <w:pBdr>
          <w:bottom w:val="double" w:sz="6" w:space="1" w:color="auto"/>
        </w:pBdr>
        <w:spacing w:line="360" w:lineRule="auto"/>
        <w:jc w:val="center"/>
        <w:rPr>
          <w:rFonts w:ascii="Arial" w:hAnsi="Arial" w:cs="Arial"/>
          <w:b/>
          <w:noProof/>
          <w:sz w:val="22"/>
          <w:szCs w:val="22"/>
          <w:u w:val="single"/>
        </w:rPr>
      </w:pPr>
      <w:r w:rsidRPr="000952C4">
        <w:rPr>
          <w:rFonts w:ascii="Arial" w:hAnsi="Arial" w:cs="Arial"/>
          <w:b/>
          <w:noProof/>
          <w:sz w:val="22"/>
          <w:szCs w:val="22"/>
          <w:u w:val="single"/>
        </w:rPr>
        <w:t xml:space="preserve">FOR THE MONTH OF </w:t>
      </w:r>
      <w:r w:rsidR="00EA1677">
        <w:rPr>
          <w:rFonts w:ascii="Arial" w:hAnsi="Arial" w:cs="Arial"/>
          <w:b/>
          <w:noProof/>
          <w:sz w:val="22"/>
          <w:szCs w:val="22"/>
          <w:u w:val="single"/>
        </w:rPr>
        <w:t>JU</w:t>
      </w:r>
      <w:r w:rsidR="00A068D0">
        <w:rPr>
          <w:rFonts w:ascii="Arial" w:hAnsi="Arial" w:cs="Arial"/>
          <w:b/>
          <w:noProof/>
          <w:sz w:val="22"/>
          <w:szCs w:val="22"/>
          <w:u w:val="single"/>
        </w:rPr>
        <w:t>LY</w:t>
      </w:r>
      <w:r w:rsidR="00DE685D" w:rsidRPr="000952C4">
        <w:rPr>
          <w:rFonts w:ascii="Arial" w:hAnsi="Arial" w:cs="Arial"/>
          <w:b/>
          <w:noProof/>
          <w:sz w:val="22"/>
          <w:szCs w:val="22"/>
          <w:u w:val="single"/>
        </w:rPr>
        <w:t xml:space="preserve"> </w:t>
      </w:r>
      <w:r w:rsidR="00524B2F">
        <w:rPr>
          <w:rFonts w:ascii="Arial" w:hAnsi="Arial" w:cs="Arial"/>
          <w:b/>
          <w:noProof/>
          <w:sz w:val="22"/>
          <w:szCs w:val="22"/>
          <w:u w:val="single"/>
        </w:rPr>
        <w:t>2015</w:t>
      </w:r>
    </w:p>
    <w:p w:rsidR="00E97589" w:rsidRPr="000952C4" w:rsidRDefault="00E97589" w:rsidP="00E97589">
      <w:pPr>
        <w:rPr>
          <w:rFonts w:ascii="Arial" w:hAnsi="Arial" w:cs="Arial"/>
          <w:sz w:val="22"/>
          <w:szCs w:val="22"/>
          <w:lang w:val="en-GB"/>
        </w:rPr>
      </w:pPr>
    </w:p>
    <w:p w:rsidR="0019497D" w:rsidRPr="000952C4" w:rsidRDefault="00584F7E" w:rsidP="008578EB">
      <w:pPr>
        <w:pStyle w:val="Heading2"/>
        <w:numPr>
          <w:ilvl w:val="0"/>
          <w:numId w:val="0"/>
        </w:numPr>
        <w:rPr>
          <w:rFonts w:ascii="Arial" w:hAnsi="Arial" w:cs="Arial"/>
          <w:color w:val="auto"/>
          <w:sz w:val="22"/>
          <w:szCs w:val="22"/>
          <w:u w:val="single"/>
        </w:rPr>
      </w:pPr>
      <w:r w:rsidRPr="000952C4">
        <w:rPr>
          <w:rFonts w:ascii="Arial" w:hAnsi="Arial" w:cs="Arial"/>
          <w:color w:val="auto"/>
          <w:sz w:val="22"/>
          <w:szCs w:val="22"/>
          <w:u w:val="single"/>
        </w:rPr>
        <w:t xml:space="preserve">3. </w:t>
      </w:r>
      <w:r w:rsidR="0019497D" w:rsidRPr="000952C4">
        <w:rPr>
          <w:rFonts w:ascii="Arial" w:hAnsi="Arial" w:cs="Arial"/>
          <w:color w:val="auto"/>
          <w:sz w:val="22"/>
          <w:szCs w:val="22"/>
          <w:u w:val="single"/>
        </w:rPr>
        <w:t>Collateralised Borrowing and Len</w:t>
      </w:r>
      <w:r w:rsidR="00D26176" w:rsidRPr="000952C4">
        <w:rPr>
          <w:rFonts w:ascii="Arial" w:hAnsi="Arial" w:cs="Arial"/>
          <w:color w:val="auto"/>
          <w:sz w:val="22"/>
          <w:szCs w:val="22"/>
          <w:u w:val="single"/>
        </w:rPr>
        <w:t>ding Obligation</w:t>
      </w:r>
      <w:r w:rsidR="0019497D" w:rsidRPr="000952C4">
        <w:rPr>
          <w:rFonts w:ascii="Arial" w:hAnsi="Arial" w:cs="Arial"/>
          <w:color w:val="auto"/>
          <w:sz w:val="22"/>
          <w:szCs w:val="22"/>
          <w:u w:val="single"/>
        </w:rPr>
        <w:t xml:space="preserve"> (CBLO)</w:t>
      </w:r>
      <w:bookmarkEnd w:id="4"/>
    </w:p>
    <w:p w:rsidR="0019497D" w:rsidRPr="000952C4" w:rsidRDefault="0019497D">
      <w:pPr>
        <w:pStyle w:val="BodyText"/>
        <w:rPr>
          <w:rFonts w:ascii="Arial" w:hAnsi="Arial" w:cs="Arial"/>
          <w:b/>
          <w:bCs/>
          <w:color w:val="auto"/>
          <w:sz w:val="22"/>
          <w:szCs w:val="22"/>
        </w:rPr>
      </w:pPr>
    </w:p>
    <w:p w:rsidR="0019497D" w:rsidRPr="000952C4" w:rsidRDefault="0019497D">
      <w:pPr>
        <w:autoSpaceDE w:val="0"/>
        <w:autoSpaceDN w:val="0"/>
        <w:adjustRightInd w:val="0"/>
        <w:spacing w:line="360" w:lineRule="auto"/>
        <w:jc w:val="both"/>
        <w:rPr>
          <w:rFonts w:ascii="Arial" w:hAnsi="Arial" w:cs="Arial"/>
          <w:color w:val="auto"/>
          <w:sz w:val="22"/>
          <w:szCs w:val="22"/>
        </w:rPr>
      </w:pPr>
      <w:r w:rsidRPr="000952C4">
        <w:rPr>
          <w:rFonts w:ascii="Arial" w:hAnsi="Arial" w:cs="Arial"/>
          <w:color w:val="auto"/>
          <w:sz w:val="22"/>
          <w:szCs w:val="22"/>
        </w:rPr>
        <w:t>Collateralized Borrowing and Lending Obligation (CBLO) as the name implies is a fully collateralized and secured instrument for borrowing / lending money. The balances are maintained in electronic book entry. The access to CBLO Dealing system for NDS Members is made available through INFINET and for non NDS Members through Internet. The Funds settlement of members in CBLO segment is achieved in the books of RBI for members who maintain an RBI Current Account and are allowed to operate that current account for settlement of their secondary market transactions. In respect of other members CBLO Funds settlement is achieved in the books of Settlement Bank.</w:t>
      </w:r>
    </w:p>
    <w:p w:rsidR="0019497D" w:rsidRPr="000952C4" w:rsidRDefault="0019497D">
      <w:pPr>
        <w:autoSpaceDE w:val="0"/>
        <w:autoSpaceDN w:val="0"/>
        <w:adjustRightInd w:val="0"/>
        <w:spacing w:line="360" w:lineRule="auto"/>
        <w:jc w:val="both"/>
        <w:rPr>
          <w:rFonts w:ascii="Arial" w:hAnsi="Arial" w:cs="Arial"/>
          <w:color w:val="auto"/>
          <w:sz w:val="22"/>
          <w:szCs w:val="22"/>
        </w:rPr>
      </w:pPr>
    </w:p>
    <w:p w:rsidR="0019497D" w:rsidRPr="000952C4" w:rsidRDefault="0019497D">
      <w:pPr>
        <w:autoSpaceDE w:val="0"/>
        <w:autoSpaceDN w:val="0"/>
        <w:adjustRightInd w:val="0"/>
        <w:spacing w:line="360" w:lineRule="auto"/>
        <w:jc w:val="both"/>
        <w:rPr>
          <w:rFonts w:ascii="Arial" w:hAnsi="Arial" w:cs="Arial"/>
          <w:color w:val="auto"/>
          <w:sz w:val="22"/>
          <w:szCs w:val="22"/>
        </w:rPr>
      </w:pPr>
      <w:r w:rsidRPr="000952C4">
        <w:rPr>
          <w:rFonts w:ascii="Arial" w:hAnsi="Arial" w:cs="Arial"/>
          <w:color w:val="auto"/>
          <w:sz w:val="22"/>
          <w:szCs w:val="22"/>
        </w:rPr>
        <w:t>Eligible securities are Central Government securities including Treasury Bills as specified by CCIL from time to time.</w:t>
      </w:r>
    </w:p>
    <w:p w:rsidR="0019497D" w:rsidRPr="000952C4" w:rsidRDefault="0019497D">
      <w:pPr>
        <w:pStyle w:val="BodyText"/>
        <w:rPr>
          <w:rFonts w:ascii="Arial" w:hAnsi="Arial" w:cs="Arial"/>
          <w:b/>
          <w:bCs/>
          <w:color w:val="auto"/>
          <w:sz w:val="22"/>
          <w:szCs w:val="22"/>
        </w:rPr>
      </w:pPr>
    </w:p>
    <w:p w:rsidR="0019497D" w:rsidRPr="00522425" w:rsidRDefault="0019497D">
      <w:pPr>
        <w:pStyle w:val="BodyText"/>
        <w:rPr>
          <w:rFonts w:ascii="Arial" w:hAnsi="Arial" w:cs="Arial"/>
          <w:b/>
          <w:bCs/>
          <w:color w:val="auto"/>
          <w:sz w:val="22"/>
          <w:szCs w:val="22"/>
        </w:rPr>
      </w:pPr>
      <w:r w:rsidRPr="00522425">
        <w:rPr>
          <w:rFonts w:ascii="Arial" w:hAnsi="Arial" w:cs="Arial"/>
          <w:b/>
          <w:bCs/>
          <w:color w:val="auto"/>
          <w:sz w:val="22"/>
          <w:szCs w:val="22"/>
        </w:rPr>
        <w:t xml:space="preserve">Borrowing Limits: </w:t>
      </w:r>
    </w:p>
    <w:p w:rsidR="0019497D" w:rsidRPr="00522425" w:rsidRDefault="00623170">
      <w:pPr>
        <w:autoSpaceDE w:val="0"/>
        <w:autoSpaceDN w:val="0"/>
        <w:adjustRightInd w:val="0"/>
        <w:spacing w:line="360" w:lineRule="auto"/>
        <w:jc w:val="both"/>
        <w:rPr>
          <w:rFonts w:ascii="Arial" w:hAnsi="Arial" w:cs="Arial"/>
          <w:color w:val="auto"/>
          <w:sz w:val="22"/>
          <w:szCs w:val="22"/>
        </w:rPr>
      </w:pPr>
      <w:proofErr w:type="gramStart"/>
      <w:r w:rsidRPr="00522425">
        <w:rPr>
          <w:rFonts w:ascii="Arial" w:hAnsi="Arial" w:cs="Arial"/>
          <w:color w:val="auto"/>
          <w:sz w:val="22"/>
          <w:szCs w:val="22"/>
        </w:rPr>
        <w:t xml:space="preserve">Borrowing </w:t>
      </w:r>
      <w:r w:rsidR="006126B3" w:rsidRPr="00522425">
        <w:rPr>
          <w:rFonts w:ascii="Arial" w:hAnsi="Arial" w:cs="Arial"/>
          <w:color w:val="auto"/>
          <w:sz w:val="22"/>
          <w:szCs w:val="22"/>
        </w:rPr>
        <w:t>limits</w:t>
      </w:r>
      <w:r w:rsidR="00F268CE" w:rsidRPr="00522425">
        <w:rPr>
          <w:rFonts w:ascii="Arial" w:hAnsi="Arial" w:cs="Arial"/>
          <w:color w:val="auto"/>
          <w:sz w:val="22"/>
          <w:szCs w:val="22"/>
        </w:rPr>
        <w:t xml:space="preserve"> </w:t>
      </w:r>
      <w:r w:rsidR="0019497D" w:rsidRPr="00522425">
        <w:rPr>
          <w:rFonts w:ascii="Arial" w:hAnsi="Arial" w:cs="Arial"/>
          <w:color w:val="auto"/>
          <w:sz w:val="22"/>
          <w:szCs w:val="22"/>
        </w:rPr>
        <w:t>for member will be fixed by CCIL at the beginning of the day</w:t>
      </w:r>
      <w:r w:rsidR="00DB46CD" w:rsidRPr="00522425">
        <w:rPr>
          <w:rFonts w:ascii="Arial" w:hAnsi="Arial" w:cs="Arial"/>
          <w:color w:val="auto"/>
          <w:sz w:val="22"/>
          <w:szCs w:val="22"/>
        </w:rPr>
        <w:t xml:space="preserve">, </w:t>
      </w:r>
      <w:r w:rsidR="0019497D" w:rsidRPr="00522425">
        <w:rPr>
          <w:rFonts w:ascii="Arial" w:hAnsi="Arial" w:cs="Arial"/>
          <w:color w:val="auto"/>
          <w:sz w:val="22"/>
          <w:szCs w:val="22"/>
        </w:rPr>
        <w:t xml:space="preserve">taking into account the securities deposited by borrower in their SGL account with </w:t>
      </w:r>
      <w:r w:rsidR="006126B3" w:rsidRPr="00522425">
        <w:rPr>
          <w:rFonts w:ascii="Arial" w:hAnsi="Arial" w:cs="Arial"/>
          <w:color w:val="auto"/>
          <w:sz w:val="22"/>
          <w:szCs w:val="22"/>
        </w:rPr>
        <w:t>CCIL.</w:t>
      </w:r>
      <w:proofErr w:type="gramEnd"/>
      <w:r w:rsidR="006126B3" w:rsidRPr="00522425">
        <w:rPr>
          <w:rFonts w:ascii="Arial" w:hAnsi="Arial" w:cs="Arial"/>
          <w:color w:val="auto"/>
          <w:sz w:val="22"/>
          <w:szCs w:val="22"/>
        </w:rPr>
        <w:t xml:space="preserve">  </w:t>
      </w:r>
      <w:r w:rsidR="007626A9" w:rsidRPr="00522425">
        <w:rPr>
          <w:rFonts w:ascii="Arial" w:hAnsi="Arial" w:cs="Arial"/>
          <w:color w:val="auto"/>
          <w:sz w:val="22"/>
          <w:szCs w:val="22"/>
        </w:rPr>
        <w:t>The securities will be subject</w:t>
      </w:r>
      <w:r w:rsidR="0019497D" w:rsidRPr="00522425">
        <w:rPr>
          <w:rFonts w:ascii="Arial" w:hAnsi="Arial" w:cs="Arial"/>
          <w:color w:val="auto"/>
          <w:sz w:val="22"/>
          <w:szCs w:val="22"/>
        </w:rPr>
        <w:t xml:space="preserve"> to necessary hair-cut after marking them to market. The limits so derived in effect will denote the drawing power up to which the members can borrow funds. Lenders will deposit cash to meet initial margin requirements that are designed to take care of the settlement risk.</w:t>
      </w:r>
    </w:p>
    <w:p w:rsidR="0019497D" w:rsidRPr="00522425" w:rsidRDefault="0019497D">
      <w:pPr>
        <w:pStyle w:val="BodyText"/>
        <w:rPr>
          <w:rFonts w:ascii="Arial" w:hAnsi="Arial" w:cs="Arial"/>
          <w:b/>
          <w:bCs/>
          <w:color w:val="auto"/>
          <w:sz w:val="22"/>
          <w:szCs w:val="22"/>
        </w:rPr>
      </w:pPr>
    </w:p>
    <w:p w:rsidR="0019497D" w:rsidRPr="00522425" w:rsidRDefault="00D26176">
      <w:pPr>
        <w:pStyle w:val="BodyText"/>
        <w:rPr>
          <w:rFonts w:ascii="Arial" w:hAnsi="Arial" w:cs="Arial"/>
          <w:color w:val="auto"/>
          <w:sz w:val="22"/>
          <w:szCs w:val="22"/>
        </w:rPr>
      </w:pPr>
      <w:r w:rsidRPr="00522425">
        <w:rPr>
          <w:rFonts w:ascii="Arial" w:hAnsi="Arial" w:cs="Arial"/>
          <w:b/>
          <w:bCs/>
          <w:color w:val="auto"/>
          <w:sz w:val="22"/>
          <w:szCs w:val="22"/>
        </w:rPr>
        <w:t>Following</w:t>
      </w:r>
      <w:r w:rsidR="0019497D" w:rsidRPr="00522425">
        <w:rPr>
          <w:rFonts w:ascii="Arial" w:hAnsi="Arial" w:cs="Arial"/>
          <w:b/>
          <w:bCs/>
          <w:color w:val="auto"/>
          <w:sz w:val="22"/>
          <w:szCs w:val="22"/>
        </w:rPr>
        <w:t xml:space="preserve"> Limits are fixed for CBLO as per investment policy.</w:t>
      </w:r>
      <w:r w:rsidR="0019497D" w:rsidRPr="00522425">
        <w:rPr>
          <w:rFonts w:ascii="Arial" w:hAnsi="Arial" w:cs="Arial"/>
          <w:color w:val="auto"/>
          <w:sz w:val="22"/>
          <w:szCs w:val="22"/>
        </w:rPr>
        <w:tab/>
      </w:r>
      <w:r w:rsidR="0019497D" w:rsidRPr="00522425">
        <w:rPr>
          <w:rFonts w:ascii="Arial" w:hAnsi="Arial" w:cs="Arial"/>
          <w:color w:val="auto"/>
          <w:sz w:val="22"/>
          <w:szCs w:val="22"/>
        </w:rPr>
        <w:tab/>
      </w:r>
      <w:r w:rsidR="0019497D" w:rsidRPr="00522425">
        <w:rPr>
          <w:rFonts w:ascii="Arial" w:hAnsi="Arial" w:cs="Arial"/>
          <w:color w:val="auto"/>
          <w:sz w:val="22"/>
          <w:szCs w:val="22"/>
        </w:rPr>
        <w:tab/>
      </w:r>
      <w:r w:rsidR="0019497D" w:rsidRPr="00522425">
        <w:rPr>
          <w:rFonts w:ascii="Arial" w:hAnsi="Arial" w:cs="Arial"/>
          <w:color w:val="auto"/>
          <w:sz w:val="22"/>
          <w:szCs w:val="22"/>
        </w:rPr>
        <w:tab/>
      </w:r>
      <w:r w:rsidR="0019497D" w:rsidRPr="00522425">
        <w:rPr>
          <w:rFonts w:ascii="Arial" w:hAnsi="Arial" w:cs="Arial"/>
          <w:color w:val="auto"/>
          <w:sz w:val="22"/>
          <w:szCs w:val="22"/>
        </w:rPr>
        <w:tab/>
      </w:r>
      <w:r w:rsidR="0019497D" w:rsidRPr="00522425">
        <w:rPr>
          <w:rFonts w:ascii="Arial" w:hAnsi="Arial" w:cs="Arial"/>
          <w:color w:val="auto"/>
          <w:sz w:val="22"/>
          <w:szCs w:val="22"/>
        </w:rPr>
        <w:tab/>
      </w:r>
      <w:r w:rsidR="0019497D" w:rsidRPr="00522425">
        <w:rPr>
          <w:rFonts w:ascii="Arial" w:hAnsi="Arial" w:cs="Arial"/>
          <w:color w:val="auto"/>
          <w:sz w:val="22"/>
          <w:szCs w:val="22"/>
        </w:rPr>
        <w:tab/>
      </w:r>
      <w:r w:rsidR="0019497D" w:rsidRPr="00522425">
        <w:rPr>
          <w:rFonts w:ascii="Arial" w:hAnsi="Arial" w:cs="Arial"/>
          <w:color w:val="auto"/>
          <w:sz w:val="22"/>
          <w:szCs w:val="22"/>
        </w:rPr>
        <w:tab/>
      </w:r>
      <w:r w:rsidR="0019497D" w:rsidRPr="00522425">
        <w:rPr>
          <w:rFonts w:ascii="Arial" w:hAnsi="Arial" w:cs="Arial"/>
          <w:color w:val="auto"/>
          <w:sz w:val="22"/>
          <w:szCs w:val="22"/>
        </w:rPr>
        <w:tab/>
        <w:t xml:space="preserve">                       </w:t>
      </w:r>
    </w:p>
    <w:p w:rsidR="0019497D" w:rsidRPr="00522425" w:rsidRDefault="0019497D">
      <w:pPr>
        <w:pStyle w:val="BodyText"/>
        <w:rPr>
          <w:rFonts w:ascii="Arial" w:hAnsi="Arial" w:cs="Arial"/>
          <w:color w:val="auto"/>
          <w:sz w:val="22"/>
          <w:szCs w:val="22"/>
        </w:rPr>
      </w:pPr>
      <w:r w:rsidRPr="00522425">
        <w:rPr>
          <w:rFonts w:ascii="Arial" w:hAnsi="Arial" w:cs="Arial"/>
          <w:color w:val="auto"/>
          <w:sz w:val="22"/>
          <w:szCs w:val="22"/>
        </w:rPr>
        <w:tab/>
      </w:r>
      <w:r w:rsidRPr="00522425">
        <w:rPr>
          <w:rFonts w:ascii="Arial" w:hAnsi="Arial" w:cs="Arial"/>
          <w:color w:val="auto"/>
          <w:sz w:val="22"/>
          <w:szCs w:val="22"/>
        </w:rPr>
        <w:tab/>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4500"/>
        <w:gridCol w:w="3060"/>
      </w:tblGrid>
      <w:tr w:rsidR="0019497D" w:rsidRPr="00522425" w:rsidTr="008A03D2">
        <w:tc>
          <w:tcPr>
            <w:tcW w:w="1728" w:type="dxa"/>
            <w:shd w:val="clear" w:color="auto" w:fill="BFBFBF" w:themeFill="background1" w:themeFillShade="BF"/>
          </w:tcPr>
          <w:p w:rsidR="0019497D" w:rsidRPr="00522425" w:rsidRDefault="0019497D" w:rsidP="0061023E">
            <w:pPr>
              <w:pStyle w:val="BodyText"/>
              <w:spacing w:line="360" w:lineRule="auto"/>
              <w:jc w:val="center"/>
              <w:rPr>
                <w:rFonts w:ascii="Arial" w:hAnsi="Arial" w:cs="Arial"/>
                <w:b/>
                <w:bCs/>
                <w:color w:val="auto"/>
                <w:sz w:val="22"/>
                <w:szCs w:val="22"/>
              </w:rPr>
            </w:pPr>
            <w:r w:rsidRPr="00522425">
              <w:rPr>
                <w:rFonts w:ascii="Arial" w:hAnsi="Arial" w:cs="Arial"/>
                <w:b/>
                <w:bCs/>
                <w:color w:val="auto"/>
                <w:sz w:val="22"/>
                <w:szCs w:val="22"/>
              </w:rPr>
              <w:t>Particulars</w:t>
            </w:r>
          </w:p>
        </w:tc>
        <w:tc>
          <w:tcPr>
            <w:tcW w:w="4500" w:type="dxa"/>
            <w:shd w:val="clear" w:color="auto" w:fill="BFBFBF" w:themeFill="background1" w:themeFillShade="BF"/>
          </w:tcPr>
          <w:p w:rsidR="0019497D" w:rsidRPr="00522425" w:rsidRDefault="0019497D" w:rsidP="0061023E">
            <w:pPr>
              <w:pStyle w:val="BodyText"/>
              <w:spacing w:line="360" w:lineRule="auto"/>
              <w:jc w:val="center"/>
              <w:rPr>
                <w:rFonts w:ascii="Arial" w:hAnsi="Arial" w:cs="Arial"/>
                <w:b/>
                <w:bCs/>
                <w:color w:val="auto"/>
                <w:sz w:val="22"/>
                <w:szCs w:val="22"/>
              </w:rPr>
            </w:pPr>
            <w:r w:rsidRPr="00522425">
              <w:rPr>
                <w:rFonts w:ascii="Arial" w:hAnsi="Arial" w:cs="Arial"/>
                <w:b/>
                <w:bCs/>
                <w:color w:val="auto"/>
                <w:sz w:val="22"/>
                <w:szCs w:val="22"/>
              </w:rPr>
              <w:t>Limits</w:t>
            </w:r>
          </w:p>
        </w:tc>
        <w:tc>
          <w:tcPr>
            <w:tcW w:w="3060" w:type="dxa"/>
            <w:shd w:val="clear" w:color="auto" w:fill="BFBFBF" w:themeFill="background1" w:themeFillShade="BF"/>
          </w:tcPr>
          <w:p w:rsidR="0019497D" w:rsidRPr="00522425" w:rsidRDefault="0019497D" w:rsidP="0061023E">
            <w:pPr>
              <w:pStyle w:val="BodyText"/>
              <w:spacing w:line="360" w:lineRule="auto"/>
              <w:jc w:val="center"/>
              <w:rPr>
                <w:rFonts w:ascii="Arial" w:hAnsi="Arial" w:cs="Arial"/>
                <w:b/>
                <w:bCs/>
                <w:color w:val="auto"/>
                <w:sz w:val="22"/>
                <w:szCs w:val="22"/>
              </w:rPr>
            </w:pPr>
            <w:r w:rsidRPr="00522425">
              <w:rPr>
                <w:rFonts w:ascii="Arial" w:hAnsi="Arial" w:cs="Arial"/>
                <w:b/>
                <w:bCs/>
                <w:color w:val="auto"/>
                <w:sz w:val="22"/>
                <w:szCs w:val="22"/>
              </w:rPr>
              <w:t>Remarks</w:t>
            </w:r>
          </w:p>
        </w:tc>
      </w:tr>
      <w:tr w:rsidR="0019497D" w:rsidRPr="00522425">
        <w:tc>
          <w:tcPr>
            <w:tcW w:w="1728" w:type="dxa"/>
          </w:tcPr>
          <w:p w:rsidR="0019497D" w:rsidRPr="00522425" w:rsidRDefault="0019497D">
            <w:pPr>
              <w:pStyle w:val="BodyText"/>
              <w:spacing w:line="360" w:lineRule="auto"/>
              <w:rPr>
                <w:rFonts w:ascii="Arial" w:hAnsi="Arial" w:cs="Arial"/>
                <w:color w:val="auto"/>
                <w:sz w:val="22"/>
                <w:szCs w:val="22"/>
              </w:rPr>
            </w:pPr>
            <w:r w:rsidRPr="00522425">
              <w:rPr>
                <w:rFonts w:ascii="Arial" w:hAnsi="Arial" w:cs="Arial"/>
                <w:color w:val="auto"/>
                <w:sz w:val="22"/>
                <w:szCs w:val="22"/>
              </w:rPr>
              <w:t>Lending</w:t>
            </w:r>
          </w:p>
        </w:tc>
        <w:tc>
          <w:tcPr>
            <w:tcW w:w="4500" w:type="dxa"/>
          </w:tcPr>
          <w:p w:rsidR="0019497D" w:rsidRPr="00522425" w:rsidRDefault="0019497D" w:rsidP="0061023E">
            <w:pPr>
              <w:pStyle w:val="BodyText"/>
              <w:spacing w:line="360" w:lineRule="auto"/>
              <w:jc w:val="left"/>
              <w:rPr>
                <w:rFonts w:ascii="Arial" w:hAnsi="Arial" w:cs="Arial"/>
                <w:color w:val="auto"/>
                <w:sz w:val="22"/>
                <w:szCs w:val="22"/>
              </w:rPr>
            </w:pPr>
            <w:r w:rsidRPr="00522425">
              <w:rPr>
                <w:rFonts w:ascii="Arial" w:hAnsi="Arial" w:cs="Arial"/>
                <w:color w:val="auto"/>
                <w:sz w:val="22"/>
                <w:szCs w:val="22"/>
              </w:rPr>
              <w:t>Up to the extent of surplus funds</w:t>
            </w:r>
          </w:p>
        </w:tc>
        <w:tc>
          <w:tcPr>
            <w:tcW w:w="3060" w:type="dxa"/>
          </w:tcPr>
          <w:p w:rsidR="0019497D" w:rsidRPr="00522425" w:rsidRDefault="0019497D">
            <w:pPr>
              <w:pStyle w:val="BodyText"/>
              <w:spacing w:line="360" w:lineRule="auto"/>
              <w:jc w:val="center"/>
              <w:rPr>
                <w:rFonts w:ascii="Arial" w:hAnsi="Arial" w:cs="Arial"/>
                <w:color w:val="auto"/>
                <w:sz w:val="22"/>
                <w:szCs w:val="22"/>
              </w:rPr>
            </w:pPr>
            <w:r w:rsidRPr="00522425">
              <w:rPr>
                <w:rFonts w:ascii="Arial" w:hAnsi="Arial" w:cs="Arial"/>
                <w:color w:val="auto"/>
                <w:sz w:val="22"/>
                <w:szCs w:val="22"/>
              </w:rPr>
              <w:t xml:space="preserve">Limit not exceeded </w:t>
            </w:r>
          </w:p>
        </w:tc>
      </w:tr>
      <w:tr w:rsidR="0019497D" w:rsidRPr="00522425">
        <w:tc>
          <w:tcPr>
            <w:tcW w:w="1728" w:type="dxa"/>
          </w:tcPr>
          <w:p w:rsidR="0019497D" w:rsidRPr="00522425" w:rsidRDefault="0019497D">
            <w:pPr>
              <w:pStyle w:val="BodyText"/>
              <w:spacing w:line="360" w:lineRule="auto"/>
              <w:rPr>
                <w:rFonts w:ascii="Arial" w:hAnsi="Arial" w:cs="Arial"/>
                <w:color w:val="auto"/>
                <w:sz w:val="22"/>
                <w:szCs w:val="22"/>
              </w:rPr>
            </w:pPr>
            <w:r w:rsidRPr="00522425">
              <w:rPr>
                <w:rFonts w:ascii="Arial" w:hAnsi="Arial" w:cs="Arial"/>
                <w:color w:val="auto"/>
                <w:sz w:val="22"/>
                <w:szCs w:val="22"/>
              </w:rPr>
              <w:t>Borrowing</w:t>
            </w:r>
          </w:p>
        </w:tc>
        <w:tc>
          <w:tcPr>
            <w:tcW w:w="4500" w:type="dxa"/>
          </w:tcPr>
          <w:p w:rsidR="0019497D" w:rsidRPr="00522425" w:rsidRDefault="0019497D" w:rsidP="0061023E">
            <w:pPr>
              <w:pStyle w:val="BodyText"/>
              <w:spacing w:line="360" w:lineRule="auto"/>
              <w:jc w:val="left"/>
              <w:rPr>
                <w:rFonts w:ascii="Arial" w:hAnsi="Arial" w:cs="Arial"/>
                <w:color w:val="auto"/>
                <w:sz w:val="22"/>
                <w:szCs w:val="22"/>
              </w:rPr>
            </w:pPr>
            <w:r w:rsidRPr="00522425">
              <w:rPr>
                <w:rFonts w:ascii="Arial" w:hAnsi="Arial" w:cs="Arial"/>
                <w:color w:val="auto"/>
                <w:sz w:val="22"/>
                <w:szCs w:val="22"/>
              </w:rPr>
              <w:t>Up to the extent of surplus SLR Securities</w:t>
            </w:r>
          </w:p>
        </w:tc>
        <w:tc>
          <w:tcPr>
            <w:tcW w:w="3060" w:type="dxa"/>
          </w:tcPr>
          <w:p w:rsidR="0019497D" w:rsidRPr="00522425" w:rsidRDefault="0019497D">
            <w:pPr>
              <w:pStyle w:val="BodyText"/>
              <w:spacing w:line="360" w:lineRule="auto"/>
              <w:jc w:val="center"/>
              <w:rPr>
                <w:rFonts w:ascii="Arial" w:hAnsi="Arial" w:cs="Arial"/>
                <w:color w:val="auto"/>
                <w:sz w:val="22"/>
                <w:szCs w:val="22"/>
              </w:rPr>
            </w:pPr>
            <w:r w:rsidRPr="00522425">
              <w:rPr>
                <w:rFonts w:ascii="Arial" w:hAnsi="Arial" w:cs="Arial"/>
                <w:color w:val="auto"/>
                <w:sz w:val="22"/>
                <w:szCs w:val="22"/>
              </w:rPr>
              <w:t>Limit not exceeded</w:t>
            </w:r>
          </w:p>
        </w:tc>
      </w:tr>
    </w:tbl>
    <w:p w:rsidR="00FF6912" w:rsidRPr="00BD1DE6" w:rsidRDefault="0019497D">
      <w:pPr>
        <w:pStyle w:val="BodyText"/>
        <w:rPr>
          <w:rFonts w:ascii="Arial" w:hAnsi="Arial" w:cs="Arial"/>
          <w:color w:val="auto"/>
          <w:sz w:val="22"/>
          <w:szCs w:val="22"/>
          <w:highlight w:val="yellow"/>
        </w:rPr>
      </w:pPr>
      <w:r w:rsidRPr="00522425">
        <w:rPr>
          <w:rFonts w:ascii="Arial" w:hAnsi="Arial" w:cs="Arial"/>
          <w:color w:val="auto"/>
          <w:sz w:val="22"/>
          <w:szCs w:val="22"/>
        </w:rPr>
        <w:br w:type="textWrapping" w:clear="all"/>
      </w:r>
    </w:p>
    <w:p w:rsidR="0019497D" w:rsidRPr="003B024E" w:rsidRDefault="00FF6912">
      <w:pPr>
        <w:pStyle w:val="BodyText"/>
        <w:rPr>
          <w:rFonts w:ascii="Arial" w:hAnsi="Arial" w:cs="Arial"/>
          <w:color w:val="auto"/>
          <w:sz w:val="22"/>
          <w:szCs w:val="22"/>
        </w:rPr>
      </w:pPr>
      <w:r w:rsidRPr="00BD1DE6">
        <w:rPr>
          <w:rFonts w:ascii="Arial" w:hAnsi="Arial" w:cs="Arial"/>
          <w:color w:val="auto"/>
          <w:sz w:val="22"/>
          <w:szCs w:val="22"/>
          <w:highlight w:val="yellow"/>
        </w:rPr>
        <w:br w:type="page"/>
      </w:r>
      <w:r w:rsidR="0019497D" w:rsidRPr="003B024E">
        <w:rPr>
          <w:rFonts w:ascii="Arial" w:hAnsi="Arial" w:cs="Arial"/>
          <w:color w:val="auto"/>
          <w:sz w:val="22"/>
          <w:szCs w:val="22"/>
        </w:rPr>
        <w:lastRenderedPageBreak/>
        <w:t xml:space="preserve">During the month of </w:t>
      </w:r>
      <w:r w:rsidR="00EA1677" w:rsidRPr="003B024E">
        <w:rPr>
          <w:rFonts w:ascii="Arial" w:hAnsi="Arial" w:cs="Arial"/>
          <w:color w:val="auto"/>
          <w:sz w:val="22"/>
          <w:szCs w:val="22"/>
        </w:rPr>
        <w:t>Ju</w:t>
      </w:r>
      <w:r w:rsidR="00093FA4">
        <w:rPr>
          <w:rFonts w:ascii="Arial" w:hAnsi="Arial" w:cs="Arial"/>
          <w:color w:val="auto"/>
          <w:sz w:val="22"/>
          <w:szCs w:val="22"/>
        </w:rPr>
        <w:t>ly</w:t>
      </w:r>
      <w:r w:rsidR="0019497D" w:rsidRPr="003B024E">
        <w:rPr>
          <w:rFonts w:ascii="Arial" w:hAnsi="Arial" w:cs="Arial"/>
          <w:color w:val="auto"/>
          <w:sz w:val="22"/>
          <w:szCs w:val="22"/>
        </w:rPr>
        <w:t xml:space="preserve"> </w:t>
      </w:r>
      <w:r w:rsidR="00524B2F" w:rsidRPr="003B024E">
        <w:rPr>
          <w:rFonts w:ascii="Arial" w:hAnsi="Arial" w:cs="Arial"/>
          <w:color w:val="auto"/>
          <w:sz w:val="22"/>
          <w:szCs w:val="22"/>
        </w:rPr>
        <w:t>2015</w:t>
      </w:r>
      <w:r w:rsidR="003E0252" w:rsidRPr="003B024E">
        <w:rPr>
          <w:rFonts w:ascii="Arial" w:hAnsi="Arial" w:cs="Arial"/>
          <w:color w:val="auto"/>
          <w:sz w:val="22"/>
          <w:szCs w:val="22"/>
        </w:rPr>
        <w:t>,</w:t>
      </w:r>
      <w:r w:rsidR="0019497D" w:rsidRPr="003B024E">
        <w:rPr>
          <w:rFonts w:ascii="Arial" w:hAnsi="Arial" w:cs="Arial"/>
          <w:color w:val="auto"/>
          <w:sz w:val="22"/>
          <w:szCs w:val="22"/>
        </w:rPr>
        <w:t xml:space="preserve"> total business done in respect of CBLO transactions is as under:</w:t>
      </w:r>
    </w:p>
    <w:p w:rsidR="0019497D" w:rsidRPr="003B024E" w:rsidRDefault="0019497D" w:rsidP="00F00619">
      <w:pPr>
        <w:pStyle w:val="BodyText"/>
        <w:ind w:left="3600"/>
        <w:rPr>
          <w:rFonts w:ascii="Arial" w:hAnsi="Arial" w:cs="Arial"/>
          <w:b/>
          <w:color w:val="auto"/>
          <w:sz w:val="22"/>
          <w:szCs w:val="22"/>
        </w:rPr>
      </w:pPr>
      <w:r w:rsidRPr="003B024E">
        <w:rPr>
          <w:rFonts w:ascii="Arial" w:hAnsi="Arial" w:cs="Arial"/>
          <w:color w:val="auto"/>
          <w:sz w:val="22"/>
          <w:szCs w:val="22"/>
        </w:rPr>
        <w:t xml:space="preserve">                                                          </w:t>
      </w:r>
      <w:r w:rsidR="00485577" w:rsidRPr="003B024E">
        <w:rPr>
          <w:rFonts w:ascii="Arial" w:hAnsi="Arial" w:cs="Arial"/>
          <w:color w:val="auto"/>
          <w:sz w:val="22"/>
          <w:szCs w:val="22"/>
        </w:rPr>
        <w:t xml:space="preserve">        </w:t>
      </w:r>
      <w:r w:rsidRPr="003B024E">
        <w:rPr>
          <w:rFonts w:ascii="Arial" w:hAnsi="Arial" w:cs="Arial"/>
          <w:color w:val="auto"/>
          <w:sz w:val="22"/>
          <w:szCs w:val="22"/>
        </w:rPr>
        <w:t xml:space="preserve">  </w:t>
      </w:r>
      <w:r w:rsidR="00877229" w:rsidRPr="003B024E">
        <w:rPr>
          <w:rFonts w:ascii="Arial" w:hAnsi="Arial" w:cs="Arial"/>
          <w:b/>
          <w:color w:val="auto"/>
          <w:sz w:val="22"/>
          <w:szCs w:val="22"/>
        </w:rPr>
        <w:t xml:space="preserve">(Rs </w:t>
      </w:r>
      <w:proofErr w:type="gramStart"/>
      <w:r w:rsidR="00877229" w:rsidRPr="003B024E">
        <w:rPr>
          <w:rFonts w:ascii="Arial" w:hAnsi="Arial" w:cs="Arial"/>
          <w:b/>
          <w:color w:val="auto"/>
          <w:sz w:val="22"/>
          <w:szCs w:val="22"/>
        </w:rPr>
        <w:t>In</w:t>
      </w:r>
      <w:proofErr w:type="gramEnd"/>
      <w:r w:rsidR="00877229" w:rsidRPr="003B024E">
        <w:rPr>
          <w:rFonts w:ascii="Arial" w:hAnsi="Arial" w:cs="Arial"/>
          <w:b/>
          <w:color w:val="auto"/>
          <w:sz w:val="22"/>
          <w:szCs w:val="22"/>
        </w:rPr>
        <w:t xml:space="preserve"> Cr</w:t>
      </w:r>
      <w:r w:rsidRPr="003B024E">
        <w:rPr>
          <w:rFonts w:ascii="Arial" w:hAnsi="Arial" w:cs="Arial"/>
          <w:b/>
          <w:color w:val="auto"/>
          <w:sz w:val="22"/>
          <w:szCs w:val="22"/>
        </w:rPr>
        <w:t>)</w:t>
      </w:r>
    </w:p>
    <w:tbl>
      <w:tblPr>
        <w:tblW w:w="9468" w:type="dxa"/>
        <w:tblLook w:val="00A0"/>
      </w:tblPr>
      <w:tblGrid>
        <w:gridCol w:w="1354"/>
        <w:gridCol w:w="1616"/>
        <w:gridCol w:w="1557"/>
        <w:gridCol w:w="1654"/>
        <w:gridCol w:w="1508"/>
        <w:gridCol w:w="1779"/>
      </w:tblGrid>
      <w:tr w:rsidR="0019497D" w:rsidRPr="003B024E" w:rsidTr="008A03D2">
        <w:trPr>
          <w:trHeight w:val="285"/>
        </w:trPr>
        <w:tc>
          <w:tcPr>
            <w:tcW w:w="1354" w:type="dxa"/>
            <w:tcBorders>
              <w:top w:val="single" w:sz="8" w:space="0" w:color="auto"/>
              <w:left w:val="single" w:sz="8" w:space="0" w:color="auto"/>
              <w:bottom w:val="single" w:sz="4" w:space="0" w:color="auto"/>
              <w:right w:val="single" w:sz="8" w:space="0" w:color="auto"/>
            </w:tcBorders>
            <w:shd w:val="clear" w:color="auto" w:fill="BFBFBF" w:themeFill="background1" w:themeFillShade="BF"/>
          </w:tcPr>
          <w:p w:rsidR="0019497D" w:rsidRPr="003B024E" w:rsidRDefault="0019497D">
            <w:pPr>
              <w:jc w:val="center"/>
              <w:rPr>
                <w:rFonts w:ascii="Arial" w:hAnsi="Arial" w:cs="Arial"/>
                <w:b/>
                <w:bCs/>
                <w:color w:val="auto"/>
                <w:sz w:val="22"/>
                <w:szCs w:val="22"/>
                <w:lang w:val="en-GB"/>
              </w:rPr>
            </w:pPr>
            <w:r w:rsidRPr="003B024E">
              <w:rPr>
                <w:rFonts w:ascii="Arial" w:hAnsi="Arial" w:cs="Arial"/>
                <w:b/>
                <w:bCs/>
                <w:color w:val="auto"/>
                <w:sz w:val="22"/>
                <w:szCs w:val="22"/>
                <w:lang w:val="en-GB"/>
              </w:rPr>
              <w:t>Particulars</w:t>
            </w:r>
          </w:p>
        </w:tc>
        <w:tc>
          <w:tcPr>
            <w:tcW w:w="1616"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3B024E" w:rsidRDefault="0019497D">
            <w:pPr>
              <w:jc w:val="center"/>
              <w:rPr>
                <w:rFonts w:ascii="Arial" w:hAnsi="Arial" w:cs="Arial"/>
                <w:b/>
                <w:bCs/>
                <w:color w:val="auto"/>
                <w:sz w:val="22"/>
                <w:szCs w:val="22"/>
                <w:lang w:val="en-GB"/>
              </w:rPr>
            </w:pPr>
            <w:r w:rsidRPr="003B024E">
              <w:rPr>
                <w:rFonts w:ascii="Arial" w:hAnsi="Arial" w:cs="Arial"/>
                <w:b/>
                <w:bCs/>
                <w:color w:val="auto"/>
                <w:sz w:val="22"/>
                <w:szCs w:val="22"/>
                <w:lang w:val="en-GB"/>
              </w:rPr>
              <w:t>No. Of Transactions</w:t>
            </w:r>
          </w:p>
        </w:tc>
        <w:tc>
          <w:tcPr>
            <w:tcW w:w="1557"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3B024E" w:rsidRDefault="0019497D">
            <w:pPr>
              <w:jc w:val="center"/>
              <w:rPr>
                <w:rFonts w:ascii="Arial" w:hAnsi="Arial" w:cs="Arial"/>
                <w:b/>
                <w:bCs/>
                <w:color w:val="auto"/>
                <w:sz w:val="22"/>
                <w:szCs w:val="22"/>
                <w:lang w:val="en-GB"/>
              </w:rPr>
            </w:pPr>
            <w:r w:rsidRPr="003B024E">
              <w:rPr>
                <w:rFonts w:ascii="Arial" w:hAnsi="Arial" w:cs="Arial"/>
                <w:b/>
                <w:bCs/>
                <w:color w:val="auto"/>
                <w:sz w:val="22"/>
                <w:szCs w:val="22"/>
                <w:lang w:val="en-GB"/>
              </w:rPr>
              <w:t>Total Amount</w:t>
            </w:r>
          </w:p>
        </w:tc>
        <w:tc>
          <w:tcPr>
            <w:tcW w:w="1654"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3B024E" w:rsidRDefault="0019497D">
            <w:pPr>
              <w:jc w:val="center"/>
              <w:rPr>
                <w:rFonts w:ascii="Arial" w:hAnsi="Arial" w:cs="Arial"/>
                <w:b/>
                <w:bCs/>
                <w:color w:val="auto"/>
                <w:sz w:val="22"/>
                <w:szCs w:val="22"/>
                <w:lang w:val="en-GB"/>
              </w:rPr>
            </w:pPr>
            <w:r w:rsidRPr="003B024E">
              <w:rPr>
                <w:rFonts w:ascii="Arial" w:hAnsi="Arial" w:cs="Arial"/>
                <w:b/>
                <w:bCs/>
                <w:color w:val="auto"/>
                <w:sz w:val="22"/>
                <w:szCs w:val="22"/>
                <w:lang w:val="en-GB"/>
              </w:rPr>
              <w:t>Face Value</w:t>
            </w:r>
          </w:p>
        </w:tc>
        <w:tc>
          <w:tcPr>
            <w:tcW w:w="1508"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3B024E" w:rsidRDefault="0019497D">
            <w:pPr>
              <w:jc w:val="center"/>
              <w:rPr>
                <w:rFonts w:ascii="Arial" w:hAnsi="Arial" w:cs="Arial"/>
                <w:b/>
                <w:bCs/>
                <w:color w:val="auto"/>
                <w:sz w:val="22"/>
                <w:szCs w:val="22"/>
                <w:lang w:val="en-GB"/>
              </w:rPr>
            </w:pPr>
            <w:r w:rsidRPr="003B024E">
              <w:rPr>
                <w:rFonts w:ascii="Arial" w:hAnsi="Arial" w:cs="Arial"/>
                <w:b/>
                <w:bCs/>
                <w:color w:val="auto"/>
                <w:sz w:val="22"/>
                <w:szCs w:val="22"/>
                <w:lang w:val="en-GB"/>
              </w:rPr>
              <w:t>Discounted Interest Amount</w:t>
            </w:r>
          </w:p>
        </w:tc>
        <w:tc>
          <w:tcPr>
            <w:tcW w:w="1779"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3B024E" w:rsidRDefault="0019497D" w:rsidP="002D1FF5">
            <w:pPr>
              <w:jc w:val="center"/>
              <w:rPr>
                <w:rFonts w:ascii="Arial" w:hAnsi="Arial" w:cs="Arial"/>
                <w:b/>
                <w:bCs/>
                <w:color w:val="auto"/>
                <w:sz w:val="22"/>
                <w:szCs w:val="22"/>
                <w:lang w:val="en-GB"/>
              </w:rPr>
            </w:pPr>
            <w:r w:rsidRPr="003B024E">
              <w:rPr>
                <w:rFonts w:ascii="Arial" w:hAnsi="Arial" w:cs="Arial"/>
                <w:b/>
                <w:bCs/>
                <w:color w:val="auto"/>
                <w:sz w:val="22"/>
                <w:szCs w:val="22"/>
                <w:lang w:val="en-GB"/>
              </w:rPr>
              <w:t>Weighted Average Interest Rate (%)</w:t>
            </w:r>
          </w:p>
        </w:tc>
      </w:tr>
      <w:tr w:rsidR="00E52415" w:rsidRPr="003B024E">
        <w:trPr>
          <w:trHeight w:val="467"/>
        </w:trPr>
        <w:tc>
          <w:tcPr>
            <w:tcW w:w="1354" w:type="dxa"/>
            <w:tcBorders>
              <w:top w:val="single" w:sz="4" w:space="0" w:color="auto"/>
              <w:left w:val="single" w:sz="4" w:space="0" w:color="auto"/>
              <w:bottom w:val="single" w:sz="4" w:space="0" w:color="auto"/>
              <w:right w:val="single" w:sz="4" w:space="0" w:color="auto"/>
            </w:tcBorders>
          </w:tcPr>
          <w:p w:rsidR="00E52415" w:rsidRPr="003B024E" w:rsidRDefault="00E52415">
            <w:pPr>
              <w:jc w:val="center"/>
              <w:rPr>
                <w:rFonts w:ascii="Arial" w:hAnsi="Arial" w:cs="Arial"/>
                <w:color w:val="auto"/>
                <w:sz w:val="22"/>
                <w:szCs w:val="22"/>
                <w:lang w:val="en-GB"/>
              </w:rPr>
            </w:pPr>
            <w:r w:rsidRPr="003B024E">
              <w:rPr>
                <w:rFonts w:ascii="Arial" w:hAnsi="Arial" w:cs="Arial"/>
                <w:color w:val="auto"/>
                <w:sz w:val="22"/>
                <w:szCs w:val="22"/>
                <w:lang w:val="en-GB"/>
              </w:rPr>
              <w:t>Lending / Buying</w:t>
            </w:r>
          </w:p>
        </w:tc>
        <w:tc>
          <w:tcPr>
            <w:tcW w:w="1616" w:type="dxa"/>
            <w:tcBorders>
              <w:top w:val="single" w:sz="4" w:space="0" w:color="auto"/>
              <w:left w:val="single" w:sz="4" w:space="0" w:color="auto"/>
              <w:bottom w:val="single" w:sz="4" w:space="0" w:color="auto"/>
              <w:right w:val="single" w:sz="4" w:space="0" w:color="auto"/>
            </w:tcBorders>
            <w:vAlign w:val="center"/>
          </w:tcPr>
          <w:p w:rsidR="00E52415" w:rsidRPr="003B024E" w:rsidRDefault="00F12A1A">
            <w:pPr>
              <w:jc w:val="center"/>
              <w:rPr>
                <w:rFonts w:ascii="Arial" w:hAnsi="Arial" w:cs="Arial"/>
                <w:sz w:val="22"/>
                <w:szCs w:val="22"/>
              </w:rPr>
            </w:pPr>
            <w:r>
              <w:rPr>
                <w:rFonts w:ascii="Arial" w:hAnsi="Arial" w:cs="Arial"/>
                <w:sz w:val="22"/>
                <w:szCs w:val="22"/>
              </w:rPr>
              <w:t>52</w:t>
            </w:r>
          </w:p>
        </w:tc>
        <w:tc>
          <w:tcPr>
            <w:tcW w:w="1557" w:type="dxa"/>
            <w:tcBorders>
              <w:top w:val="single" w:sz="4" w:space="0" w:color="auto"/>
              <w:left w:val="single" w:sz="4" w:space="0" w:color="auto"/>
              <w:bottom w:val="single" w:sz="4" w:space="0" w:color="auto"/>
              <w:right w:val="single" w:sz="4" w:space="0" w:color="auto"/>
            </w:tcBorders>
            <w:vAlign w:val="center"/>
          </w:tcPr>
          <w:p w:rsidR="00E52415" w:rsidRPr="00F12A1A" w:rsidRDefault="00F12A1A" w:rsidP="00F12A1A">
            <w:pPr>
              <w:jc w:val="right"/>
              <w:rPr>
                <w:rFonts w:ascii="Arial" w:hAnsi="Arial" w:cs="Arial"/>
                <w:sz w:val="20"/>
                <w:szCs w:val="20"/>
              </w:rPr>
            </w:pPr>
            <w:r>
              <w:rPr>
                <w:rFonts w:ascii="Arial" w:hAnsi="Arial" w:cs="Arial"/>
                <w:sz w:val="20"/>
                <w:szCs w:val="20"/>
              </w:rPr>
              <w:t>5169.65</w:t>
            </w:r>
          </w:p>
        </w:tc>
        <w:tc>
          <w:tcPr>
            <w:tcW w:w="1654" w:type="dxa"/>
            <w:tcBorders>
              <w:top w:val="single" w:sz="4" w:space="0" w:color="auto"/>
              <w:left w:val="single" w:sz="4" w:space="0" w:color="auto"/>
              <w:bottom w:val="single" w:sz="4" w:space="0" w:color="auto"/>
              <w:right w:val="single" w:sz="4" w:space="0" w:color="auto"/>
            </w:tcBorders>
            <w:vAlign w:val="center"/>
          </w:tcPr>
          <w:p w:rsidR="00E52415" w:rsidRPr="00F12A1A" w:rsidRDefault="00F12A1A" w:rsidP="00F12A1A">
            <w:pPr>
              <w:jc w:val="right"/>
              <w:rPr>
                <w:rFonts w:ascii="Arial" w:hAnsi="Arial" w:cs="Arial"/>
                <w:sz w:val="20"/>
                <w:szCs w:val="20"/>
              </w:rPr>
            </w:pPr>
            <w:r>
              <w:rPr>
                <w:rFonts w:ascii="Arial" w:hAnsi="Arial" w:cs="Arial"/>
                <w:sz w:val="20"/>
                <w:szCs w:val="20"/>
              </w:rPr>
              <w:t>5171.10</w:t>
            </w:r>
          </w:p>
        </w:tc>
        <w:tc>
          <w:tcPr>
            <w:tcW w:w="1508" w:type="dxa"/>
            <w:tcBorders>
              <w:top w:val="single" w:sz="4" w:space="0" w:color="auto"/>
              <w:left w:val="single" w:sz="4" w:space="0" w:color="auto"/>
              <w:bottom w:val="single" w:sz="4" w:space="0" w:color="auto"/>
              <w:right w:val="single" w:sz="4" w:space="0" w:color="auto"/>
            </w:tcBorders>
            <w:vAlign w:val="center"/>
          </w:tcPr>
          <w:p w:rsidR="00E52415" w:rsidRPr="003B024E" w:rsidRDefault="00F12A1A" w:rsidP="00E22BC2">
            <w:pPr>
              <w:jc w:val="right"/>
              <w:rPr>
                <w:rFonts w:ascii="Arial" w:hAnsi="Arial" w:cs="Arial"/>
                <w:sz w:val="22"/>
                <w:szCs w:val="22"/>
              </w:rPr>
            </w:pPr>
            <w:r>
              <w:rPr>
                <w:rFonts w:ascii="Arial" w:hAnsi="Arial" w:cs="Arial"/>
                <w:sz w:val="22"/>
                <w:szCs w:val="22"/>
              </w:rPr>
              <w:t>1.45</w:t>
            </w:r>
          </w:p>
        </w:tc>
        <w:tc>
          <w:tcPr>
            <w:tcW w:w="1779" w:type="dxa"/>
            <w:tcBorders>
              <w:top w:val="single" w:sz="4" w:space="0" w:color="auto"/>
              <w:left w:val="single" w:sz="4" w:space="0" w:color="auto"/>
              <w:bottom w:val="single" w:sz="4" w:space="0" w:color="auto"/>
              <w:right w:val="single" w:sz="4" w:space="0" w:color="auto"/>
            </w:tcBorders>
            <w:vAlign w:val="center"/>
          </w:tcPr>
          <w:p w:rsidR="00E52415" w:rsidRPr="003B024E" w:rsidRDefault="00F12A1A" w:rsidP="004046F6">
            <w:pPr>
              <w:jc w:val="right"/>
              <w:rPr>
                <w:rFonts w:ascii="Arial" w:hAnsi="Arial" w:cs="Arial"/>
                <w:sz w:val="22"/>
                <w:szCs w:val="22"/>
              </w:rPr>
            </w:pPr>
            <w:r>
              <w:rPr>
                <w:rFonts w:ascii="Arial" w:hAnsi="Arial" w:cs="Arial"/>
                <w:sz w:val="22"/>
                <w:szCs w:val="22"/>
              </w:rPr>
              <w:t>7.16</w:t>
            </w:r>
          </w:p>
        </w:tc>
      </w:tr>
      <w:tr w:rsidR="00E52415" w:rsidRPr="00BD1DE6">
        <w:trPr>
          <w:trHeight w:val="503"/>
        </w:trPr>
        <w:tc>
          <w:tcPr>
            <w:tcW w:w="1354" w:type="dxa"/>
            <w:tcBorders>
              <w:top w:val="single" w:sz="4" w:space="0" w:color="auto"/>
              <w:left w:val="single" w:sz="4" w:space="0" w:color="auto"/>
              <w:bottom w:val="single" w:sz="4" w:space="0" w:color="auto"/>
              <w:right w:val="single" w:sz="4" w:space="0" w:color="auto"/>
            </w:tcBorders>
            <w:vAlign w:val="center"/>
          </w:tcPr>
          <w:p w:rsidR="00E52415" w:rsidRPr="003B024E" w:rsidRDefault="00E52415" w:rsidP="00F74821">
            <w:pPr>
              <w:jc w:val="center"/>
              <w:rPr>
                <w:rFonts w:ascii="Arial" w:hAnsi="Arial" w:cs="Arial"/>
                <w:color w:val="auto"/>
                <w:sz w:val="22"/>
                <w:szCs w:val="22"/>
                <w:lang w:val="en-GB"/>
              </w:rPr>
            </w:pPr>
            <w:r w:rsidRPr="003B024E">
              <w:rPr>
                <w:rFonts w:ascii="Arial" w:hAnsi="Arial" w:cs="Arial"/>
                <w:color w:val="auto"/>
                <w:sz w:val="22"/>
                <w:szCs w:val="22"/>
                <w:lang w:val="en-GB"/>
              </w:rPr>
              <w:t>Borrowing / Selling</w:t>
            </w:r>
          </w:p>
        </w:tc>
        <w:tc>
          <w:tcPr>
            <w:tcW w:w="1616" w:type="dxa"/>
            <w:tcBorders>
              <w:top w:val="single" w:sz="4" w:space="0" w:color="auto"/>
              <w:left w:val="single" w:sz="4" w:space="0" w:color="auto"/>
              <w:bottom w:val="single" w:sz="4" w:space="0" w:color="auto"/>
              <w:right w:val="single" w:sz="4" w:space="0" w:color="auto"/>
            </w:tcBorders>
            <w:vAlign w:val="center"/>
          </w:tcPr>
          <w:p w:rsidR="00E52415" w:rsidRPr="003B024E" w:rsidRDefault="00F12A1A" w:rsidP="00E22BC2">
            <w:pPr>
              <w:jc w:val="center"/>
              <w:rPr>
                <w:rFonts w:ascii="Arial" w:hAnsi="Arial" w:cs="Arial"/>
                <w:sz w:val="22"/>
                <w:szCs w:val="22"/>
              </w:rPr>
            </w:pPr>
            <w:r>
              <w:rPr>
                <w:rFonts w:ascii="Arial" w:hAnsi="Arial" w:cs="Arial"/>
                <w:sz w:val="22"/>
                <w:szCs w:val="22"/>
              </w:rPr>
              <w:t>120</w:t>
            </w:r>
          </w:p>
        </w:tc>
        <w:tc>
          <w:tcPr>
            <w:tcW w:w="1557" w:type="dxa"/>
            <w:tcBorders>
              <w:top w:val="single" w:sz="4" w:space="0" w:color="auto"/>
              <w:left w:val="single" w:sz="4" w:space="0" w:color="auto"/>
              <w:bottom w:val="single" w:sz="4" w:space="0" w:color="auto"/>
              <w:right w:val="single" w:sz="4" w:space="0" w:color="auto"/>
            </w:tcBorders>
            <w:vAlign w:val="center"/>
          </w:tcPr>
          <w:p w:rsidR="00E52415" w:rsidRPr="00F12A1A" w:rsidRDefault="00F12A1A" w:rsidP="00F12A1A">
            <w:pPr>
              <w:jc w:val="right"/>
              <w:rPr>
                <w:rFonts w:ascii="Arial" w:hAnsi="Arial" w:cs="Arial"/>
                <w:sz w:val="20"/>
                <w:szCs w:val="20"/>
              </w:rPr>
            </w:pPr>
            <w:r>
              <w:rPr>
                <w:rFonts w:ascii="Arial" w:hAnsi="Arial" w:cs="Arial"/>
                <w:sz w:val="20"/>
                <w:szCs w:val="20"/>
              </w:rPr>
              <w:t>10111.27</w:t>
            </w:r>
          </w:p>
        </w:tc>
        <w:tc>
          <w:tcPr>
            <w:tcW w:w="1654" w:type="dxa"/>
            <w:tcBorders>
              <w:top w:val="single" w:sz="4" w:space="0" w:color="auto"/>
              <w:left w:val="single" w:sz="4" w:space="0" w:color="auto"/>
              <w:bottom w:val="single" w:sz="4" w:space="0" w:color="auto"/>
              <w:right w:val="single" w:sz="4" w:space="0" w:color="auto"/>
            </w:tcBorders>
            <w:vAlign w:val="center"/>
          </w:tcPr>
          <w:p w:rsidR="00E52415" w:rsidRPr="00F12A1A" w:rsidRDefault="00F12A1A" w:rsidP="00F12A1A">
            <w:pPr>
              <w:jc w:val="right"/>
              <w:rPr>
                <w:rFonts w:ascii="Arial" w:hAnsi="Arial" w:cs="Arial"/>
                <w:sz w:val="20"/>
                <w:szCs w:val="20"/>
              </w:rPr>
            </w:pPr>
            <w:r>
              <w:rPr>
                <w:rFonts w:ascii="Arial" w:hAnsi="Arial" w:cs="Arial"/>
                <w:sz w:val="20"/>
                <w:szCs w:val="20"/>
              </w:rPr>
              <w:t>10114.30</w:t>
            </w:r>
          </w:p>
        </w:tc>
        <w:tc>
          <w:tcPr>
            <w:tcW w:w="1508" w:type="dxa"/>
            <w:tcBorders>
              <w:top w:val="single" w:sz="4" w:space="0" w:color="auto"/>
              <w:left w:val="single" w:sz="4" w:space="0" w:color="auto"/>
              <w:bottom w:val="single" w:sz="4" w:space="0" w:color="auto"/>
              <w:right w:val="single" w:sz="4" w:space="0" w:color="auto"/>
            </w:tcBorders>
            <w:vAlign w:val="center"/>
          </w:tcPr>
          <w:p w:rsidR="00E52415" w:rsidRPr="003B024E" w:rsidRDefault="00F12A1A" w:rsidP="003B024E">
            <w:pPr>
              <w:jc w:val="right"/>
              <w:rPr>
                <w:rFonts w:ascii="Arial" w:hAnsi="Arial" w:cs="Arial"/>
                <w:sz w:val="22"/>
                <w:szCs w:val="22"/>
              </w:rPr>
            </w:pPr>
            <w:r>
              <w:rPr>
                <w:rFonts w:ascii="Arial" w:hAnsi="Arial" w:cs="Arial"/>
                <w:sz w:val="22"/>
                <w:szCs w:val="22"/>
              </w:rPr>
              <w:t>3.03</w:t>
            </w:r>
          </w:p>
        </w:tc>
        <w:tc>
          <w:tcPr>
            <w:tcW w:w="1779" w:type="dxa"/>
            <w:tcBorders>
              <w:top w:val="single" w:sz="4" w:space="0" w:color="auto"/>
              <w:left w:val="single" w:sz="4" w:space="0" w:color="auto"/>
              <w:bottom w:val="single" w:sz="4" w:space="0" w:color="auto"/>
              <w:right w:val="single" w:sz="4" w:space="0" w:color="auto"/>
            </w:tcBorders>
            <w:vAlign w:val="center"/>
          </w:tcPr>
          <w:p w:rsidR="00E52415" w:rsidRPr="003B024E" w:rsidRDefault="00F12A1A" w:rsidP="003B024E">
            <w:pPr>
              <w:jc w:val="right"/>
              <w:rPr>
                <w:rFonts w:ascii="Arial" w:hAnsi="Arial" w:cs="Arial"/>
                <w:sz w:val="22"/>
                <w:szCs w:val="22"/>
              </w:rPr>
            </w:pPr>
            <w:r>
              <w:rPr>
                <w:rFonts w:ascii="Arial" w:hAnsi="Arial" w:cs="Arial"/>
                <w:sz w:val="22"/>
                <w:szCs w:val="22"/>
              </w:rPr>
              <w:t>7.12</w:t>
            </w:r>
          </w:p>
        </w:tc>
      </w:tr>
    </w:tbl>
    <w:p w:rsidR="0019497D" w:rsidRPr="00BD1DE6" w:rsidRDefault="0019497D">
      <w:pPr>
        <w:jc w:val="both"/>
        <w:rPr>
          <w:rFonts w:ascii="Arial" w:hAnsi="Arial" w:cs="Arial"/>
          <w:color w:val="auto"/>
          <w:sz w:val="22"/>
          <w:szCs w:val="22"/>
          <w:highlight w:val="yellow"/>
          <w:lang w:val="en-GB"/>
        </w:rPr>
      </w:pPr>
    </w:p>
    <w:p w:rsidR="0019497D" w:rsidRPr="001F27EB" w:rsidRDefault="00584F7E" w:rsidP="008578EB">
      <w:pPr>
        <w:pStyle w:val="Heading2"/>
        <w:numPr>
          <w:ilvl w:val="0"/>
          <w:numId w:val="0"/>
        </w:numPr>
        <w:rPr>
          <w:rFonts w:ascii="Arial" w:hAnsi="Arial" w:cs="Arial"/>
          <w:color w:val="auto"/>
          <w:sz w:val="22"/>
          <w:szCs w:val="22"/>
          <w:u w:val="single"/>
        </w:rPr>
      </w:pPr>
      <w:bookmarkStart w:id="5" w:name="_Toc350271403"/>
      <w:r w:rsidRPr="001F27EB">
        <w:rPr>
          <w:rFonts w:ascii="Arial" w:hAnsi="Arial" w:cs="Arial"/>
          <w:color w:val="auto"/>
          <w:sz w:val="22"/>
          <w:szCs w:val="22"/>
          <w:u w:val="single"/>
        </w:rPr>
        <w:t xml:space="preserve">4. </w:t>
      </w:r>
      <w:r w:rsidR="0019497D" w:rsidRPr="001F27EB">
        <w:rPr>
          <w:rFonts w:ascii="Arial" w:hAnsi="Arial" w:cs="Arial"/>
          <w:color w:val="auto"/>
          <w:sz w:val="22"/>
          <w:szCs w:val="22"/>
          <w:u w:val="single"/>
        </w:rPr>
        <w:t>Liquidity Adjustment Facility (LAF)</w:t>
      </w:r>
      <w:bookmarkEnd w:id="5"/>
    </w:p>
    <w:p w:rsidR="0019497D" w:rsidRPr="001F27EB" w:rsidRDefault="0019497D">
      <w:pPr>
        <w:pStyle w:val="BodyText"/>
        <w:rPr>
          <w:rFonts w:ascii="Arial" w:hAnsi="Arial" w:cs="Arial"/>
          <w:color w:val="auto"/>
          <w:sz w:val="22"/>
          <w:szCs w:val="22"/>
        </w:rPr>
      </w:pPr>
    </w:p>
    <w:p w:rsidR="0019497D" w:rsidRPr="001F27EB" w:rsidRDefault="00CA7F85">
      <w:pPr>
        <w:autoSpaceDE w:val="0"/>
        <w:autoSpaceDN w:val="0"/>
        <w:adjustRightInd w:val="0"/>
        <w:spacing w:line="360" w:lineRule="auto"/>
        <w:jc w:val="both"/>
        <w:rPr>
          <w:rFonts w:ascii="Arial" w:hAnsi="Arial" w:cs="Arial"/>
          <w:color w:val="auto"/>
          <w:sz w:val="22"/>
          <w:szCs w:val="22"/>
        </w:rPr>
      </w:pPr>
      <w:r w:rsidRPr="001F27EB">
        <w:rPr>
          <w:rFonts w:ascii="Arial" w:hAnsi="Arial" w:cs="Arial"/>
          <w:color w:val="auto"/>
          <w:sz w:val="22"/>
          <w:szCs w:val="22"/>
        </w:rPr>
        <w:t>The broad</w:t>
      </w:r>
      <w:r w:rsidR="00212F22" w:rsidRPr="001F27EB">
        <w:rPr>
          <w:rFonts w:ascii="Arial" w:hAnsi="Arial" w:cs="Arial"/>
          <w:color w:val="auto"/>
          <w:sz w:val="22"/>
          <w:szCs w:val="22"/>
        </w:rPr>
        <w:t xml:space="preserve"> objective</w:t>
      </w:r>
      <w:r w:rsidR="0019497D" w:rsidRPr="001F27EB">
        <w:rPr>
          <w:rFonts w:ascii="Arial" w:hAnsi="Arial" w:cs="Arial"/>
          <w:color w:val="auto"/>
          <w:sz w:val="22"/>
          <w:szCs w:val="22"/>
        </w:rPr>
        <w:t xml:space="preserve"> of LAF</w:t>
      </w:r>
      <w:r w:rsidR="00212F22" w:rsidRPr="001F27EB">
        <w:rPr>
          <w:rFonts w:ascii="Arial" w:hAnsi="Arial" w:cs="Arial"/>
          <w:color w:val="auto"/>
          <w:sz w:val="22"/>
          <w:szCs w:val="22"/>
        </w:rPr>
        <w:t xml:space="preserve"> is</w:t>
      </w:r>
      <w:r w:rsidR="0019497D" w:rsidRPr="001F27EB">
        <w:rPr>
          <w:rFonts w:ascii="Arial" w:hAnsi="Arial" w:cs="Arial"/>
          <w:color w:val="auto"/>
          <w:sz w:val="22"/>
          <w:szCs w:val="22"/>
        </w:rPr>
        <w:t xml:space="preserve"> as follows: </w:t>
      </w:r>
    </w:p>
    <w:p w:rsidR="0019497D" w:rsidRPr="001F27EB" w:rsidRDefault="0019497D" w:rsidP="00683A79">
      <w:pPr>
        <w:numPr>
          <w:ilvl w:val="0"/>
          <w:numId w:val="11"/>
        </w:numPr>
        <w:tabs>
          <w:tab w:val="left" w:pos="540"/>
        </w:tabs>
        <w:spacing w:before="100" w:beforeAutospacing="1" w:after="100" w:afterAutospacing="1" w:line="360" w:lineRule="auto"/>
        <w:ind w:left="540"/>
        <w:jc w:val="both"/>
        <w:rPr>
          <w:rFonts w:ascii="Arial" w:hAnsi="Arial" w:cs="Arial"/>
          <w:color w:val="auto"/>
          <w:sz w:val="22"/>
          <w:szCs w:val="22"/>
        </w:rPr>
      </w:pPr>
      <w:r w:rsidRPr="001F27EB">
        <w:rPr>
          <w:rFonts w:ascii="Arial" w:hAnsi="Arial" w:cs="Arial"/>
          <w:color w:val="auto"/>
          <w:sz w:val="22"/>
          <w:szCs w:val="22"/>
        </w:rPr>
        <w:t xml:space="preserve">Bank </w:t>
      </w:r>
      <w:r w:rsidR="00752AE9" w:rsidRPr="001F27EB">
        <w:rPr>
          <w:rFonts w:ascii="Arial" w:hAnsi="Arial" w:cs="Arial"/>
          <w:color w:val="auto"/>
          <w:sz w:val="22"/>
          <w:szCs w:val="22"/>
        </w:rPr>
        <w:t>may</w:t>
      </w:r>
      <w:r w:rsidRPr="001F27EB">
        <w:rPr>
          <w:rFonts w:ascii="Arial" w:hAnsi="Arial" w:cs="Arial"/>
          <w:color w:val="auto"/>
          <w:sz w:val="22"/>
          <w:szCs w:val="22"/>
        </w:rPr>
        <w:t xml:space="preserve"> avail liquidity facility of RBI. The surplus funds undeployed </w:t>
      </w:r>
      <w:r w:rsidR="00752AE9" w:rsidRPr="001F27EB">
        <w:rPr>
          <w:rFonts w:ascii="Arial" w:hAnsi="Arial" w:cs="Arial"/>
          <w:color w:val="auto"/>
          <w:sz w:val="22"/>
          <w:szCs w:val="22"/>
        </w:rPr>
        <w:t>may</w:t>
      </w:r>
      <w:r w:rsidRPr="001F27EB">
        <w:rPr>
          <w:rFonts w:ascii="Arial" w:hAnsi="Arial" w:cs="Arial"/>
          <w:color w:val="auto"/>
          <w:sz w:val="22"/>
          <w:szCs w:val="22"/>
        </w:rPr>
        <w:t xml:space="preserve"> be kept with RBI (Reverse Repo) and requirement of the funds </w:t>
      </w:r>
      <w:r w:rsidR="00752AE9" w:rsidRPr="001F27EB">
        <w:rPr>
          <w:rFonts w:ascii="Arial" w:hAnsi="Arial" w:cs="Arial"/>
          <w:color w:val="auto"/>
          <w:sz w:val="22"/>
          <w:szCs w:val="22"/>
        </w:rPr>
        <w:t>may</w:t>
      </w:r>
      <w:r w:rsidRPr="001F27EB">
        <w:rPr>
          <w:rFonts w:ascii="Arial" w:hAnsi="Arial" w:cs="Arial"/>
          <w:color w:val="auto"/>
          <w:sz w:val="22"/>
          <w:szCs w:val="22"/>
        </w:rPr>
        <w:t xml:space="preserve"> be met by borrowing (Repo) to the extent of surplus of SLR securities held by the bank or to the extent specified by RBI from time to time </w:t>
      </w:r>
    </w:p>
    <w:p w:rsidR="0019497D" w:rsidRPr="001F27EB" w:rsidRDefault="0019497D">
      <w:pPr>
        <w:tabs>
          <w:tab w:val="left" w:pos="540"/>
        </w:tabs>
        <w:spacing w:before="100" w:beforeAutospacing="1" w:after="100" w:afterAutospacing="1"/>
        <w:ind w:left="180"/>
        <w:jc w:val="both"/>
        <w:rPr>
          <w:rFonts w:ascii="Arial" w:hAnsi="Arial" w:cs="Arial"/>
          <w:color w:val="auto"/>
          <w:sz w:val="22"/>
          <w:szCs w:val="22"/>
        </w:rPr>
      </w:pPr>
      <w:r w:rsidRPr="001F27EB">
        <w:rPr>
          <w:rFonts w:ascii="Arial" w:hAnsi="Arial" w:cs="Arial"/>
          <w:bCs/>
          <w:color w:val="auto"/>
          <w:sz w:val="22"/>
          <w:szCs w:val="22"/>
        </w:rPr>
        <w:t xml:space="preserve">During the month of </w:t>
      </w:r>
      <w:r w:rsidR="00EA1677" w:rsidRPr="001F27EB">
        <w:rPr>
          <w:rFonts w:ascii="Arial" w:hAnsi="Arial" w:cs="Arial"/>
          <w:color w:val="auto"/>
          <w:sz w:val="22"/>
          <w:szCs w:val="22"/>
        </w:rPr>
        <w:t>Ju</w:t>
      </w:r>
      <w:r w:rsidR="00093FA4">
        <w:rPr>
          <w:rFonts w:ascii="Arial" w:hAnsi="Arial" w:cs="Arial"/>
          <w:color w:val="auto"/>
          <w:sz w:val="22"/>
          <w:szCs w:val="22"/>
        </w:rPr>
        <w:t>ly</w:t>
      </w:r>
      <w:r w:rsidR="00B25DBE" w:rsidRPr="001F27EB">
        <w:rPr>
          <w:rFonts w:ascii="Arial" w:hAnsi="Arial" w:cs="Arial"/>
          <w:color w:val="auto"/>
          <w:sz w:val="22"/>
          <w:szCs w:val="22"/>
        </w:rPr>
        <w:t xml:space="preserve"> </w:t>
      </w:r>
      <w:r w:rsidR="00524B2F" w:rsidRPr="001F27EB">
        <w:rPr>
          <w:rFonts w:ascii="Arial" w:hAnsi="Arial" w:cs="Arial"/>
          <w:color w:val="auto"/>
          <w:sz w:val="22"/>
          <w:szCs w:val="22"/>
        </w:rPr>
        <w:t>2015</w:t>
      </w:r>
      <w:r w:rsidR="003E0252" w:rsidRPr="001F27EB">
        <w:rPr>
          <w:rFonts w:ascii="Arial" w:hAnsi="Arial" w:cs="Arial"/>
          <w:bCs/>
          <w:color w:val="auto"/>
          <w:sz w:val="22"/>
          <w:szCs w:val="22"/>
        </w:rPr>
        <w:t>,</w:t>
      </w:r>
      <w:r w:rsidRPr="001F27EB">
        <w:rPr>
          <w:rFonts w:ascii="Arial" w:hAnsi="Arial" w:cs="Arial"/>
          <w:bCs/>
          <w:color w:val="auto"/>
          <w:sz w:val="22"/>
          <w:szCs w:val="22"/>
        </w:rPr>
        <w:t xml:space="preserve"> total business done in respect of LAF is as under:</w:t>
      </w:r>
    </w:p>
    <w:p w:rsidR="0019497D" w:rsidRPr="001F27EB" w:rsidRDefault="0019497D">
      <w:pPr>
        <w:pStyle w:val="BodyText"/>
        <w:ind w:left="5760"/>
        <w:rPr>
          <w:rFonts w:ascii="Arial" w:hAnsi="Arial" w:cs="Arial"/>
          <w:b/>
          <w:color w:val="auto"/>
          <w:sz w:val="22"/>
          <w:szCs w:val="22"/>
        </w:rPr>
      </w:pPr>
      <w:r w:rsidRPr="001F27EB">
        <w:rPr>
          <w:rFonts w:ascii="Arial" w:hAnsi="Arial" w:cs="Arial"/>
          <w:b/>
          <w:bCs/>
          <w:color w:val="auto"/>
          <w:sz w:val="22"/>
          <w:szCs w:val="22"/>
        </w:rPr>
        <w:t xml:space="preserve">                                </w:t>
      </w:r>
      <w:r w:rsidR="00877229" w:rsidRPr="001F27EB">
        <w:rPr>
          <w:rFonts w:ascii="Arial" w:hAnsi="Arial" w:cs="Arial"/>
          <w:b/>
          <w:color w:val="auto"/>
          <w:sz w:val="22"/>
          <w:szCs w:val="22"/>
        </w:rPr>
        <w:t>(Rs. in Cr</w:t>
      </w:r>
      <w:r w:rsidRPr="001F27EB">
        <w:rPr>
          <w:rFonts w:ascii="Arial" w:hAnsi="Arial" w:cs="Arial"/>
          <w:b/>
          <w:color w:val="auto"/>
          <w:sz w:val="22"/>
          <w:szCs w:val="22"/>
        </w:rPr>
        <w:t>)</w:t>
      </w:r>
    </w:p>
    <w:tbl>
      <w:tblPr>
        <w:tblW w:w="9468" w:type="dxa"/>
        <w:tblLook w:val="00A0"/>
      </w:tblPr>
      <w:tblGrid>
        <w:gridCol w:w="1980"/>
        <w:gridCol w:w="1621"/>
        <w:gridCol w:w="1385"/>
        <w:gridCol w:w="1350"/>
        <w:gridCol w:w="1620"/>
        <w:gridCol w:w="1512"/>
      </w:tblGrid>
      <w:tr w:rsidR="0019497D" w:rsidRPr="00F56B34" w:rsidTr="008A03D2">
        <w:trPr>
          <w:trHeight w:val="285"/>
        </w:trPr>
        <w:tc>
          <w:tcPr>
            <w:tcW w:w="19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F56B34" w:rsidRDefault="0019497D">
            <w:pPr>
              <w:rPr>
                <w:rFonts w:ascii="Arial" w:hAnsi="Arial" w:cs="Arial"/>
                <w:b/>
                <w:bCs/>
                <w:color w:val="auto"/>
                <w:sz w:val="22"/>
                <w:szCs w:val="22"/>
              </w:rPr>
            </w:pPr>
            <w:r w:rsidRPr="00F56B34">
              <w:rPr>
                <w:rFonts w:ascii="Arial" w:hAnsi="Arial" w:cs="Arial"/>
                <w:b/>
                <w:bCs/>
                <w:color w:val="auto"/>
                <w:sz w:val="22"/>
                <w:szCs w:val="22"/>
              </w:rPr>
              <w:t>Particulars</w:t>
            </w:r>
          </w:p>
        </w:tc>
        <w:tc>
          <w:tcPr>
            <w:tcW w:w="1621"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F56B34" w:rsidRDefault="0019497D">
            <w:pPr>
              <w:jc w:val="center"/>
              <w:rPr>
                <w:rFonts w:ascii="Arial" w:hAnsi="Arial" w:cs="Arial"/>
                <w:b/>
                <w:bCs/>
                <w:color w:val="auto"/>
                <w:sz w:val="22"/>
                <w:szCs w:val="22"/>
              </w:rPr>
            </w:pPr>
            <w:r w:rsidRPr="00F56B34">
              <w:rPr>
                <w:rFonts w:ascii="Arial" w:hAnsi="Arial" w:cs="Arial"/>
                <w:b/>
                <w:bCs/>
                <w:color w:val="auto"/>
                <w:sz w:val="22"/>
                <w:szCs w:val="22"/>
              </w:rPr>
              <w:t>No. of Transactions</w:t>
            </w:r>
          </w:p>
        </w:tc>
        <w:tc>
          <w:tcPr>
            <w:tcW w:w="1385"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F56B34" w:rsidRDefault="0019497D">
            <w:pPr>
              <w:jc w:val="center"/>
              <w:rPr>
                <w:rFonts w:ascii="Arial" w:hAnsi="Arial" w:cs="Arial"/>
                <w:b/>
                <w:bCs/>
                <w:color w:val="auto"/>
                <w:sz w:val="22"/>
                <w:szCs w:val="22"/>
              </w:rPr>
            </w:pPr>
            <w:r w:rsidRPr="00F56B34">
              <w:rPr>
                <w:rFonts w:ascii="Arial" w:hAnsi="Arial" w:cs="Arial"/>
                <w:b/>
                <w:bCs/>
                <w:color w:val="auto"/>
                <w:sz w:val="22"/>
                <w:szCs w:val="22"/>
              </w:rPr>
              <w:t>Total Amount</w:t>
            </w:r>
          </w:p>
        </w:tc>
        <w:tc>
          <w:tcPr>
            <w:tcW w:w="135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F56B34" w:rsidRDefault="0019497D">
            <w:pPr>
              <w:jc w:val="center"/>
              <w:rPr>
                <w:rFonts w:ascii="Arial" w:hAnsi="Arial" w:cs="Arial"/>
                <w:b/>
                <w:bCs/>
                <w:color w:val="auto"/>
                <w:sz w:val="22"/>
                <w:szCs w:val="22"/>
              </w:rPr>
            </w:pPr>
            <w:r w:rsidRPr="00F56B34">
              <w:rPr>
                <w:rFonts w:ascii="Arial" w:hAnsi="Arial" w:cs="Arial"/>
                <w:b/>
                <w:bCs/>
                <w:color w:val="auto"/>
                <w:sz w:val="22"/>
                <w:szCs w:val="22"/>
              </w:rPr>
              <w:t>Face Value</w:t>
            </w:r>
          </w:p>
        </w:tc>
        <w:tc>
          <w:tcPr>
            <w:tcW w:w="162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F56B34" w:rsidRDefault="0019497D">
            <w:pPr>
              <w:jc w:val="center"/>
              <w:rPr>
                <w:rFonts w:ascii="Arial" w:hAnsi="Arial" w:cs="Arial"/>
                <w:b/>
                <w:bCs/>
                <w:color w:val="auto"/>
                <w:sz w:val="22"/>
                <w:szCs w:val="22"/>
              </w:rPr>
            </w:pPr>
            <w:r w:rsidRPr="00F56B34">
              <w:rPr>
                <w:rFonts w:ascii="Arial" w:hAnsi="Arial" w:cs="Arial"/>
                <w:b/>
                <w:bCs/>
                <w:color w:val="auto"/>
                <w:sz w:val="22"/>
                <w:szCs w:val="22"/>
                <w:lang w:val="en-GB"/>
              </w:rPr>
              <w:t>Discounted Interest Amount</w:t>
            </w:r>
          </w:p>
        </w:tc>
        <w:tc>
          <w:tcPr>
            <w:tcW w:w="1512"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F56B34" w:rsidRDefault="0019497D" w:rsidP="00CE4AC4">
            <w:pPr>
              <w:jc w:val="center"/>
              <w:rPr>
                <w:rFonts w:ascii="Arial" w:hAnsi="Arial" w:cs="Arial"/>
                <w:color w:val="auto"/>
                <w:sz w:val="22"/>
                <w:szCs w:val="22"/>
                <w:lang w:val="en-GB"/>
              </w:rPr>
            </w:pPr>
            <w:r w:rsidRPr="00F56B34">
              <w:rPr>
                <w:rFonts w:ascii="Arial" w:hAnsi="Arial" w:cs="Arial"/>
                <w:b/>
                <w:bCs/>
                <w:color w:val="auto"/>
                <w:sz w:val="22"/>
                <w:szCs w:val="22"/>
                <w:lang w:val="en-GB"/>
              </w:rPr>
              <w:t>Interest      rate (%)</w:t>
            </w:r>
          </w:p>
        </w:tc>
      </w:tr>
      <w:tr w:rsidR="0019497D" w:rsidRPr="00F56B34" w:rsidTr="00BD1693">
        <w:trPr>
          <w:trHeight w:val="285"/>
        </w:trPr>
        <w:tc>
          <w:tcPr>
            <w:tcW w:w="1980" w:type="dxa"/>
            <w:tcBorders>
              <w:top w:val="single" w:sz="8" w:space="0" w:color="auto"/>
              <w:left w:val="single" w:sz="8" w:space="0" w:color="auto"/>
              <w:bottom w:val="single" w:sz="8" w:space="0" w:color="auto"/>
              <w:right w:val="single" w:sz="8" w:space="0" w:color="auto"/>
            </w:tcBorders>
            <w:vAlign w:val="center"/>
          </w:tcPr>
          <w:p w:rsidR="0019497D" w:rsidRPr="00F56B34" w:rsidRDefault="0019497D" w:rsidP="00B746F0">
            <w:pPr>
              <w:rPr>
                <w:rFonts w:ascii="Arial" w:hAnsi="Arial" w:cs="Arial"/>
                <w:bCs/>
                <w:color w:val="auto"/>
                <w:sz w:val="22"/>
                <w:szCs w:val="22"/>
              </w:rPr>
            </w:pPr>
            <w:r w:rsidRPr="00F56B34">
              <w:rPr>
                <w:rFonts w:ascii="Arial" w:hAnsi="Arial" w:cs="Arial"/>
                <w:bCs/>
                <w:color w:val="auto"/>
                <w:sz w:val="22"/>
                <w:szCs w:val="22"/>
              </w:rPr>
              <w:t>LAF Repo</w:t>
            </w:r>
          </w:p>
        </w:tc>
        <w:tc>
          <w:tcPr>
            <w:tcW w:w="1621" w:type="dxa"/>
            <w:tcBorders>
              <w:top w:val="single" w:sz="8" w:space="0" w:color="auto"/>
              <w:left w:val="nil"/>
              <w:bottom w:val="single" w:sz="8" w:space="0" w:color="auto"/>
              <w:right w:val="single" w:sz="8" w:space="0" w:color="auto"/>
            </w:tcBorders>
          </w:tcPr>
          <w:p w:rsidR="00CC37CE" w:rsidRPr="00F56B34" w:rsidRDefault="00BD1693" w:rsidP="00BD1693">
            <w:pPr>
              <w:spacing w:line="360" w:lineRule="auto"/>
              <w:jc w:val="center"/>
              <w:rPr>
                <w:rFonts w:ascii="Arial" w:hAnsi="Arial" w:cs="Arial"/>
                <w:color w:val="auto"/>
                <w:sz w:val="22"/>
                <w:szCs w:val="22"/>
                <w:lang w:val="en-GB"/>
              </w:rPr>
            </w:pPr>
            <w:r>
              <w:rPr>
                <w:rFonts w:ascii="Arial" w:hAnsi="Arial" w:cs="Arial"/>
                <w:color w:val="auto"/>
                <w:sz w:val="22"/>
                <w:szCs w:val="22"/>
                <w:lang w:val="en-GB"/>
              </w:rPr>
              <w:t>2</w:t>
            </w:r>
          </w:p>
        </w:tc>
        <w:tc>
          <w:tcPr>
            <w:tcW w:w="1385" w:type="dxa"/>
            <w:tcBorders>
              <w:top w:val="single" w:sz="8" w:space="0" w:color="auto"/>
              <w:left w:val="nil"/>
              <w:bottom w:val="single" w:sz="8" w:space="0" w:color="auto"/>
              <w:right w:val="single" w:sz="8" w:space="0" w:color="auto"/>
            </w:tcBorders>
            <w:vAlign w:val="center"/>
          </w:tcPr>
          <w:p w:rsidR="0019497D" w:rsidRPr="00777C86" w:rsidRDefault="00777C86" w:rsidP="00777C86">
            <w:pPr>
              <w:jc w:val="right"/>
              <w:rPr>
                <w:rFonts w:ascii="Arial" w:hAnsi="Arial" w:cs="Arial"/>
                <w:sz w:val="22"/>
                <w:szCs w:val="22"/>
              </w:rPr>
            </w:pPr>
            <w:r w:rsidRPr="00777C86">
              <w:rPr>
                <w:rFonts w:ascii="Arial" w:hAnsi="Arial" w:cs="Arial"/>
                <w:sz w:val="22"/>
                <w:szCs w:val="22"/>
              </w:rPr>
              <w:t>960.19</w:t>
            </w:r>
          </w:p>
        </w:tc>
        <w:tc>
          <w:tcPr>
            <w:tcW w:w="1350" w:type="dxa"/>
            <w:tcBorders>
              <w:top w:val="single" w:sz="8" w:space="0" w:color="auto"/>
              <w:left w:val="nil"/>
              <w:bottom w:val="single" w:sz="8" w:space="0" w:color="auto"/>
              <w:right w:val="single" w:sz="8" w:space="0" w:color="auto"/>
            </w:tcBorders>
            <w:vAlign w:val="center"/>
          </w:tcPr>
          <w:p w:rsidR="0019497D" w:rsidRPr="00F56B34" w:rsidRDefault="00777C86" w:rsidP="004046F6">
            <w:pPr>
              <w:jc w:val="right"/>
              <w:rPr>
                <w:rFonts w:ascii="Arial" w:hAnsi="Arial" w:cs="Arial"/>
                <w:sz w:val="22"/>
                <w:szCs w:val="22"/>
              </w:rPr>
            </w:pPr>
            <w:r>
              <w:rPr>
                <w:rFonts w:ascii="Arial" w:hAnsi="Arial" w:cs="Arial"/>
                <w:sz w:val="22"/>
                <w:szCs w:val="22"/>
              </w:rPr>
              <w:t>960.00</w:t>
            </w:r>
          </w:p>
        </w:tc>
        <w:tc>
          <w:tcPr>
            <w:tcW w:w="1620" w:type="dxa"/>
            <w:tcBorders>
              <w:top w:val="single" w:sz="8" w:space="0" w:color="auto"/>
              <w:left w:val="nil"/>
              <w:bottom w:val="single" w:sz="8" w:space="0" w:color="auto"/>
              <w:right w:val="single" w:sz="8" w:space="0" w:color="auto"/>
            </w:tcBorders>
            <w:vAlign w:val="center"/>
          </w:tcPr>
          <w:p w:rsidR="0019497D" w:rsidRPr="00F56B34" w:rsidRDefault="00777C86" w:rsidP="00B746F0">
            <w:pPr>
              <w:jc w:val="right"/>
              <w:rPr>
                <w:rFonts w:ascii="Arial" w:hAnsi="Arial" w:cs="Arial"/>
                <w:sz w:val="22"/>
                <w:szCs w:val="22"/>
              </w:rPr>
            </w:pPr>
            <w:r>
              <w:rPr>
                <w:rFonts w:ascii="Arial" w:hAnsi="Arial" w:cs="Arial"/>
                <w:sz w:val="22"/>
                <w:szCs w:val="22"/>
              </w:rPr>
              <w:t>0.19</w:t>
            </w:r>
          </w:p>
        </w:tc>
        <w:tc>
          <w:tcPr>
            <w:tcW w:w="1512" w:type="dxa"/>
            <w:tcBorders>
              <w:top w:val="single" w:sz="8" w:space="0" w:color="auto"/>
              <w:left w:val="nil"/>
              <w:bottom w:val="single" w:sz="8" w:space="0" w:color="auto"/>
              <w:right w:val="single" w:sz="8" w:space="0" w:color="auto"/>
            </w:tcBorders>
            <w:vAlign w:val="center"/>
          </w:tcPr>
          <w:p w:rsidR="0019497D" w:rsidRPr="00F56B34" w:rsidRDefault="00777C86" w:rsidP="005A0921">
            <w:pPr>
              <w:jc w:val="right"/>
              <w:rPr>
                <w:rFonts w:ascii="Arial" w:hAnsi="Arial" w:cs="Arial"/>
                <w:color w:val="auto"/>
                <w:sz w:val="22"/>
                <w:szCs w:val="22"/>
                <w:lang w:val="en-GB"/>
              </w:rPr>
            </w:pPr>
            <w:r>
              <w:rPr>
                <w:rFonts w:ascii="Arial" w:hAnsi="Arial" w:cs="Arial"/>
                <w:color w:val="auto"/>
                <w:sz w:val="22"/>
                <w:szCs w:val="22"/>
                <w:lang w:val="en-GB"/>
              </w:rPr>
              <w:t>7.25</w:t>
            </w:r>
          </w:p>
        </w:tc>
      </w:tr>
      <w:tr w:rsidR="0019497D" w:rsidRPr="00F56B34" w:rsidTr="00BD1693">
        <w:trPr>
          <w:trHeight w:val="285"/>
        </w:trPr>
        <w:tc>
          <w:tcPr>
            <w:tcW w:w="1980" w:type="dxa"/>
            <w:tcBorders>
              <w:top w:val="single" w:sz="8" w:space="0" w:color="auto"/>
              <w:left w:val="single" w:sz="8" w:space="0" w:color="auto"/>
              <w:bottom w:val="single" w:sz="8" w:space="0" w:color="auto"/>
              <w:right w:val="single" w:sz="8" w:space="0" w:color="auto"/>
            </w:tcBorders>
            <w:vAlign w:val="center"/>
          </w:tcPr>
          <w:p w:rsidR="0019497D" w:rsidRPr="00F56B34" w:rsidRDefault="0019497D" w:rsidP="00B746F0">
            <w:pPr>
              <w:rPr>
                <w:rFonts w:ascii="Arial" w:hAnsi="Arial" w:cs="Arial"/>
                <w:bCs/>
                <w:color w:val="auto"/>
                <w:sz w:val="22"/>
                <w:szCs w:val="22"/>
              </w:rPr>
            </w:pPr>
            <w:r w:rsidRPr="00F56B34">
              <w:rPr>
                <w:rFonts w:ascii="Arial" w:hAnsi="Arial" w:cs="Arial"/>
                <w:bCs/>
                <w:color w:val="auto"/>
                <w:sz w:val="22"/>
                <w:szCs w:val="22"/>
              </w:rPr>
              <w:t>TERM Repo</w:t>
            </w:r>
          </w:p>
        </w:tc>
        <w:tc>
          <w:tcPr>
            <w:tcW w:w="1621" w:type="dxa"/>
            <w:tcBorders>
              <w:top w:val="single" w:sz="8" w:space="0" w:color="auto"/>
              <w:left w:val="nil"/>
              <w:bottom w:val="single" w:sz="8" w:space="0" w:color="auto"/>
              <w:right w:val="single" w:sz="8" w:space="0" w:color="auto"/>
            </w:tcBorders>
          </w:tcPr>
          <w:p w:rsidR="0019497D" w:rsidRPr="00F56B34" w:rsidRDefault="00961605" w:rsidP="00BD1693">
            <w:pPr>
              <w:spacing w:line="360" w:lineRule="auto"/>
              <w:jc w:val="center"/>
              <w:rPr>
                <w:rFonts w:ascii="Arial" w:hAnsi="Arial" w:cs="Arial"/>
                <w:color w:val="auto"/>
                <w:sz w:val="22"/>
                <w:szCs w:val="22"/>
                <w:lang w:val="en-GB"/>
              </w:rPr>
            </w:pPr>
            <w:r>
              <w:rPr>
                <w:rFonts w:ascii="Arial" w:hAnsi="Arial" w:cs="Arial"/>
                <w:color w:val="auto"/>
                <w:sz w:val="22"/>
                <w:szCs w:val="22"/>
                <w:lang w:val="en-GB"/>
              </w:rPr>
              <w:t>2</w:t>
            </w:r>
          </w:p>
        </w:tc>
        <w:tc>
          <w:tcPr>
            <w:tcW w:w="1385" w:type="dxa"/>
            <w:tcBorders>
              <w:top w:val="single" w:sz="8" w:space="0" w:color="auto"/>
              <w:left w:val="nil"/>
              <w:bottom w:val="single" w:sz="8" w:space="0" w:color="auto"/>
              <w:right w:val="single" w:sz="8" w:space="0" w:color="auto"/>
            </w:tcBorders>
            <w:vAlign w:val="center"/>
          </w:tcPr>
          <w:p w:rsidR="0019497D" w:rsidRPr="00F56B34" w:rsidRDefault="00961605" w:rsidP="00961605">
            <w:pPr>
              <w:jc w:val="right"/>
              <w:rPr>
                <w:rFonts w:ascii="Arial" w:hAnsi="Arial" w:cs="Arial"/>
                <w:sz w:val="22"/>
                <w:szCs w:val="22"/>
              </w:rPr>
            </w:pPr>
            <w:r>
              <w:rPr>
                <w:rFonts w:ascii="Arial" w:hAnsi="Arial" w:cs="Arial"/>
                <w:sz w:val="22"/>
                <w:szCs w:val="22"/>
              </w:rPr>
              <w:t>501.39</w:t>
            </w:r>
          </w:p>
        </w:tc>
        <w:tc>
          <w:tcPr>
            <w:tcW w:w="1350" w:type="dxa"/>
            <w:tcBorders>
              <w:top w:val="single" w:sz="8" w:space="0" w:color="auto"/>
              <w:left w:val="nil"/>
              <w:bottom w:val="single" w:sz="8" w:space="0" w:color="auto"/>
              <w:right w:val="single" w:sz="8" w:space="0" w:color="auto"/>
            </w:tcBorders>
            <w:vAlign w:val="center"/>
          </w:tcPr>
          <w:p w:rsidR="0019497D" w:rsidRPr="00F56B34" w:rsidRDefault="00961605" w:rsidP="00F56B34">
            <w:pPr>
              <w:jc w:val="right"/>
              <w:rPr>
                <w:rFonts w:ascii="Arial" w:hAnsi="Arial" w:cs="Arial"/>
                <w:sz w:val="22"/>
                <w:szCs w:val="22"/>
              </w:rPr>
            </w:pPr>
            <w:r>
              <w:rPr>
                <w:rFonts w:ascii="Arial" w:hAnsi="Arial" w:cs="Arial"/>
                <w:sz w:val="22"/>
                <w:szCs w:val="22"/>
              </w:rPr>
              <w:t>500.00</w:t>
            </w:r>
          </w:p>
        </w:tc>
        <w:tc>
          <w:tcPr>
            <w:tcW w:w="1620" w:type="dxa"/>
            <w:tcBorders>
              <w:top w:val="single" w:sz="8" w:space="0" w:color="auto"/>
              <w:left w:val="nil"/>
              <w:bottom w:val="single" w:sz="8" w:space="0" w:color="auto"/>
              <w:right w:val="single" w:sz="8" w:space="0" w:color="auto"/>
            </w:tcBorders>
            <w:vAlign w:val="center"/>
          </w:tcPr>
          <w:p w:rsidR="0019497D" w:rsidRPr="00F56B34" w:rsidRDefault="00961605" w:rsidP="00B746F0">
            <w:pPr>
              <w:jc w:val="right"/>
              <w:rPr>
                <w:rFonts w:ascii="Arial" w:hAnsi="Arial" w:cs="Arial"/>
                <w:sz w:val="22"/>
                <w:szCs w:val="22"/>
              </w:rPr>
            </w:pPr>
            <w:r>
              <w:rPr>
                <w:rFonts w:ascii="Arial" w:hAnsi="Arial" w:cs="Arial"/>
                <w:sz w:val="22"/>
                <w:szCs w:val="22"/>
              </w:rPr>
              <w:t>1.39</w:t>
            </w:r>
          </w:p>
        </w:tc>
        <w:tc>
          <w:tcPr>
            <w:tcW w:w="1512" w:type="dxa"/>
            <w:tcBorders>
              <w:top w:val="single" w:sz="8" w:space="0" w:color="auto"/>
              <w:left w:val="nil"/>
              <w:bottom w:val="single" w:sz="8" w:space="0" w:color="auto"/>
              <w:right w:val="single" w:sz="8" w:space="0" w:color="auto"/>
            </w:tcBorders>
            <w:vAlign w:val="center"/>
          </w:tcPr>
          <w:p w:rsidR="0019497D" w:rsidRPr="00F56B34" w:rsidRDefault="00961605" w:rsidP="00B746F0">
            <w:pPr>
              <w:jc w:val="right"/>
              <w:rPr>
                <w:rFonts w:ascii="Arial" w:hAnsi="Arial" w:cs="Arial"/>
                <w:color w:val="auto"/>
                <w:sz w:val="22"/>
                <w:szCs w:val="22"/>
                <w:lang w:val="en-GB"/>
              </w:rPr>
            </w:pPr>
            <w:r>
              <w:rPr>
                <w:rFonts w:ascii="Arial" w:hAnsi="Arial" w:cs="Arial"/>
                <w:color w:val="auto"/>
                <w:sz w:val="22"/>
                <w:szCs w:val="22"/>
                <w:lang w:val="en-GB"/>
              </w:rPr>
              <w:t>7.26</w:t>
            </w:r>
          </w:p>
        </w:tc>
      </w:tr>
      <w:tr w:rsidR="00E15B4D" w:rsidRPr="00BD1DE6" w:rsidTr="00BD1693">
        <w:trPr>
          <w:trHeight w:val="285"/>
        </w:trPr>
        <w:tc>
          <w:tcPr>
            <w:tcW w:w="1980" w:type="dxa"/>
            <w:tcBorders>
              <w:top w:val="single" w:sz="8" w:space="0" w:color="auto"/>
              <w:left w:val="single" w:sz="8" w:space="0" w:color="auto"/>
              <w:bottom w:val="single" w:sz="8" w:space="0" w:color="auto"/>
              <w:right w:val="single" w:sz="8" w:space="0" w:color="auto"/>
            </w:tcBorders>
            <w:vAlign w:val="center"/>
          </w:tcPr>
          <w:p w:rsidR="00E15B4D" w:rsidRPr="00F56B34" w:rsidRDefault="00E15B4D" w:rsidP="00B746F0">
            <w:pPr>
              <w:tabs>
                <w:tab w:val="right" w:pos="1764"/>
              </w:tabs>
              <w:rPr>
                <w:rFonts w:ascii="Arial" w:hAnsi="Arial" w:cs="Arial"/>
                <w:bCs/>
                <w:color w:val="auto"/>
                <w:sz w:val="22"/>
                <w:szCs w:val="22"/>
              </w:rPr>
            </w:pPr>
            <w:r w:rsidRPr="00F56B34">
              <w:rPr>
                <w:rFonts w:ascii="Arial" w:hAnsi="Arial" w:cs="Arial"/>
                <w:bCs/>
                <w:color w:val="auto"/>
                <w:sz w:val="22"/>
                <w:szCs w:val="22"/>
              </w:rPr>
              <w:t>Reverse Repo</w:t>
            </w:r>
            <w:r w:rsidRPr="00F56B34">
              <w:rPr>
                <w:rFonts w:ascii="Arial" w:hAnsi="Arial" w:cs="Arial"/>
                <w:bCs/>
                <w:color w:val="auto"/>
                <w:sz w:val="22"/>
                <w:szCs w:val="22"/>
              </w:rPr>
              <w:tab/>
            </w:r>
          </w:p>
        </w:tc>
        <w:tc>
          <w:tcPr>
            <w:tcW w:w="1621" w:type="dxa"/>
            <w:tcBorders>
              <w:top w:val="single" w:sz="8" w:space="0" w:color="auto"/>
              <w:left w:val="nil"/>
              <w:bottom w:val="single" w:sz="8" w:space="0" w:color="auto"/>
              <w:right w:val="single" w:sz="8" w:space="0" w:color="auto"/>
            </w:tcBorders>
          </w:tcPr>
          <w:p w:rsidR="00E15B4D" w:rsidRPr="00F56B34" w:rsidRDefault="00961605" w:rsidP="00BD1693">
            <w:pPr>
              <w:spacing w:line="360" w:lineRule="auto"/>
              <w:jc w:val="center"/>
              <w:rPr>
                <w:rFonts w:ascii="Arial" w:hAnsi="Arial" w:cs="Arial"/>
                <w:color w:val="auto"/>
                <w:sz w:val="22"/>
                <w:szCs w:val="22"/>
              </w:rPr>
            </w:pPr>
            <w:r>
              <w:rPr>
                <w:rFonts w:ascii="Arial" w:hAnsi="Arial" w:cs="Arial"/>
                <w:color w:val="auto"/>
                <w:sz w:val="22"/>
                <w:szCs w:val="22"/>
              </w:rPr>
              <w:t>42</w:t>
            </w:r>
          </w:p>
        </w:tc>
        <w:tc>
          <w:tcPr>
            <w:tcW w:w="1385" w:type="dxa"/>
            <w:tcBorders>
              <w:top w:val="single" w:sz="8" w:space="0" w:color="auto"/>
              <w:left w:val="nil"/>
              <w:bottom w:val="single" w:sz="8" w:space="0" w:color="auto"/>
              <w:right w:val="single" w:sz="8" w:space="0" w:color="auto"/>
            </w:tcBorders>
            <w:vAlign w:val="center"/>
          </w:tcPr>
          <w:p w:rsidR="00E15B4D" w:rsidRPr="00961605" w:rsidRDefault="00961605" w:rsidP="00961605">
            <w:pPr>
              <w:jc w:val="right"/>
              <w:rPr>
                <w:rFonts w:ascii="Arial" w:hAnsi="Arial" w:cs="Arial"/>
                <w:sz w:val="22"/>
                <w:szCs w:val="22"/>
              </w:rPr>
            </w:pPr>
            <w:r>
              <w:rPr>
                <w:rFonts w:ascii="Arial" w:hAnsi="Arial" w:cs="Arial"/>
                <w:sz w:val="22"/>
                <w:szCs w:val="22"/>
              </w:rPr>
              <w:t>8617.83</w:t>
            </w:r>
          </w:p>
        </w:tc>
        <w:tc>
          <w:tcPr>
            <w:tcW w:w="1350" w:type="dxa"/>
            <w:tcBorders>
              <w:top w:val="single" w:sz="8" w:space="0" w:color="auto"/>
              <w:left w:val="nil"/>
              <w:bottom w:val="single" w:sz="8" w:space="0" w:color="auto"/>
              <w:right w:val="single" w:sz="8" w:space="0" w:color="auto"/>
            </w:tcBorders>
            <w:vAlign w:val="center"/>
          </w:tcPr>
          <w:p w:rsidR="00E15B4D" w:rsidRPr="00961605" w:rsidRDefault="00961605" w:rsidP="00961605">
            <w:pPr>
              <w:jc w:val="right"/>
              <w:rPr>
                <w:rFonts w:ascii="Arial" w:hAnsi="Arial" w:cs="Arial"/>
                <w:sz w:val="22"/>
                <w:szCs w:val="22"/>
              </w:rPr>
            </w:pPr>
            <w:r>
              <w:rPr>
                <w:rFonts w:ascii="Arial" w:hAnsi="Arial" w:cs="Arial"/>
                <w:sz w:val="22"/>
                <w:szCs w:val="22"/>
              </w:rPr>
              <w:t>8615.00</w:t>
            </w:r>
          </w:p>
        </w:tc>
        <w:tc>
          <w:tcPr>
            <w:tcW w:w="1620" w:type="dxa"/>
            <w:tcBorders>
              <w:top w:val="single" w:sz="8" w:space="0" w:color="auto"/>
              <w:left w:val="nil"/>
              <w:bottom w:val="single" w:sz="8" w:space="0" w:color="auto"/>
              <w:right w:val="single" w:sz="8" w:space="0" w:color="auto"/>
            </w:tcBorders>
            <w:vAlign w:val="center"/>
          </w:tcPr>
          <w:p w:rsidR="00E15B4D" w:rsidRPr="00F56B34" w:rsidRDefault="00961605" w:rsidP="004872C2">
            <w:pPr>
              <w:jc w:val="right"/>
              <w:rPr>
                <w:rFonts w:ascii="Arial" w:hAnsi="Arial" w:cs="Arial"/>
                <w:bCs/>
                <w:color w:val="auto"/>
                <w:sz w:val="22"/>
                <w:szCs w:val="22"/>
              </w:rPr>
            </w:pPr>
            <w:r>
              <w:rPr>
                <w:rFonts w:ascii="Arial" w:hAnsi="Arial" w:cs="Arial"/>
                <w:bCs/>
                <w:color w:val="auto"/>
                <w:sz w:val="22"/>
                <w:szCs w:val="22"/>
              </w:rPr>
              <w:t>2.83</w:t>
            </w:r>
          </w:p>
        </w:tc>
        <w:tc>
          <w:tcPr>
            <w:tcW w:w="1512" w:type="dxa"/>
            <w:tcBorders>
              <w:top w:val="single" w:sz="8" w:space="0" w:color="auto"/>
              <w:left w:val="nil"/>
              <w:bottom w:val="single" w:sz="8" w:space="0" w:color="auto"/>
              <w:right w:val="single" w:sz="8" w:space="0" w:color="auto"/>
            </w:tcBorders>
            <w:vAlign w:val="center"/>
          </w:tcPr>
          <w:p w:rsidR="00E15B4D" w:rsidRPr="004872C2" w:rsidRDefault="00961605" w:rsidP="004872C2">
            <w:pPr>
              <w:jc w:val="right"/>
              <w:rPr>
                <w:rFonts w:ascii="Arial" w:hAnsi="Arial" w:cs="Arial"/>
                <w:sz w:val="22"/>
                <w:szCs w:val="22"/>
              </w:rPr>
            </w:pPr>
            <w:r>
              <w:rPr>
                <w:rFonts w:ascii="Arial" w:hAnsi="Arial" w:cs="Arial"/>
                <w:sz w:val="22"/>
                <w:szCs w:val="22"/>
              </w:rPr>
              <w:t>6.97</w:t>
            </w:r>
          </w:p>
        </w:tc>
      </w:tr>
    </w:tbl>
    <w:p w:rsidR="0019497D" w:rsidRPr="00BD1DE6" w:rsidRDefault="0019497D" w:rsidP="008C54EF">
      <w:pPr>
        <w:jc w:val="both"/>
        <w:rPr>
          <w:rFonts w:ascii="Arial" w:hAnsi="Arial" w:cs="Arial"/>
          <w:b/>
          <w:bCs/>
          <w:color w:val="auto"/>
          <w:sz w:val="22"/>
          <w:szCs w:val="22"/>
          <w:highlight w:val="yellow"/>
          <w:lang w:val="en-GB"/>
        </w:rPr>
      </w:pPr>
    </w:p>
    <w:p w:rsidR="0019497D" w:rsidRPr="004872C2" w:rsidRDefault="006E210C" w:rsidP="008C54EF">
      <w:pPr>
        <w:jc w:val="both"/>
        <w:rPr>
          <w:rFonts w:ascii="Arial" w:hAnsi="Arial" w:cs="Arial"/>
          <w:b/>
          <w:bCs/>
          <w:color w:val="auto"/>
          <w:sz w:val="22"/>
          <w:szCs w:val="22"/>
          <w:u w:val="single"/>
          <w:lang w:val="en-GB"/>
        </w:rPr>
      </w:pPr>
      <w:r w:rsidRPr="004872C2">
        <w:rPr>
          <w:rFonts w:ascii="Arial" w:hAnsi="Arial" w:cs="Arial"/>
          <w:b/>
          <w:bCs/>
          <w:color w:val="auto"/>
          <w:sz w:val="22"/>
          <w:szCs w:val="22"/>
          <w:u w:val="single"/>
          <w:lang w:val="en-GB"/>
        </w:rPr>
        <w:t>Marginal S</w:t>
      </w:r>
      <w:r w:rsidR="0019497D" w:rsidRPr="004872C2">
        <w:rPr>
          <w:rFonts w:ascii="Arial" w:hAnsi="Arial" w:cs="Arial"/>
          <w:b/>
          <w:bCs/>
          <w:color w:val="auto"/>
          <w:sz w:val="22"/>
          <w:szCs w:val="22"/>
          <w:u w:val="single"/>
          <w:lang w:val="en-GB"/>
        </w:rPr>
        <w:t xml:space="preserve">tanding </w:t>
      </w:r>
      <w:r w:rsidRPr="004872C2">
        <w:rPr>
          <w:rFonts w:ascii="Arial" w:hAnsi="Arial" w:cs="Arial"/>
          <w:b/>
          <w:bCs/>
          <w:color w:val="auto"/>
          <w:sz w:val="22"/>
          <w:szCs w:val="22"/>
          <w:u w:val="single"/>
          <w:lang w:val="en-GB"/>
        </w:rPr>
        <w:t>F</w:t>
      </w:r>
      <w:r w:rsidR="0019497D" w:rsidRPr="004872C2">
        <w:rPr>
          <w:rFonts w:ascii="Arial" w:hAnsi="Arial" w:cs="Arial"/>
          <w:b/>
          <w:bCs/>
          <w:color w:val="auto"/>
          <w:sz w:val="22"/>
          <w:szCs w:val="22"/>
          <w:u w:val="single"/>
          <w:lang w:val="en-GB"/>
        </w:rPr>
        <w:t>acility (MSF)</w:t>
      </w:r>
    </w:p>
    <w:p w:rsidR="0019497D" w:rsidRPr="004872C2" w:rsidRDefault="0019497D" w:rsidP="000A30EF">
      <w:pPr>
        <w:spacing w:line="360" w:lineRule="auto"/>
        <w:jc w:val="both"/>
        <w:rPr>
          <w:rFonts w:ascii="Arial" w:hAnsi="Arial" w:cs="Arial"/>
          <w:b/>
          <w:bCs/>
          <w:color w:val="auto"/>
          <w:sz w:val="22"/>
          <w:szCs w:val="22"/>
          <w:u w:val="single"/>
          <w:lang w:val="en-GB"/>
        </w:rPr>
      </w:pPr>
    </w:p>
    <w:p w:rsidR="0019497D" w:rsidRPr="004872C2" w:rsidRDefault="006E210C" w:rsidP="000A30EF">
      <w:pPr>
        <w:spacing w:line="360" w:lineRule="auto"/>
        <w:jc w:val="both"/>
        <w:rPr>
          <w:rFonts w:ascii="Arial" w:hAnsi="Arial" w:cs="Arial"/>
          <w:color w:val="auto"/>
          <w:sz w:val="22"/>
          <w:szCs w:val="22"/>
        </w:rPr>
      </w:pPr>
      <w:r w:rsidRPr="004872C2">
        <w:rPr>
          <w:rFonts w:ascii="Arial" w:hAnsi="Arial" w:cs="Arial"/>
          <w:color w:val="auto"/>
          <w:sz w:val="22"/>
          <w:szCs w:val="22"/>
        </w:rPr>
        <w:t>A Marginal Standing F</w:t>
      </w:r>
      <w:r w:rsidR="0019497D" w:rsidRPr="004872C2">
        <w:rPr>
          <w:rFonts w:ascii="Arial" w:hAnsi="Arial" w:cs="Arial"/>
          <w:color w:val="auto"/>
          <w:sz w:val="22"/>
          <w:szCs w:val="22"/>
        </w:rPr>
        <w:t xml:space="preserve">acility has been instituted by RBI under which scheduled commercial banks can borrow overnight against their excess SLR holdings. Additionally Banks can also avail funds </w:t>
      </w:r>
      <w:proofErr w:type="spellStart"/>
      <w:r w:rsidR="00943E5D" w:rsidRPr="004872C2">
        <w:rPr>
          <w:rFonts w:ascii="Arial" w:hAnsi="Arial" w:cs="Arial"/>
          <w:color w:val="auto"/>
          <w:sz w:val="22"/>
          <w:szCs w:val="22"/>
        </w:rPr>
        <w:t>upto</w:t>
      </w:r>
      <w:proofErr w:type="spellEnd"/>
      <w:r w:rsidR="0019497D" w:rsidRPr="004872C2">
        <w:rPr>
          <w:rFonts w:ascii="Arial" w:hAnsi="Arial" w:cs="Arial"/>
          <w:color w:val="auto"/>
          <w:sz w:val="22"/>
          <w:szCs w:val="22"/>
        </w:rPr>
        <w:t xml:space="preserve"> 2% </w:t>
      </w:r>
      <w:r w:rsidR="00F204CF" w:rsidRPr="004872C2">
        <w:rPr>
          <w:rFonts w:ascii="Arial" w:hAnsi="Arial" w:cs="Arial"/>
          <w:color w:val="auto"/>
          <w:sz w:val="22"/>
          <w:szCs w:val="22"/>
        </w:rPr>
        <w:t xml:space="preserve">of </w:t>
      </w:r>
      <w:r w:rsidR="0019497D" w:rsidRPr="004872C2">
        <w:rPr>
          <w:rFonts w:ascii="Arial" w:hAnsi="Arial" w:cs="Arial"/>
          <w:color w:val="auto"/>
          <w:sz w:val="22"/>
          <w:szCs w:val="22"/>
        </w:rPr>
        <w:t>their NDTL below the stipulated SLR without obligation to seek a specific waiver for default in SLR compliance arising out of use of this facility at the rate as specified by RBI from time to time.</w:t>
      </w:r>
    </w:p>
    <w:p w:rsidR="0019497D" w:rsidRPr="004872C2" w:rsidRDefault="0019497D" w:rsidP="000A30EF">
      <w:pPr>
        <w:spacing w:line="360" w:lineRule="auto"/>
        <w:rPr>
          <w:rFonts w:ascii="Arial" w:hAnsi="Arial" w:cs="Arial"/>
          <w:color w:val="auto"/>
          <w:sz w:val="22"/>
          <w:szCs w:val="22"/>
        </w:rPr>
      </w:pPr>
      <w:bookmarkStart w:id="6" w:name="_Toc350271404"/>
      <w:r w:rsidRPr="004872C2">
        <w:rPr>
          <w:rFonts w:ascii="Arial" w:hAnsi="Arial" w:cs="Arial"/>
          <w:color w:val="auto"/>
          <w:sz w:val="22"/>
          <w:szCs w:val="22"/>
        </w:rPr>
        <w:t xml:space="preserve">The Marginal Standing Facility (MSF) rate is recalibrated with 100 basis points above the policy repo rate under LAF prevailing on the date of transaction. </w:t>
      </w:r>
    </w:p>
    <w:p w:rsidR="0019497D" w:rsidRPr="004872C2" w:rsidRDefault="00FF6912" w:rsidP="000A30EF">
      <w:pPr>
        <w:tabs>
          <w:tab w:val="left" w:pos="540"/>
        </w:tabs>
        <w:spacing w:before="100" w:beforeAutospacing="1" w:after="100" w:afterAutospacing="1" w:line="360" w:lineRule="auto"/>
        <w:jc w:val="both"/>
        <w:rPr>
          <w:rFonts w:ascii="Arial" w:hAnsi="Arial" w:cs="Arial"/>
          <w:color w:val="auto"/>
          <w:sz w:val="22"/>
          <w:szCs w:val="22"/>
        </w:rPr>
      </w:pPr>
      <w:r w:rsidRPr="004872C2">
        <w:rPr>
          <w:rFonts w:ascii="Arial" w:hAnsi="Arial" w:cs="Arial"/>
          <w:bCs/>
          <w:color w:val="auto"/>
          <w:sz w:val="22"/>
          <w:szCs w:val="22"/>
        </w:rPr>
        <w:br w:type="page"/>
      </w:r>
      <w:r w:rsidR="0019497D" w:rsidRPr="004872C2">
        <w:rPr>
          <w:rFonts w:ascii="Arial" w:hAnsi="Arial" w:cs="Arial"/>
          <w:bCs/>
          <w:color w:val="auto"/>
          <w:sz w:val="22"/>
          <w:szCs w:val="22"/>
        </w:rPr>
        <w:lastRenderedPageBreak/>
        <w:t xml:space="preserve">During the month of </w:t>
      </w:r>
      <w:r w:rsidR="00EA1677" w:rsidRPr="004872C2">
        <w:rPr>
          <w:rFonts w:ascii="Arial" w:hAnsi="Arial" w:cs="Arial"/>
          <w:bCs/>
          <w:color w:val="auto"/>
          <w:sz w:val="22"/>
          <w:szCs w:val="22"/>
        </w:rPr>
        <w:t>Ju</w:t>
      </w:r>
      <w:r w:rsidR="00093FA4">
        <w:rPr>
          <w:rFonts w:ascii="Arial" w:hAnsi="Arial" w:cs="Arial"/>
          <w:bCs/>
          <w:color w:val="auto"/>
          <w:sz w:val="22"/>
          <w:szCs w:val="22"/>
        </w:rPr>
        <w:t>ly</w:t>
      </w:r>
      <w:r w:rsidR="0019497D" w:rsidRPr="004872C2">
        <w:rPr>
          <w:rFonts w:ascii="Arial" w:hAnsi="Arial" w:cs="Arial"/>
          <w:bCs/>
          <w:color w:val="auto"/>
          <w:sz w:val="22"/>
          <w:szCs w:val="22"/>
        </w:rPr>
        <w:t xml:space="preserve"> </w:t>
      </w:r>
      <w:r w:rsidR="00524B2F" w:rsidRPr="004872C2">
        <w:rPr>
          <w:rFonts w:ascii="Arial" w:hAnsi="Arial" w:cs="Arial"/>
          <w:bCs/>
          <w:color w:val="auto"/>
          <w:sz w:val="22"/>
          <w:szCs w:val="22"/>
        </w:rPr>
        <w:t>2015</w:t>
      </w:r>
      <w:r w:rsidR="003E0252" w:rsidRPr="004872C2">
        <w:rPr>
          <w:rFonts w:ascii="Arial" w:hAnsi="Arial" w:cs="Arial"/>
          <w:bCs/>
          <w:color w:val="auto"/>
          <w:sz w:val="22"/>
          <w:szCs w:val="22"/>
        </w:rPr>
        <w:t>,</w:t>
      </w:r>
      <w:r w:rsidR="0019497D" w:rsidRPr="004872C2">
        <w:rPr>
          <w:rFonts w:ascii="Arial" w:hAnsi="Arial" w:cs="Arial"/>
          <w:bCs/>
          <w:color w:val="auto"/>
          <w:sz w:val="22"/>
          <w:szCs w:val="22"/>
        </w:rPr>
        <w:t xml:space="preserve"> </w:t>
      </w:r>
      <w:r w:rsidR="008026DF" w:rsidRPr="004872C2">
        <w:rPr>
          <w:rFonts w:ascii="Arial" w:hAnsi="Arial" w:cs="Arial"/>
          <w:bCs/>
          <w:color w:val="auto"/>
          <w:sz w:val="22"/>
          <w:szCs w:val="22"/>
        </w:rPr>
        <w:t xml:space="preserve">there were </w:t>
      </w:r>
      <w:r w:rsidR="00CB4075" w:rsidRPr="004872C2">
        <w:rPr>
          <w:rFonts w:ascii="Arial" w:hAnsi="Arial" w:cs="Arial"/>
          <w:bCs/>
          <w:color w:val="auto"/>
          <w:sz w:val="22"/>
          <w:szCs w:val="22"/>
        </w:rPr>
        <w:t>n</w:t>
      </w:r>
      <w:r w:rsidR="008026DF" w:rsidRPr="004872C2">
        <w:rPr>
          <w:rFonts w:ascii="Arial" w:hAnsi="Arial" w:cs="Arial"/>
          <w:bCs/>
          <w:color w:val="auto"/>
          <w:sz w:val="22"/>
          <w:szCs w:val="22"/>
        </w:rPr>
        <w:t>o MSF transactions undertaken by the branch.</w:t>
      </w:r>
    </w:p>
    <w:p w:rsidR="0019497D" w:rsidRPr="004872C2" w:rsidRDefault="0019497D" w:rsidP="00FE4175">
      <w:pPr>
        <w:pStyle w:val="BodyText"/>
        <w:ind w:left="5760"/>
        <w:rPr>
          <w:rFonts w:ascii="Arial" w:hAnsi="Arial" w:cs="Arial"/>
          <w:b/>
          <w:color w:val="auto"/>
          <w:sz w:val="22"/>
          <w:szCs w:val="22"/>
        </w:rPr>
      </w:pPr>
      <w:r w:rsidRPr="004872C2">
        <w:rPr>
          <w:rFonts w:ascii="Arial" w:hAnsi="Arial" w:cs="Arial"/>
          <w:b/>
          <w:bCs/>
          <w:color w:val="auto"/>
          <w:sz w:val="22"/>
          <w:szCs w:val="22"/>
        </w:rPr>
        <w:t xml:space="preserve">                                </w:t>
      </w:r>
      <w:proofErr w:type="gramStart"/>
      <w:r w:rsidRPr="004872C2">
        <w:rPr>
          <w:rFonts w:ascii="Arial" w:hAnsi="Arial" w:cs="Arial"/>
          <w:b/>
          <w:color w:val="auto"/>
          <w:sz w:val="22"/>
          <w:szCs w:val="22"/>
        </w:rPr>
        <w:t>(Rs. in Cr</w:t>
      </w:r>
      <w:r w:rsidR="00706C0F" w:rsidRPr="004872C2">
        <w:rPr>
          <w:rFonts w:ascii="Arial" w:hAnsi="Arial" w:cs="Arial"/>
          <w:b/>
          <w:color w:val="auto"/>
          <w:sz w:val="22"/>
          <w:szCs w:val="22"/>
        </w:rPr>
        <w:t>.</w:t>
      </w:r>
      <w:r w:rsidRPr="004872C2">
        <w:rPr>
          <w:rFonts w:ascii="Arial" w:hAnsi="Arial" w:cs="Arial"/>
          <w:b/>
          <w:color w:val="auto"/>
          <w:sz w:val="22"/>
          <w:szCs w:val="22"/>
        </w:rPr>
        <w:t>)</w:t>
      </w:r>
      <w:proofErr w:type="gramEnd"/>
    </w:p>
    <w:tbl>
      <w:tblPr>
        <w:tblW w:w="9151" w:type="dxa"/>
        <w:tblLook w:val="00A0"/>
      </w:tblPr>
      <w:tblGrid>
        <w:gridCol w:w="1980"/>
        <w:gridCol w:w="1621"/>
        <w:gridCol w:w="1385"/>
        <w:gridCol w:w="1350"/>
        <w:gridCol w:w="1620"/>
        <w:gridCol w:w="1195"/>
      </w:tblGrid>
      <w:tr w:rsidR="0019497D" w:rsidRPr="004872C2" w:rsidTr="008A03D2">
        <w:trPr>
          <w:trHeight w:val="285"/>
        </w:trPr>
        <w:tc>
          <w:tcPr>
            <w:tcW w:w="19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4872C2" w:rsidRDefault="0019497D" w:rsidP="000A30EF">
            <w:pPr>
              <w:jc w:val="center"/>
              <w:rPr>
                <w:rFonts w:ascii="Arial" w:hAnsi="Arial" w:cs="Arial"/>
                <w:b/>
                <w:bCs/>
                <w:color w:val="auto"/>
                <w:sz w:val="22"/>
                <w:szCs w:val="22"/>
              </w:rPr>
            </w:pPr>
            <w:r w:rsidRPr="004872C2">
              <w:rPr>
                <w:rFonts w:ascii="Arial" w:hAnsi="Arial" w:cs="Arial"/>
                <w:b/>
                <w:bCs/>
                <w:color w:val="auto"/>
                <w:sz w:val="22"/>
                <w:szCs w:val="22"/>
              </w:rPr>
              <w:t>Particulars</w:t>
            </w:r>
          </w:p>
        </w:tc>
        <w:tc>
          <w:tcPr>
            <w:tcW w:w="1621"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4872C2" w:rsidRDefault="0019497D" w:rsidP="000A30EF">
            <w:pPr>
              <w:jc w:val="center"/>
              <w:rPr>
                <w:rFonts w:ascii="Arial" w:hAnsi="Arial" w:cs="Arial"/>
                <w:b/>
                <w:bCs/>
                <w:color w:val="auto"/>
                <w:sz w:val="22"/>
                <w:szCs w:val="22"/>
              </w:rPr>
            </w:pPr>
            <w:r w:rsidRPr="004872C2">
              <w:rPr>
                <w:rFonts w:ascii="Arial" w:hAnsi="Arial" w:cs="Arial"/>
                <w:b/>
                <w:bCs/>
                <w:color w:val="auto"/>
                <w:sz w:val="22"/>
                <w:szCs w:val="22"/>
              </w:rPr>
              <w:t>No. of Transactions</w:t>
            </w:r>
          </w:p>
        </w:tc>
        <w:tc>
          <w:tcPr>
            <w:tcW w:w="1385"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4872C2" w:rsidRDefault="0019497D" w:rsidP="000A30EF">
            <w:pPr>
              <w:jc w:val="center"/>
              <w:rPr>
                <w:rFonts w:ascii="Arial" w:hAnsi="Arial" w:cs="Arial"/>
                <w:b/>
                <w:bCs/>
                <w:color w:val="auto"/>
                <w:sz w:val="22"/>
                <w:szCs w:val="22"/>
              </w:rPr>
            </w:pPr>
            <w:r w:rsidRPr="004872C2">
              <w:rPr>
                <w:rFonts w:ascii="Arial" w:hAnsi="Arial" w:cs="Arial"/>
                <w:b/>
                <w:bCs/>
                <w:color w:val="auto"/>
                <w:sz w:val="22"/>
                <w:szCs w:val="22"/>
              </w:rPr>
              <w:t>Total Amount</w:t>
            </w:r>
          </w:p>
        </w:tc>
        <w:tc>
          <w:tcPr>
            <w:tcW w:w="135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4872C2" w:rsidRDefault="0019497D" w:rsidP="000A30EF">
            <w:pPr>
              <w:jc w:val="center"/>
              <w:rPr>
                <w:rFonts w:ascii="Arial" w:hAnsi="Arial" w:cs="Arial"/>
                <w:b/>
                <w:bCs/>
                <w:color w:val="auto"/>
                <w:sz w:val="22"/>
                <w:szCs w:val="22"/>
              </w:rPr>
            </w:pPr>
            <w:r w:rsidRPr="004872C2">
              <w:rPr>
                <w:rFonts w:ascii="Arial" w:hAnsi="Arial" w:cs="Arial"/>
                <w:b/>
                <w:bCs/>
                <w:color w:val="auto"/>
                <w:sz w:val="22"/>
                <w:szCs w:val="22"/>
              </w:rPr>
              <w:t>Face Value</w:t>
            </w:r>
          </w:p>
        </w:tc>
        <w:tc>
          <w:tcPr>
            <w:tcW w:w="162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4872C2" w:rsidRDefault="0019497D" w:rsidP="000A30EF">
            <w:pPr>
              <w:jc w:val="center"/>
              <w:rPr>
                <w:rFonts w:ascii="Arial" w:hAnsi="Arial" w:cs="Arial"/>
                <w:b/>
                <w:bCs/>
                <w:color w:val="auto"/>
                <w:sz w:val="22"/>
                <w:szCs w:val="22"/>
              </w:rPr>
            </w:pPr>
            <w:r w:rsidRPr="004872C2">
              <w:rPr>
                <w:rFonts w:ascii="Arial" w:hAnsi="Arial" w:cs="Arial"/>
                <w:b/>
                <w:bCs/>
                <w:color w:val="auto"/>
                <w:sz w:val="22"/>
                <w:szCs w:val="22"/>
                <w:lang w:val="en-GB"/>
              </w:rPr>
              <w:t>Discounted Interest Amount</w:t>
            </w:r>
          </w:p>
        </w:tc>
        <w:tc>
          <w:tcPr>
            <w:tcW w:w="1195"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4872C2" w:rsidRDefault="0019497D" w:rsidP="000A30EF">
            <w:pPr>
              <w:jc w:val="center"/>
              <w:rPr>
                <w:rFonts w:ascii="Arial" w:hAnsi="Arial" w:cs="Arial"/>
                <w:color w:val="auto"/>
                <w:sz w:val="22"/>
                <w:szCs w:val="22"/>
                <w:lang w:val="en-GB"/>
              </w:rPr>
            </w:pPr>
            <w:r w:rsidRPr="004872C2">
              <w:rPr>
                <w:rFonts w:ascii="Arial" w:hAnsi="Arial" w:cs="Arial"/>
                <w:b/>
                <w:bCs/>
                <w:color w:val="auto"/>
                <w:sz w:val="22"/>
                <w:szCs w:val="22"/>
                <w:lang w:val="en-GB"/>
              </w:rPr>
              <w:t>Interest      rate (%)</w:t>
            </w:r>
          </w:p>
        </w:tc>
      </w:tr>
      <w:tr w:rsidR="00CB4075" w:rsidRPr="0048262F" w:rsidTr="00B65397">
        <w:trPr>
          <w:trHeight w:val="285"/>
        </w:trPr>
        <w:tc>
          <w:tcPr>
            <w:tcW w:w="9151" w:type="dxa"/>
            <w:gridSpan w:val="6"/>
            <w:tcBorders>
              <w:top w:val="single" w:sz="8" w:space="0" w:color="auto"/>
              <w:left w:val="single" w:sz="8" w:space="0" w:color="auto"/>
              <w:bottom w:val="single" w:sz="8" w:space="0" w:color="auto"/>
              <w:right w:val="single" w:sz="8" w:space="0" w:color="auto"/>
            </w:tcBorders>
          </w:tcPr>
          <w:p w:rsidR="00CB4075" w:rsidRPr="0013155B" w:rsidRDefault="00CB4075" w:rsidP="001A124B">
            <w:pPr>
              <w:jc w:val="center"/>
              <w:rPr>
                <w:rFonts w:ascii="Arial" w:hAnsi="Arial" w:cs="Arial"/>
                <w:color w:val="auto"/>
                <w:sz w:val="22"/>
                <w:szCs w:val="22"/>
                <w:lang w:val="en-GB"/>
              </w:rPr>
            </w:pPr>
            <w:r w:rsidRPr="004872C2">
              <w:rPr>
                <w:rFonts w:ascii="Arial" w:hAnsi="Arial" w:cs="Arial"/>
                <w:color w:val="auto"/>
                <w:sz w:val="22"/>
                <w:szCs w:val="22"/>
                <w:lang w:val="en-GB"/>
              </w:rPr>
              <w:t>NIL</w:t>
            </w:r>
          </w:p>
        </w:tc>
      </w:tr>
    </w:tbl>
    <w:p w:rsidR="0019497D" w:rsidRPr="000952C4" w:rsidRDefault="0019497D" w:rsidP="000A30EF">
      <w:pPr>
        <w:jc w:val="center"/>
        <w:rPr>
          <w:rFonts w:ascii="Arial" w:hAnsi="Arial" w:cs="Arial"/>
          <w:b/>
          <w:bCs/>
          <w:color w:val="auto"/>
          <w:sz w:val="22"/>
          <w:szCs w:val="22"/>
          <w:lang w:val="en-GB"/>
        </w:rPr>
      </w:pPr>
    </w:p>
    <w:p w:rsidR="0019497D" w:rsidRPr="000952C4" w:rsidRDefault="00584F7E" w:rsidP="001E5C93">
      <w:pPr>
        <w:rPr>
          <w:rFonts w:ascii="Arial" w:hAnsi="Arial" w:cs="Arial"/>
          <w:b/>
          <w:color w:val="auto"/>
          <w:sz w:val="22"/>
          <w:szCs w:val="22"/>
          <w:u w:val="single"/>
        </w:rPr>
      </w:pPr>
      <w:r w:rsidRPr="000952C4">
        <w:rPr>
          <w:rFonts w:ascii="Arial" w:hAnsi="Arial" w:cs="Arial"/>
          <w:b/>
          <w:color w:val="auto"/>
          <w:sz w:val="22"/>
          <w:szCs w:val="22"/>
          <w:u w:val="single"/>
        </w:rPr>
        <w:t xml:space="preserve">5. </w:t>
      </w:r>
      <w:r w:rsidR="0019497D" w:rsidRPr="000952C4">
        <w:rPr>
          <w:rFonts w:ascii="Arial" w:hAnsi="Arial" w:cs="Arial"/>
          <w:b/>
          <w:color w:val="auto"/>
          <w:sz w:val="22"/>
          <w:szCs w:val="22"/>
          <w:u w:val="single"/>
        </w:rPr>
        <w:t>Call Money</w:t>
      </w:r>
      <w:bookmarkEnd w:id="6"/>
      <w:r w:rsidR="0019497D" w:rsidRPr="000952C4">
        <w:rPr>
          <w:rFonts w:ascii="Arial" w:hAnsi="Arial" w:cs="Arial"/>
          <w:b/>
          <w:color w:val="auto"/>
          <w:sz w:val="22"/>
          <w:szCs w:val="22"/>
          <w:u w:val="single"/>
        </w:rPr>
        <w:t>/Notice Money</w:t>
      </w:r>
    </w:p>
    <w:p w:rsidR="0019497D" w:rsidRPr="000952C4" w:rsidRDefault="0019497D">
      <w:pPr>
        <w:pStyle w:val="BodyText"/>
        <w:rPr>
          <w:rFonts w:ascii="Arial" w:hAnsi="Arial" w:cs="Arial"/>
          <w:b/>
          <w:bCs/>
          <w:color w:val="auto"/>
          <w:sz w:val="22"/>
          <w:szCs w:val="22"/>
        </w:rPr>
      </w:pPr>
    </w:p>
    <w:p w:rsidR="0019497D" w:rsidRPr="000952C4" w:rsidRDefault="0019497D" w:rsidP="00D04F8A">
      <w:pPr>
        <w:autoSpaceDE w:val="0"/>
        <w:autoSpaceDN w:val="0"/>
        <w:adjustRightInd w:val="0"/>
        <w:spacing w:line="360" w:lineRule="auto"/>
        <w:jc w:val="both"/>
        <w:rPr>
          <w:rFonts w:ascii="Arial" w:hAnsi="Arial" w:cs="Arial"/>
          <w:color w:val="auto"/>
          <w:sz w:val="22"/>
          <w:szCs w:val="22"/>
        </w:rPr>
      </w:pPr>
      <w:r w:rsidRPr="000952C4">
        <w:rPr>
          <w:rFonts w:ascii="Arial" w:hAnsi="Arial" w:cs="Arial"/>
          <w:color w:val="auto"/>
          <w:sz w:val="22"/>
          <w:szCs w:val="22"/>
        </w:rPr>
        <w:t xml:space="preserve">Call/Notice money is the money borrowed or lent on demand for a short </w:t>
      </w:r>
      <w:r w:rsidR="00D26176" w:rsidRPr="000952C4">
        <w:rPr>
          <w:rFonts w:ascii="Arial" w:hAnsi="Arial" w:cs="Arial"/>
          <w:color w:val="auto"/>
          <w:sz w:val="22"/>
          <w:szCs w:val="22"/>
        </w:rPr>
        <w:t xml:space="preserve">period </w:t>
      </w:r>
      <w:r w:rsidR="00877229" w:rsidRPr="000952C4">
        <w:rPr>
          <w:rFonts w:ascii="Arial" w:hAnsi="Arial" w:cs="Arial"/>
          <w:color w:val="auto"/>
          <w:sz w:val="22"/>
          <w:szCs w:val="22"/>
        </w:rPr>
        <w:t xml:space="preserve">varying from over night to </w:t>
      </w:r>
      <w:r w:rsidR="00D26176" w:rsidRPr="000952C4">
        <w:rPr>
          <w:rFonts w:ascii="Arial" w:hAnsi="Arial" w:cs="Arial"/>
          <w:color w:val="auto"/>
          <w:sz w:val="22"/>
          <w:szCs w:val="22"/>
        </w:rPr>
        <w:t>fourteen</w:t>
      </w:r>
      <w:r w:rsidRPr="000952C4">
        <w:rPr>
          <w:rFonts w:ascii="Arial" w:hAnsi="Arial" w:cs="Arial"/>
          <w:color w:val="auto"/>
          <w:sz w:val="22"/>
          <w:szCs w:val="22"/>
        </w:rPr>
        <w:t xml:space="preserve"> working days. </w:t>
      </w:r>
      <w:r w:rsidR="00D26176" w:rsidRPr="000952C4">
        <w:rPr>
          <w:rFonts w:ascii="Arial" w:hAnsi="Arial" w:cs="Arial"/>
          <w:color w:val="auto"/>
          <w:sz w:val="22"/>
          <w:szCs w:val="22"/>
        </w:rPr>
        <w:t xml:space="preserve">In </w:t>
      </w:r>
      <w:r w:rsidRPr="000952C4">
        <w:rPr>
          <w:rFonts w:ascii="Arial" w:hAnsi="Arial" w:cs="Arial"/>
          <w:color w:val="auto"/>
          <w:sz w:val="22"/>
          <w:szCs w:val="22"/>
        </w:rPr>
        <w:t>the call money market</w:t>
      </w:r>
      <w:r w:rsidR="00D26176" w:rsidRPr="000952C4">
        <w:rPr>
          <w:rFonts w:ascii="Arial" w:hAnsi="Arial" w:cs="Arial"/>
          <w:color w:val="auto"/>
          <w:sz w:val="22"/>
          <w:szCs w:val="22"/>
        </w:rPr>
        <w:t>,</w:t>
      </w:r>
      <w:r w:rsidRPr="000952C4">
        <w:rPr>
          <w:rFonts w:ascii="Arial" w:hAnsi="Arial" w:cs="Arial"/>
          <w:color w:val="auto"/>
          <w:sz w:val="22"/>
          <w:szCs w:val="22"/>
        </w:rPr>
        <w:t xml:space="preserve"> the day-to-day imbalances in the funds position of scheduled commercial banks are eased out. The call</w:t>
      </w:r>
      <w:r w:rsidR="00091A9E" w:rsidRPr="000952C4">
        <w:rPr>
          <w:rFonts w:ascii="Arial" w:hAnsi="Arial" w:cs="Arial"/>
          <w:color w:val="auto"/>
          <w:sz w:val="22"/>
          <w:szCs w:val="22"/>
        </w:rPr>
        <w:t>/</w:t>
      </w:r>
      <w:r w:rsidRPr="000952C4">
        <w:rPr>
          <w:rFonts w:ascii="Arial" w:hAnsi="Arial" w:cs="Arial"/>
          <w:color w:val="auto"/>
          <w:sz w:val="22"/>
          <w:szCs w:val="22"/>
        </w:rPr>
        <w:t xml:space="preserve">notice money market has graduated into a broad and vibrant </w:t>
      </w:r>
      <w:r w:rsidR="00877229" w:rsidRPr="000952C4">
        <w:rPr>
          <w:rFonts w:ascii="Arial" w:hAnsi="Arial" w:cs="Arial"/>
          <w:color w:val="auto"/>
          <w:sz w:val="22"/>
          <w:szCs w:val="22"/>
        </w:rPr>
        <w:t>platform</w:t>
      </w:r>
      <w:r w:rsidRPr="000952C4">
        <w:rPr>
          <w:rFonts w:ascii="Arial" w:hAnsi="Arial" w:cs="Arial"/>
          <w:color w:val="auto"/>
          <w:sz w:val="22"/>
          <w:szCs w:val="22"/>
        </w:rPr>
        <w:t>.</w:t>
      </w:r>
    </w:p>
    <w:p w:rsidR="0019497D" w:rsidRPr="000952C4" w:rsidRDefault="0019497D">
      <w:pPr>
        <w:pStyle w:val="BodyText"/>
        <w:rPr>
          <w:rFonts w:ascii="Arial" w:hAnsi="Arial" w:cs="Arial"/>
          <w:color w:val="auto"/>
          <w:sz w:val="22"/>
          <w:szCs w:val="22"/>
        </w:rPr>
      </w:pPr>
    </w:p>
    <w:p w:rsidR="0019497D" w:rsidRPr="000952C4" w:rsidRDefault="0019497D" w:rsidP="00D04F8A">
      <w:pPr>
        <w:autoSpaceDE w:val="0"/>
        <w:autoSpaceDN w:val="0"/>
        <w:adjustRightInd w:val="0"/>
        <w:spacing w:line="360" w:lineRule="auto"/>
        <w:jc w:val="both"/>
        <w:rPr>
          <w:rFonts w:ascii="Arial" w:hAnsi="Arial" w:cs="Arial"/>
          <w:color w:val="auto"/>
          <w:sz w:val="22"/>
          <w:szCs w:val="22"/>
        </w:rPr>
      </w:pPr>
      <w:r w:rsidRPr="000952C4">
        <w:rPr>
          <w:rFonts w:ascii="Arial" w:hAnsi="Arial" w:cs="Arial"/>
          <w:color w:val="auto"/>
          <w:sz w:val="22"/>
          <w:szCs w:val="22"/>
        </w:rPr>
        <w:t>As per extant RBI guidelines</w:t>
      </w:r>
      <w:r w:rsidR="00091A9E" w:rsidRPr="000952C4">
        <w:rPr>
          <w:rFonts w:ascii="Arial" w:hAnsi="Arial" w:cs="Arial"/>
          <w:color w:val="auto"/>
          <w:sz w:val="22"/>
          <w:szCs w:val="22"/>
        </w:rPr>
        <w:t>,</w:t>
      </w:r>
      <w:r w:rsidRPr="000952C4">
        <w:rPr>
          <w:rFonts w:ascii="Arial" w:hAnsi="Arial" w:cs="Arial"/>
          <w:color w:val="auto"/>
          <w:sz w:val="22"/>
          <w:szCs w:val="22"/>
        </w:rPr>
        <w:t xml:space="preserve"> the following are the call/notice money lending/borrowing limits framed i</w:t>
      </w:r>
      <w:r w:rsidR="00091A9E" w:rsidRPr="000952C4">
        <w:rPr>
          <w:rFonts w:ascii="Arial" w:hAnsi="Arial" w:cs="Arial"/>
          <w:color w:val="auto"/>
          <w:sz w:val="22"/>
          <w:szCs w:val="22"/>
        </w:rPr>
        <w:t>n the Investment Policy of the B</w:t>
      </w:r>
      <w:r w:rsidRPr="000952C4">
        <w:rPr>
          <w:rFonts w:ascii="Arial" w:hAnsi="Arial" w:cs="Arial"/>
          <w:color w:val="auto"/>
          <w:sz w:val="22"/>
          <w:szCs w:val="22"/>
        </w:rPr>
        <w:t>ank:</w:t>
      </w:r>
    </w:p>
    <w:p w:rsidR="00FF6912" w:rsidRPr="0048262F" w:rsidRDefault="00FF6912">
      <w:pPr>
        <w:pStyle w:val="BodyText"/>
        <w:rPr>
          <w:rFonts w:ascii="Arial" w:hAnsi="Arial" w:cs="Arial"/>
          <w:color w:val="auto"/>
          <w:sz w:val="22"/>
          <w:szCs w:val="22"/>
          <w:highlight w:val="yellow"/>
        </w:rPr>
      </w:pPr>
    </w:p>
    <w:p w:rsidR="0019497D" w:rsidRPr="0048262F" w:rsidRDefault="0019497D">
      <w:pPr>
        <w:pStyle w:val="BodyText"/>
        <w:rPr>
          <w:rFonts w:ascii="Arial" w:hAnsi="Arial" w:cs="Arial"/>
          <w:color w:val="auto"/>
          <w:sz w:val="22"/>
          <w:szCs w:val="22"/>
          <w:highlight w:val="yellow"/>
        </w:rPr>
      </w:pPr>
      <w:r w:rsidRPr="00FD418F">
        <w:rPr>
          <w:rFonts w:ascii="Arial" w:hAnsi="Arial" w:cs="Arial"/>
          <w:color w:val="auto"/>
          <w:sz w:val="22"/>
          <w:szCs w:val="22"/>
        </w:rPr>
        <w:t xml:space="preserve">Following are per day limit for Call Money </w:t>
      </w:r>
    </w:p>
    <w:p w:rsidR="0019497D" w:rsidRPr="00FD418F" w:rsidRDefault="0019497D">
      <w:pPr>
        <w:pStyle w:val="BodyText"/>
        <w:rPr>
          <w:rFonts w:ascii="Arial" w:hAnsi="Arial" w:cs="Arial"/>
          <w:b/>
          <w:bCs/>
          <w:color w:val="auto"/>
          <w:sz w:val="22"/>
          <w:szCs w:val="22"/>
        </w:rPr>
      </w:pPr>
      <w:r w:rsidRPr="00FD418F">
        <w:rPr>
          <w:rFonts w:ascii="Arial" w:hAnsi="Arial" w:cs="Arial"/>
          <w:color w:val="auto"/>
          <w:sz w:val="22"/>
          <w:szCs w:val="22"/>
        </w:rPr>
        <w:tab/>
      </w:r>
      <w:r w:rsidRPr="00FD418F">
        <w:rPr>
          <w:rFonts w:ascii="Arial" w:hAnsi="Arial" w:cs="Arial"/>
          <w:color w:val="auto"/>
          <w:sz w:val="22"/>
          <w:szCs w:val="22"/>
        </w:rPr>
        <w:tab/>
      </w:r>
      <w:r w:rsidRPr="00FD418F">
        <w:rPr>
          <w:rFonts w:ascii="Arial" w:hAnsi="Arial" w:cs="Arial"/>
          <w:color w:val="auto"/>
          <w:sz w:val="22"/>
          <w:szCs w:val="22"/>
        </w:rPr>
        <w:tab/>
      </w:r>
      <w:r w:rsidRPr="00FD418F">
        <w:rPr>
          <w:rFonts w:ascii="Arial" w:hAnsi="Arial" w:cs="Arial"/>
          <w:color w:val="auto"/>
          <w:sz w:val="22"/>
          <w:szCs w:val="22"/>
        </w:rPr>
        <w:tab/>
      </w:r>
      <w:r w:rsidRPr="00FD418F">
        <w:rPr>
          <w:rFonts w:ascii="Arial" w:hAnsi="Arial" w:cs="Arial"/>
          <w:color w:val="auto"/>
          <w:sz w:val="22"/>
          <w:szCs w:val="22"/>
        </w:rPr>
        <w:tab/>
        <w:t xml:space="preserve">                                                </w:t>
      </w:r>
      <w:r w:rsidRPr="00FD418F">
        <w:rPr>
          <w:rFonts w:ascii="Arial" w:hAnsi="Arial" w:cs="Arial"/>
          <w:b/>
          <w:bCs/>
          <w:color w:val="auto"/>
          <w:sz w:val="22"/>
          <w:szCs w:val="22"/>
        </w:rPr>
        <w:t xml:space="preserve">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5832"/>
        <w:gridCol w:w="1908"/>
      </w:tblGrid>
      <w:tr w:rsidR="0019497D" w:rsidRPr="0048262F" w:rsidTr="008A03D2">
        <w:trPr>
          <w:trHeight w:val="368"/>
        </w:trPr>
        <w:tc>
          <w:tcPr>
            <w:tcW w:w="1728" w:type="dxa"/>
            <w:shd w:val="clear" w:color="auto" w:fill="BFBFBF" w:themeFill="background1" w:themeFillShade="BF"/>
          </w:tcPr>
          <w:p w:rsidR="0019497D" w:rsidRPr="0048262F" w:rsidRDefault="0019497D" w:rsidP="00F87EFF">
            <w:pPr>
              <w:pStyle w:val="BodyText"/>
              <w:tabs>
                <w:tab w:val="right" w:pos="1872"/>
              </w:tabs>
              <w:jc w:val="center"/>
              <w:rPr>
                <w:rFonts w:ascii="Arial" w:hAnsi="Arial" w:cs="Arial"/>
                <w:b/>
                <w:bCs/>
                <w:color w:val="auto"/>
                <w:sz w:val="22"/>
                <w:szCs w:val="22"/>
                <w:highlight w:val="yellow"/>
              </w:rPr>
            </w:pPr>
            <w:r w:rsidRPr="00FD418F">
              <w:rPr>
                <w:rFonts w:ascii="Arial" w:hAnsi="Arial" w:cs="Arial"/>
                <w:b/>
                <w:bCs/>
                <w:color w:val="auto"/>
                <w:sz w:val="22"/>
                <w:szCs w:val="22"/>
              </w:rPr>
              <w:t>Particulars</w:t>
            </w:r>
          </w:p>
        </w:tc>
        <w:tc>
          <w:tcPr>
            <w:tcW w:w="5832" w:type="dxa"/>
            <w:shd w:val="clear" w:color="auto" w:fill="BFBFBF" w:themeFill="background1" w:themeFillShade="BF"/>
          </w:tcPr>
          <w:p w:rsidR="0019497D" w:rsidRPr="00FD418F" w:rsidRDefault="0019497D" w:rsidP="00F87EFF">
            <w:pPr>
              <w:pStyle w:val="BodyText"/>
              <w:jc w:val="center"/>
              <w:rPr>
                <w:rFonts w:ascii="Arial" w:hAnsi="Arial" w:cs="Arial"/>
                <w:b/>
                <w:bCs/>
                <w:color w:val="auto"/>
                <w:sz w:val="22"/>
                <w:szCs w:val="22"/>
              </w:rPr>
            </w:pPr>
            <w:r w:rsidRPr="00FD418F">
              <w:rPr>
                <w:rFonts w:ascii="Arial" w:hAnsi="Arial" w:cs="Arial"/>
                <w:b/>
                <w:bCs/>
                <w:color w:val="auto"/>
                <w:sz w:val="22"/>
                <w:szCs w:val="22"/>
              </w:rPr>
              <w:t>Limits</w:t>
            </w:r>
          </w:p>
          <w:p w:rsidR="0019497D" w:rsidRPr="0048262F" w:rsidRDefault="0019497D" w:rsidP="00F87EFF">
            <w:pPr>
              <w:pStyle w:val="BodyText"/>
              <w:jc w:val="center"/>
              <w:rPr>
                <w:rFonts w:ascii="Arial" w:hAnsi="Arial" w:cs="Arial"/>
                <w:b/>
                <w:bCs/>
                <w:color w:val="auto"/>
                <w:sz w:val="22"/>
                <w:szCs w:val="22"/>
                <w:highlight w:val="yellow"/>
              </w:rPr>
            </w:pPr>
          </w:p>
        </w:tc>
        <w:tc>
          <w:tcPr>
            <w:tcW w:w="1908" w:type="dxa"/>
            <w:shd w:val="clear" w:color="auto" w:fill="BFBFBF" w:themeFill="background1" w:themeFillShade="BF"/>
          </w:tcPr>
          <w:p w:rsidR="0019497D" w:rsidRPr="0048262F" w:rsidRDefault="0019497D" w:rsidP="00F87EFF">
            <w:pPr>
              <w:pStyle w:val="BodyText"/>
              <w:jc w:val="center"/>
              <w:rPr>
                <w:rFonts w:ascii="Arial" w:hAnsi="Arial" w:cs="Arial"/>
                <w:b/>
                <w:bCs/>
                <w:color w:val="auto"/>
                <w:sz w:val="22"/>
                <w:szCs w:val="22"/>
                <w:highlight w:val="yellow"/>
              </w:rPr>
            </w:pPr>
            <w:r w:rsidRPr="00FD418F">
              <w:rPr>
                <w:rFonts w:ascii="Arial" w:hAnsi="Arial" w:cs="Arial"/>
                <w:b/>
                <w:bCs/>
                <w:color w:val="auto"/>
                <w:sz w:val="22"/>
                <w:szCs w:val="22"/>
              </w:rPr>
              <w:t>Remarks</w:t>
            </w:r>
          </w:p>
        </w:tc>
      </w:tr>
      <w:tr w:rsidR="00F03D79" w:rsidRPr="0048262F">
        <w:trPr>
          <w:trHeight w:val="395"/>
        </w:trPr>
        <w:tc>
          <w:tcPr>
            <w:tcW w:w="1728" w:type="dxa"/>
          </w:tcPr>
          <w:p w:rsidR="00F03D79" w:rsidRPr="0048262F" w:rsidRDefault="00F03D79">
            <w:pPr>
              <w:pStyle w:val="BodyText"/>
              <w:rPr>
                <w:rFonts w:ascii="Arial" w:hAnsi="Arial" w:cs="Arial"/>
                <w:color w:val="auto"/>
                <w:sz w:val="22"/>
                <w:szCs w:val="22"/>
                <w:highlight w:val="yellow"/>
              </w:rPr>
            </w:pPr>
            <w:r w:rsidRPr="00FD418F">
              <w:rPr>
                <w:rFonts w:ascii="Arial" w:hAnsi="Arial" w:cs="Arial"/>
                <w:color w:val="auto"/>
                <w:sz w:val="22"/>
                <w:szCs w:val="22"/>
              </w:rPr>
              <w:t>Lending</w:t>
            </w:r>
          </w:p>
        </w:tc>
        <w:tc>
          <w:tcPr>
            <w:tcW w:w="5832" w:type="dxa"/>
          </w:tcPr>
          <w:p w:rsidR="00F03D79" w:rsidRPr="0048262F" w:rsidRDefault="00F03D79" w:rsidP="00C24F12">
            <w:pPr>
              <w:pStyle w:val="BodyText"/>
              <w:rPr>
                <w:rFonts w:ascii="Arial" w:hAnsi="Arial" w:cs="Arial"/>
                <w:color w:val="auto"/>
                <w:sz w:val="22"/>
                <w:szCs w:val="22"/>
                <w:highlight w:val="yellow"/>
              </w:rPr>
            </w:pPr>
            <w:r w:rsidRPr="00FD418F">
              <w:rPr>
                <w:rFonts w:ascii="Arial" w:hAnsi="Arial" w:cs="Arial"/>
                <w:color w:val="auto"/>
                <w:sz w:val="22"/>
                <w:szCs w:val="22"/>
              </w:rPr>
              <w:t xml:space="preserve">Rs. 5000.00 Cr per day (maximum 50% of capital funds on any day as per RBI guidelines) </w:t>
            </w:r>
          </w:p>
        </w:tc>
        <w:tc>
          <w:tcPr>
            <w:tcW w:w="1908" w:type="dxa"/>
          </w:tcPr>
          <w:p w:rsidR="00F03D79" w:rsidRPr="00FD418F" w:rsidRDefault="00F03D79" w:rsidP="00457677">
            <w:pPr>
              <w:pStyle w:val="BodyText"/>
              <w:jc w:val="center"/>
              <w:rPr>
                <w:rFonts w:ascii="Arial" w:hAnsi="Arial" w:cs="Arial"/>
                <w:color w:val="auto"/>
                <w:sz w:val="22"/>
                <w:szCs w:val="22"/>
              </w:rPr>
            </w:pPr>
            <w:r w:rsidRPr="00FD418F">
              <w:rPr>
                <w:rFonts w:ascii="Arial" w:hAnsi="Arial" w:cs="Arial"/>
                <w:color w:val="auto"/>
                <w:sz w:val="22"/>
                <w:szCs w:val="22"/>
              </w:rPr>
              <w:t>Within Limit</w:t>
            </w:r>
          </w:p>
          <w:p w:rsidR="00F03D79" w:rsidRPr="0048262F" w:rsidRDefault="00F03D79" w:rsidP="00457677">
            <w:pPr>
              <w:pStyle w:val="BodyText"/>
              <w:jc w:val="center"/>
              <w:rPr>
                <w:rFonts w:ascii="Arial" w:hAnsi="Arial" w:cs="Arial"/>
                <w:color w:val="auto"/>
                <w:sz w:val="22"/>
                <w:szCs w:val="22"/>
                <w:highlight w:val="yellow"/>
              </w:rPr>
            </w:pPr>
            <w:r w:rsidRPr="00FD418F">
              <w:rPr>
                <w:rFonts w:ascii="Arial" w:hAnsi="Arial" w:cs="Arial"/>
                <w:color w:val="auto"/>
                <w:sz w:val="22"/>
                <w:szCs w:val="22"/>
              </w:rPr>
              <w:t>during the month</w:t>
            </w:r>
          </w:p>
        </w:tc>
      </w:tr>
      <w:tr w:rsidR="00F03D79" w:rsidRPr="0048262F">
        <w:tc>
          <w:tcPr>
            <w:tcW w:w="1728" w:type="dxa"/>
          </w:tcPr>
          <w:p w:rsidR="00F03D79" w:rsidRPr="0048262F" w:rsidRDefault="00F03D79">
            <w:pPr>
              <w:pStyle w:val="BodyText"/>
              <w:rPr>
                <w:rFonts w:ascii="Arial" w:hAnsi="Arial" w:cs="Arial"/>
                <w:color w:val="auto"/>
                <w:sz w:val="22"/>
                <w:szCs w:val="22"/>
                <w:highlight w:val="yellow"/>
              </w:rPr>
            </w:pPr>
            <w:r w:rsidRPr="00FD418F">
              <w:rPr>
                <w:rFonts w:ascii="Arial" w:hAnsi="Arial" w:cs="Arial"/>
                <w:color w:val="auto"/>
                <w:sz w:val="22"/>
                <w:szCs w:val="22"/>
              </w:rPr>
              <w:t>Borrowing</w:t>
            </w:r>
          </w:p>
        </w:tc>
        <w:tc>
          <w:tcPr>
            <w:tcW w:w="5832" w:type="dxa"/>
          </w:tcPr>
          <w:p w:rsidR="00F03D79" w:rsidRPr="00FD418F" w:rsidRDefault="00F03D79" w:rsidP="00C24F12">
            <w:pPr>
              <w:pStyle w:val="BodyText"/>
              <w:rPr>
                <w:rFonts w:ascii="Arial" w:hAnsi="Arial" w:cs="Arial"/>
                <w:color w:val="auto"/>
                <w:sz w:val="22"/>
                <w:szCs w:val="22"/>
              </w:rPr>
            </w:pPr>
            <w:r w:rsidRPr="00FD418F">
              <w:rPr>
                <w:rFonts w:ascii="Arial" w:hAnsi="Arial" w:cs="Arial"/>
                <w:color w:val="auto"/>
                <w:sz w:val="22"/>
                <w:szCs w:val="22"/>
              </w:rPr>
              <w:t xml:space="preserve">50% of the regulatory limit {([125% of capital funds as on any </w:t>
            </w:r>
            <w:r w:rsidR="006F031A" w:rsidRPr="00FD418F">
              <w:rPr>
                <w:rFonts w:ascii="Arial" w:hAnsi="Arial" w:cs="Arial"/>
                <w:color w:val="auto"/>
                <w:sz w:val="22"/>
                <w:szCs w:val="22"/>
              </w:rPr>
              <w:t xml:space="preserve">day] (Capital </w:t>
            </w:r>
            <w:r w:rsidR="004378C9" w:rsidRPr="00FD418F">
              <w:rPr>
                <w:rFonts w:ascii="Arial" w:hAnsi="Arial" w:cs="Arial"/>
                <w:color w:val="auto"/>
                <w:sz w:val="22"/>
                <w:szCs w:val="22"/>
              </w:rPr>
              <w:t xml:space="preserve">funds as on </w:t>
            </w:r>
            <w:r w:rsidR="004378C9" w:rsidRPr="00B94FE6">
              <w:rPr>
                <w:rFonts w:ascii="Arial" w:hAnsi="Arial" w:cs="Arial"/>
                <w:color w:val="auto"/>
                <w:sz w:val="22"/>
                <w:szCs w:val="22"/>
              </w:rPr>
              <w:t>31.0</w:t>
            </w:r>
            <w:r w:rsidR="005E708D" w:rsidRPr="00B94FE6">
              <w:rPr>
                <w:rFonts w:ascii="Arial" w:hAnsi="Arial" w:cs="Arial"/>
                <w:color w:val="auto"/>
                <w:sz w:val="22"/>
                <w:szCs w:val="22"/>
              </w:rPr>
              <w:t>3</w:t>
            </w:r>
            <w:r w:rsidRPr="00B94FE6">
              <w:rPr>
                <w:rFonts w:ascii="Arial" w:hAnsi="Arial" w:cs="Arial"/>
                <w:color w:val="auto"/>
                <w:sz w:val="22"/>
                <w:szCs w:val="22"/>
              </w:rPr>
              <w:t>.201</w:t>
            </w:r>
            <w:r w:rsidR="00784149">
              <w:rPr>
                <w:rFonts w:ascii="Arial" w:hAnsi="Arial" w:cs="Arial"/>
                <w:color w:val="auto"/>
                <w:sz w:val="22"/>
                <w:szCs w:val="22"/>
              </w:rPr>
              <w:t>5</w:t>
            </w:r>
            <w:r w:rsidRPr="00FD418F">
              <w:rPr>
                <w:rFonts w:ascii="Arial" w:hAnsi="Arial" w:cs="Arial"/>
                <w:color w:val="auto"/>
                <w:sz w:val="22"/>
                <w:szCs w:val="22"/>
              </w:rPr>
              <w:t xml:space="preserve"> is </w:t>
            </w:r>
            <w:r w:rsidR="00B21748" w:rsidRPr="00FD418F">
              <w:rPr>
                <w:rFonts w:ascii="Arial" w:hAnsi="Arial" w:cs="Arial"/>
                <w:color w:val="auto"/>
                <w:sz w:val="22"/>
                <w:szCs w:val="22"/>
              </w:rPr>
              <w:t xml:space="preserve">               </w:t>
            </w:r>
            <w:r w:rsidR="006F031A" w:rsidRPr="00FD418F">
              <w:rPr>
                <w:rFonts w:ascii="Arial" w:hAnsi="Arial" w:cs="Arial"/>
                <w:color w:val="auto"/>
                <w:sz w:val="22"/>
                <w:szCs w:val="22"/>
              </w:rPr>
              <w:t xml:space="preserve"> </w:t>
            </w:r>
            <w:r w:rsidR="00B21748" w:rsidRPr="00FD418F">
              <w:rPr>
                <w:rFonts w:ascii="Arial" w:hAnsi="Arial" w:cs="Arial"/>
                <w:color w:val="auto"/>
                <w:sz w:val="22"/>
                <w:szCs w:val="22"/>
              </w:rPr>
              <w:t xml:space="preserve"> </w:t>
            </w:r>
            <w:r w:rsidRPr="00FD418F">
              <w:rPr>
                <w:rFonts w:ascii="Arial" w:hAnsi="Arial" w:cs="Arial"/>
                <w:color w:val="auto"/>
                <w:sz w:val="22"/>
                <w:szCs w:val="22"/>
              </w:rPr>
              <w:t>Rs. 15</w:t>
            </w:r>
            <w:r w:rsidR="00B21748" w:rsidRPr="00FD418F">
              <w:rPr>
                <w:rFonts w:ascii="Arial" w:hAnsi="Arial" w:cs="Arial"/>
                <w:color w:val="auto"/>
                <w:sz w:val="22"/>
                <w:szCs w:val="22"/>
              </w:rPr>
              <w:t>,</w:t>
            </w:r>
            <w:r w:rsidR="00784149">
              <w:rPr>
                <w:rFonts w:ascii="Arial" w:hAnsi="Arial" w:cs="Arial"/>
                <w:color w:val="auto"/>
                <w:sz w:val="22"/>
                <w:szCs w:val="22"/>
              </w:rPr>
              <w:t>475</w:t>
            </w:r>
            <w:r w:rsidR="00B21748" w:rsidRPr="00FD418F">
              <w:rPr>
                <w:rFonts w:ascii="Arial" w:hAnsi="Arial" w:cs="Arial"/>
                <w:color w:val="auto"/>
                <w:sz w:val="22"/>
                <w:szCs w:val="22"/>
              </w:rPr>
              <w:t>.</w:t>
            </w:r>
            <w:r w:rsidR="00784149">
              <w:rPr>
                <w:rFonts w:ascii="Arial" w:hAnsi="Arial" w:cs="Arial"/>
                <w:color w:val="auto"/>
                <w:sz w:val="22"/>
                <w:szCs w:val="22"/>
              </w:rPr>
              <w:t>72</w:t>
            </w:r>
            <w:r w:rsidR="005E708D" w:rsidRPr="00FD418F">
              <w:rPr>
                <w:rFonts w:ascii="Arial" w:hAnsi="Arial" w:cs="Arial"/>
                <w:color w:val="auto"/>
                <w:sz w:val="22"/>
                <w:szCs w:val="22"/>
              </w:rPr>
              <w:t xml:space="preserve"> cr</w:t>
            </w:r>
            <w:r w:rsidR="006F031A" w:rsidRPr="00FD418F">
              <w:rPr>
                <w:rFonts w:ascii="Arial" w:hAnsi="Arial" w:cs="Arial"/>
                <w:color w:val="auto"/>
                <w:sz w:val="22"/>
                <w:szCs w:val="22"/>
              </w:rPr>
              <w:t>.</w:t>
            </w:r>
            <w:r w:rsidR="005E708D" w:rsidRPr="00FD418F">
              <w:rPr>
                <w:rFonts w:ascii="Arial" w:hAnsi="Arial" w:cs="Arial"/>
                <w:color w:val="auto"/>
                <w:sz w:val="22"/>
                <w:szCs w:val="22"/>
              </w:rPr>
              <w:t>)} RS. 19</w:t>
            </w:r>
            <w:r w:rsidR="00B21748" w:rsidRPr="00FD418F">
              <w:rPr>
                <w:rFonts w:ascii="Arial" w:hAnsi="Arial" w:cs="Arial"/>
                <w:color w:val="auto"/>
                <w:sz w:val="22"/>
                <w:szCs w:val="22"/>
              </w:rPr>
              <w:t>3</w:t>
            </w:r>
            <w:r w:rsidR="005F18B7">
              <w:rPr>
                <w:rFonts w:ascii="Arial" w:hAnsi="Arial" w:cs="Arial"/>
                <w:color w:val="auto"/>
                <w:sz w:val="22"/>
                <w:szCs w:val="22"/>
              </w:rPr>
              <w:t>44</w:t>
            </w:r>
            <w:r w:rsidR="00B21748" w:rsidRPr="00FD418F">
              <w:rPr>
                <w:rFonts w:ascii="Arial" w:hAnsi="Arial" w:cs="Arial"/>
                <w:color w:val="auto"/>
                <w:sz w:val="22"/>
                <w:szCs w:val="22"/>
              </w:rPr>
              <w:t>.</w:t>
            </w:r>
            <w:r w:rsidR="005F18B7">
              <w:rPr>
                <w:rFonts w:ascii="Arial" w:hAnsi="Arial" w:cs="Arial"/>
                <w:color w:val="auto"/>
                <w:sz w:val="22"/>
                <w:szCs w:val="22"/>
              </w:rPr>
              <w:t>65</w:t>
            </w:r>
            <w:r w:rsidRPr="00FD418F">
              <w:rPr>
                <w:rFonts w:ascii="Arial" w:hAnsi="Arial" w:cs="Arial"/>
                <w:color w:val="auto"/>
                <w:sz w:val="22"/>
                <w:szCs w:val="22"/>
              </w:rPr>
              <w:t xml:space="preserve"> cr</w:t>
            </w:r>
            <w:r w:rsidR="006F031A" w:rsidRPr="00FD418F">
              <w:rPr>
                <w:rFonts w:ascii="Arial" w:hAnsi="Arial" w:cs="Arial"/>
                <w:color w:val="auto"/>
                <w:sz w:val="22"/>
                <w:szCs w:val="22"/>
              </w:rPr>
              <w:t>.</w:t>
            </w:r>
          </w:p>
          <w:p w:rsidR="00F03D79" w:rsidRPr="0048262F" w:rsidRDefault="00F03D79" w:rsidP="00C24F12">
            <w:pPr>
              <w:pStyle w:val="BodyText"/>
              <w:rPr>
                <w:rFonts w:ascii="Arial" w:hAnsi="Arial" w:cs="Arial"/>
                <w:color w:val="auto"/>
                <w:sz w:val="22"/>
                <w:szCs w:val="22"/>
                <w:highlight w:val="yellow"/>
              </w:rPr>
            </w:pPr>
          </w:p>
        </w:tc>
        <w:tc>
          <w:tcPr>
            <w:tcW w:w="1908" w:type="dxa"/>
          </w:tcPr>
          <w:p w:rsidR="00F03D79" w:rsidRPr="00FD418F" w:rsidRDefault="00F03D79">
            <w:pPr>
              <w:pStyle w:val="BodyText"/>
              <w:jc w:val="center"/>
              <w:rPr>
                <w:rFonts w:ascii="Arial" w:hAnsi="Arial" w:cs="Arial"/>
                <w:color w:val="auto"/>
                <w:sz w:val="22"/>
                <w:szCs w:val="22"/>
              </w:rPr>
            </w:pPr>
            <w:r w:rsidRPr="00FD418F">
              <w:rPr>
                <w:rFonts w:ascii="Arial" w:hAnsi="Arial" w:cs="Arial"/>
                <w:color w:val="auto"/>
                <w:sz w:val="22"/>
                <w:szCs w:val="22"/>
              </w:rPr>
              <w:t>Within Limit</w:t>
            </w:r>
          </w:p>
          <w:p w:rsidR="00F03D79" w:rsidRPr="0048262F" w:rsidRDefault="00F03D79">
            <w:pPr>
              <w:pStyle w:val="BodyText"/>
              <w:jc w:val="center"/>
              <w:rPr>
                <w:rFonts w:ascii="Arial" w:hAnsi="Arial" w:cs="Arial"/>
                <w:color w:val="auto"/>
                <w:sz w:val="22"/>
                <w:szCs w:val="22"/>
                <w:highlight w:val="yellow"/>
              </w:rPr>
            </w:pPr>
            <w:r w:rsidRPr="00FD418F">
              <w:rPr>
                <w:rFonts w:ascii="Arial" w:hAnsi="Arial" w:cs="Arial"/>
                <w:color w:val="auto"/>
                <w:sz w:val="22"/>
                <w:szCs w:val="22"/>
              </w:rPr>
              <w:t>during the month</w:t>
            </w:r>
          </w:p>
        </w:tc>
      </w:tr>
    </w:tbl>
    <w:p w:rsidR="0019497D" w:rsidRPr="0048262F" w:rsidRDefault="0019497D">
      <w:pPr>
        <w:pStyle w:val="BodyText"/>
        <w:rPr>
          <w:rFonts w:ascii="Arial" w:hAnsi="Arial" w:cs="Arial"/>
          <w:color w:val="auto"/>
          <w:sz w:val="22"/>
          <w:szCs w:val="22"/>
          <w:highlight w:val="yellow"/>
        </w:rPr>
      </w:pPr>
    </w:p>
    <w:tbl>
      <w:tblPr>
        <w:tblW w:w="9468" w:type="dxa"/>
        <w:tblLook w:val="00A0"/>
      </w:tblPr>
      <w:tblGrid>
        <w:gridCol w:w="1779"/>
        <w:gridCol w:w="5709"/>
        <w:gridCol w:w="1980"/>
      </w:tblGrid>
      <w:tr w:rsidR="0019497D" w:rsidRPr="0048262F">
        <w:trPr>
          <w:trHeight w:val="290"/>
        </w:trPr>
        <w:tc>
          <w:tcPr>
            <w:tcW w:w="7488" w:type="dxa"/>
            <w:gridSpan w:val="2"/>
            <w:tcBorders>
              <w:top w:val="nil"/>
              <w:left w:val="nil"/>
              <w:bottom w:val="nil"/>
              <w:right w:val="nil"/>
            </w:tcBorders>
            <w:noWrap/>
            <w:vAlign w:val="bottom"/>
          </w:tcPr>
          <w:p w:rsidR="0019497D" w:rsidRPr="00FD418F" w:rsidRDefault="0019497D">
            <w:pPr>
              <w:pStyle w:val="BodyText"/>
              <w:rPr>
                <w:rFonts w:ascii="Arial" w:hAnsi="Arial" w:cs="Arial"/>
                <w:color w:val="auto"/>
                <w:sz w:val="22"/>
                <w:szCs w:val="22"/>
              </w:rPr>
            </w:pPr>
            <w:r w:rsidRPr="00FD418F">
              <w:rPr>
                <w:rFonts w:ascii="Arial" w:hAnsi="Arial" w:cs="Arial"/>
                <w:color w:val="auto"/>
                <w:sz w:val="22"/>
                <w:szCs w:val="22"/>
              </w:rPr>
              <w:t xml:space="preserve">Following are Fortnightly Average limit for Call Money </w:t>
            </w:r>
          </w:p>
        </w:tc>
        <w:tc>
          <w:tcPr>
            <w:tcW w:w="1980" w:type="dxa"/>
            <w:tcBorders>
              <w:top w:val="nil"/>
              <w:left w:val="nil"/>
              <w:bottom w:val="nil"/>
              <w:right w:val="nil"/>
            </w:tcBorders>
            <w:noWrap/>
            <w:vAlign w:val="bottom"/>
          </w:tcPr>
          <w:p w:rsidR="0019497D" w:rsidRPr="0048262F" w:rsidRDefault="0019497D">
            <w:pPr>
              <w:rPr>
                <w:rFonts w:ascii="Arial" w:hAnsi="Arial" w:cs="Arial"/>
                <w:color w:val="auto"/>
                <w:sz w:val="22"/>
                <w:szCs w:val="22"/>
                <w:highlight w:val="yellow"/>
              </w:rPr>
            </w:pPr>
          </w:p>
        </w:tc>
      </w:tr>
      <w:tr w:rsidR="0019497D" w:rsidRPr="0048262F">
        <w:trPr>
          <w:trHeight w:val="290"/>
        </w:trPr>
        <w:tc>
          <w:tcPr>
            <w:tcW w:w="1779" w:type="dxa"/>
            <w:tcBorders>
              <w:top w:val="nil"/>
              <w:left w:val="nil"/>
              <w:bottom w:val="nil"/>
              <w:right w:val="nil"/>
            </w:tcBorders>
            <w:noWrap/>
            <w:vAlign w:val="bottom"/>
          </w:tcPr>
          <w:p w:rsidR="0019497D" w:rsidRPr="0048262F" w:rsidRDefault="0019497D">
            <w:pPr>
              <w:rPr>
                <w:rFonts w:ascii="Arial" w:hAnsi="Arial" w:cs="Arial"/>
                <w:color w:val="auto"/>
                <w:sz w:val="22"/>
                <w:szCs w:val="22"/>
                <w:highlight w:val="yellow"/>
              </w:rPr>
            </w:pPr>
          </w:p>
        </w:tc>
        <w:tc>
          <w:tcPr>
            <w:tcW w:w="5709" w:type="dxa"/>
            <w:tcBorders>
              <w:top w:val="nil"/>
              <w:left w:val="nil"/>
              <w:bottom w:val="nil"/>
              <w:right w:val="nil"/>
            </w:tcBorders>
            <w:noWrap/>
            <w:vAlign w:val="bottom"/>
          </w:tcPr>
          <w:p w:rsidR="0019497D" w:rsidRPr="0048262F" w:rsidRDefault="0019497D">
            <w:pPr>
              <w:rPr>
                <w:rFonts w:ascii="Arial" w:hAnsi="Arial" w:cs="Arial"/>
                <w:color w:val="auto"/>
                <w:sz w:val="22"/>
                <w:szCs w:val="22"/>
                <w:highlight w:val="yellow"/>
              </w:rPr>
            </w:pPr>
          </w:p>
        </w:tc>
        <w:tc>
          <w:tcPr>
            <w:tcW w:w="1980" w:type="dxa"/>
            <w:tcBorders>
              <w:top w:val="nil"/>
              <w:left w:val="nil"/>
              <w:bottom w:val="nil"/>
              <w:right w:val="nil"/>
            </w:tcBorders>
            <w:noWrap/>
            <w:vAlign w:val="bottom"/>
          </w:tcPr>
          <w:p w:rsidR="0019497D" w:rsidRPr="0048262F" w:rsidRDefault="0019497D" w:rsidP="00056C61">
            <w:pPr>
              <w:rPr>
                <w:rFonts w:ascii="Arial" w:hAnsi="Arial" w:cs="Arial"/>
                <w:b/>
                <w:bCs/>
                <w:color w:val="auto"/>
                <w:sz w:val="22"/>
                <w:szCs w:val="22"/>
                <w:highlight w:val="yellow"/>
              </w:rPr>
            </w:pPr>
            <w:r w:rsidRPr="00FD418F">
              <w:rPr>
                <w:rFonts w:ascii="Arial" w:hAnsi="Arial" w:cs="Arial"/>
                <w:color w:val="auto"/>
                <w:sz w:val="22"/>
                <w:szCs w:val="22"/>
              </w:rPr>
              <w:t xml:space="preserve">    </w:t>
            </w:r>
            <w:r w:rsidRPr="00FD418F">
              <w:rPr>
                <w:rFonts w:ascii="Arial" w:hAnsi="Arial" w:cs="Arial"/>
                <w:b/>
                <w:color w:val="auto"/>
                <w:sz w:val="22"/>
                <w:szCs w:val="22"/>
              </w:rPr>
              <w:t xml:space="preserve"> (Rs in Cr)</w:t>
            </w:r>
          </w:p>
        </w:tc>
      </w:tr>
      <w:tr w:rsidR="0019497D" w:rsidRPr="0048262F" w:rsidTr="008A03D2">
        <w:trPr>
          <w:trHeight w:val="290"/>
        </w:trPr>
        <w:tc>
          <w:tcPr>
            <w:tcW w:w="1779"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48262F" w:rsidRDefault="0019497D" w:rsidP="00F87EFF">
            <w:pPr>
              <w:jc w:val="center"/>
              <w:rPr>
                <w:rFonts w:ascii="Arial" w:hAnsi="Arial" w:cs="Arial"/>
                <w:b/>
                <w:bCs/>
                <w:color w:val="auto"/>
                <w:sz w:val="22"/>
                <w:szCs w:val="22"/>
                <w:highlight w:val="yellow"/>
              </w:rPr>
            </w:pPr>
            <w:r w:rsidRPr="00FD418F">
              <w:rPr>
                <w:rFonts w:ascii="Arial" w:hAnsi="Arial" w:cs="Arial"/>
                <w:b/>
                <w:bCs/>
                <w:color w:val="auto"/>
                <w:sz w:val="22"/>
                <w:szCs w:val="22"/>
              </w:rPr>
              <w:t>Particulars</w:t>
            </w:r>
          </w:p>
        </w:tc>
        <w:tc>
          <w:tcPr>
            <w:tcW w:w="5709"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48262F" w:rsidRDefault="0019497D" w:rsidP="00F87EFF">
            <w:pPr>
              <w:jc w:val="center"/>
              <w:rPr>
                <w:rFonts w:ascii="Arial" w:hAnsi="Arial" w:cs="Arial"/>
                <w:b/>
                <w:bCs/>
                <w:color w:val="auto"/>
                <w:sz w:val="22"/>
                <w:szCs w:val="22"/>
                <w:highlight w:val="yellow"/>
              </w:rPr>
            </w:pPr>
            <w:r w:rsidRPr="00FD418F">
              <w:rPr>
                <w:rFonts w:ascii="Arial" w:hAnsi="Arial" w:cs="Arial"/>
                <w:b/>
                <w:bCs/>
                <w:color w:val="auto"/>
                <w:sz w:val="22"/>
                <w:szCs w:val="22"/>
              </w:rPr>
              <w:t>Limits</w:t>
            </w:r>
          </w:p>
        </w:tc>
        <w:tc>
          <w:tcPr>
            <w:tcW w:w="198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48262F" w:rsidRDefault="0019497D" w:rsidP="00F87EFF">
            <w:pPr>
              <w:jc w:val="center"/>
              <w:rPr>
                <w:rFonts w:ascii="Arial" w:hAnsi="Arial" w:cs="Arial"/>
                <w:b/>
                <w:bCs/>
                <w:color w:val="auto"/>
                <w:sz w:val="22"/>
                <w:szCs w:val="22"/>
                <w:highlight w:val="yellow"/>
              </w:rPr>
            </w:pPr>
            <w:r w:rsidRPr="00FD418F">
              <w:rPr>
                <w:rFonts w:ascii="Arial" w:hAnsi="Arial" w:cs="Arial"/>
                <w:b/>
                <w:bCs/>
                <w:color w:val="auto"/>
                <w:sz w:val="22"/>
                <w:szCs w:val="22"/>
              </w:rPr>
              <w:t>Remarks</w:t>
            </w:r>
          </w:p>
        </w:tc>
      </w:tr>
      <w:tr w:rsidR="00F03D79" w:rsidRPr="0048262F">
        <w:trPr>
          <w:trHeight w:val="290"/>
        </w:trPr>
        <w:tc>
          <w:tcPr>
            <w:tcW w:w="1779" w:type="dxa"/>
            <w:tcBorders>
              <w:top w:val="nil"/>
              <w:left w:val="single" w:sz="8" w:space="0" w:color="auto"/>
              <w:bottom w:val="single" w:sz="8" w:space="0" w:color="auto"/>
              <w:right w:val="single" w:sz="8" w:space="0" w:color="auto"/>
            </w:tcBorders>
          </w:tcPr>
          <w:p w:rsidR="00F03D79" w:rsidRPr="0048262F" w:rsidRDefault="00F03D79">
            <w:pPr>
              <w:rPr>
                <w:rFonts w:ascii="Arial" w:hAnsi="Arial" w:cs="Arial"/>
                <w:color w:val="auto"/>
                <w:sz w:val="22"/>
                <w:szCs w:val="22"/>
                <w:highlight w:val="yellow"/>
              </w:rPr>
            </w:pPr>
            <w:r w:rsidRPr="00FD418F">
              <w:rPr>
                <w:rFonts w:ascii="Arial" w:hAnsi="Arial" w:cs="Arial"/>
                <w:color w:val="auto"/>
                <w:sz w:val="22"/>
                <w:szCs w:val="22"/>
              </w:rPr>
              <w:t>Lending</w:t>
            </w:r>
          </w:p>
        </w:tc>
        <w:tc>
          <w:tcPr>
            <w:tcW w:w="5709" w:type="dxa"/>
            <w:tcBorders>
              <w:top w:val="nil"/>
              <w:left w:val="nil"/>
              <w:bottom w:val="single" w:sz="4" w:space="0" w:color="auto"/>
              <w:right w:val="single" w:sz="8" w:space="0" w:color="auto"/>
            </w:tcBorders>
          </w:tcPr>
          <w:p w:rsidR="00F03D79" w:rsidRPr="00FD418F" w:rsidRDefault="00F03D79" w:rsidP="00C24F12">
            <w:pPr>
              <w:rPr>
                <w:rFonts w:ascii="Arial" w:hAnsi="Arial" w:cs="Arial"/>
                <w:color w:val="auto"/>
                <w:sz w:val="22"/>
                <w:szCs w:val="22"/>
              </w:rPr>
            </w:pPr>
            <w:r w:rsidRPr="00FD418F">
              <w:rPr>
                <w:rFonts w:ascii="Arial" w:hAnsi="Arial" w:cs="Arial"/>
                <w:color w:val="auto"/>
                <w:sz w:val="22"/>
                <w:szCs w:val="22"/>
              </w:rPr>
              <w:t xml:space="preserve">Fortnightly </w:t>
            </w:r>
            <w:r w:rsidR="0091182E" w:rsidRPr="00FD418F">
              <w:rPr>
                <w:rFonts w:ascii="Arial" w:hAnsi="Arial" w:cs="Arial"/>
                <w:color w:val="auto"/>
                <w:sz w:val="22"/>
                <w:szCs w:val="22"/>
              </w:rPr>
              <w:t>average limits</w:t>
            </w:r>
            <w:r w:rsidRPr="00FD418F">
              <w:rPr>
                <w:rFonts w:ascii="Arial" w:hAnsi="Arial" w:cs="Arial"/>
                <w:color w:val="auto"/>
                <w:sz w:val="22"/>
                <w:szCs w:val="22"/>
              </w:rPr>
              <w:t xml:space="preserve"> Rs. 2500 Cr (Max.25% of Capital Funds as per RBI guidelines (Rs. </w:t>
            </w:r>
            <w:r w:rsidR="005E708D" w:rsidRPr="00FD418F">
              <w:rPr>
                <w:rFonts w:ascii="Arial" w:hAnsi="Arial" w:cs="Arial"/>
                <w:color w:val="auto"/>
                <w:sz w:val="22"/>
                <w:szCs w:val="22"/>
              </w:rPr>
              <w:t>3</w:t>
            </w:r>
            <w:r w:rsidR="00160A57">
              <w:rPr>
                <w:rFonts w:ascii="Arial" w:hAnsi="Arial" w:cs="Arial"/>
                <w:color w:val="auto"/>
                <w:sz w:val="22"/>
                <w:szCs w:val="22"/>
              </w:rPr>
              <w:t>868</w:t>
            </w:r>
            <w:r w:rsidR="00B21748" w:rsidRPr="00FD418F">
              <w:rPr>
                <w:rFonts w:ascii="Arial" w:hAnsi="Arial" w:cs="Arial"/>
                <w:color w:val="auto"/>
                <w:sz w:val="22"/>
                <w:szCs w:val="22"/>
              </w:rPr>
              <w:t>.</w:t>
            </w:r>
            <w:r w:rsidR="00160A57">
              <w:rPr>
                <w:rFonts w:ascii="Arial" w:hAnsi="Arial" w:cs="Arial"/>
                <w:color w:val="auto"/>
                <w:sz w:val="22"/>
                <w:szCs w:val="22"/>
              </w:rPr>
              <w:t>93</w:t>
            </w:r>
            <w:r w:rsidRPr="00FD418F">
              <w:rPr>
                <w:rFonts w:ascii="Arial" w:hAnsi="Arial" w:cs="Arial"/>
                <w:color w:val="auto"/>
                <w:sz w:val="22"/>
                <w:szCs w:val="22"/>
              </w:rPr>
              <w:t xml:space="preserve"> Cr.))</w:t>
            </w:r>
          </w:p>
          <w:p w:rsidR="00F03D79" w:rsidRPr="0048262F" w:rsidRDefault="00F03D79" w:rsidP="00C24F12">
            <w:pPr>
              <w:rPr>
                <w:rFonts w:ascii="Arial" w:hAnsi="Arial" w:cs="Arial"/>
                <w:color w:val="auto"/>
                <w:sz w:val="22"/>
                <w:szCs w:val="22"/>
                <w:highlight w:val="yellow"/>
              </w:rPr>
            </w:pPr>
          </w:p>
        </w:tc>
        <w:tc>
          <w:tcPr>
            <w:tcW w:w="1980" w:type="dxa"/>
            <w:tcBorders>
              <w:top w:val="nil"/>
              <w:left w:val="nil"/>
              <w:bottom w:val="single" w:sz="8" w:space="0" w:color="auto"/>
              <w:right w:val="single" w:sz="8" w:space="0" w:color="auto"/>
            </w:tcBorders>
          </w:tcPr>
          <w:p w:rsidR="00F03D79" w:rsidRPr="00FD418F" w:rsidRDefault="00F03D79" w:rsidP="00E67E8F">
            <w:pPr>
              <w:jc w:val="center"/>
              <w:rPr>
                <w:rFonts w:ascii="Arial" w:hAnsi="Arial" w:cs="Arial"/>
                <w:color w:val="auto"/>
                <w:sz w:val="22"/>
                <w:szCs w:val="22"/>
              </w:rPr>
            </w:pPr>
            <w:r w:rsidRPr="00FD418F">
              <w:rPr>
                <w:rFonts w:ascii="Arial" w:hAnsi="Arial" w:cs="Arial"/>
                <w:color w:val="auto"/>
                <w:sz w:val="22"/>
                <w:szCs w:val="22"/>
              </w:rPr>
              <w:t>Within Limit</w:t>
            </w:r>
          </w:p>
          <w:p w:rsidR="00F03D79" w:rsidRPr="0048262F" w:rsidRDefault="00F03D79" w:rsidP="00E67E8F">
            <w:pPr>
              <w:jc w:val="center"/>
              <w:rPr>
                <w:rFonts w:ascii="Arial" w:hAnsi="Arial" w:cs="Arial"/>
                <w:color w:val="auto"/>
                <w:sz w:val="22"/>
                <w:szCs w:val="22"/>
                <w:highlight w:val="yellow"/>
              </w:rPr>
            </w:pPr>
            <w:r w:rsidRPr="00FD418F">
              <w:rPr>
                <w:rFonts w:ascii="Arial" w:hAnsi="Arial" w:cs="Arial"/>
                <w:color w:val="auto"/>
                <w:sz w:val="22"/>
                <w:szCs w:val="22"/>
              </w:rPr>
              <w:t>during the month</w:t>
            </w:r>
          </w:p>
        </w:tc>
      </w:tr>
      <w:tr w:rsidR="00F03D79" w:rsidRPr="0048262F">
        <w:trPr>
          <w:cantSplit/>
          <w:trHeight w:val="290"/>
        </w:trPr>
        <w:tc>
          <w:tcPr>
            <w:tcW w:w="1779" w:type="dxa"/>
            <w:vMerge w:val="restart"/>
            <w:tcBorders>
              <w:top w:val="nil"/>
              <w:left w:val="single" w:sz="8" w:space="0" w:color="auto"/>
              <w:bottom w:val="single" w:sz="8" w:space="0" w:color="000000"/>
              <w:right w:val="single" w:sz="4" w:space="0" w:color="auto"/>
            </w:tcBorders>
          </w:tcPr>
          <w:p w:rsidR="00F03D79" w:rsidRPr="0048262F" w:rsidRDefault="00F03D79">
            <w:pPr>
              <w:rPr>
                <w:rFonts w:ascii="Arial" w:hAnsi="Arial" w:cs="Arial"/>
                <w:color w:val="auto"/>
                <w:sz w:val="22"/>
                <w:szCs w:val="22"/>
                <w:highlight w:val="yellow"/>
              </w:rPr>
            </w:pPr>
            <w:r w:rsidRPr="00FD418F">
              <w:rPr>
                <w:rFonts w:ascii="Arial" w:hAnsi="Arial" w:cs="Arial"/>
                <w:color w:val="auto"/>
                <w:sz w:val="22"/>
                <w:szCs w:val="22"/>
              </w:rPr>
              <w:t>Borrowing</w:t>
            </w:r>
          </w:p>
        </w:tc>
        <w:tc>
          <w:tcPr>
            <w:tcW w:w="5709" w:type="dxa"/>
            <w:tcBorders>
              <w:top w:val="single" w:sz="4" w:space="0" w:color="auto"/>
              <w:left w:val="single" w:sz="4" w:space="0" w:color="auto"/>
              <w:bottom w:val="single" w:sz="4" w:space="0" w:color="auto"/>
              <w:right w:val="single" w:sz="4" w:space="0" w:color="auto"/>
            </w:tcBorders>
          </w:tcPr>
          <w:p w:rsidR="00F03D79" w:rsidRPr="00FD418F" w:rsidRDefault="00F03D79" w:rsidP="00C24F12">
            <w:pPr>
              <w:rPr>
                <w:rFonts w:ascii="Arial" w:hAnsi="Arial" w:cs="Arial"/>
                <w:color w:val="auto"/>
                <w:sz w:val="22"/>
                <w:szCs w:val="22"/>
              </w:rPr>
            </w:pPr>
            <w:r w:rsidRPr="00FD418F">
              <w:rPr>
                <w:rFonts w:ascii="Arial" w:hAnsi="Arial" w:cs="Arial"/>
                <w:color w:val="auto"/>
                <w:sz w:val="22"/>
                <w:szCs w:val="22"/>
              </w:rPr>
              <w:t xml:space="preserve">Fortnightly average 40% of the regulatory limit (Rs. </w:t>
            </w:r>
            <w:r w:rsidR="005E708D" w:rsidRPr="00FD418F">
              <w:rPr>
                <w:rFonts w:ascii="Arial" w:hAnsi="Arial" w:cs="Arial"/>
                <w:color w:val="auto"/>
                <w:sz w:val="22"/>
                <w:szCs w:val="22"/>
              </w:rPr>
              <w:t>6</w:t>
            </w:r>
            <w:r w:rsidR="005C1F54">
              <w:rPr>
                <w:rFonts w:ascii="Arial" w:hAnsi="Arial" w:cs="Arial"/>
                <w:color w:val="auto"/>
                <w:sz w:val="22"/>
                <w:szCs w:val="22"/>
              </w:rPr>
              <w:t>190</w:t>
            </w:r>
            <w:r w:rsidR="00A82BDC" w:rsidRPr="00FD418F">
              <w:rPr>
                <w:rFonts w:ascii="Arial" w:hAnsi="Arial" w:cs="Arial"/>
                <w:color w:val="auto"/>
                <w:sz w:val="22"/>
                <w:szCs w:val="22"/>
              </w:rPr>
              <w:t>.</w:t>
            </w:r>
            <w:r w:rsidR="005C1F54">
              <w:rPr>
                <w:rFonts w:ascii="Arial" w:hAnsi="Arial" w:cs="Arial"/>
                <w:color w:val="auto"/>
                <w:sz w:val="22"/>
                <w:szCs w:val="22"/>
              </w:rPr>
              <w:t>29</w:t>
            </w:r>
            <w:r w:rsidRPr="00FD418F">
              <w:rPr>
                <w:rFonts w:ascii="Arial" w:hAnsi="Arial" w:cs="Arial"/>
                <w:color w:val="auto"/>
                <w:sz w:val="22"/>
                <w:szCs w:val="22"/>
              </w:rPr>
              <w:t xml:space="preserve"> Cr.) (Max.100% of Capital Funds* as per RBI)</w:t>
            </w:r>
          </w:p>
          <w:p w:rsidR="00F03D79" w:rsidRPr="0048262F" w:rsidRDefault="00F03D79" w:rsidP="00C24F12">
            <w:pPr>
              <w:rPr>
                <w:rFonts w:ascii="Arial" w:hAnsi="Arial" w:cs="Arial"/>
                <w:color w:val="auto"/>
                <w:sz w:val="22"/>
                <w:szCs w:val="22"/>
                <w:highlight w:val="yellow"/>
              </w:rPr>
            </w:pPr>
          </w:p>
        </w:tc>
        <w:tc>
          <w:tcPr>
            <w:tcW w:w="1980" w:type="dxa"/>
            <w:vMerge w:val="restart"/>
            <w:tcBorders>
              <w:top w:val="nil"/>
              <w:left w:val="single" w:sz="4" w:space="0" w:color="auto"/>
              <w:bottom w:val="single" w:sz="8" w:space="0" w:color="000000"/>
              <w:right w:val="single" w:sz="8" w:space="0" w:color="auto"/>
            </w:tcBorders>
          </w:tcPr>
          <w:p w:rsidR="00F03D79" w:rsidRPr="00FD418F" w:rsidRDefault="00F03D79" w:rsidP="00E67E8F">
            <w:pPr>
              <w:jc w:val="center"/>
              <w:rPr>
                <w:rFonts w:ascii="Arial" w:hAnsi="Arial" w:cs="Arial"/>
                <w:color w:val="auto"/>
                <w:sz w:val="22"/>
                <w:szCs w:val="22"/>
              </w:rPr>
            </w:pPr>
            <w:r w:rsidRPr="00FD418F">
              <w:rPr>
                <w:rFonts w:ascii="Arial" w:hAnsi="Arial" w:cs="Arial"/>
                <w:color w:val="auto"/>
                <w:sz w:val="22"/>
                <w:szCs w:val="22"/>
              </w:rPr>
              <w:t>Within Limit</w:t>
            </w:r>
          </w:p>
          <w:p w:rsidR="00F03D79" w:rsidRPr="0048262F" w:rsidRDefault="00F03D79" w:rsidP="00E67E8F">
            <w:pPr>
              <w:jc w:val="center"/>
              <w:rPr>
                <w:rFonts w:ascii="Arial" w:hAnsi="Arial" w:cs="Arial"/>
                <w:color w:val="auto"/>
                <w:sz w:val="22"/>
                <w:szCs w:val="22"/>
                <w:highlight w:val="yellow"/>
              </w:rPr>
            </w:pPr>
            <w:r w:rsidRPr="00FD418F">
              <w:rPr>
                <w:rFonts w:ascii="Arial" w:hAnsi="Arial" w:cs="Arial"/>
                <w:color w:val="auto"/>
                <w:sz w:val="22"/>
                <w:szCs w:val="22"/>
              </w:rPr>
              <w:t>during the month</w:t>
            </w:r>
          </w:p>
        </w:tc>
      </w:tr>
      <w:tr w:rsidR="00F03D79" w:rsidRPr="0048262F">
        <w:trPr>
          <w:cantSplit/>
          <w:trHeight w:val="290"/>
        </w:trPr>
        <w:tc>
          <w:tcPr>
            <w:tcW w:w="1779" w:type="dxa"/>
            <w:vMerge/>
            <w:tcBorders>
              <w:top w:val="nil"/>
              <w:left w:val="single" w:sz="8" w:space="0" w:color="auto"/>
              <w:bottom w:val="single" w:sz="8" w:space="0" w:color="000000"/>
              <w:right w:val="single" w:sz="4" w:space="0" w:color="auto"/>
            </w:tcBorders>
            <w:vAlign w:val="center"/>
          </w:tcPr>
          <w:p w:rsidR="00F03D79" w:rsidRPr="0048262F" w:rsidRDefault="00F03D79">
            <w:pPr>
              <w:rPr>
                <w:rFonts w:ascii="Arial" w:hAnsi="Arial" w:cs="Arial"/>
                <w:color w:val="FF0000"/>
                <w:sz w:val="22"/>
                <w:szCs w:val="22"/>
                <w:highlight w:val="yellow"/>
              </w:rPr>
            </w:pPr>
          </w:p>
        </w:tc>
        <w:tc>
          <w:tcPr>
            <w:tcW w:w="5709" w:type="dxa"/>
            <w:tcBorders>
              <w:top w:val="single" w:sz="4" w:space="0" w:color="auto"/>
              <w:left w:val="single" w:sz="4" w:space="0" w:color="auto"/>
              <w:bottom w:val="single" w:sz="4" w:space="0" w:color="auto"/>
              <w:right w:val="single" w:sz="4" w:space="0" w:color="auto"/>
            </w:tcBorders>
          </w:tcPr>
          <w:p w:rsidR="00F03D79" w:rsidRPr="0048262F" w:rsidRDefault="005E708D" w:rsidP="0028481B">
            <w:pPr>
              <w:rPr>
                <w:rFonts w:ascii="Arial" w:hAnsi="Arial" w:cs="Arial"/>
                <w:color w:val="auto"/>
                <w:sz w:val="22"/>
                <w:szCs w:val="22"/>
                <w:highlight w:val="yellow"/>
              </w:rPr>
            </w:pPr>
            <w:r w:rsidRPr="00FD418F">
              <w:rPr>
                <w:rFonts w:ascii="Arial" w:hAnsi="Arial" w:cs="Arial"/>
                <w:color w:val="auto"/>
                <w:sz w:val="22"/>
                <w:szCs w:val="22"/>
              </w:rPr>
              <w:t>* Capital Funds as on 31.03.201</w:t>
            </w:r>
            <w:r w:rsidR="005C1F54">
              <w:rPr>
                <w:rFonts w:ascii="Arial" w:hAnsi="Arial" w:cs="Arial"/>
                <w:color w:val="auto"/>
                <w:sz w:val="22"/>
                <w:szCs w:val="22"/>
              </w:rPr>
              <w:t>5</w:t>
            </w:r>
            <w:r w:rsidR="00F03D79" w:rsidRPr="00FD418F">
              <w:rPr>
                <w:rFonts w:ascii="Arial" w:hAnsi="Arial" w:cs="Arial"/>
                <w:color w:val="auto"/>
                <w:sz w:val="22"/>
                <w:szCs w:val="22"/>
              </w:rPr>
              <w:t xml:space="preserve"> is</w:t>
            </w:r>
            <w:r w:rsidR="0028481B">
              <w:rPr>
                <w:rFonts w:ascii="Arial" w:hAnsi="Arial" w:cs="Arial"/>
                <w:color w:val="auto"/>
                <w:sz w:val="22"/>
                <w:szCs w:val="22"/>
              </w:rPr>
              <w:t xml:space="preserve"> z</w:t>
            </w:r>
            <w:r w:rsidR="00F03D79" w:rsidRPr="00FD418F">
              <w:rPr>
                <w:rFonts w:ascii="Arial" w:hAnsi="Arial" w:cs="Arial"/>
                <w:color w:val="auto"/>
                <w:sz w:val="22"/>
                <w:szCs w:val="22"/>
              </w:rPr>
              <w:t>.Rs.15</w:t>
            </w:r>
            <w:r w:rsidR="005C1F54">
              <w:rPr>
                <w:rFonts w:ascii="Arial" w:hAnsi="Arial" w:cs="Arial"/>
                <w:color w:val="auto"/>
                <w:sz w:val="22"/>
                <w:szCs w:val="22"/>
              </w:rPr>
              <w:t>4</w:t>
            </w:r>
            <w:r w:rsidR="00A82BDC" w:rsidRPr="00FD418F">
              <w:rPr>
                <w:rFonts w:ascii="Arial" w:hAnsi="Arial" w:cs="Arial"/>
                <w:color w:val="auto"/>
                <w:sz w:val="22"/>
                <w:szCs w:val="22"/>
              </w:rPr>
              <w:t>7</w:t>
            </w:r>
            <w:r w:rsidR="005C1F54">
              <w:rPr>
                <w:rFonts w:ascii="Arial" w:hAnsi="Arial" w:cs="Arial"/>
                <w:color w:val="auto"/>
                <w:sz w:val="22"/>
                <w:szCs w:val="22"/>
              </w:rPr>
              <w:t>5</w:t>
            </w:r>
            <w:r w:rsidR="00F03D79" w:rsidRPr="00FD418F">
              <w:rPr>
                <w:rFonts w:ascii="Arial" w:hAnsi="Arial" w:cs="Arial"/>
                <w:color w:val="auto"/>
                <w:sz w:val="22"/>
                <w:szCs w:val="22"/>
              </w:rPr>
              <w:t>.</w:t>
            </w:r>
            <w:r w:rsidR="005C1F54">
              <w:rPr>
                <w:rFonts w:ascii="Arial" w:hAnsi="Arial" w:cs="Arial"/>
                <w:color w:val="auto"/>
                <w:sz w:val="22"/>
                <w:szCs w:val="22"/>
              </w:rPr>
              <w:t>72</w:t>
            </w:r>
            <w:r w:rsidR="00F03D79" w:rsidRPr="00FD418F">
              <w:rPr>
                <w:rFonts w:ascii="Arial" w:hAnsi="Arial" w:cs="Arial"/>
                <w:color w:val="auto"/>
                <w:sz w:val="22"/>
                <w:szCs w:val="22"/>
              </w:rPr>
              <w:t xml:space="preserve"> Cr.</w:t>
            </w:r>
          </w:p>
        </w:tc>
        <w:tc>
          <w:tcPr>
            <w:tcW w:w="1980" w:type="dxa"/>
            <w:vMerge/>
            <w:tcBorders>
              <w:top w:val="nil"/>
              <w:left w:val="single" w:sz="4" w:space="0" w:color="auto"/>
              <w:bottom w:val="single" w:sz="8" w:space="0" w:color="000000"/>
              <w:right w:val="single" w:sz="8" w:space="0" w:color="auto"/>
            </w:tcBorders>
            <w:vAlign w:val="center"/>
          </w:tcPr>
          <w:p w:rsidR="00F03D79" w:rsidRPr="0048262F" w:rsidRDefault="00F03D79">
            <w:pPr>
              <w:rPr>
                <w:rFonts w:ascii="Arial" w:hAnsi="Arial" w:cs="Arial"/>
                <w:color w:val="FF0000"/>
                <w:sz w:val="22"/>
                <w:szCs w:val="22"/>
                <w:highlight w:val="yellow"/>
              </w:rPr>
            </w:pPr>
          </w:p>
        </w:tc>
      </w:tr>
    </w:tbl>
    <w:p w:rsidR="0019497D" w:rsidRPr="0048262F" w:rsidRDefault="0019497D">
      <w:pPr>
        <w:pStyle w:val="BodyText"/>
        <w:rPr>
          <w:rFonts w:ascii="Arial" w:hAnsi="Arial" w:cs="Arial"/>
          <w:color w:val="FF0000"/>
          <w:sz w:val="22"/>
          <w:szCs w:val="22"/>
          <w:highlight w:val="yellow"/>
        </w:rPr>
      </w:pPr>
    </w:p>
    <w:p w:rsidR="0019497D" w:rsidRPr="00475F9D" w:rsidRDefault="0019497D">
      <w:pPr>
        <w:pStyle w:val="BodyText"/>
        <w:spacing w:line="360" w:lineRule="auto"/>
        <w:rPr>
          <w:rFonts w:ascii="Arial" w:hAnsi="Arial" w:cs="Arial"/>
          <w:color w:val="auto"/>
          <w:sz w:val="22"/>
          <w:szCs w:val="22"/>
        </w:rPr>
      </w:pPr>
      <w:r w:rsidRPr="0048262F">
        <w:rPr>
          <w:rFonts w:ascii="Arial" w:hAnsi="Arial" w:cs="Arial"/>
          <w:color w:val="auto"/>
          <w:sz w:val="22"/>
          <w:szCs w:val="22"/>
          <w:highlight w:val="yellow"/>
        </w:rPr>
        <w:br w:type="page"/>
      </w:r>
      <w:r w:rsidRPr="00475F9D">
        <w:rPr>
          <w:rFonts w:ascii="Arial" w:hAnsi="Arial" w:cs="Arial"/>
          <w:color w:val="auto"/>
          <w:sz w:val="22"/>
          <w:szCs w:val="22"/>
        </w:rPr>
        <w:lastRenderedPageBreak/>
        <w:t xml:space="preserve">During the month of </w:t>
      </w:r>
      <w:r w:rsidR="00EA1677">
        <w:rPr>
          <w:rFonts w:ascii="Arial" w:hAnsi="Arial" w:cs="Arial"/>
          <w:color w:val="auto"/>
          <w:sz w:val="22"/>
          <w:szCs w:val="22"/>
        </w:rPr>
        <w:t>Ju</w:t>
      </w:r>
      <w:r w:rsidR="00093FA4">
        <w:rPr>
          <w:rFonts w:ascii="Arial" w:hAnsi="Arial" w:cs="Arial"/>
          <w:color w:val="auto"/>
          <w:sz w:val="22"/>
          <w:szCs w:val="22"/>
        </w:rPr>
        <w:t>ly</w:t>
      </w:r>
      <w:r w:rsidR="009676DE" w:rsidRPr="00475F9D">
        <w:rPr>
          <w:rFonts w:ascii="Arial" w:hAnsi="Arial" w:cs="Arial"/>
          <w:color w:val="auto"/>
          <w:sz w:val="22"/>
          <w:szCs w:val="22"/>
        </w:rPr>
        <w:t xml:space="preserve"> </w:t>
      </w:r>
      <w:r w:rsidR="00524B2F">
        <w:rPr>
          <w:rFonts w:ascii="Arial" w:hAnsi="Arial" w:cs="Arial"/>
          <w:color w:val="auto"/>
          <w:sz w:val="22"/>
          <w:szCs w:val="22"/>
        </w:rPr>
        <w:t>2015</w:t>
      </w:r>
      <w:r w:rsidR="00387196" w:rsidRPr="00475F9D">
        <w:rPr>
          <w:rFonts w:ascii="Arial" w:hAnsi="Arial" w:cs="Arial"/>
          <w:color w:val="auto"/>
          <w:sz w:val="22"/>
          <w:szCs w:val="22"/>
        </w:rPr>
        <w:t>,</w:t>
      </w:r>
      <w:r w:rsidRPr="00475F9D">
        <w:rPr>
          <w:rFonts w:ascii="Arial" w:hAnsi="Arial" w:cs="Arial"/>
          <w:color w:val="auto"/>
          <w:sz w:val="22"/>
          <w:szCs w:val="22"/>
        </w:rPr>
        <w:t xml:space="preserve"> the volume of business under call money lending &amp; borrowing is as under. </w:t>
      </w:r>
    </w:p>
    <w:p w:rsidR="0019497D" w:rsidRPr="00475F9D" w:rsidRDefault="0019497D">
      <w:pPr>
        <w:pStyle w:val="BodyText"/>
        <w:spacing w:line="360" w:lineRule="auto"/>
        <w:ind w:left="5040" w:firstLine="720"/>
        <w:rPr>
          <w:rFonts w:ascii="Arial" w:hAnsi="Arial" w:cs="Arial"/>
          <w:b/>
          <w:bCs/>
          <w:color w:val="auto"/>
          <w:sz w:val="22"/>
          <w:szCs w:val="22"/>
        </w:rPr>
      </w:pPr>
      <w:r w:rsidRPr="00475F9D">
        <w:rPr>
          <w:rFonts w:ascii="Arial" w:hAnsi="Arial" w:cs="Arial"/>
          <w:b/>
          <w:bCs/>
          <w:color w:val="auto"/>
          <w:sz w:val="22"/>
          <w:szCs w:val="22"/>
        </w:rPr>
        <w:t xml:space="preserve">                                 </w:t>
      </w:r>
      <w:r w:rsidR="00706C0F" w:rsidRPr="00475F9D">
        <w:rPr>
          <w:rFonts w:ascii="Arial" w:hAnsi="Arial" w:cs="Arial"/>
          <w:b/>
          <w:bCs/>
          <w:color w:val="auto"/>
          <w:sz w:val="22"/>
          <w:szCs w:val="22"/>
        </w:rPr>
        <w:t xml:space="preserve">     </w:t>
      </w:r>
      <w:proofErr w:type="gramStart"/>
      <w:r w:rsidRPr="00475F9D">
        <w:rPr>
          <w:rFonts w:ascii="Arial" w:hAnsi="Arial" w:cs="Arial"/>
          <w:b/>
          <w:color w:val="auto"/>
          <w:sz w:val="22"/>
          <w:szCs w:val="22"/>
        </w:rPr>
        <w:t>(Rs</w:t>
      </w:r>
      <w:r w:rsidR="00706C0F" w:rsidRPr="00475F9D">
        <w:rPr>
          <w:rFonts w:ascii="Arial" w:hAnsi="Arial" w:cs="Arial"/>
          <w:b/>
          <w:color w:val="auto"/>
          <w:sz w:val="22"/>
          <w:szCs w:val="22"/>
        </w:rPr>
        <w:t>.</w:t>
      </w:r>
      <w:r w:rsidRPr="00475F9D">
        <w:rPr>
          <w:rFonts w:ascii="Arial" w:hAnsi="Arial" w:cs="Arial"/>
          <w:b/>
          <w:color w:val="auto"/>
          <w:sz w:val="22"/>
          <w:szCs w:val="22"/>
        </w:rPr>
        <w:t xml:space="preserve"> in Cr</w:t>
      </w:r>
      <w:r w:rsidR="00706C0F" w:rsidRPr="00475F9D">
        <w:rPr>
          <w:rFonts w:ascii="Arial" w:hAnsi="Arial" w:cs="Arial"/>
          <w:b/>
          <w:color w:val="auto"/>
          <w:sz w:val="22"/>
          <w:szCs w:val="22"/>
        </w:rPr>
        <w:t>.</w:t>
      </w:r>
      <w:r w:rsidRPr="00475F9D">
        <w:rPr>
          <w:rFonts w:ascii="Arial" w:hAnsi="Arial" w:cs="Arial"/>
          <w:b/>
          <w:color w:val="auto"/>
          <w:sz w:val="22"/>
          <w:szCs w:val="22"/>
        </w:rPr>
        <w:t>)</w:t>
      </w:r>
      <w:proofErr w:type="gramEnd"/>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620"/>
        <w:gridCol w:w="1080"/>
        <w:gridCol w:w="1260"/>
        <w:gridCol w:w="1440"/>
        <w:gridCol w:w="2160"/>
      </w:tblGrid>
      <w:tr w:rsidR="0019497D" w:rsidRPr="00475F9D" w:rsidTr="008A03D2">
        <w:tc>
          <w:tcPr>
            <w:tcW w:w="1908" w:type="dxa"/>
            <w:shd w:val="clear" w:color="auto" w:fill="BFBFBF" w:themeFill="background1" w:themeFillShade="BF"/>
          </w:tcPr>
          <w:p w:rsidR="0019497D" w:rsidRPr="00475F9D" w:rsidRDefault="0019497D" w:rsidP="00A1058A">
            <w:pPr>
              <w:pStyle w:val="BodyText"/>
              <w:jc w:val="center"/>
              <w:rPr>
                <w:rFonts w:ascii="Arial" w:hAnsi="Arial" w:cs="Arial"/>
                <w:b/>
                <w:bCs/>
                <w:color w:val="auto"/>
                <w:sz w:val="22"/>
                <w:szCs w:val="22"/>
              </w:rPr>
            </w:pPr>
            <w:r w:rsidRPr="00475F9D">
              <w:rPr>
                <w:rFonts w:ascii="Arial" w:hAnsi="Arial" w:cs="Arial"/>
                <w:b/>
                <w:bCs/>
                <w:color w:val="auto"/>
                <w:sz w:val="22"/>
                <w:szCs w:val="22"/>
              </w:rPr>
              <w:t>Particulars</w:t>
            </w:r>
          </w:p>
        </w:tc>
        <w:tc>
          <w:tcPr>
            <w:tcW w:w="1620" w:type="dxa"/>
            <w:shd w:val="clear" w:color="auto" w:fill="BFBFBF" w:themeFill="background1" w:themeFillShade="BF"/>
          </w:tcPr>
          <w:p w:rsidR="0019497D" w:rsidRPr="00475F9D" w:rsidRDefault="0019497D" w:rsidP="00A1058A">
            <w:pPr>
              <w:pStyle w:val="BodyText"/>
              <w:jc w:val="center"/>
              <w:rPr>
                <w:rFonts w:ascii="Arial" w:hAnsi="Arial" w:cs="Arial"/>
                <w:b/>
                <w:bCs/>
                <w:color w:val="auto"/>
                <w:sz w:val="22"/>
                <w:szCs w:val="22"/>
              </w:rPr>
            </w:pPr>
            <w:r w:rsidRPr="00475F9D">
              <w:rPr>
                <w:rFonts w:ascii="Arial" w:hAnsi="Arial" w:cs="Arial"/>
                <w:b/>
                <w:bCs/>
                <w:color w:val="auto"/>
                <w:sz w:val="22"/>
                <w:szCs w:val="22"/>
              </w:rPr>
              <w:t>No. Of Transactions</w:t>
            </w:r>
          </w:p>
        </w:tc>
        <w:tc>
          <w:tcPr>
            <w:tcW w:w="1080" w:type="dxa"/>
            <w:shd w:val="clear" w:color="auto" w:fill="BFBFBF" w:themeFill="background1" w:themeFillShade="BF"/>
          </w:tcPr>
          <w:p w:rsidR="0019497D" w:rsidRPr="00475F9D" w:rsidRDefault="0019497D" w:rsidP="00A1058A">
            <w:pPr>
              <w:pStyle w:val="BodyText"/>
              <w:jc w:val="center"/>
              <w:rPr>
                <w:rFonts w:ascii="Arial" w:hAnsi="Arial" w:cs="Arial"/>
                <w:b/>
                <w:bCs/>
                <w:color w:val="auto"/>
                <w:sz w:val="22"/>
                <w:szCs w:val="22"/>
              </w:rPr>
            </w:pPr>
            <w:r w:rsidRPr="00475F9D">
              <w:rPr>
                <w:rFonts w:ascii="Arial" w:hAnsi="Arial" w:cs="Arial"/>
                <w:b/>
                <w:bCs/>
                <w:color w:val="auto"/>
                <w:sz w:val="22"/>
                <w:szCs w:val="22"/>
              </w:rPr>
              <w:t>Total Amount</w:t>
            </w:r>
          </w:p>
        </w:tc>
        <w:tc>
          <w:tcPr>
            <w:tcW w:w="1260" w:type="dxa"/>
            <w:shd w:val="clear" w:color="auto" w:fill="BFBFBF" w:themeFill="background1" w:themeFillShade="BF"/>
          </w:tcPr>
          <w:p w:rsidR="0019497D" w:rsidRPr="00475F9D" w:rsidRDefault="0019497D" w:rsidP="00A1058A">
            <w:pPr>
              <w:pStyle w:val="BodyText"/>
              <w:jc w:val="center"/>
              <w:rPr>
                <w:rFonts w:ascii="Arial" w:hAnsi="Arial" w:cs="Arial"/>
                <w:b/>
                <w:bCs/>
                <w:color w:val="auto"/>
                <w:sz w:val="22"/>
                <w:szCs w:val="22"/>
              </w:rPr>
            </w:pPr>
            <w:r w:rsidRPr="00475F9D">
              <w:rPr>
                <w:rFonts w:ascii="Arial" w:hAnsi="Arial" w:cs="Arial"/>
                <w:b/>
                <w:bCs/>
                <w:color w:val="auto"/>
                <w:sz w:val="22"/>
                <w:szCs w:val="22"/>
              </w:rPr>
              <w:t>Product Amount</w:t>
            </w:r>
          </w:p>
        </w:tc>
        <w:tc>
          <w:tcPr>
            <w:tcW w:w="1440" w:type="dxa"/>
            <w:shd w:val="clear" w:color="auto" w:fill="BFBFBF" w:themeFill="background1" w:themeFillShade="BF"/>
          </w:tcPr>
          <w:p w:rsidR="0019497D" w:rsidRPr="00475F9D" w:rsidRDefault="0019497D" w:rsidP="00A1058A">
            <w:pPr>
              <w:pStyle w:val="BodyText"/>
              <w:jc w:val="center"/>
              <w:rPr>
                <w:rFonts w:ascii="Arial" w:hAnsi="Arial" w:cs="Arial"/>
                <w:b/>
                <w:bCs/>
                <w:color w:val="auto"/>
                <w:sz w:val="22"/>
                <w:szCs w:val="22"/>
              </w:rPr>
            </w:pPr>
            <w:r w:rsidRPr="00475F9D">
              <w:rPr>
                <w:rFonts w:ascii="Arial" w:hAnsi="Arial" w:cs="Arial"/>
                <w:b/>
                <w:bCs/>
                <w:color w:val="auto"/>
                <w:sz w:val="22"/>
                <w:szCs w:val="22"/>
              </w:rPr>
              <w:t>Interest Amount</w:t>
            </w:r>
          </w:p>
        </w:tc>
        <w:tc>
          <w:tcPr>
            <w:tcW w:w="2160" w:type="dxa"/>
            <w:shd w:val="clear" w:color="auto" w:fill="BFBFBF" w:themeFill="background1" w:themeFillShade="BF"/>
          </w:tcPr>
          <w:p w:rsidR="0019497D" w:rsidRPr="00475F9D" w:rsidRDefault="0019497D" w:rsidP="00A1058A">
            <w:pPr>
              <w:jc w:val="center"/>
              <w:rPr>
                <w:rFonts w:ascii="Arial" w:hAnsi="Arial" w:cs="Arial"/>
                <w:b/>
                <w:bCs/>
                <w:color w:val="auto"/>
                <w:sz w:val="22"/>
                <w:szCs w:val="22"/>
                <w:lang w:val="en-GB"/>
              </w:rPr>
            </w:pPr>
            <w:r w:rsidRPr="00475F9D">
              <w:rPr>
                <w:rFonts w:ascii="Arial" w:hAnsi="Arial" w:cs="Arial"/>
                <w:b/>
                <w:bCs/>
                <w:color w:val="auto"/>
                <w:sz w:val="22"/>
                <w:szCs w:val="22"/>
                <w:lang w:val="en-GB"/>
              </w:rPr>
              <w:t>Weighted Average Interest Rate (%)</w:t>
            </w:r>
          </w:p>
        </w:tc>
      </w:tr>
      <w:tr w:rsidR="0059276B" w:rsidRPr="00475F9D" w:rsidTr="0059276B">
        <w:tc>
          <w:tcPr>
            <w:tcW w:w="1908" w:type="dxa"/>
          </w:tcPr>
          <w:p w:rsidR="0059276B" w:rsidRPr="00475F9D" w:rsidRDefault="0059276B" w:rsidP="00A1058A">
            <w:pPr>
              <w:pStyle w:val="BodyText"/>
              <w:jc w:val="center"/>
              <w:rPr>
                <w:rFonts w:ascii="Arial" w:hAnsi="Arial" w:cs="Arial"/>
                <w:color w:val="auto"/>
                <w:sz w:val="22"/>
                <w:szCs w:val="22"/>
              </w:rPr>
            </w:pPr>
            <w:r w:rsidRPr="00475F9D">
              <w:rPr>
                <w:rFonts w:ascii="Arial" w:hAnsi="Arial" w:cs="Arial"/>
                <w:color w:val="auto"/>
                <w:sz w:val="22"/>
                <w:szCs w:val="22"/>
              </w:rPr>
              <w:t>Call Money Lending</w:t>
            </w:r>
          </w:p>
        </w:tc>
        <w:tc>
          <w:tcPr>
            <w:tcW w:w="1620" w:type="dxa"/>
            <w:vAlign w:val="center"/>
          </w:tcPr>
          <w:p w:rsidR="0059276B" w:rsidRPr="00475F9D" w:rsidRDefault="004561E1" w:rsidP="0059276B">
            <w:pPr>
              <w:jc w:val="center"/>
              <w:rPr>
                <w:rFonts w:ascii="Arial" w:eastAsia="Arial Unicode MS" w:hAnsi="Arial" w:cs="Arial"/>
                <w:color w:val="auto"/>
                <w:sz w:val="22"/>
                <w:szCs w:val="22"/>
              </w:rPr>
            </w:pPr>
            <w:r>
              <w:rPr>
                <w:rFonts w:ascii="Arial" w:eastAsia="Arial Unicode MS" w:hAnsi="Arial" w:cs="Arial"/>
                <w:color w:val="auto"/>
                <w:sz w:val="22"/>
                <w:szCs w:val="22"/>
              </w:rPr>
              <w:t>19</w:t>
            </w:r>
          </w:p>
        </w:tc>
        <w:tc>
          <w:tcPr>
            <w:tcW w:w="1080" w:type="dxa"/>
            <w:vAlign w:val="center"/>
          </w:tcPr>
          <w:p w:rsidR="0059276B" w:rsidRPr="0059276B" w:rsidRDefault="004561E1" w:rsidP="004561E1">
            <w:pPr>
              <w:jc w:val="center"/>
              <w:rPr>
                <w:rFonts w:ascii="Arial" w:hAnsi="Arial" w:cs="Arial"/>
                <w:sz w:val="22"/>
                <w:szCs w:val="22"/>
              </w:rPr>
            </w:pPr>
            <w:r>
              <w:rPr>
                <w:rFonts w:ascii="Arial" w:hAnsi="Arial" w:cs="Arial"/>
                <w:sz w:val="22"/>
                <w:szCs w:val="22"/>
              </w:rPr>
              <w:t>2265.00</w:t>
            </w:r>
          </w:p>
        </w:tc>
        <w:tc>
          <w:tcPr>
            <w:tcW w:w="1260" w:type="dxa"/>
            <w:vAlign w:val="center"/>
          </w:tcPr>
          <w:p w:rsidR="0059276B" w:rsidRPr="0059276B" w:rsidRDefault="004561E1" w:rsidP="004561E1">
            <w:pPr>
              <w:jc w:val="center"/>
              <w:rPr>
                <w:rFonts w:ascii="Arial" w:hAnsi="Arial" w:cs="Arial"/>
                <w:sz w:val="22"/>
                <w:szCs w:val="22"/>
              </w:rPr>
            </w:pPr>
            <w:r>
              <w:rPr>
                <w:rFonts w:ascii="Arial" w:hAnsi="Arial" w:cs="Arial"/>
                <w:sz w:val="22"/>
                <w:szCs w:val="22"/>
              </w:rPr>
              <w:t>4505.00</w:t>
            </w:r>
          </w:p>
        </w:tc>
        <w:tc>
          <w:tcPr>
            <w:tcW w:w="1440" w:type="dxa"/>
            <w:vAlign w:val="center"/>
          </w:tcPr>
          <w:p w:rsidR="0059276B" w:rsidRPr="00475F9D" w:rsidRDefault="004561E1" w:rsidP="004561E1">
            <w:pPr>
              <w:jc w:val="center"/>
              <w:rPr>
                <w:rFonts w:ascii="Arial" w:hAnsi="Arial" w:cs="Arial"/>
                <w:sz w:val="22"/>
                <w:szCs w:val="22"/>
              </w:rPr>
            </w:pPr>
            <w:r>
              <w:rPr>
                <w:rFonts w:ascii="Arial" w:hAnsi="Arial" w:cs="Arial"/>
                <w:sz w:val="22"/>
                <w:szCs w:val="22"/>
              </w:rPr>
              <w:t>0.89</w:t>
            </w:r>
          </w:p>
        </w:tc>
        <w:tc>
          <w:tcPr>
            <w:tcW w:w="2160" w:type="dxa"/>
            <w:vAlign w:val="center"/>
          </w:tcPr>
          <w:p w:rsidR="0059276B" w:rsidRPr="00475F9D" w:rsidRDefault="004561E1" w:rsidP="0059276B">
            <w:pPr>
              <w:jc w:val="center"/>
              <w:rPr>
                <w:rFonts w:ascii="Arial" w:hAnsi="Arial" w:cs="Arial"/>
                <w:bCs/>
                <w:sz w:val="22"/>
                <w:szCs w:val="22"/>
              </w:rPr>
            </w:pPr>
            <w:r>
              <w:rPr>
                <w:rFonts w:ascii="Arial" w:hAnsi="Arial" w:cs="Arial"/>
                <w:bCs/>
                <w:sz w:val="22"/>
                <w:szCs w:val="22"/>
              </w:rPr>
              <w:t>7.18</w:t>
            </w:r>
          </w:p>
        </w:tc>
      </w:tr>
      <w:tr w:rsidR="0059276B" w:rsidRPr="00475F9D" w:rsidTr="0059276B">
        <w:tc>
          <w:tcPr>
            <w:tcW w:w="1908" w:type="dxa"/>
          </w:tcPr>
          <w:p w:rsidR="0059276B" w:rsidRPr="00475F9D" w:rsidRDefault="0059276B" w:rsidP="00A1058A">
            <w:pPr>
              <w:pStyle w:val="BodyText"/>
              <w:jc w:val="center"/>
              <w:rPr>
                <w:rFonts w:ascii="Arial" w:hAnsi="Arial" w:cs="Arial"/>
                <w:color w:val="auto"/>
                <w:sz w:val="22"/>
                <w:szCs w:val="22"/>
              </w:rPr>
            </w:pPr>
            <w:r w:rsidRPr="00475F9D">
              <w:rPr>
                <w:rFonts w:ascii="Arial" w:hAnsi="Arial" w:cs="Arial"/>
                <w:color w:val="auto"/>
                <w:sz w:val="22"/>
                <w:szCs w:val="22"/>
              </w:rPr>
              <w:t>Call Money Borrowing</w:t>
            </w:r>
          </w:p>
        </w:tc>
        <w:tc>
          <w:tcPr>
            <w:tcW w:w="1620" w:type="dxa"/>
            <w:vAlign w:val="center"/>
          </w:tcPr>
          <w:p w:rsidR="0059276B" w:rsidRPr="00475F9D" w:rsidRDefault="0059276B" w:rsidP="0059276B">
            <w:pPr>
              <w:jc w:val="center"/>
              <w:rPr>
                <w:rFonts w:ascii="Arial" w:eastAsia="Arial Unicode MS" w:hAnsi="Arial" w:cs="Arial"/>
                <w:color w:val="auto"/>
                <w:sz w:val="22"/>
                <w:szCs w:val="22"/>
              </w:rPr>
            </w:pPr>
            <w:r>
              <w:rPr>
                <w:rFonts w:ascii="Arial" w:eastAsia="Arial Unicode MS" w:hAnsi="Arial" w:cs="Arial"/>
                <w:color w:val="auto"/>
                <w:sz w:val="22"/>
                <w:szCs w:val="22"/>
              </w:rPr>
              <w:t>10</w:t>
            </w:r>
          </w:p>
        </w:tc>
        <w:tc>
          <w:tcPr>
            <w:tcW w:w="1080" w:type="dxa"/>
            <w:vAlign w:val="center"/>
          </w:tcPr>
          <w:p w:rsidR="0059276B" w:rsidRPr="0059276B" w:rsidRDefault="0059276B" w:rsidP="0059276B">
            <w:pPr>
              <w:jc w:val="center"/>
              <w:rPr>
                <w:rFonts w:ascii="Arial" w:hAnsi="Arial" w:cs="Arial"/>
                <w:sz w:val="22"/>
                <w:szCs w:val="22"/>
              </w:rPr>
            </w:pPr>
            <w:r>
              <w:rPr>
                <w:rFonts w:ascii="Arial" w:hAnsi="Arial" w:cs="Arial"/>
                <w:sz w:val="22"/>
                <w:szCs w:val="22"/>
              </w:rPr>
              <w:t>650.00</w:t>
            </w:r>
          </w:p>
        </w:tc>
        <w:tc>
          <w:tcPr>
            <w:tcW w:w="1260" w:type="dxa"/>
            <w:vAlign w:val="center"/>
          </w:tcPr>
          <w:p w:rsidR="0059276B" w:rsidRPr="0059276B" w:rsidRDefault="0059276B" w:rsidP="0059276B">
            <w:pPr>
              <w:jc w:val="center"/>
              <w:rPr>
                <w:rFonts w:ascii="Arial" w:hAnsi="Arial" w:cs="Arial"/>
                <w:sz w:val="22"/>
                <w:szCs w:val="22"/>
              </w:rPr>
            </w:pPr>
            <w:r>
              <w:rPr>
                <w:rFonts w:ascii="Arial" w:hAnsi="Arial" w:cs="Arial"/>
                <w:sz w:val="22"/>
                <w:szCs w:val="22"/>
              </w:rPr>
              <w:t>1050.00</w:t>
            </w:r>
          </w:p>
        </w:tc>
        <w:tc>
          <w:tcPr>
            <w:tcW w:w="1440" w:type="dxa"/>
            <w:vAlign w:val="center"/>
          </w:tcPr>
          <w:p w:rsidR="0059276B" w:rsidRPr="00475F9D" w:rsidRDefault="0059276B" w:rsidP="0059276B">
            <w:pPr>
              <w:jc w:val="center"/>
              <w:rPr>
                <w:rFonts w:ascii="Arial" w:hAnsi="Arial" w:cs="Arial"/>
                <w:sz w:val="22"/>
                <w:szCs w:val="22"/>
              </w:rPr>
            </w:pPr>
            <w:r>
              <w:rPr>
                <w:rFonts w:ascii="Arial" w:hAnsi="Arial" w:cs="Arial"/>
                <w:sz w:val="22"/>
                <w:szCs w:val="22"/>
              </w:rPr>
              <w:t>0.20</w:t>
            </w:r>
          </w:p>
        </w:tc>
        <w:tc>
          <w:tcPr>
            <w:tcW w:w="2160" w:type="dxa"/>
            <w:vAlign w:val="center"/>
          </w:tcPr>
          <w:p w:rsidR="0059276B" w:rsidRPr="00475F9D" w:rsidRDefault="0059276B" w:rsidP="0059276B">
            <w:pPr>
              <w:jc w:val="center"/>
              <w:rPr>
                <w:rFonts w:ascii="Arial" w:hAnsi="Arial" w:cs="Arial"/>
                <w:bCs/>
                <w:sz w:val="22"/>
                <w:szCs w:val="22"/>
              </w:rPr>
            </w:pPr>
            <w:r>
              <w:rPr>
                <w:rFonts w:ascii="Arial" w:hAnsi="Arial" w:cs="Arial"/>
                <w:bCs/>
                <w:sz w:val="22"/>
                <w:szCs w:val="22"/>
              </w:rPr>
              <w:t>7.09</w:t>
            </w:r>
          </w:p>
        </w:tc>
      </w:tr>
    </w:tbl>
    <w:p w:rsidR="0019497D" w:rsidRPr="00475F9D" w:rsidRDefault="00630CFF" w:rsidP="00630CFF">
      <w:pPr>
        <w:tabs>
          <w:tab w:val="left" w:pos="6660"/>
        </w:tabs>
        <w:rPr>
          <w:rFonts w:ascii="Arial" w:hAnsi="Arial" w:cs="Arial"/>
          <w:color w:val="auto"/>
          <w:sz w:val="22"/>
          <w:szCs w:val="22"/>
          <w:lang w:val="en-GB"/>
        </w:rPr>
      </w:pPr>
      <w:r w:rsidRPr="00475F9D">
        <w:rPr>
          <w:rFonts w:ascii="Arial" w:hAnsi="Arial" w:cs="Arial"/>
          <w:color w:val="auto"/>
          <w:sz w:val="22"/>
          <w:szCs w:val="22"/>
          <w:lang w:val="en-GB"/>
        </w:rPr>
        <w:tab/>
      </w:r>
    </w:p>
    <w:tbl>
      <w:tblPr>
        <w:tblW w:w="9468" w:type="dxa"/>
        <w:tblLook w:val="00A0"/>
      </w:tblPr>
      <w:tblGrid>
        <w:gridCol w:w="4505"/>
        <w:gridCol w:w="4963"/>
      </w:tblGrid>
      <w:tr w:rsidR="0019497D" w:rsidRPr="00475F9D">
        <w:trPr>
          <w:trHeight w:val="287"/>
        </w:trPr>
        <w:tc>
          <w:tcPr>
            <w:tcW w:w="4505" w:type="dxa"/>
            <w:tcBorders>
              <w:top w:val="nil"/>
              <w:left w:val="nil"/>
              <w:bottom w:val="nil"/>
              <w:right w:val="nil"/>
            </w:tcBorders>
            <w:noWrap/>
            <w:vAlign w:val="bottom"/>
          </w:tcPr>
          <w:p w:rsidR="0019497D" w:rsidRPr="0058354A" w:rsidRDefault="0019497D" w:rsidP="00E015B6">
            <w:pPr>
              <w:rPr>
                <w:rFonts w:ascii="Arial" w:hAnsi="Arial" w:cs="Arial"/>
                <w:b/>
                <w:bCs/>
                <w:color w:val="auto"/>
                <w:sz w:val="22"/>
                <w:szCs w:val="22"/>
                <w:highlight w:val="yellow"/>
              </w:rPr>
            </w:pPr>
            <w:r w:rsidRPr="00260C27">
              <w:rPr>
                <w:rFonts w:ascii="Arial" w:hAnsi="Arial" w:cs="Arial"/>
                <w:b/>
                <w:bCs/>
                <w:color w:val="auto"/>
                <w:sz w:val="22"/>
                <w:szCs w:val="22"/>
              </w:rPr>
              <w:t xml:space="preserve">Fortnightly </w:t>
            </w:r>
            <w:r w:rsidR="006E4A97" w:rsidRPr="00260C27">
              <w:rPr>
                <w:rFonts w:ascii="Arial" w:hAnsi="Arial" w:cs="Arial"/>
                <w:b/>
                <w:bCs/>
                <w:color w:val="auto"/>
                <w:sz w:val="22"/>
                <w:szCs w:val="22"/>
              </w:rPr>
              <w:t xml:space="preserve">Volume of </w:t>
            </w:r>
            <w:r w:rsidR="00E015B6" w:rsidRPr="00260C27">
              <w:rPr>
                <w:rFonts w:ascii="Arial" w:hAnsi="Arial" w:cs="Arial"/>
                <w:b/>
                <w:bCs/>
                <w:color w:val="auto"/>
                <w:sz w:val="22"/>
                <w:szCs w:val="22"/>
              </w:rPr>
              <w:t>Transactions</w:t>
            </w:r>
            <w:r w:rsidRPr="00260C27">
              <w:rPr>
                <w:rFonts w:ascii="Arial" w:hAnsi="Arial" w:cs="Arial"/>
                <w:b/>
                <w:bCs/>
                <w:color w:val="auto"/>
                <w:sz w:val="22"/>
                <w:szCs w:val="22"/>
              </w:rPr>
              <w:t xml:space="preserve"> :</w:t>
            </w:r>
          </w:p>
        </w:tc>
        <w:tc>
          <w:tcPr>
            <w:tcW w:w="4963" w:type="dxa"/>
            <w:tcBorders>
              <w:top w:val="nil"/>
              <w:left w:val="nil"/>
              <w:bottom w:val="nil"/>
              <w:right w:val="nil"/>
            </w:tcBorders>
            <w:noWrap/>
            <w:vAlign w:val="bottom"/>
          </w:tcPr>
          <w:p w:rsidR="0019497D" w:rsidRPr="00475F9D" w:rsidRDefault="0019497D">
            <w:pPr>
              <w:rPr>
                <w:rFonts w:ascii="Arial" w:hAnsi="Arial" w:cs="Arial"/>
                <w:color w:val="auto"/>
                <w:sz w:val="22"/>
                <w:szCs w:val="22"/>
              </w:rPr>
            </w:pPr>
          </w:p>
        </w:tc>
      </w:tr>
      <w:tr w:rsidR="0019497D" w:rsidRPr="00475F9D">
        <w:trPr>
          <w:trHeight w:val="126"/>
        </w:trPr>
        <w:tc>
          <w:tcPr>
            <w:tcW w:w="4505" w:type="dxa"/>
            <w:tcBorders>
              <w:top w:val="nil"/>
              <w:left w:val="nil"/>
              <w:bottom w:val="single" w:sz="4" w:space="0" w:color="auto"/>
              <w:right w:val="nil"/>
            </w:tcBorders>
            <w:noWrap/>
            <w:vAlign w:val="bottom"/>
          </w:tcPr>
          <w:p w:rsidR="0019497D" w:rsidRPr="00475F9D" w:rsidRDefault="0019497D">
            <w:pPr>
              <w:rPr>
                <w:rFonts w:ascii="Arial" w:hAnsi="Arial" w:cs="Arial"/>
                <w:b/>
                <w:bCs/>
                <w:color w:val="auto"/>
                <w:sz w:val="22"/>
                <w:szCs w:val="22"/>
              </w:rPr>
            </w:pPr>
          </w:p>
        </w:tc>
        <w:tc>
          <w:tcPr>
            <w:tcW w:w="4963" w:type="dxa"/>
            <w:tcBorders>
              <w:top w:val="nil"/>
              <w:left w:val="nil"/>
              <w:bottom w:val="single" w:sz="4" w:space="0" w:color="auto"/>
              <w:right w:val="nil"/>
            </w:tcBorders>
            <w:noWrap/>
            <w:vAlign w:val="bottom"/>
          </w:tcPr>
          <w:p w:rsidR="0019497D" w:rsidRPr="00475F9D" w:rsidRDefault="0019497D" w:rsidP="00056C61">
            <w:pPr>
              <w:jc w:val="right"/>
              <w:rPr>
                <w:rFonts w:ascii="Arial" w:hAnsi="Arial" w:cs="Arial"/>
                <w:b/>
                <w:color w:val="auto"/>
                <w:sz w:val="22"/>
                <w:szCs w:val="22"/>
              </w:rPr>
            </w:pPr>
            <w:r w:rsidRPr="00475F9D">
              <w:rPr>
                <w:rFonts w:ascii="Arial" w:hAnsi="Arial" w:cs="Arial"/>
                <w:color w:val="auto"/>
                <w:sz w:val="22"/>
                <w:szCs w:val="22"/>
              </w:rPr>
              <w:t xml:space="preserve">                             </w:t>
            </w:r>
            <w:r w:rsidRPr="00475F9D">
              <w:rPr>
                <w:rFonts w:ascii="Arial" w:hAnsi="Arial" w:cs="Arial"/>
                <w:b/>
                <w:color w:val="auto"/>
                <w:sz w:val="22"/>
                <w:szCs w:val="22"/>
              </w:rPr>
              <w:t>(Rs.</w:t>
            </w:r>
            <w:r w:rsidR="00706C0F" w:rsidRPr="00475F9D">
              <w:rPr>
                <w:rFonts w:ascii="Arial" w:hAnsi="Arial" w:cs="Arial"/>
                <w:b/>
                <w:color w:val="auto"/>
                <w:sz w:val="22"/>
                <w:szCs w:val="22"/>
              </w:rPr>
              <w:t xml:space="preserve"> </w:t>
            </w:r>
            <w:r w:rsidRPr="00475F9D">
              <w:rPr>
                <w:rFonts w:ascii="Arial" w:hAnsi="Arial" w:cs="Arial"/>
                <w:b/>
                <w:color w:val="auto"/>
                <w:sz w:val="22"/>
                <w:szCs w:val="22"/>
              </w:rPr>
              <w:t>in Cr</w:t>
            </w:r>
            <w:r w:rsidR="00706C0F" w:rsidRPr="00475F9D">
              <w:rPr>
                <w:rFonts w:ascii="Arial" w:hAnsi="Arial" w:cs="Arial"/>
                <w:b/>
                <w:color w:val="auto"/>
                <w:sz w:val="22"/>
                <w:szCs w:val="22"/>
              </w:rPr>
              <w:t>.</w:t>
            </w:r>
            <w:r w:rsidRPr="00475F9D">
              <w:rPr>
                <w:rFonts w:ascii="Arial" w:hAnsi="Arial" w:cs="Arial"/>
                <w:b/>
                <w:color w:val="auto"/>
                <w:sz w:val="22"/>
                <w:szCs w:val="22"/>
              </w:rPr>
              <w:t>)</w:t>
            </w:r>
          </w:p>
        </w:tc>
      </w:tr>
      <w:tr w:rsidR="0019497D" w:rsidRPr="00475F9D" w:rsidTr="008A03D2">
        <w:trPr>
          <w:trHeight w:val="287"/>
        </w:trPr>
        <w:tc>
          <w:tcPr>
            <w:tcW w:w="4505" w:type="dxa"/>
            <w:tcBorders>
              <w:top w:val="single" w:sz="4" w:space="0" w:color="auto"/>
              <w:left w:val="single" w:sz="4" w:space="0" w:color="auto"/>
              <w:bottom w:val="single" w:sz="8" w:space="0" w:color="auto"/>
              <w:right w:val="single" w:sz="8" w:space="0" w:color="auto"/>
            </w:tcBorders>
            <w:shd w:val="clear" w:color="auto" w:fill="BFBFBF" w:themeFill="background1" w:themeFillShade="BF"/>
          </w:tcPr>
          <w:p w:rsidR="0019497D" w:rsidRPr="00475F9D" w:rsidRDefault="0019497D" w:rsidP="007A5656">
            <w:pPr>
              <w:rPr>
                <w:rFonts w:ascii="Arial" w:hAnsi="Arial" w:cs="Arial"/>
                <w:b/>
                <w:bCs/>
                <w:color w:val="auto"/>
                <w:sz w:val="22"/>
                <w:szCs w:val="22"/>
              </w:rPr>
            </w:pPr>
            <w:r w:rsidRPr="00475F9D">
              <w:rPr>
                <w:rFonts w:ascii="Arial" w:hAnsi="Arial" w:cs="Arial"/>
                <w:b/>
                <w:bCs/>
                <w:color w:val="auto"/>
                <w:sz w:val="22"/>
                <w:szCs w:val="22"/>
              </w:rPr>
              <w:t>Fortnight</w:t>
            </w:r>
          </w:p>
        </w:tc>
        <w:tc>
          <w:tcPr>
            <w:tcW w:w="4963" w:type="dxa"/>
            <w:tcBorders>
              <w:top w:val="single" w:sz="4" w:space="0" w:color="auto"/>
              <w:left w:val="nil"/>
              <w:bottom w:val="single" w:sz="8" w:space="0" w:color="auto"/>
              <w:right w:val="single" w:sz="4" w:space="0" w:color="auto"/>
            </w:tcBorders>
            <w:shd w:val="clear" w:color="auto" w:fill="BFBFBF" w:themeFill="background1" w:themeFillShade="BF"/>
          </w:tcPr>
          <w:p w:rsidR="0019497D" w:rsidRPr="00475F9D" w:rsidRDefault="0019497D" w:rsidP="00F30F4D">
            <w:pPr>
              <w:jc w:val="center"/>
              <w:rPr>
                <w:rFonts w:ascii="Arial" w:hAnsi="Arial" w:cs="Arial"/>
                <w:b/>
                <w:bCs/>
                <w:color w:val="auto"/>
                <w:sz w:val="22"/>
                <w:szCs w:val="22"/>
              </w:rPr>
            </w:pPr>
            <w:r w:rsidRPr="00475F9D">
              <w:rPr>
                <w:rFonts w:ascii="Arial" w:hAnsi="Arial" w:cs="Arial"/>
                <w:b/>
                <w:bCs/>
                <w:color w:val="auto"/>
                <w:sz w:val="22"/>
                <w:szCs w:val="22"/>
              </w:rPr>
              <w:t xml:space="preserve"> Turnover </w:t>
            </w:r>
          </w:p>
        </w:tc>
      </w:tr>
      <w:tr w:rsidR="0019497D" w:rsidRPr="00475F9D" w:rsidTr="00E952DD">
        <w:trPr>
          <w:trHeight w:val="287"/>
        </w:trPr>
        <w:tc>
          <w:tcPr>
            <w:tcW w:w="4505" w:type="dxa"/>
            <w:tcBorders>
              <w:top w:val="single" w:sz="8" w:space="0" w:color="auto"/>
              <w:left w:val="single" w:sz="4" w:space="0" w:color="auto"/>
              <w:bottom w:val="single" w:sz="8" w:space="0" w:color="auto"/>
              <w:right w:val="single" w:sz="8" w:space="0" w:color="auto"/>
            </w:tcBorders>
          </w:tcPr>
          <w:p w:rsidR="0019497D" w:rsidRPr="00475F9D" w:rsidRDefault="00056C61" w:rsidP="00056C61">
            <w:pPr>
              <w:rPr>
                <w:rFonts w:ascii="Arial" w:hAnsi="Arial" w:cs="Arial"/>
                <w:color w:val="auto"/>
                <w:sz w:val="22"/>
                <w:szCs w:val="22"/>
              </w:rPr>
            </w:pPr>
            <w:r w:rsidRPr="00475F9D">
              <w:rPr>
                <w:rFonts w:ascii="Arial" w:hAnsi="Arial" w:cs="Arial"/>
                <w:color w:val="auto"/>
                <w:sz w:val="22"/>
                <w:szCs w:val="22"/>
              </w:rPr>
              <w:t xml:space="preserve">Call Money Lending </w:t>
            </w:r>
            <w:r w:rsidR="00706C0F" w:rsidRPr="00475F9D">
              <w:rPr>
                <w:rFonts w:ascii="Arial" w:hAnsi="Arial" w:cs="Arial"/>
                <w:color w:val="auto"/>
                <w:sz w:val="22"/>
                <w:szCs w:val="22"/>
              </w:rPr>
              <w:t>–</w:t>
            </w:r>
            <w:r w:rsidRPr="00475F9D">
              <w:rPr>
                <w:rFonts w:ascii="Arial" w:hAnsi="Arial" w:cs="Arial"/>
                <w:color w:val="auto"/>
                <w:sz w:val="22"/>
                <w:szCs w:val="22"/>
              </w:rPr>
              <w:t xml:space="preserve"> I</w:t>
            </w:r>
          </w:p>
        </w:tc>
        <w:tc>
          <w:tcPr>
            <w:tcW w:w="4963" w:type="dxa"/>
            <w:tcBorders>
              <w:top w:val="single" w:sz="8" w:space="0" w:color="auto"/>
              <w:left w:val="nil"/>
              <w:bottom w:val="single" w:sz="8" w:space="0" w:color="auto"/>
              <w:right w:val="single" w:sz="4" w:space="0" w:color="auto"/>
            </w:tcBorders>
            <w:vAlign w:val="center"/>
          </w:tcPr>
          <w:p w:rsidR="0019497D" w:rsidRPr="00475F9D" w:rsidRDefault="00F55184" w:rsidP="00E952DD">
            <w:pPr>
              <w:jc w:val="right"/>
              <w:rPr>
                <w:rFonts w:ascii="Arial" w:hAnsi="Arial" w:cs="Arial"/>
                <w:bCs/>
                <w:sz w:val="22"/>
                <w:szCs w:val="22"/>
              </w:rPr>
            </w:pPr>
            <w:r>
              <w:rPr>
                <w:rFonts w:ascii="Arial" w:hAnsi="Arial" w:cs="Arial"/>
                <w:bCs/>
                <w:sz w:val="22"/>
                <w:szCs w:val="22"/>
              </w:rPr>
              <w:t>700.00</w:t>
            </w:r>
          </w:p>
        </w:tc>
      </w:tr>
      <w:tr w:rsidR="00AC4B9A" w:rsidRPr="00475F9D" w:rsidTr="00E952DD">
        <w:trPr>
          <w:trHeight w:val="287"/>
        </w:trPr>
        <w:tc>
          <w:tcPr>
            <w:tcW w:w="4505" w:type="dxa"/>
            <w:tcBorders>
              <w:top w:val="single" w:sz="8" w:space="0" w:color="auto"/>
              <w:left w:val="single" w:sz="4" w:space="0" w:color="auto"/>
              <w:bottom w:val="single" w:sz="8" w:space="0" w:color="auto"/>
              <w:right w:val="single" w:sz="8" w:space="0" w:color="auto"/>
            </w:tcBorders>
          </w:tcPr>
          <w:p w:rsidR="00AC4B9A" w:rsidRPr="00475F9D" w:rsidRDefault="00AC4B9A" w:rsidP="00056C61">
            <w:pPr>
              <w:rPr>
                <w:rFonts w:ascii="Arial" w:hAnsi="Arial" w:cs="Arial"/>
                <w:color w:val="auto"/>
                <w:sz w:val="22"/>
                <w:szCs w:val="22"/>
              </w:rPr>
            </w:pPr>
            <w:r w:rsidRPr="00475F9D">
              <w:rPr>
                <w:rFonts w:ascii="Arial" w:hAnsi="Arial" w:cs="Arial"/>
                <w:color w:val="auto"/>
                <w:sz w:val="22"/>
                <w:szCs w:val="22"/>
              </w:rPr>
              <w:t>Call Money Lending – I</w:t>
            </w:r>
            <w:r>
              <w:rPr>
                <w:rFonts w:ascii="Arial" w:hAnsi="Arial" w:cs="Arial"/>
                <w:color w:val="auto"/>
                <w:sz w:val="22"/>
                <w:szCs w:val="22"/>
              </w:rPr>
              <w:t>I</w:t>
            </w:r>
          </w:p>
        </w:tc>
        <w:tc>
          <w:tcPr>
            <w:tcW w:w="4963" w:type="dxa"/>
            <w:tcBorders>
              <w:top w:val="single" w:sz="8" w:space="0" w:color="auto"/>
              <w:left w:val="nil"/>
              <w:bottom w:val="single" w:sz="8" w:space="0" w:color="auto"/>
              <w:right w:val="single" w:sz="4" w:space="0" w:color="auto"/>
            </w:tcBorders>
            <w:vAlign w:val="center"/>
          </w:tcPr>
          <w:p w:rsidR="00AC4B9A" w:rsidRDefault="00E952DD" w:rsidP="00E952DD">
            <w:pPr>
              <w:jc w:val="right"/>
              <w:rPr>
                <w:rFonts w:ascii="Arial" w:hAnsi="Arial" w:cs="Arial"/>
                <w:bCs/>
                <w:sz w:val="22"/>
                <w:szCs w:val="22"/>
              </w:rPr>
            </w:pPr>
            <w:r>
              <w:rPr>
                <w:rFonts w:ascii="Arial" w:hAnsi="Arial" w:cs="Arial"/>
                <w:bCs/>
                <w:sz w:val="22"/>
                <w:szCs w:val="22"/>
              </w:rPr>
              <w:t>3605.00</w:t>
            </w:r>
          </w:p>
        </w:tc>
      </w:tr>
      <w:tr w:rsidR="0019497D" w:rsidRPr="00475F9D" w:rsidTr="00E952DD">
        <w:trPr>
          <w:trHeight w:val="286"/>
        </w:trPr>
        <w:tc>
          <w:tcPr>
            <w:tcW w:w="4505" w:type="dxa"/>
            <w:tcBorders>
              <w:top w:val="single" w:sz="8" w:space="0" w:color="auto"/>
              <w:left w:val="single" w:sz="4" w:space="0" w:color="auto"/>
              <w:bottom w:val="single" w:sz="4" w:space="0" w:color="auto"/>
              <w:right w:val="single" w:sz="8" w:space="0" w:color="auto"/>
            </w:tcBorders>
          </w:tcPr>
          <w:p w:rsidR="0019497D" w:rsidRPr="00475F9D" w:rsidRDefault="0019497D" w:rsidP="00EE7298">
            <w:pPr>
              <w:rPr>
                <w:rFonts w:ascii="Arial" w:hAnsi="Arial" w:cs="Arial"/>
                <w:b/>
                <w:bCs/>
                <w:color w:val="auto"/>
                <w:sz w:val="22"/>
                <w:szCs w:val="22"/>
              </w:rPr>
            </w:pPr>
            <w:r w:rsidRPr="00475F9D">
              <w:rPr>
                <w:rFonts w:ascii="Arial" w:hAnsi="Arial" w:cs="Arial"/>
                <w:b/>
                <w:bCs/>
                <w:color w:val="auto"/>
                <w:sz w:val="22"/>
                <w:szCs w:val="22"/>
              </w:rPr>
              <w:t>Total Lending</w:t>
            </w:r>
          </w:p>
        </w:tc>
        <w:tc>
          <w:tcPr>
            <w:tcW w:w="4963" w:type="dxa"/>
            <w:tcBorders>
              <w:top w:val="single" w:sz="8" w:space="0" w:color="auto"/>
              <w:left w:val="nil"/>
              <w:bottom w:val="single" w:sz="4" w:space="0" w:color="auto"/>
              <w:right w:val="single" w:sz="4" w:space="0" w:color="auto"/>
            </w:tcBorders>
            <w:vAlign w:val="center"/>
          </w:tcPr>
          <w:p w:rsidR="0019497D" w:rsidRPr="00475F9D" w:rsidRDefault="00F55184" w:rsidP="00E952DD">
            <w:pPr>
              <w:jc w:val="right"/>
              <w:rPr>
                <w:rFonts w:ascii="Arial" w:hAnsi="Arial" w:cs="Arial"/>
                <w:b/>
                <w:sz w:val="22"/>
                <w:szCs w:val="22"/>
              </w:rPr>
            </w:pPr>
            <w:r>
              <w:rPr>
                <w:rFonts w:ascii="Arial" w:hAnsi="Arial" w:cs="Arial"/>
                <w:b/>
                <w:sz w:val="22"/>
                <w:szCs w:val="22"/>
              </w:rPr>
              <w:t>4305.00</w:t>
            </w:r>
          </w:p>
        </w:tc>
      </w:tr>
    </w:tbl>
    <w:p w:rsidR="006A679F" w:rsidRPr="00475F9D" w:rsidRDefault="006A679F">
      <w:pPr>
        <w:rPr>
          <w:rFonts w:ascii="Arial" w:hAnsi="Arial" w:cs="Arial"/>
          <w:color w:val="auto"/>
          <w:sz w:val="22"/>
          <w:szCs w:val="22"/>
          <w:lang w:val="en-GB"/>
        </w:rPr>
      </w:pPr>
    </w:p>
    <w:tbl>
      <w:tblPr>
        <w:tblW w:w="9468" w:type="dxa"/>
        <w:tblLook w:val="00A0"/>
      </w:tblPr>
      <w:tblGrid>
        <w:gridCol w:w="4513"/>
        <w:gridCol w:w="4955"/>
      </w:tblGrid>
      <w:tr w:rsidR="0019497D" w:rsidRPr="00475F9D">
        <w:trPr>
          <w:trHeight w:val="306"/>
        </w:trPr>
        <w:tc>
          <w:tcPr>
            <w:tcW w:w="4513" w:type="dxa"/>
            <w:tcBorders>
              <w:top w:val="nil"/>
              <w:left w:val="nil"/>
              <w:bottom w:val="single" w:sz="8" w:space="0" w:color="auto"/>
              <w:right w:val="nil"/>
            </w:tcBorders>
            <w:noWrap/>
            <w:vAlign w:val="bottom"/>
          </w:tcPr>
          <w:p w:rsidR="0019497D" w:rsidRPr="00475F9D" w:rsidRDefault="0019497D" w:rsidP="00B64C21">
            <w:pPr>
              <w:rPr>
                <w:rFonts w:ascii="Arial" w:hAnsi="Arial" w:cs="Arial"/>
                <w:b/>
                <w:bCs/>
                <w:color w:val="auto"/>
                <w:sz w:val="22"/>
                <w:szCs w:val="22"/>
              </w:rPr>
            </w:pPr>
            <w:r w:rsidRPr="00475F9D">
              <w:rPr>
                <w:rFonts w:ascii="Arial" w:hAnsi="Arial" w:cs="Arial"/>
                <w:b/>
                <w:bCs/>
                <w:color w:val="auto"/>
                <w:sz w:val="22"/>
                <w:szCs w:val="22"/>
              </w:rPr>
              <w:t xml:space="preserve">                                                                                                       </w:t>
            </w:r>
          </w:p>
        </w:tc>
        <w:tc>
          <w:tcPr>
            <w:tcW w:w="4955" w:type="dxa"/>
            <w:tcBorders>
              <w:top w:val="nil"/>
              <w:left w:val="nil"/>
              <w:bottom w:val="nil"/>
              <w:right w:val="nil"/>
            </w:tcBorders>
            <w:noWrap/>
            <w:vAlign w:val="bottom"/>
          </w:tcPr>
          <w:p w:rsidR="0019497D" w:rsidRPr="00475F9D" w:rsidRDefault="009D62C9" w:rsidP="00056C61">
            <w:pPr>
              <w:jc w:val="right"/>
              <w:rPr>
                <w:rFonts w:ascii="Arial" w:hAnsi="Arial" w:cs="Arial"/>
                <w:b/>
                <w:color w:val="auto"/>
                <w:sz w:val="22"/>
                <w:szCs w:val="22"/>
              </w:rPr>
            </w:pPr>
            <w:r w:rsidRPr="00475F9D">
              <w:rPr>
                <w:rFonts w:ascii="Arial" w:hAnsi="Arial" w:cs="Arial"/>
                <w:b/>
                <w:color w:val="auto"/>
                <w:sz w:val="22"/>
                <w:szCs w:val="22"/>
              </w:rPr>
              <w:t>(Rs</w:t>
            </w:r>
            <w:r w:rsidR="0019497D" w:rsidRPr="00475F9D">
              <w:rPr>
                <w:rFonts w:ascii="Arial" w:hAnsi="Arial" w:cs="Arial"/>
                <w:b/>
                <w:color w:val="auto"/>
                <w:sz w:val="22"/>
                <w:szCs w:val="22"/>
              </w:rPr>
              <w:t>. in Cr</w:t>
            </w:r>
            <w:r w:rsidR="00706C0F" w:rsidRPr="00475F9D">
              <w:rPr>
                <w:rFonts w:ascii="Arial" w:hAnsi="Arial" w:cs="Arial"/>
                <w:b/>
                <w:color w:val="auto"/>
                <w:sz w:val="22"/>
                <w:szCs w:val="22"/>
              </w:rPr>
              <w:t>.</w:t>
            </w:r>
            <w:r w:rsidR="0019497D" w:rsidRPr="00475F9D">
              <w:rPr>
                <w:rFonts w:ascii="Arial" w:hAnsi="Arial" w:cs="Arial"/>
                <w:b/>
                <w:color w:val="auto"/>
                <w:sz w:val="22"/>
                <w:szCs w:val="22"/>
              </w:rPr>
              <w:t>)</w:t>
            </w:r>
          </w:p>
        </w:tc>
      </w:tr>
      <w:tr w:rsidR="0019497D" w:rsidRPr="00475F9D" w:rsidTr="00E952DD">
        <w:trPr>
          <w:trHeight w:val="288"/>
        </w:trPr>
        <w:tc>
          <w:tcPr>
            <w:tcW w:w="4513" w:type="dxa"/>
            <w:tcBorders>
              <w:top w:val="single" w:sz="8" w:space="0" w:color="auto"/>
              <w:left w:val="single" w:sz="8" w:space="0" w:color="auto"/>
              <w:bottom w:val="single" w:sz="8" w:space="0" w:color="auto"/>
              <w:right w:val="single" w:sz="8" w:space="0" w:color="auto"/>
            </w:tcBorders>
          </w:tcPr>
          <w:p w:rsidR="0019497D" w:rsidRPr="00475F9D" w:rsidRDefault="0019497D" w:rsidP="00056C61">
            <w:pPr>
              <w:pBdr>
                <w:top w:val="single" w:sz="4" w:space="1" w:color="auto"/>
              </w:pBdr>
              <w:rPr>
                <w:rFonts w:ascii="Arial" w:hAnsi="Arial" w:cs="Arial"/>
                <w:color w:val="auto"/>
                <w:sz w:val="22"/>
                <w:szCs w:val="22"/>
              </w:rPr>
            </w:pPr>
            <w:r w:rsidRPr="00475F9D">
              <w:rPr>
                <w:rFonts w:ascii="Arial" w:hAnsi="Arial" w:cs="Arial"/>
                <w:color w:val="auto"/>
                <w:sz w:val="22"/>
                <w:szCs w:val="22"/>
              </w:rPr>
              <w:t>Call Money Borrowing</w:t>
            </w:r>
            <w:r w:rsidR="00056C61" w:rsidRPr="00475F9D">
              <w:rPr>
                <w:rFonts w:ascii="Arial" w:hAnsi="Arial" w:cs="Arial"/>
                <w:color w:val="auto"/>
                <w:sz w:val="22"/>
                <w:szCs w:val="22"/>
              </w:rPr>
              <w:t xml:space="preserve"> - I</w:t>
            </w:r>
            <w:r w:rsidRPr="00475F9D">
              <w:rPr>
                <w:rFonts w:ascii="Arial" w:hAnsi="Arial" w:cs="Arial"/>
                <w:color w:val="auto"/>
                <w:sz w:val="22"/>
                <w:szCs w:val="22"/>
              </w:rPr>
              <w:t xml:space="preserve">  </w:t>
            </w:r>
          </w:p>
        </w:tc>
        <w:tc>
          <w:tcPr>
            <w:tcW w:w="4955" w:type="dxa"/>
            <w:tcBorders>
              <w:top w:val="single" w:sz="8" w:space="0" w:color="auto"/>
              <w:left w:val="nil"/>
              <w:bottom w:val="single" w:sz="8" w:space="0" w:color="auto"/>
              <w:right w:val="single" w:sz="8" w:space="0" w:color="auto"/>
            </w:tcBorders>
            <w:vAlign w:val="center"/>
          </w:tcPr>
          <w:p w:rsidR="0019497D" w:rsidRPr="00475F9D" w:rsidRDefault="00E952DD" w:rsidP="00E952DD">
            <w:pPr>
              <w:jc w:val="right"/>
              <w:rPr>
                <w:rFonts w:ascii="Arial" w:hAnsi="Arial" w:cs="Arial"/>
                <w:sz w:val="22"/>
                <w:szCs w:val="22"/>
              </w:rPr>
            </w:pPr>
            <w:r>
              <w:rPr>
                <w:rFonts w:ascii="Arial" w:hAnsi="Arial" w:cs="Arial"/>
                <w:sz w:val="22"/>
                <w:szCs w:val="22"/>
              </w:rPr>
              <w:t>500.00</w:t>
            </w:r>
          </w:p>
        </w:tc>
      </w:tr>
      <w:tr w:rsidR="00AC4B9A" w:rsidRPr="00475F9D" w:rsidTr="00E952DD">
        <w:trPr>
          <w:trHeight w:val="288"/>
        </w:trPr>
        <w:tc>
          <w:tcPr>
            <w:tcW w:w="4513" w:type="dxa"/>
            <w:tcBorders>
              <w:top w:val="single" w:sz="8" w:space="0" w:color="auto"/>
              <w:left w:val="single" w:sz="8" w:space="0" w:color="auto"/>
              <w:bottom w:val="single" w:sz="8" w:space="0" w:color="auto"/>
              <w:right w:val="single" w:sz="8" w:space="0" w:color="auto"/>
            </w:tcBorders>
          </w:tcPr>
          <w:p w:rsidR="00AC4B9A" w:rsidRPr="00475F9D" w:rsidRDefault="00AC4B9A" w:rsidP="00056C61">
            <w:pPr>
              <w:pBdr>
                <w:top w:val="single" w:sz="4" w:space="1" w:color="auto"/>
              </w:pBdr>
              <w:rPr>
                <w:rFonts w:ascii="Arial" w:hAnsi="Arial" w:cs="Arial"/>
                <w:color w:val="auto"/>
                <w:sz w:val="22"/>
                <w:szCs w:val="22"/>
              </w:rPr>
            </w:pPr>
            <w:r w:rsidRPr="00475F9D">
              <w:rPr>
                <w:rFonts w:ascii="Arial" w:hAnsi="Arial" w:cs="Arial"/>
                <w:color w:val="auto"/>
                <w:sz w:val="22"/>
                <w:szCs w:val="22"/>
              </w:rPr>
              <w:t xml:space="preserve">Call Money Borrowing </w:t>
            </w:r>
            <w:r w:rsidR="00A623EB">
              <w:rPr>
                <w:rFonts w:ascii="Arial" w:hAnsi="Arial" w:cs="Arial"/>
                <w:color w:val="auto"/>
                <w:sz w:val="22"/>
                <w:szCs w:val="22"/>
              </w:rPr>
              <w:t>–</w:t>
            </w:r>
            <w:r w:rsidRPr="00475F9D">
              <w:rPr>
                <w:rFonts w:ascii="Arial" w:hAnsi="Arial" w:cs="Arial"/>
                <w:color w:val="auto"/>
                <w:sz w:val="22"/>
                <w:szCs w:val="22"/>
              </w:rPr>
              <w:t xml:space="preserve"> I</w:t>
            </w:r>
            <w:r>
              <w:rPr>
                <w:rFonts w:ascii="Arial" w:hAnsi="Arial" w:cs="Arial"/>
                <w:color w:val="auto"/>
                <w:sz w:val="22"/>
                <w:szCs w:val="22"/>
              </w:rPr>
              <w:t>I</w:t>
            </w:r>
          </w:p>
        </w:tc>
        <w:tc>
          <w:tcPr>
            <w:tcW w:w="4955" w:type="dxa"/>
            <w:tcBorders>
              <w:top w:val="single" w:sz="8" w:space="0" w:color="auto"/>
              <w:left w:val="nil"/>
              <w:bottom w:val="single" w:sz="8" w:space="0" w:color="auto"/>
              <w:right w:val="single" w:sz="8" w:space="0" w:color="auto"/>
            </w:tcBorders>
            <w:vAlign w:val="center"/>
          </w:tcPr>
          <w:p w:rsidR="00AC4B9A" w:rsidRDefault="00E952DD" w:rsidP="00E952DD">
            <w:pPr>
              <w:jc w:val="right"/>
              <w:rPr>
                <w:rFonts w:ascii="Arial" w:hAnsi="Arial" w:cs="Arial"/>
                <w:bCs/>
                <w:sz w:val="22"/>
                <w:szCs w:val="22"/>
              </w:rPr>
            </w:pPr>
            <w:r>
              <w:rPr>
                <w:rFonts w:ascii="Arial" w:hAnsi="Arial" w:cs="Arial"/>
                <w:bCs/>
                <w:sz w:val="22"/>
                <w:szCs w:val="22"/>
              </w:rPr>
              <w:t>600.00</w:t>
            </w:r>
          </w:p>
        </w:tc>
      </w:tr>
      <w:tr w:rsidR="0019497D" w:rsidRPr="0048262F" w:rsidTr="00E952DD">
        <w:trPr>
          <w:trHeight w:val="134"/>
        </w:trPr>
        <w:tc>
          <w:tcPr>
            <w:tcW w:w="4513" w:type="dxa"/>
            <w:tcBorders>
              <w:top w:val="single" w:sz="8" w:space="0" w:color="auto"/>
              <w:left w:val="single" w:sz="8" w:space="0" w:color="auto"/>
              <w:bottom w:val="single" w:sz="8" w:space="0" w:color="auto"/>
              <w:right w:val="single" w:sz="8" w:space="0" w:color="auto"/>
            </w:tcBorders>
          </w:tcPr>
          <w:p w:rsidR="0019497D" w:rsidRPr="00475F9D" w:rsidRDefault="0019497D" w:rsidP="00FD2BB1">
            <w:pPr>
              <w:rPr>
                <w:rFonts w:ascii="Arial" w:hAnsi="Arial" w:cs="Arial"/>
                <w:b/>
                <w:bCs/>
                <w:color w:val="auto"/>
                <w:sz w:val="22"/>
                <w:szCs w:val="22"/>
              </w:rPr>
            </w:pPr>
            <w:r w:rsidRPr="00475F9D">
              <w:rPr>
                <w:rFonts w:ascii="Arial" w:hAnsi="Arial" w:cs="Arial"/>
                <w:b/>
                <w:bCs/>
                <w:color w:val="auto"/>
                <w:sz w:val="22"/>
                <w:szCs w:val="22"/>
              </w:rPr>
              <w:t>Total Borrowing</w:t>
            </w:r>
          </w:p>
        </w:tc>
        <w:tc>
          <w:tcPr>
            <w:tcW w:w="4955" w:type="dxa"/>
            <w:tcBorders>
              <w:top w:val="single" w:sz="8" w:space="0" w:color="auto"/>
              <w:left w:val="nil"/>
              <w:bottom w:val="single" w:sz="8" w:space="0" w:color="auto"/>
              <w:right w:val="single" w:sz="8" w:space="0" w:color="auto"/>
            </w:tcBorders>
            <w:vAlign w:val="center"/>
          </w:tcPr>
          <w:p w:rsidR="0019497D" w:rsidRPr="00475F9D" w:rsidRDefault="00E952DD" w:rsidP="00E952DD">
            <w:pPr>
              <w:jc w:val="right"/>
              <w:rPr>
                <w:rFonts w:ascii="Arial" w:hAnsi="Arial" w:cs="Arial"/>
                <w:b/>
                <w:sz w:val="22"/>
                <w:szCs w:val="22"/>
              </w:rPr>
            </w:pPr>
            <w:r>
              <w:rPr>
                <w:rFonts w:ascii="Arial" w:hAnsi="Arial" w:cs="Arial"/>
                <w:b/>
                <w:sz w:val="22"/>
                <w:szCs w:val="22"/>
              </w:rPr>
              <w:t>1100.00</w:t>
            </w:r>
          </w:p>
        </w:tc>
      </w:tr>
    </w:tbl>
    <w:p w:rsidR="0019497D" w:rsidRPr="0048262F" w:rsidRDefault="0019497D" w:rsidP="00FD2BB1">
      <w:pPr>
        <w:rPr>
          <w:rFonts w:ascii="Arial" w:hAnsi="Arial" w:cs="Arial"/>
          <w:color w:val="auto"/>
          <w:sz w:val="22"/>
          <w:szCs w:val="22"/>
          <w:highlight w:val="yellow"/>
          <w:lang w:val="en-GB"/>
        </w:rPr>
      </w:pPr>
    </w:p>
    <w:p w:rsidR="00924856" w:rsidRPr="002920C1" w:rsidRDefault="00924856" w:rsidP="00924856">
      <w:pPr>
        <w:rPr>
          <w:rFonts w:ascii="Arial" w:hAnsi="Arial" w:cs="Arial"/>
          <w:b/>
          <w:color w:val="auto"/>
          <w:sz w:val="22"/>
          <w:szCs w:val="22"/>
          <w:lang w:val="en-GB"/>
        </w:rPr>
      </w:pPr>
      <w:r w:rsidRPr="002920C1">
        <w:rPr>
          <w:rFonts w:ascii="Arial" w:hAnsi="Arial" w:cs="Arial"/>
          <w:b/>
          <w:color w:val="auto"/>
          <w:sz w:val="22"/>
          <w:szCs w:val="22"/>
          <w:lang w:val="en-GB"/>
        </w:rPr>
        <w:t xml:space="preserve">Note – Data for </w:t>
      </w:r>
      <w:r w:rsidR="00E57884">
        <w:rPr>
          <w:rFonts w:ascii="Arial" w:hAnsi="Arial" w:cs="Arial"/>
          <w:b/>
          <w:color w:val="auto"/>
          <w:sz w:val="22"/>
          <w:szCs w:val="22"/>
          <w:lang w:val="en-GB"/>
        </w:rPr>
        <w:t xml:space="preserve">first </w:t>
      </w:r>
      <w:r w:rsidRPr="002920C1">
        <w:rPr>
          <w:rFonts w:ascii="Arial" w:hAnsi="Arial" w:cs="Arial"/>
          <w:b/>
          <w:color w:val="auto"/>
          <w:sz w:val="22"/>
          <w:szCs w:val="22"/>
          <w:lang w:val="en-GB"/>
        </w:rPr>
        <w:t xml:space="preserve">fortnight </w:t>
      </w:r>
      <w:r w:rsidR="009226D8">
        <w:rPr>
          <w:rFonts w:ascii="Arial" w:hAnsi="Arial" w:cs="Arial"/>
          <w:b/>
          <w:color w:val="auto"/>
          <w:sz w:val="22"/>
          <w:szCs w:val="22"/>
          <w:lang w:val="en-GB"/>
        </w:rPr>
        <w:t xml:space="preserve">is </w:t>
      </w:r>
      <w:r w:rsidRPr="002920C1">
        <w:rPr>
          <w:rFonts w:ascii="Arial" w:hAnsi="Arial" w:cs="Arial"/>
          <w:b/>
          <w:color w:val="auto"/>
          <w:sz w:val="22"/>
          <w:szCs w:val="22"/>
          <w:lang w:val="en-GB"/>
        </w:rPr>
        <w:t xml:space="preserve">taken from </w:t>
      </w:r>
      <w:r w:rsidR="0058354A">
        <w:rPr>
          <w:rFonts w:ascii="Arial" w:hAnsi="Arial" w:cs="Arial"/>
          <w:b/>
          <w:color w:val="auto"/>
          <w:sz w:val="22"/>
          <w:szCs w:val="22"/>
          <w:lang w:val="en-GB"/>
        </w:rPr>
        <w:t>27</w:t>
      </w:r>
      <w:r w:rsidRPr="002920C1">
        <w:rPr>
          <w:rFonts w:ascii="Arial" w:hAnsi="Arial" w:cs="Arial"/>
          <w:b/>
          <w:color w:val="auto"/>
          <w:sz w:val="22"/>
          <w:szCs w:val="22"/>
          <w:lang w:val="en-GB"/>
        </w:rPr>
        <w:t>.</w:t>
      </w:r>
      <w:r w:rsidR="00635FE0">
        <w:rPr>
          <w:rFonts w:ascii="Arial" w:hAnsi="Arial" w:cs="Arial"/>
          <w:b/>
          <w:color w:val="auto"/>
          <w:sz w:val="22"/>
          <w:szCs w:val="22"/>
          <w:lang w:val="en-GB"/>
        </w:rPr>
        <w:t>0</w:t>
      </w:r>
      <w:r w:rsidR="004C78CE">
        <w:rPr>
          <w:rFonts w:ascii="Arial" w:hAnsi="Arial" w:cs="Arial"/>
          <w:b/>
          <w:color w:val="auto"/>
          <w:sz w:val="22"/>
          <w:szCs w:val="22"/>
          <w:lang w:val="en-GB"/>
        </w:rPr>
        <w:t>6</w:t>
      </w:r>
      <w:r w:rsidRPr="002920C1">
        <w:rPr>
          <w:rFonts w:ascii="Arial" w:hAnsi="Arial" w:cs="Arial"/>
          <w:b/>
          <w:color w:val="auto"/>
          <w:sz w:val="22"/>
          <w:szCs w:val="22"/>
          <w:lang w:val="en-GB"/>
        </w:rPr>
        <w:t>.</w:t>
      </w:r>
      <w:r w:rsidR="009023B7">
        <w:rPr>
          <w:rFonts w:ascii="Arial" w:hAnsi="Arial" w:cs="Arial"/>
          <w:b/>
          <w:color w:val="auto"/>
          <w:sz w:val="22"/>
          <w:szCs w:val="22"/>
          <w:lang w:val="en-GB"/>
        </w:rPr>
        <w:t>2015</w:t>
      </w:r>
      <w:r w:rsidRPr="002920C1">
        <w:rPr>
          <w:rFonts w:ascii="Arial" w:hAnsi="Arial" w:cs="Arial"/>
          <w:b/>
          <w:color w:val="auto"/>
          <w:sz w:val="22"/>
          <w:szCs w:val="22"/>
          <w:lang w:val="en-GB"/>
        </w:rPr>
        <w:t xml:space="preserve"> to </w:t>
      </w:r>
      <w:r w:rsidR="007E18BF">
        <w:rPr>
          <w:rFonts w:ascii="Arial" w:hAnsi="Arial" w:cs="Arial"/>
          <w:b/>
          <w:color w:val="auto"/>
          <w:sz w:val="22"/>
          <w:szCs w:val="22"/>
          <w:lang w:val="en-GB"/>
        </w:rPr>
        <w:t>1</w:t>
      </w:r>
      <w:r w:rsidR="0058354A">
        <w:rPr>
          <w:rFonts w:ascii="Arial" w:hAnsi="Arial" w:cs="Arial"/>
          <w:b/>
          <w:color w:val="auto"/>
          <w:sz w:val="22"/>
          <w:szCs w:val="22"/>
          <w:lang w:val="en-GB"/>
        </w:rPr>
        <w:t>0</w:t>
      </w:r>
      <w:r w:rsidRPr="002920C1">
        <w:rPr>
          <w:rFonts w:ascii="Arial" w:hAnsi="Arial" w:cs="Arial"/>
          <w:b/>
          <w:color w:val="auto"/>
          <w:sz w:val="22"/>
          <w:szCs w:val="22"/>
          <w:lang w:val="en-GB"/>
        </w:rPr>
        <w:t>.</w:t>
      </w:r>
      <w:r w:rsidR="00635FE0">
        <w:rPr>
          <w:rFonts w:ascii="Arial" w:hAnsi="Arial" w:cs="Arial"/>
          <w:b/>
          <w:color w:val="auto"/>
          <w:sz w:val="22"/>
          <w:szCs w:val="22"/>
          <w:lang w:val="en-GB"/>
        </w:rPr>
        <w:t>0</w:t>
      </w:r>
      <w:r w:rsidR="00093FA4">
        <w:rPr>
          <w:rFonts w:ascii="Arial" w:hAnsi="Arial" w:cs="Arial"/>
          <w:b/>
          <w:color w:val="auto"/>
          <w:sz w:val="22"/>
          <w:szCs w:val="22"/>
          <w:lang w:val="en-GB"/>
        </w:rPr>
        <w:t>7</w:t>
      </w:r>
      <w:r w:rsidRPr="002920C1">
        <w:rPr>
          <w:rFonts w:ascii="Arial" w:hAnsi="Arial" w:cs="Arial"/>
          <w:b/>
          <w:color w:val="auto"/>
          <w:sz w:val="22"/>
          <w:szCs w:val="22"/>
          <w:lang w:val="en-GB"/>
        </w:rPr>
        <w:t>.</w:t>
      </w:r>
      <w:r w:rsidR="009023B7">
        <w:rPr>
          <w:rFonts w:ascii="Arial" w:hAnsi="Arial" w:cs="Arial"/>
          <w:b/>
          <w:color w:val="auto"/>
          <w:sz w:val="22"/>
          <w:szCs w:val="22"/>
          <w:lang w:val="en-GB"/>
        </w:rPr>
        <w:t>2015</w:t>
      </w:r>
      <w:r w:rsidR="00875408">
        <w:rPr>
          <w:rFonts w:ascii="Arial" w:hAnsi="Arial" w:cs="Arial"/>
          <w:b/>
          <w:color w:val="auto"/>
          <w:sz w:val="22"/>
          <w:szCs w:val="22"/>
          <w:lang w:val="en-GB"/>
        </w:rPr>
        <w:t xml:space="preserve"> </w:t>
      </w:r>
      <w:r w:rsidR="00E57884">
        <w:rPr>
          <w:rFonts w:ascii="Arial" w:hAnsi="Arial" w:cs="Arial"/>
          <w:b/>
          <w:color w:val="auto"/>
          <w:sz w:val="22"/>
          <w:szCs w:val="22"/>
          <w:lang w:val="en-GB"/>
        </w:rPr>
        <w:t xml:space="preserve">&amp; for second fortnight from </w:t>
      </w:r>
      <w:r w:rsidR="00570C10">
        <w:rPr>
          <w:rFonts w:ascii="Arial" w:hAnsi="Arial" w:cs="Arial"/>
          <w:b/>
          <w:color w:val="auto"/>
          <w:sz w:val="22"/>
          <w:szCs w:val="22"/>
          <w:lang w:val="en-GB"/>
        </w:rPr>
        <w:t>1</w:t>
      </w:r>
      <w:r w:rsidR="0058354A">
        <w:rPr>
          <w:rFonts w:ascii="Arial" w:hAnsi="Arial" w:cs="Arial"/>
          <w:b/>
          <w:color w:val="auto"/>
          <w:sz w:val="22"/>
          <w:szCs w:val="22"/>
          <w:lang w:val="en-GB"/>
        </w:rPr>
        <w:t>1</w:t>
      </w:r>
      <w:r w:rsidR="00E57884">
        <w:rPr>
          <w:rFonts w:ascii="Arial" w:hAnsi="Arial" w:cs="Arial"/>
          <w:b/>
          <w:color w:val="auto"/>
          <w:sz w:val="22"/>
          <w:szCs w:val="22"/>
          <w:lang w:val="en-GB"/>
        </w:rPr>
        <w:t>.0</w:t>
      </w:r>
      <w:r w:rsidR="00093FA4">
        <w:rPr>
          <w:rFonts w:ascii="Arial" w:hAnsi="Arial" w:cs="Arial"/>
          <w:b/>
          <w:color w:val="auto"/>
          <w:sz w:val="22"/>
          <w:szCs w:val="22"/>
          <w:lang w:val="en-GB"/>
        </w:rPr>
        <w:t>7</w:t>
      </w:r>
      <w:r w:rsidR="00E57884">
        <w:rPr>
          <w:rFonts w:ascii="Arial" w:hAnsi="Arial" w:cs="Arial"/>
          <w:b/>
          <w:color w:val="auto"/>
          <w:sz w:val="22"/>
          <w:szCs w:val="22"/>
          <w:lang w:val="en-GB"/>
        </w:rPr>
        <w:t xml:space="preserve">.2015 to </w:t>
      </w:r>
      <w:r w:rsidR="00570C10">
        <w:rPr>
          <w:rFonts w:ascii="Arial" w:hAnsi="Arial" w:cs="Arial"/>
          <w:b/>
          <w:color w:val="auto"/>
          <w:sz w:val="22"/>
          <w:szCs w:val="22"/>
          <w:lang w:val="en-GB"/>
        </w:rPr>
        <w:t>2</w:t>
      </w:r>
      <w:r w:rsidR="0058354A">
        <w:rPr>
          <w:rFonts w:ascii="Arial" w:hAnsi="Arial" w:cs="Arial"/>
          <w:b/>
          <w:color w:val="auto"/>
          <w:sz w:val="22"/>
          <w:szCs w:val="22"/>
          <w:lang w:val="en-GB"/>
        </w:rPr>
        <w:t>4</w:t>
      </w:r>
      <w:r w:rsidR="00E57884">
        <w:rPr>
          <w:rFonts w:ascii="Arial" w:hAnsi="Arial" w:cs="Arial"/>
          <w:b/>
          <w:color w:val="auto"/>
          <w:sz w:val="22"/>
          <w:szCs w:val="22"/>
          <w:lang w:val="en-GB"/>
        </w:rPr>
        <w:t>.0</w:t>
      </w:r>
      <w:r w:rsidR="00093FA4">
        <w:rPr>
          <w:rFonts w:ascii="Arial" w:hAnsi="Arial" w:cs="Arial"/>
          <w:b/>
          <w:color w:val="auto"/>
          <w:sz w:val="22"/>
          <w:szCs w:val="22"/>
          <w:lang w:val="en-GB"/>
        </w:rPr>
        <w:t>7</w:t>
      </w:r>
      <w:r w:rsidR="00E57884">
        <w:rPr>
          <w:rFonts w:ascii="Arial" w:hAnsi="Arial" w:cs="Arial"/>
          <w:b/>
          <w:color w:val="auto"/>
          <w:sz w:val="22"/>
          <w:szCs w:val="22"/>
          <w:lang w:val="en-GB"/>
        </w:rPr>
        <w:t>.2015.</w:t>
      </w:r>
    </w:p>
    <w:p w:rsidR="0019497D" w:rsidRPr="002920C1" w:rsidRDefault="0019497D" w:rsidP="00FD2BB1">
      <w:pPr>
        <w:rPr>
          <w:rFonts w:ascii="Arial" w:hAnsi="Arial" w:cs="Arial"/>
          <w:color w:val="auto"/>
          <w:sz w:val="22"/>
          <w:szCs w:val="22"/>
          <w:lang w:val="en-GB"/>
        </w:rPr>
      </w:pPr>
    </w:p>
    <w:p w:rsidR="00425FCF" w:rsidRPr="0048262F" w:rsidRDefault="00425FCF" w:rsidP="00FD2BB1">
      <w:pPr>
        <w:rPr>
          <w:rFonts w:ascii="Arial" w:hAnsi="Arial" w:cs="Arial"/>
          <w:color w:val="auto"/>
          <w:sz w:val="22"/>
          <w:szCs w:val="22"/>
          <w:highlight w:val="yellow"/>
          <w:lang w:val="en-GB"/>
        </w:rPr>
      </w:pPr>
    </w:p>
    <w:p w:rsidR="0019497D" w:rsidRPr="009D7226" w:rsidRDefault="00584F7E" w:rsidP="008578EB">
      <w:pPr>
        <w:pStyle w:val="Heading2"/>
        <w:numPr>
          <w:ilvl w:val="0"/>
          <w:numId w:val="0"/>
        </w:numPr>
        <w:rPr>
          <w:rFonts w:ascii="Arial" w:hAnsi="Arial" w:cs="Arial"/>
          <w:color w:val="auto"/>
          <w:sz w:val="22"/>
          <w:szCs w:val="22"/>
          <w:u w:val="single"/>
        </w:rPr>
      </w:pPr>
      <w:bookmarkStart w:id="7" w:name="_Toc350271405"/>
      <w:r w:rsidRPr="00B81B1D">
        <w:rPr>
          <w:rFonts w:ascii="Arial" w:hAnsi="Arial" w:cs="Arial"/>
          <w:color w:val="auto"/>
          <w:sz w:val="22"/>
          <w:szCs w:val="22"/>
          <w:u w:val="single"/>
        </w:rPr>
        <w:t xml:space="preserve">6. </w:t>
      </w:r>
      <w:r w:rsidR="0019497D" w:rsidRPr="00B81B1D">
        <w:rPr>
          <w:rFonts w:ascii="Arial" w:hAnsi="Arial" w:cs="Arial"/>
          <w:color w:val="auto"/>
          <w:sz w:val="22"/>
          <w:szCs w:val="22"/>
          <w:u w:val="single"/>
        </w:rPr>
        <w:t>Term Money</w:t>
      </w:r>
      <w:bookmarkEnd w:id="7"/>
      <w:r w:rsidR="00D35C18" w:rsidRPr="00B81B1D">
        <w:rPr>
          <w:rFonts w:ascii="Arial" w:hAnsi="Arial" w:cs="Arial"/>
          <w:color w:val="auto"/>
          <w:sz w:val="22"/>
          <w:szCs w:val="22"/>
          <w:u w:val="single"/>
        </w:rPr>
        <w:t>-</w:t>
      </w:r>
      <w:r w:rsidR="00D35C18">
        <w:rPr>
          <w:rFonts w:ascii="Arial" w:hAnsi="Arial" w:cs="Arial"/>
          <w:color w:val="auto"/>
          <w:sz w:val="22"/>
          <w:szCs w:val="22"/>
          <w:u w:val="single"/>
        </w:rPr>
        <w:t xml:space="preserve"> </w:t>
      </w:r>
    </w:p>
    <w:p w:rsidR="003604E1" w:rsidRPr="009D7226" w:rsidRDefault="003604E1" w:rsidP="00313833">
      <w:pPr>
        <w:pStyle w:val="BodyText"/>
        <w:spacing w:line="360" w:lineRule="auto"/>
        <w:rPr>
          <w:rFonts w:ascii="Arial" w:hAnsi="Arial" w:cs="Arial"/>
          <w:color w:val="auto"/>
          <w:sz w:val="22"/>
          <w:szCs w:val="22"/>
        </w:rPr>
      </w:pPr>
      <w:r w:rsidRPr="009D7226">
        <w:rPr>
          <w:rFonts w:ascii="Arial" w:hAnsi="Arial" w:cs="Arial"/>
          <w:color w:val="auto"/>
          <w:sz w:val="22"/>
          <w:szCs w:val="22"/>
        </w:rPr>
        <w:t xml:space="preserve">During the month of </w:t>
      </w:r>
      <w:r w:rsidR="00EA1677">
        <w:rPr>
          <w:rFonts w:ascii="Arial" w:hAnsi="Arial" w:cs="Arial"/>
          <w:color w:val="auto"/>
          <w:sz w:val="22"/>
          <w:szCs w:val="22"/>
        </w:rPr>
        <w:t>Ju</w:t>
      </w:r>
      <w:r w:rsidR="00093FA4">
        <w:rPr>
          <w:rFonts w:ascii="Arial" w:hAnsi="Arial" w:cs="Arial"/>
          <w:color w:val="auto"/>
          <w:sz w:val="22"/>
          <w:szCs w:val="22"/>
        </w:rPr>
        <w:t>ly</w:t>
      </w:r>
      <w:r w:rsidRPr="009D7226">
        <w:rPr>
          <w:rFonts w:ascii="Arial" w:hAnsi="Arial" w:cs="Arial"/>
          <w:color w:val="auto"/>
          <w:sz w:val="22"/>
          <w:szCs w:val="22"/>
        </w:rPr>
        <w:t xml:space="preserve"> </w:t>
      </w:r>
      <w:r w:rsidR="00524B2F">
        <w:rPr>
          <w:rFonts w:ascii="Arial" w:hAnsi="Arial" w:cs="Arial"/>
          <w:color w:val="auto"/>
          <w:sz w:val="22"/>
          <w:szCs w:val="22"/>
        </w:rPr>
        <w:t>2015</w:t>
      </w:r>
      <w:r w:rsidRPr="009D7226">
        <w:rPr>
          <w:rFonts w:ascii="Arial" w:hAnsi="Arial" w:cs="Arial"/>
          <w:color w:val="auto"/>
          <w:sz w:val="22"/>
          <w:szCs w:val="22"/>
        </w:rPr>
        <w:t>, the volume of business under term money lending &amp; borrowing is as under.</w:t>
      </w:r>
    </w:p>
    <w:p w:rsidR="003604E1" w:rsidRPr="009D7226" w:rsidRDefault="003604E1" w:rsidP="003604E1">
      <w:pPr>
        <w:pStyle w:val="BodyText"/>
        <w:spacing w:line="360" w:lineRule="auto"/>
        <w:ind w:left="5040" w:firstLine="720"/>
        <w:rPr>
          <w:rFonts w:ascii="Arial" w:hAnsi="Arial" w:cs="Arial"/>
          <w:b/>
          <w:bCs/>
          <w:color w:val="auto"/>
          <w:sz w:val="22"/>
          <w:szCs w:val="22"/>
        </w:rPr>
      </w:pPr>
      <w:r w:rsidRPr="009D7226">
        <w:rPr>
          <w:rFonts w:ascii="Arial" w:hAnsi="Arial" w:cs="Arial"/>
          <w:b/>
          <w:bCs/>
          <w:color w:val="auto"/>
          <w:sz w:val="22"/>
          <w:szCs w:val="22"/>
        </w:rPr>
        <w:t xml:space="preserve">                                      </w:t>
      </w:r>
      <w:proofErr w:type="gramStart"/>
      <w:r w:rsidRPr="009D7226">
        <w:rPr>
          <w:rFonts w:ascii="Arial" w:hAnsi="Arial" w:cs="Arial"/>
          <w:b/>
          <w:color w:val="auto"/>
          <w:sz w:val="22"/>
          <w:szCs w:val="22"/>
        </w:rPr>
        <w:t>(Rs. in Cr.)</w:t>
      </w:r>
      <w:proofErr w:type="gramEnd"/>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620"/>
        <w:gridCol w:w="1080"/>
        <w:gridCol w:w="1260"/>
        <w:gridCol w:w="1440"/>
        <w:gridCol w:w="2160"/>
      </w:tblGrid>
      <w:tr w:rsidR="003604E1" w:rsidRPr="009D7226" w:rsidTr="008A03D2">
        <w:tc>
          <w:tcPr>
            <w:tcW w:w="1908" w:type="dxa"/>
            <w:shd w:val="clear" w:color="auto" w:fill="BFBFBF" w:themeFill="background1" w:themeFillShade="BF"/>
          </w:tcPr>
          <w:p w:rsidR="003604E1" w:rsidRPr="009D7226" w:rsidRDefault="003604E1" w:rsidP="00E23CB6">
            <w:pPr>
              <w:pStyle w:val="BodyText"/>
              <w:jc w:val="center"/>
              <w:rPr>
                <w:rFonts w:ascii="Arial" w:hAnsi="Arial" w:cs="Arial"/>
                <w:b/>
                <w:bCs/>
                <w:color w:val="auto"/>
                <w:sz w:val="22"/>
                <w:szCs w:val="22"/>
              </w:rPr>
            </w:pPr>
            <w:r w:rsidRPr="009D7226">
              <w:rPr>
                <w:rFonts w:ascii="Arial" w:hAnsi="Arial" w:cs="Arial"/>
                <w:b/>
                <w:bCs/>
                <w:color w:val="auto"/>
                <w:sz w:val="22"/>
                <w:szCs w:val="22"/>
              </w:rPr>
              <w:t>Particulars</w:t>
            </w:r>
          </w:p>
        </w:tc>
        <w:tc>
          <w:tcPr>
            <w:tcW w:w="1620" w:type="dxa"/>
            <w:shd w:val="clear" w:color="auto" w:fill="BFBFBF" w:themeFill="background1" w:themeFillShade="BF"/>
          </w:tcPr>
          <w:p w:rsidR="003604E1" w:rsidRPr="009D7226" w:rsidRDefault="003604E1" w:rsidP="00E23CB6">
            <w:pPr>
              <w:pStyle w:val="BodyText"/>
              <w:jc w:val="center"/>
              <w:rPr>
                <w:rFonts w:ascii="Arial" w:hAnsi="Arial" w:cs="Arial"/>
                <w:b/>
                <w:bCs/>
                <w:color w:val="auto"/>
                <w:sz w:val="22"/>
                <w:szCs w:val="22"/>
              </w:rPr>
            </w:pPr>
            <w:r w:rsidRPr="009D7226">
              <w:rPr>
                <w:rFonts w:ascii="Arial" w:hAnsi="Arial" w:cs="Arial"/>
                <w:b/>
                <w:bCs/>
                <w:color w:val="auto"/>
                <w:sz w:val="22"/>
                <w:szCs w:val="22"/>
              </w:rPr>
              <w:t>No. Of Transactions</w:t>
            </w:r>
          </w:p>
        </w:tc>
        <w:tc>
          <w:tcPr>
            <w:tcW w:w="1080" w:type="dxa"/>
            <w:shd w:val="clear" w:color="auto" w:fill="BFBFBF" w:themeFill="background1" w:themeFillShade="BF"/>
          </w:tcPr>
          <w:p w:rsidR="003604E1" w:rsidRPr="009D7226" w:rsidRDefault="003604E1" w:rsidP="00E23CB6">
            <w:pPr>
              <w:pStyle w:val="BodyText"/>
              <w:jc w:val="center"/>
              <w:rPr>
                <w:rFonts w:ascii="Arial" w:hAnsi="Arial" w:cs="Arial"/>
                <w:b/>
                <w:bCs/>
                <w:color w:val="auto"/>
                <w:sz w:val="22"/>
                <w:szCs w:val="22"/>
              </w:rPr>
            </w:pPr>
            <w:r w:rsidRPr="009D7226">
              <w:rPr>
                <w:rFonts w:ascii="Arial" w:hAnsi="Arial" w:cs="Arial"/>
                <w:b/>
                <w:bCs/>
                <w:color w:val="auto"/>
                <w:sz w:val="22"/>
                <w:szCs w:val="22"/>
              </w:rPr>
              <w:t>Total Amount</w:t>
            </w:r>
          </w:p>
        </w:tc>
        <w:tc>
          <w:tcPr>
            <w:tcW w:w="1260" w:type="dxa"/>
            <w:shd w:val="clear" w:color="auto" w:fill="BFBFBF" w:themeFill="background1" w:themeFillShade="BF"/>
          </w:tcPr>
          <w:p w:rsidR="003604E1" w:rsidRPr="009D7226" w:rsidRDefault="003604E1" w:rsidP="00E23CB6">
            <w:pPr>
              <w:pStyle w:val="BodyText"/>
              <w:jc w:val="center"/>
              <w:rPr>
                <w:rFonts w:ascii="Arial" w:hAnsi="Arial" w:cs="Arial"/>
                <w:b/>
                <w:bCs/>
                <w:color w:val="auto"/>
                <w:sz w:val="22"/>
                <w:szCs w:val="22"/>
              </w:rPr>
            </w:pPr>
            <w:r w:rsidRPr="009D7226">
              <w:rPr>
                <w:rFonts w:ascii="Arial" w:hAnsi="Arial" w:cs="Arial"/>
                <w:b/>
                <w:bCs/>
                <w:color w:val="auto"/>
                <w:sz w:val="22"/>
                <w:szCs w:val="22"/>
              </w:rPr>
              <w:t>Product Amount</w:t>
            </w:r>
          </w:p>
        </w:tc>
        <w:tc>
          <w:tcPr>
            <w:tcW w:w="1440" w:type="dxa"/>
            <w:shd w:val="clear" w:color="auto" w:fill="BFBFBF" w:themeFill="background1" w:themeFillShade="BF"/>
          </w:tcPr>
          <w:p w:rsidR="003604E1" w:rsidRPr="009D7226" w:rsidRDefault="003604E1" w:rsidP="00E23CB6">
            <w:pPr>
              <w:pStyle w:val="BodyText"/>
              <w:jc w:val="center"/>
              <w:rPr>
                <w:rFonts w:ascii="Arial" w:hAnsi="Arial" w:cs="Arial"/>
                <w:b/>
                <w:bCs/>
                <w:color w:val="auto"/>
                <w:sz w:val="22"/>
                <w:szCs w:val="22"/>
              </w:rPr>
            </w:pPr>
            <w:r w:rsidRPr="009D7226">
              <w:rPr>
                <w:rFonts w:ascii="Arial" w:hAnsi="Arial" w:cs="Arial"/>
                <w:b/>
                <w:bCs/>
                <w:color w:val="auto"/>
                <w:sz w:val="22"/>
                <w:szCs w:val="22"/>
              </w:rPr>
              <w:t>Interest Amount</w:t>
            </w:r>
          </w:p>
        </w:tc>
        <w:tc>
          <w:tcPr>
            <w:tcW w:w="2160" w:type="dxa"/>
            <w:shd w:val="clear" w:color="auto" w:fill="BFBFBF" w:themeFill="background1" w:themeFillShade="BF"/>
          </w:tcPr>
          <w:p w:rsidR="003604E1" w:rsidRPr="009D7226" w:rsidRDefault="003604E1" w:rsidP="00E23CB6">
            <w:pPr>
              <w:jc w:val="center"/>
              <w:rPr>
                <w:rFonts w:ascii="Arial" w:hAnsi="Arial" w:cs="Arial"/>
                <w:b/>
                <w:bCs/>
                <w:color w:val="auto"/>
                <w:sz w:val="22"/>
                <w:szCs w:val="22"/>
                <w:lang w:val="en-GB"/>
              </w:rPr>
            </w:pPr>
            <w:r w:rsidRPr="009D7226">
              <w:rPr>
                <w:rFonts w:ascii="Arial" w:hAnsi="Arial" w:cs="Arial"/>
                <w:b/>
                <w:bCs/>
                <w:color w:val="auto"/>
                <w:sz w:val="22"/>
                <w:szCs w:val="22"/>
                <w:lang w:val="en-GB"/>
              </w:rPr>
              <w:t>Weighted Average Interest Rate (%)</w:t>
            </w:r>
          </w:p>
        </w:tc>
      </w:tr>
      <w:tr w:rsidR="00A55E80" w:rsidRPr="009D7226" w:rsidTr="00E23CB6">
        <w:tc>
          <w:tcPr>
            <w:tcW w:w="1908" w:type="dxa"/>
          </w:tcPr>
          <w:p w:rsidR="00A55E80" w:rsidRPr="009D7226" w:rsidRDefault="00A55E80" w:rsidP="00E23CB6">
            <w:pPr>
              <w:pStyle w:val="BodyText"/>
              <w:jc w:val="center"/>
              <w:rPr>
                <w:rFonts w:ascii="Arial" w:hAnsi="Arial" w:cs="Arial"/>
                <w:color w:val="auto"/>
                <w:sz w:val="22"/>
                <w:szCs w:val="22"/>
              </w:rPr>
            </w:pPr>
            <w:r w:rsidRPr="00AA0C8E">
              <w:rPr>
                <w:rFonts w:ascii="Arial" w:hAnsi="Arial" w:cs="Arial"/>
                <w:color w:val="auto"/>
                <w:sz w:val="22"/>
                <w:szCs w:val="22"/>
              </w:rPr>
              <w:t>Term Money Lending</w:t>
            </w:r>
          </w:p>
        </w:tc>
        <w:tc>
          <w:tcPr>
            <w:tcW w:w="1620" w:type="dxa"/>
          </w:tcPr>
          <w:p w:rsidR="00A55E80" w:rsidRPr="009D7226" w:rsidRDefault="004D7942" w:rsidP="004F6A39">
            <w:pPr>
              <w:jc w:val="center"/>
              <w:rPr>
                <w:rFonts w:ascii="Arial" w:eastAsia="Arial Unicode MS" w:hAnsi="Arial" w:cs="Arial"/>
                <w:color w:val="auto"/>
                <w:sz w:val="22"/>
                <w:szCs w:val="22"/>
              </w:rPr>
            </w:pPr>
            <w:r>
              <w:rPr>
                <w:rFonts w:ascii="Arial" w:eastAsia="Arial Unicode MS" w:hAnsi="Arial" w:cs="Arial"/>
                <w:color w:val="auto"/>
                <w:sz w:val="22"/>
                <w:szCs w:val="22"/>
              </w:rPr>
              <w:t>1</w:t>
            </w:r>
          </w:p>
        </w:tc>
        <w:tc>
          <w:tcPr>
            <w:tcW w:w="1080" w:type="dxa"/>
          </w:tcPr>
          <w:p w:rsidR="00A55E80" w:rsidRPr="009D7226" w:rsidRDefault="004D7942" w:rsidP="004F6A39">
            <w:pPr>
              <w:jc w:val="center"/>
              <w:rPr>
                <w:rFonts w:ascii="Arial" w:hAnsi="Arial" w:cs="Arial"/>
                <w:bCs/>
                <w:sz w:val="22"/>
                <w:szCs w:val="22"/>
              </w:rPr>
            </w:pPr>
            <w:r>
              <w:rPr>
                <w:rFonts w:ascii="Arial" w:hAnsi="Arial" w:cs="Arial"/>
                <w:bCs/>
                <w:sz w:val="22"/>
                <w:szCs w:val="22"/>
              </w:rPr>
              <w:t>100.00</w:t>
            </w:r>
          </w:p>
          <w:p w:rsidR="00A55E80" w:rsidRPr="009D7226" w:rsidRDefault="00A55E80" w:rsidP="004F6A39">
            <w:pPr>
              <w:jc w:val="center"/>
              <w:rPr>
                <w:rFonts w:ascii="Arial" w:hAnsi="Arial" w:cs="Arial"/>
                <w:bCs/>
                <w:sz w:val="22"/>
                <w:szCs w:val="22"/>
              </w:rPr>
            </w:pPr>
          </w:p>
        </w:tc>
        <w:tc>
          <w:tcPr>
            <w:tcW w:w="1260" w:type="dxa"/>
          </w:tcPr>
          <w:p w:rsidR="00A55E80" w:rsidRPr="009D7226" w:rsidRDefault="004D7942" w:rsidP="004F6A39">
            <w:pPr>
              <w:jc w:val="center"/>
              <w:rPr>
                <w:rFonts w:ascii="Arial" w:hAnsi="Arial" w:cs="Arial"/>
                <w:bCs/>
                <w:sz w:val="22"/>
                <w:szCs w:val="22"/>
              </w:rPr>
            </w:pPr>
            <w:r>
              <w:rPr>
                <w:rFonts w:ascii="Arial" w:hAnsi="Arial" w:cs="Arial"/>
                <w:bCs/>
                <w:sz w:val="22"/>
                <w:szCs w:val="22"/>
              </w:rPr>
              <w:t>170.00</w:t>
            </w:r>
          </w:p>
          <w:p w:rsidR="00A55E80" w:rsidRPr="009D7226" w:rsidRDefault="00A55E80" w:rsidP="004F6A39">
            <w:pPr>
              <w:jc w:val="center"/>
              <w:rPr>
                <w:rFonts w:ascii="Arial" w:hAnsi="Arial" w:cs="Arial"/>
                <w:bCs/>
                <w:sz w:val="22"/>
                <w:szCs w:val="22"/>
              </w:rPr>
            </w:pPr>
          </w:p>
        </w:tc>
        <w:tc>
          <w:tcPr>
            <w:tcW w:w="1440" w:type="dxa"/>
          </w:tcPr>
          <w:p w:rsidR="004D7942" w:rsidRPr="009D7226" w:rsidRDefault="004D7942" w:rsidP="004D7942">
            <w:pPr>
              <w:jc w:val="center"/>
              <w:rPr>
                <w:rFonts w:ascii="Arial" w:hAnsi="Arial" w:cs="Arial"/>
                <w:bCs/>
                <w:sz w:val="22"/>
                <w:szCs w:val="22"/>
              </w:rPr>
            </w:pPr>
            <w:r>
              <w:rPr>
                <w:rFonts w:ascii="Arial" w:hAnsi="Arial" w:cs="Arial"/>
                <w:bCs/>
                <w:sz w:val="22"/>
                <w:szCs w:val="22"/>
              </w:rPr>
              <w:t>0.35</w:t>
            </w:r>
          </w:p>
          <w:p w:rsidR="00A55E80" w:rsidRPr="009D7226" w:rsidRDefault="00A55E80" w:rsidP="004F6A39">
            <w:pPr>
              <w:jc w:val="center"/>
              <w:rPr>
                <w:rFonts w:ascii="Arial" w:hAnsi="Arial" w:cs="Arial"/>
                <w:bCs/>
                <w:sz w:val="22"/>
                <w:szCs w:val="22"/>
              </w:rPr>
            </w:pPr>
          </w:p>
        </w:tc>
        <w:tc>
          <w:tcPr>
            <w:tcW w:w="2160" w:type="dxa"/>
          </w:tcPr>
          <w:p w:rsidR="00A55E80" w:rsidRPr="009D7226" w:rsidRDefault="004561E1" w:rsidP="004D7942">
            <w:pPr>
              <w:jc w:val="center"/>
              <w:rPr>
                <w:rFonts w:ascii="Arial" w:hAnsi="Arial" w:cs="Arial"/>
                <w:bCs/>
                <w:sz w:val="22"/>
                <w:szCs w:val="22"/>
              </w:rPr>
            </w:pPr>
            <w:r>
              <w:rPr>
                <w:rFonts w:ascii="Arial" w:hAnsi="Arial" w:cs="Arial"/>
                <w:bCs/>
                <w:sz w:val="22"/>
                <w:szCs w:val="22"/>
              </w:rPr>
              <w:t>7.50</w:t>
            </w:r>
          </w:p>
        </w:tc>
      </w:tr>
      <w:tr w:rsidR="003604E1" w:rsidRPr="0048262F" w:rsidTr="00E23CB6">
        <w:tc>
          <w:tcPr>
            <w:tcW w:w="1908" w:type="dxa"/>
          </w:tcPr>
          <w:p w:rsidR="003604E1" w:rsidRPr="009D7226" w:rsidRDefault="003604E1" w:rsidP="00E23CB6">
            <w:pPr>
              <w:pStyle w:val="BodyText"/>
              <w:jc w:val="center"/>
              <w:rPr>
                <w:rFonts w:ascii="Arial" w:hAnsi="Arial" w:cs="Arial"/>
                <w:color w:val="auto"/>
                <w:sz w:val="22"/>
                <w:szCs w:val="22"/>
              </w:rPr>
            </w:pPr>
            <w:r w:rsidRPr="009D7226">
              <w:rPr>
                <w:rFonts w:ascii="Arial" w:hAnsi="Arial" w:cs="Arial"/>
                <w:color w:val="auto"/>
                <w:sz w:val="22"/>
                <w:szCs w:val="22"/>
              </w:rPr>
              <w:t>Term Money Borrowing</w:t>
            </w:r>
          </w:p>
        </w:tc>
        <w:tc>
          <w:tcPr>
            <w:tcW w:w="1620" w:type="dxa"/>
          </w:tcPr>
          <w:p w:rsidR="003604E1" w:rsidRPr="009D7226" w:rsidRDefault="00C253B3" w:rsidP="00E23CB6">
            <w:pPr>
              <w:jc w:val="center"/>
              <w:rPr>
                <w:rFonts w:ascii="Arial" w:eastAsia="Arial Unicode MS" w:hAnsi="Arial" w:cs="Arial"/>
                <w:color w:val="auto"/>
                <w:sz w:val="22"/>
                <w:szCs w:val="22"/>
              </w:rPr>
            </w:pPr>
            <w:r>
              <w:rPr>
                <w:rFonts w:ascii="Arial" w:eastAsia="Arial Unicode MS" w:hAnsi="Arial" w:cs="Arial"/>
                <w:color w:val="auto"/>
                <w:sz w:val="22"/>
                <w:szCs w:val="22"/>
              </w:rPr>
              <w:t>--</w:t>
            </w:r>
          </w:p>
        </w:tc>
        <w:tc>
          <w:tcPr>
            <w:tcW w:w="1080" w:type="dxa"/>
          </w:tcPr>
          <w:p w:rsidR="003604E1" w:rsidRPr="009D7226" w:rsidRDefault="003604E1" w:rsidP="003604E1">
            <w:pPr>
              <w:jc w:val="center"/>
              <w:rPr>
                <w:rFonts w:ascii="Arial" w:hAnsi="Arial" w:cs="Arial"/>
                <w:bCs/>
                <w:sz w:val="22"/>
                <w:szCs w:val="22"/>
              </w:rPr>
            </w:pPr>
            <w:r w:rsidRPr="009D7226">
              <w:rPr>
                <w:rFonts w:ascii="Arial" w:hAnsi="Arial" w:cs="Arial"/>
                <w:bCs/>
                <w:sz w:val="22"/>
                <w:szCs w:val="22"/>
              </w:rPr>
              <w:t>---</w:t>
            </w:r>
          </w:p>
          <w:p w:rsidR="003604E1" w:rsidRPr="009D7226" w:rsidRDefault="003604E1" w:rsidP="00E23CB6">
            <w:pPr>
              <w:jc w:val="center"/>
              <w:rPr>
                <w:rFonts w:ascii="Arial" w:hAnsi="Arial" w:cs="Arial"/>
                <w:bCs/>
                <w:sz w:val="22"/>
                <w:szCs w:val="22"/>
              </w:rPr>
            </w:pPr>
          </w:p>
        </w:tc>
        <w:tc>
          <w:tcPr>
            <w:tcW w:w="1260" w:type="dxa"/>
          </w:tcPr>
          <w:p w:rsidR="003604E1" w:rsidRPr="009D7226" w:rsidRDefault="003604E1" w:rsidP="003604E1">
            <w:pPr>
              <w:jc w:val="center"/>
              <w:rPr>
                <w:rFonts w:ascii="Arial" w:hAnsi="Arial" w:cs="Arial"/>
                <w:bCs/>
                <w:sz w:val="22"/>
                <w:szCs w:val="22"/>
              </w:rPr>
            </w:pPr>
            <w:r w:rsidRPr="009D7226">
              <w:rPr>
                <w:rFonts w:ascii="Arial" w:hAnsi="Arial" w:cs="Arial"/>
                <w:bCs/>
                <w:sz w:val="22"/>
                <w:szCs w:val="22"/>
              </w:rPr>
              <w:t>---</w:t>
            </w:r>
          </w:p>
          <w:p w:rsidR="003604E1" w:rsidRPr="009D7226" w:rsidRDefault="003604E1" w:rsidP="00E23CB6">
            <w:pPr>
              <w:jc w:val="center"/>
              <w:rPr>
                <w:rFonts w:ascii="Arial" w:hAnsi="Arial" w:cs="Arial"/>
                <w:bCs/>
                <w:sz w:val="22"/>
                <w:szCs w:val="22"/>
              </w:rPr>
            </w:pPr>
          </w:p>
        </w:tc>
        <w:tc>
          <w:tcPr>
            <w:tcW w:w="1440" w:type="dxa"/>
          </w:tcPr>
          <w:p w:rsidR="003604E1" w:rsidRPr="009D7226" w:rsidRDefault="003604E1" w:rsidP="003604E1">
            <w:pPr>
              <w:jc w:val="center"/>
              <w:rPr>
                <w:rFonts w:ascii="Arial" w:hAnsi="Arial" w:cs="Arial"/>
                <w:bCs/>
                <w:sz w:val="22"/>
                <w:szCs w:val="22"/>
              </w:rPr>
            </w:pPr>
            <w:r w:rsidRPr="009D7226">
              <w:rPr>
                <w:rFonts w:ascii="Arial" w:hAnsi="Arial" w:cs="Arial"/>
                <w:bCs/>
                <w:sz w:val="22"/>
                <w:szCs w:val="22"/>
              </w:rPr>
              <w:t>---</w:t>
            </w:r>
          </w:p>
          <w:p w:rsidR="003604E1" w:rsidRPr="009D7226" w:rsidRDefault="003604E1" w:rsidP="00E23CB6">
            <w:pPr>
              <w:jc w:val="center"/>
              <w:rPr>
                <w:rFonts w:ascii="Arial" w:hAnsi="Arial" w:cs="Arial"/>
                <w:bCs/>
                <w:sz w:val="22"/>
                <w:szCs w:val="22"/>
              </w:rPr>
            </w:pPr>
          </w:p>
        </w:tc>
        <w:tc>
          <w:tcPr>
            <w:tcW w:w="2160" w:type="dxa"/>
          </w:tcPr>
          <w:p w:rsidR="003604E1" w:rsidRPr="009D7226" w:rsidRDefault="003604E1" w:rsidP="00E23CB6">
            <w:pPr>
              <w:jc w:val="center"/>
              <w:rPr>
                <w:rFonts w:ascii="Arial" w:hAnsi="Arial" w:cs="Arial"/>
                <w:bCs/>
                <w:sz w:val="22"/>
                <w:szCs w:val="22"/>
              </w:rPr>
            </w:pPr>
            <w:r w:rsidRPr="009D7226">
              <w:rPr>
                <w:rFonts w:ascii="Arial" w:hAnsi="Arial" w:cs="Arial"/>
                <w:bCs/>
                <w:sz w:val="22"/>
                <w:szCs w:val="22"/>
              </w:rPr>
              <w:t>---</w:t>
            </w:r>
          </w:p>
          <w:p w:rsidR="003604E1" w:rsidRPr="009D7226" w:rsidRDefault="003604E1" w:rsidP="00E23CB6">
            <w:pPr>
              <w:jc w:val="center"/>
              <w:rPr>
                <w:rFonts w:ascii="Arial" w:hAnsi="Arial" w:cs="Arial"/>
                <w:bCs/>
                <w:sz w:val="22"/>
                <w:szCs w:val="22"/>
              </w:rPr>
            </w:pPr>
          </w:p>
        </w:tc>
      </w:tr>
    </w:tbl>
    <w:p w:rsidR="0019497D" w:rsidRPr="0048262F" w:rsidRDefault="0019497D" w:rsidP="00313833">
      <w:pPr>
        <w:pStyle w:val="BodyText"/>
        <w:spacing w:line="360" w:lineRule="auto"/>
        <w:rPr>
          <w:rFonts w:ascii="Arial" w:hAnsi="Arial" w:cs="Arial"/>
          <w:b/>
          <w:bCs/>
          <w:color w:val="000000" w:themeColor="text1"/>
          <w:sz w:val="22"/>
          <w:szCs w:val="22"/>
          <w:highlight w:val="yellow"/>
          <w:u w:val="single"/>
        </w:rPr>
      </w:pPr>
    </w:p>
    <w:p w:rsidR="0019497D" w:rsidRPr="002329E2" w:rsidRDefault="0019497D" w:rsidP="00313833">
      <w:pPr>
        <w:pStyle w:val="BodyText"/>
        <w:spacing w:line="360" w:lineRule="auto"/>
        <w:rPr>
          <w:rFonts w:ascii="Arial" w:hAnsi="Arial" w:cs="Arial"/>
          <w:b/>
          <w:bCs/>
          <w:color w:val="000000" w:themeColor="text1"/>
          <w:sz w:val="22"/>
          <w:szCs w:val="22"/>
          <w:u w:val="single"/>
        </w:rPr>
      </w:pPr>
      <w:r w:rsidRPr="002329E2">
        <w:rPr>
          <w:rFonts w:ascii="Arial" w:hAnsi="Arial" w:cs="Arial"/>
          <w:b/>
          <w:bCs/>
          <w:color w:val="000000" w:themeColor="text1"/>
          <w:sz w:val="22"/>
          <w:szCs w:val="22"/>
          <w:u w:val="single"/>
        </w:rPr>
        <w:t>C</w:t>
      </w:r>
      <w:r w:rsidR="00056C61" w:rsidRPr="002329E2">
        <w:rPr>
          <w:rFonts w:ascii="Arial" w:hAnsi="Arial" w:cs="Arial"/>
          <w:b/>
          <w:bCs/>
          <w:color w:val="000000" w:themeColor="text1"/>
          <w:sz w:val="22"/>
          <w:szCs w:val="22"/>
          <w:u w:val="single"/>
        </w:rPr>
        <w:t>ROMS</w:t>
      </w:r>
      <w:r w:rsidRPr="002329E2">
        <w:rPr>
          <w:rFonts w:ascii="Arial" w:hAnsi="Arial" w:cs="Arial"/>
          <w:b/>
          <w:bCs/>
          <w:color w:val="000000" w:themeColor="text1"/>
          <w:sz w:val="22"/>
          <w:szCs w:val="22"/>
          <w:u w:val="single"/>
        </w:rPr>
        <w:t xml:space="preserve"> </w:t>
      </w:r>
      <w:r w:rsidR="009676DE" w:rsidRPr="002329E2">
        <w:rPr>
          <w:rFonts w:ascii="Arial" w:hAnsi="Arial" w:cs="Arial"/>
          <w:b/>
          <w:bCs/>
          <w:color w:val="000000" w:themeColor="text1"/>
          <w:sz w:val="22"/>
          <w:szCs w:val="22"/>
          <w:u w:val="single"/>
        </w:rPr>
        <w:t>(Clearcorp Repo Order Matching System)</w:t>
      </w:r>
    </w:p>
    <w:p w:rsidR="00D573A6" w:rsidRDefault="00D573A6" w:rsidP="00D573A6">
      <w:pPr>
        <w:pStyle w:val="BodyText"/>
        <w:spacing w:line="360" w:lineRule="auto"/>
        <w:rPr>
          <w:rFonts w:ascii="Arial" w:hAnsi="Arial" w:cs="Arial"/>
          <w:color w:val="auto"/>
          <w:sz w:val="22"/>
          <w:szCs w:val="22"/>
        </w:rPr>
      </w:pPr>
      <w:r w:rsidRPr="002329E2">
        <w:rPr>
          <w:rFonts w:ascii="Arial" w:hAnsi="Arial" w:cs="Arial"/>
          <w:color w:val="auto"/>
          <w:sz w:val="22"/>
          <w:szCs w:val="22"/>
        </w:rPr>
        <w:t xml:space="preserve">During the month of </w:t>
      </w:r>
      <w:r w:rsidR="00EA1677">
        <w:rPr>
          <w:rFonts w:ascii="Arial" w:hAnsi="Arial" w:cs="Arial"/>
          <w:color w:val="auto"/>
          <w:sz w:val="22"/>
          <w:szCs w:val="22"/>
        </w:rPr>
        <w:t>Ju</w:t>
      </w:r>
      <w:r w:rsidR="00093FA4">
        <w:rPr>
          <w:rFonts w:ascii="Arial" w:hAnsi="Arial" w:cs="Arial"/>
          <w:color w:val="auto"/>
          <w:sz w:val="22"/>
          <w:szCs w:val="22"/>
        </w:rPr>
        <w:t>ly</w:t>
      </w:r>
      <w:r w:rsidRPr="002329E2">
        <w:rPr>
          <w:rFonts w:ascii="Arial" w:hAnsi="Arial" w:cs="Arial"/>
          <w:color w:val="auto"/>
          <w:sz w:val="22"/>
          <w:szCs w:val="22"/>
        </w:rPr>
        <w:t xml:space="preserve"> </w:t>
      </w:r>
      <w:r w:rsidR="00524B2F">
        <w:rPr>
          <w:rFonts w:ascii="Arial" w:hAnsi="Arial" w:cs="Arial"/>
          <w:color w:val="auto"/>
          <w:sz w:val="22"/>
          <w:szCs w:val="22"/>
        </w:rPr>
        <w:t>2015</w:t>
      </w:r>
      <w:r w:rsidRPr="002329E2">
        <w:rPr>
          <w:rFonts w:ascii="Arial" w:hAnsi="Arial" w:cs="Arial"/>
          <w:color w:val="auto"/>
          <w:sz w:val="22"/>
          <w:szCs w:val="22"/>
        </w:rPr>
        <w:t>, the branch has</w:t>
      </w:r>
      <w:r w:rsidR="001B3C8E" w:rsidRPr="002329E2">
        <w:rPr>
          <w:rFonts w:ascii="Arial" w:hAnsi="Arial" w:cs="Arial"/>
          <w:color w:val="auto"/>
          <w:sz w:val="22"/>
          <w:szCs w:val="22"/>
        </w:rPr>
        <w:t xml:space="preserve"> </w:t>
      </w:r>
      <w:r w:rsidRPr="002329E2">
        <w:rPr>
          <w:rFonts w:ascii="Arial" w:hAnsi="Arial" w:cs="Arial"/>
          <w:color w:val="auto"/>
          <w:sz w:val="22"/>
          <w:szCs w:val="22"/>
        </w:rPr>
        <w:t xml:space="preserve">done </w:t>
      </w:r>
      <w:r w:rsidR="009C4DA7">
        <w:rPr>
          <w:rFonts w:ascii="Arial" w:hAnsi="Arial" w:cs="Arial"/>
          <w:color w:val="auto"/>
          <w:sz w:val="22"/>
          <w:szCs w:val="22"/>
        </w:rPr>
        <w:t>following transactions</w:t>
      </w:r>
    </w:p>
    <w:p w:rsidR="00882A22" w:rsidRPr="00AE3A3F" w:rsidRDefault="00882A22" w:rsidP="00882A22">
      <w:pPr>
        <w:pStyle w:val="BodyText"/>
        <w:spacing w:line="360" w:lineRule="auto"/>
        <w:ind w:right="432"/>
        <w:jc w:val="right"/>
        <w:rPr>
          <w:rFonts w:ascii="Arial" w:hAnsi="Arial" w:cs="Arial"/>
          <w:b/>
          <w:color w:val="auto"/>
          <w:sz w:val="22"/>
          <w:szCs w:val="22"/>
        </w:rPr>
      </w:pPr>
      <w:r w:rsidRPr="00AE3A3F">
        <w:rPr>
          <w:rFonts w:ascii="Arial" w:hAnsi="Arial" w:cs="Arial"/>
          <w:b/>
          <w:color w:val="auto"/>
          <w:sz w:val="22"/>
          <w:szCs w:val="22"/>
        </w:rPr>
        <w:t>(Rs in Cr)</w:t>
      </w:r>
    </w:p>
    <w:tbl>
      <w:tblPr>
        <w:tblStyle w:val="TableGrid"/>
        <w:tblW w:w="8928" w:type="dxa"/>
        <w:tblLayout w:type="fixed"/>
        <w:tblLook w:val="04A0"/>
      </w:tblPr>
      <w:tblGrid>
        <w:gridCol w:w="1278"/>
        <w:gridCol w:w="2250"/>
        <w:gridCol w:w="2340"/>
        <w:gridCol w:w="1440"/>
        <w:gridCol w:w="1620"/>
      </w:tblGrid>
      <w:tr w:rsidR="00214AE1" w:rsidRPr="002329E2" w:rsidTr="00882A22">
        <w:trPr>
          <w:trHeight w:val="503"/>
        </w:trPr>
        <w:tc>
          <w:tcPr>
            <w:tcW w:w="1278" w:type="dxa"/>
            <w:shd w:val="clear" w:color="auto" w:fill="BFBFBF" w:themeFill="background1" w:themeFillShade="BF"/>
          </w:tcPr>
          <w:p w:rsidR="00214AE1" w:rsidRPr="002329E2" w:rsidRDefault="00214AE1" w:rsidP="009F56BE">
            <w:pPr>
              <w:jc w:val="center"/>
              <w:rPr>
                <w:rFonts w:ascii="Arial" w:hAnsi="Arial" w:cs="Arial"/>
                <w:b/>
                <w:color w:val="auto"/>
                <w:sz w:val="22"/>
                <w:szCs w:val="22"/>
              </w:rPr>
            </w:pPr>
            <w:r w:rsidRPr="002329E2">
              <w:rPr>
                <w:rFonts w:ascii="Arial" w:hAnsi="Arial" w:cs="Arial"/>
                <w:b/>
                <w:color w:val="auto"/>
                <w:sz w:val="22"/>
                <w:szCs w:val="22"/>
              </w:rPr>
              <w:t>Date of Deal</w:t>
            </w:r>
          </w:p>
        </w:tc>
        <w:tc>
          <w:tcPr>
            <w:tcW w:w="2250" w:type="dxa"/>
            <w:shd w:val="clear" w:color="auto" w:fill="BFBFBF" w:themeFill="background1" w:themeFillShade="BF"/>
          </w:tcPr>
          <w:p w:rsidR="00214AE1" w:rsidRPr="002329E2" w:rsidRDefault="00214AE1" w:rsidP="009F56BE">
            <w:pPr>
              <w:jc w:val="center"/>
              <w:rPr>
                <w:rFonts w:ascii="Arial" w:hAnsi="Arial" w:cs="Arial"/>
                <w:b/>
                <w:color w:val="auto"/>
                <w:sz w:val="22"/>
                <w:szCs w:val="22"/>
              </w:rPr>
            </w:pPr>
            <w:r w:rsidRPr="002329E2">
              <w:rPr>
                <w:rFonts w:ascii="Arial" w:hAnsi="Arial" w:cs="Arial"/>
                <w:b/>
                <w:color w:val="auto"/>
                <w:sz w:val="22"/>
                <w:szCs w:val="22"/>
              </w:rPr>
              <w:t>Deal No.</w:t>
            </w:r>
          </w:p>
        </w:tc>
        <w:tc>
          <w:tcPr>
            <w:tcW w:w="2340" w:type="dxa"/>
            <w:shd w:val="clear" w:color="auto" w:fill="BFBFBF" w:themeFill="background1" w:themeFillShade="BF"/>
          </w:tcPr>
          <w:p w:rsidR="00214AE1" w:rsidRPr="002329E2" w:rsidRDefault="00214AE1" w:rsidP="009F56BE">
            <w:pPr>
              <w:jc w:val="center"/>
              <w:rPr>
                <w:rFonts w:ascii="Arial" w:hAnsi="Arial" w:cs="Arial"/>
                <w:b/>
                <w:color w:val="auto"/>
                <w:sz w:val="22"/>
                <w:szCs w:val="22"/>
              </w:rPr>
            </w:pPr>
            <w:r w:rsidRPr="002329E2">
              <w:rPr>
                <w:rFonts w:ascii="Arial" w:hAnsi="Arial" w:cs="Arial"/>
                <w:b/>
                <w:color w:val="auto"/>
                <w:sz w:val="22"/>
                <w:szCs w:val="22"/>
              </w:rPr>
              <w:t>Description of Security</w:t>
            </w:r>
          </w:p>
        </w:tc>
        <w:tc>
          <w:tcPr>
            <w:tcW w:w="1440" w:type="dxa"/>
            <w:shd w:val="clear" w:color="auto" w:fill="BFBFBF" w:themeFill="background1" w:themeFillShade="BF"/>
          </w:tcPr>
          <w:p w:rsidR="00214AE1" w:rsidRPr="002329E2" w:rsidRDefault="00214AE1" w:rsidP="009F56BE">
            <w:pPr>
              <w:jc w:val="center"/>
              <w:rPr>
                <w:rFonts w:ascii="Arial" w:hAnsi="Arial" w:cs="Arial"/>
                <w:b/>
                <w:color w:val="auto"/>
                <w:sz w:val="22"/>
                <w:szCs w:val="22"/>
              </w:rPr>
            </w:pPr>
            <w:r w:rsidRPr="002329E2">
              <w:rPr>
                <w:rFonts w:ascii="Arial" w:hAnsi="Arial" w:cs="Arial"/>
                <w:b/>
                <w:color w:val="auto"/>
                <w:sz w:val="22"/>
                <w:szCs w:val="22"/>
              </w:rPr>
              <w:t>Face Value (Rs.)</w:t>
            </w:r>
          </w:p>
        </w:tc>
        <w:tc>
          <w:tcPr>
            <w:tcW w:w="1620" w:type="dxa"/>
            <w:shd w:val="clear" w:color="auto" w:fill="BFBFBF" w:themeFill="background1" w:themeFillShade="BF"/>
          </w:tcPr>
          <w:p w:rsidR="00214AE1" w:rsidRPr="002329E2" w:rsidRDefault="00AF252D" w:rsidP="009F56BE">
            <w:pPr>
              <w:jc w:val="center"/>
              <w:rPr>
                <w:rFonts w:ascii="Arial" w:hAnsi="Arial" w:cs="Arial"/>
                <w:b/>
                <w:color w:val="auto"/>
                <w:sz w:val="22"/>
                <w:szCs w:val="22"/>
              </w:rPr>
            </w:pPr>
            <w:r>
              <w:rPr>
                <w:rFonts w:ascii="Arial" w:hAnsi="Arial" w:cs="Arial"/>
                <w:b/>
                <w:color w:val="auto"/>
                <w:sz w:val="22"/>
                <w:szCs w:val="22"/>
              </w:rPr>
              <w:t xml:space="preserve">Net Amount </w:t>
            </w:r>
          </w:p>
        </w:tc>
      </w:tr>
      <w:tr w:rsidR="009226D8" w:rsidRPr="0048262F" w:rsidTr="0051795E">
        <w:trPr>
          <w:trHeight w:val="260"/>
        </w:trPr>
        <w:tc>
          <w:tcPr>
            <w:tcW w:w="8928" w:type="dxa"/>
            <w:gridSpan w:val="5"/>
            <w:vAlign w:val="center"/>
          </w:tcPr>
          <w:p w:rsidR="009226D8" w:rsidRPr="00607457" w:rsidRDefault="009226D8" w:rsidP="009226D8">
            <w:pPr>
              <w:jc w:val="center"/>
              <w:rPr>
                <w:rFonts w:ascii="Arial" w:hAnsi="Arial" w:cs="Arial"/>
                <w:sz w:val="20"/>
                <w:szCs w:val="20"/>
              </w:rPr>
            </w:pPr>
            <w:r>
              <w:rPr>
                <w:rFonts w:ascii="Arial" w:hAnsi="Arial" w:cs="Arial"/>
                <w:sz w:val="20"/>
                <w:szCs w:val="20"/>
              </w:rPr>
              <w:t>NIL</w:t>
            </w:r>
          </w:p>
        </w:tc>
      </w:tr>
    </w:tbl>
    <w:p w:rsidR="00327F07" w:rsidRDefault="00327F07" w:rsidP="00313833">
      <w:pPr>
        <w:pStyle w:val="BodyText"/>
        <w:spacing w:line="360" w:lineRule="auto"/>
        <w:rPr>
          <w:rFonts w:ascii="Arial" w:hAnsi="Arial" w:cs="Arial"/>
          <w:color w:val="auto"/>
          <w:sz w:val="22"/>
          <w:szCs w:val="22"/>
        </w:rPr>
      </w:pPr>
    </w:p>
    <w:p w:rsidR="007A7BF0" w:rsidRDefault="007A7BF0" w:rsidP="00313833">
      <w:pPr>
        <w:pStyle w:val="BodyText"/>
        <w:spacing w:line="360" w:lineRule="auto"/>
        <w:rPr>
          <w:rFonts w:ascii="Arial" w:hAnsi="Arial" w:cs="Arial"/>
          <w:color w:val="auto"/>
          <w:sz w:val="22"/>
          <w:szCs w:val="22"/>
        </w:rPr>
      </w:pPr>
    </w:p>
    <w:p w:rsidR="007A7BF0" w:rsidRDefault="007A7BF0" w:rsidP="00313833">
      <w:pPr>
        <w:pStyle w:val="BodyText"/>
        <w:spacing w:line="360" w:lineRule="auto"/>
        <w:rPr>
          <w:rFonts w:ascii="Arial" w:hAnsi="Arial" w:cs="Arial"/>
          <w:color w:val="auto"/>
          <w:sz w:val="22"/>
          <w:szCs w:val="22"/>
        </w:rPr>
      </w:pPr>
    </w:p>
    <w:p w:rsidR="0019497D" w:rsidRPr="002329E2" w:rsidRDefault="0019497D" w:rsidP="000A30EF">
      <w:pPr>
        <w:pStyle w:val="BodyText"/>
        <w:spacing w:line="360" w:lineRule="auto"/>
        <w:rPr>
          <w:rFonts w:ascii="Arial" w:hAnsi="Arial" w:cs="Arial"/>
          <w:b/>
          <w:bCs/>
          <w:color w:val="auto"/>
          <w:sz w:val="22"/>
          <w:szCs w:val="22"/>
          <w:u w:val="single"/>
        </w:rPr>
      </w:pPr>
      <w:bookmarkStart w:id="8" w:name="_Toc350271406"/>
      <w:r w:rsidRPr="002329E2">
        <w:rPr>
          <w:rFonts w:ascii="Arial" w:hAnsi="Arial" w:cs="Arial"/>
          <w:b/>
          <w:bCs/>
          <w:color w:val="auto"/>
          <w:sz w:val="22"/>
          <w:szCs w:val="22"/>
          <w:u w:val="single"/>
        </w:rPr>
        <w:lastRenderedPageBreak/>
        <w:t xml:space="preserve">Capital </w:t>
      </w:r>
      <w:r w:rsidR="0021548E" w:rsidRPr="002329E2">
        <w:rPr>
          <w:rFonts w:ascii="Arial" w:hAnsi="Arial" w:cs="Arial"/>
          <w:b/>
          <w:bCs/>
          <w:color w:val="auto"/>
          <w:sz w:val="22"/>
          <w:szCs w:val="22"/>
          <w:u w:val="single"/>
        </w:rPr>
        <w:t>M</w:t>
      </w:r>
      <w:r w:rsidRPr="002329E2">
        <w:rPr>
          <w:rFonts w:ascii="Arial" w:hAnsi="Arial" w:cs="Arial"/>
          <w:b/>
          <w:bCs/>
          <w:color w:val="auto"/>
          <w:sz w:val="22"/>
          <w:szCs w:val="22"/>
          <w:u w:val="single"/>
        </w:rPr>
        <w:t xml:space="preserve">arket </w:t>
      </w:r>
      <w:r w:rsidR="0021548E" w:rsidRPr="002329E2">
        <w:rPr>
          <w:rFonts w:ascii="Arial" w:hAnsi="Arial" w:cs="Arial"/>
          <w:b/>
          <w:bCs/>
          <w:color w:val="auto"/>
          <w:sz w:val="22"/>
          <w:szCs w:val="22"/>
          <w:u w:val="single"/>
        </w:rPr>
        <w:t>E</w:t>
      </w:r>
      <w:r w:rsidRPr="002329E2">
        <w:rPr>
          <w:rFonts w:ascii="Arial" w:hAnsi="Arial" w:cs="Arial"/>
          <w:b/>
          <w:bCs/>
          <w:color w:val="auto"/>
          <w:sz w:val="22"/>
          <w:szCs w:val="22"/>
          <w:u w:val="single"/>
        </w:rPr>
        <w:t>xposure:</w:t>
      </w:r>
    </w:p>
    <w:p w:rsidR="0019497D" w:rsidRPr="002329E2" w:rsidRDefault="00584F7E" w:rsidP="008578EB">
      <w:pPr>
        <w:pStyle w:val="Heading2"/>
        <w:numPr>
          <w:ilvl w:val="0"/>
          <w:numId w:val="0"/>
        </w:numPr>
        <w:rPr>
          <w:rFonts w:ascii="Arial" w:hAnsi="Arial" w:cs="Arial"/>
          <w:color w:val="auto"/>
          <w:sz w:val="22"/>
          <w:szCs w:val="22"/>
          <w:u w:val="single"/>
        </w:rPr>
      </w:pPr>
      <w:r w:rsidRPr="002329E2">
        <w:rPr>
          <w:rFonts w:ascii="Arial" w:hAnsi="Arial" w:cs="Arial"/>
          <w:color w:val="auto"/>
          <w:sz w:val="22"/>
          <w:szCs w:val="22"/>
          <w:u w:val="single"/>
        </w:rPr>
        <w:t xml:space="preserve">7. </w:t>
      </w:r>
      <w:r w:rsidR="0019497D" w:rsidRPr="002329E2">
        <w:rPr>
          <w:rFonts w:ascii="Arial" w:hAnsi="Arial" w:cs="Arial"/>
          <w:color w:val="auto"/>
          <w:sz w:val="22"/>
          <w:szCs w:val="22"/>
          <w:u w:val="single"/>
        </w:rPr>
        <w:t>Investment in Shares</w:t>
      </w:r>
      <w:bookmarkEnd w:id="8"/>
    </w:p>
    <w:p w:rsidR="0019497D" w:rsidRPr="002329E2" w:rsidRDefault="0019497D" w:rsidP="00AC0CC4">
      <w:pPr>
        <w:pStyle w:val="BodyText"/>
        <w:jc w:val="right"/>
        <w:rPr>
          <w:rFonts w:ascii="Arial" w:hAnsi="Arial" w:cs="Arial"/>
          <w:b/>
          <w:bCs/>
          <w:color w:val="FF0000"/>
          <w:sz w:val="22"/>
          <w:szCs w:val="22"/>
        </w:rPr>
      </w:pPr>
    </w:p>
    <w:p w:rsidR="0019497D" w:rsidRPr="002329E2" w:rsidRDefault="00706C0F" w:rsidP="00536E30">
      <w:pPr>
        <w:pStyle w:val="BodyText"/>
        <w:spacing w:line="360" w:lineRule="auto"/>
        <w:rPr>
          <w:rFonts w:ascii="Arial" w:hAnsi="Arial" w:cs="Arial"/>
          <w:bCs/>
          <w:color w:val="auto"/>
          <w:sz w:val="22"/>
          <w:szCs w:val="22"/>
        </w:rPr>
      </w:pPr>
      <w:r w:rsidRPr="005800C4">
        <w:rPr>
          <w:rFonts w:ascii="Arial" w:hAnsi="Arial" w:cs="Arial"/>
          <w:bCs/>
          <w:color w:val="auto"/>
          <w:sz w:val="22"/>
          <w:szCs w:val="22"/>
        </w:rPr>
        <w:t xml:space="preserve">As per RBI </w:t>
      </w:r>
      <w:r w:rsidR="00E23CB6" w:rsidRPr="005800C4">
        <w:rPr>
          <w:rFonts w:ascii="Arial" w:hAnsi="Arial" w:cs="Arial"/>
          <w:bCs/>
          <w:color w:val="auto"/>
          <w:sz w:val="22"/>
          <w:szCs w:val="22"/>
        </w:rPr>
        <w:t>Circular</w:t>
      </w:r>
      <w:r w:rsidR="002A0C64" w:rsidRPr="005800C4">
        <w:rPr>
          <w:rFonts w:ascii="Arial" w:hAnsi="Arial" w:cs="Arial"/>
          <w:bCs/>
          <w:color w:val="auto"/>
          <w:sz w:val="22"/>
          <w:szCs w:val="22"/>
        </w:rPr>
        <w:t xml:space="preserve"> </w:t>
      </w:r>
      <w:r w:rsidR="00327F07" w:rsidRPr="005800C4">
        <w:rPr>
          <w:rFonts w:ascii="Arial" w:hAnsi="Arial" w:cs="Arial"/>
          <w:bCs/>
          <w:color w:val="auto"/>
          <w:sz w:val="22"/>
          <w:szCs w:val="22"/>
        </w:rPr>
        <w:t>DB</w:t>
      </w:r>
      <w:r w:rsidR="00CD7B0C" w:rsidRPr="005800C4">
        <w:rPr>
          <w:rFonts w:ascii="Arial" w:hAnsi="Arial" w:cs="Arial"/>
          <w:bCs/>
          <w:color w:val="auto"/>
          <w:sz w:val="22"/>
          <w:szCs w:val="22"/>
        </w:rPr>
        <w:t>R.</w:t>
      </w:r>
      <w:r w:rsidR="00327F07" w:rsidRPr="005800C4">
        <w:rPr>
          <w:rFonts w:ascii="Arial" w:hAnsi="Arial" w:cs="Arial"/>
          <w:bCs/>
          <w:color w:val="auto"/>
          <w:sz w:val="22"/>
          <w:szCs w:val="22"/>
        </w:rPr>
        <w:t>No</w:t>
      </w:r>
      <w:r w:rsidR="00CD7B0C" w:rsidRPr="005800C4">
        <w:rPr>
          <w:rFonts w:ascii="Arial" w:hAnsi="Arial" w:cs="Arial"/>
          <w:bCs/>
          <w:color w:val="auto"/>
          <w:sz w:val="22"/>
          <w:szCs w:val="22"/>
        </w:rPr>
        <w:t>.</w:t>
      </w:r>
      <w:r w:rsidR="002A0C64" w:rsidRPr="005800C4">
        <w:rPr>
          <w:rFonts w:ascii="Arial" w:hAnsi="Arial" w:cs="Arial"/>
          <w:bCs/>
          <w:color w:val="auto"/>
          <w:sz w:val="22"/>
          <w:szCs w:val="22"/>
        </w:rPr>
        <w:t>FID.FIC.3/01.02.00/201</w:t>
      </w:r>
      <w:r w:rsidR="00CD7B0C" w:rsidRPr="005800C4">
        <w:rPr>
          <w:rFonts w:ascii="Arial" w:hAnsi="Arial" w:cs="Arial"/>
          <w:bCs/>
          <w:color w:val="auto"/>
          <w:sz w:val="22"/>
          <w:szCs w:val="22"/>
        </w:rPr>
        <w:t>5</w:t>
      </w:r>
      <w:r w:rsidR="0019497D" w:rsidRPr="005800C4">
        <w:rPr>
          <w:rFonts w:ascii="Arial" w:hAnsi="Arial" w:cs="Arial"/>
          <w:bCs/>
          <w:color w:val="auto"/>
          <w:sz w:val="22"/>
          <w:szCs w:val="22"/>
        </w:rPr>
        <w:t>-1</w:t>
      </w:r>
      <w:r w:rsidR="00CD7B0C" w:rsidRPr="005800C4">
        <w:rPr>
          <w:rFonts w:ascii="Arial" w:hAnsi="Arial" w:cs="Arial"/>
          <w:bCs/>
          <w:color w:val="auto"/>
          <w:sz w:val="22"/>
          <w:szCs w:val="22"/>
        </w:rPr>
        <w:t>6</w:t>
      </w:r>
      <w:r w:rsidR="0019497D" w:rsidRPr="005800C4">
        <w:rPr>
          <w:rFonts w:ascii="Arial" w:hAnsi="Arial" w:cs="Arial"/>
          <w:bCs/>
          <w:color w:val="auto"/>
          <w:sz w:val="22"/>
          <w:szCs w:val="22"/>
        </w:rPr>
        <w:t xml:space="preserve"> dated 01.07.201</w:t>
      </w:r>
      <w:r w:rsidR="00CD7B0C" w:rsidRPr="005800C4">
        <w:rPr>
          <w:rFonts w:ascii="Arial" w:hAnsi="Arial" w:cs="Arial"/>
          <w:bCs/>
          <w:color w:val="auto"/>
          <w:sz w:val="22"/>
          <w:szCs w:val="22"/>
        </w:rPr>
        <w:t>5</w:t>
      </w:r>
      <w:r w:rsidR="00327F07" w:rsidRPr="005800C4">
        <w:rPr>
          <w:rFonts w:ascii="Arial" w:hAnsi="Arial" w:cs="Arial"/>
          <w:bCs/>
          <w:color w:val="auto"/>
          <w:sz w:val="22"/>
          <w:szCs w:val="22"/>
        </w:rPr>
        <w:t>,</w:t>
      </w:r>
      <w:r w:rsidR="0019497D" w:rsidRPr="005800C4">
        <w:rPr>
          <w:rFonts w:ascii="Arial" w:hAnsi="Arial" w:cs="Arial"/>
          <w:bCs/>
          <w:color w:val="auto"/>
          <w:sz w:val="22"/>
          <w:szCs w:val="22"/>
        </w:rPr>
        <w:t xml:space="preserve"> the aggregate exposure of a bank on solo and consolidated basis to the capital markets in all forms should not exceed 40% of its net worth</w:t>
      </w:r>
      <w:r w:rsidR="008C1D32" w:rsidRPr="005800C4">
        <w:rPr>
          <w:rFonts w:ascii="Arial" w:hAnsi="Arial" w:cs="Arial"/>
          <w:bCs/>
          <w:color w:val="auto"/>
          <w:sz w:val="22"/>
          <w:szCs w:val="22"/>
        </w:rPr>
        <w:t xml:space="preserve"> </w:t>
      </w:r>
      <w:r w:rsidR="0019497D" w:rsidRPr="005800C4">
        <w:rPr>
          <w:rFonts w:ascii="Arial" w:hAnsi="Arial" w:cs="Arial"/>
          <w:bCs/>
          <w:color w:val="auto"/>
          <w:sz w:val="22"/>
          <w:szCs w:val="22"/>
        </w:rPr>
        <w:t xml:space="preserve">as on </w:t>
      </w:r>
      <w:r w:rsidR="009D24E4" w:rsidRPr="005800C4">
        <w:rPr>
          <w:rFonts w:ascii="Arial" w:hAnsi="Arial" w:cs="Arial"/>
          <w:bCs/>
          <w:color w:val="auto"/>
          <w:sz w:val="22"/>
          <w:szCs w:val="22"/>
        </w:rPr>
        <w:t>March</w:t>
      </w:r>
      <w:r w:rsidR="0019497D" w:rsidRPr="005800C4">
        <w:rPr>
          <w:rFonts w:ascii="Arial" w:hAnsi="Arial" w:cs="Arial"/>
          <w:bCs/>
          <w:color w:val="auto"/>
          <w:sz w:val="22"/>
          <w:szCs w:val="22"/>
        </w:rPr>
        <w:t xml:space="preserve"> 31 of the previous year</w:t>
      </w:r>
      <w:r w:rsidR="008C1D32" w:rsidRPr="005800C4">
        <w:rPr>
          <w:rFonts w:ascii="Arial" w:hAnsi="Arial" w:cs="Arial"/>
          <w:bCs/>
          <w:color w:val="auto"/>
          <w:sz w:val="22"/>
          <w:szCs w:val="22"/>
        </w:rPr>
        <w:t xml:space="preserve"> that is 4</w:t>
      </w:r>
      <w:r w:rsidR="00C31137" w:rsidRPr="005800C4">
        <w:rPr>
          <w:rFonts w:ascii="Arial" w:hAnsi="Arial" w:cs="Arial"/>
          <w:bCs/>
          <w:color w:val="auto"/>
          <w:sz w:val="22"/>
          <w:szCs w:val="22"/>
        </w:rPr>
        <w:t>193</w:t>
      </w:r>
      <w:r w:rsidR="006C5F86" w:rsidRPr="005800C4">
        <w:rPr>
          <w:rFonts w:ascii="Arial" w:hAnsi="Arial" w:cs="Arial"/>
          <w:bCs/>
          <w:color w:val="auto"/>
          <w:sz w:val="22"/>
          <w:szCs w:val="22"/>
        </w:rPr>
        <w:t>.</w:t>
      </w:r>
      <w:r w:rsidR="00C31137" w:rsidRPr="005800C4">
        <w:rPr>
          <w:rFonts w:ascii="Arial" w:hAnsi="Arial" w:cs="Arial"/>
          <w:bCs/>
          <w:color w:val="auto"/>
          <w:sz w:val="22"/>
          <w:szCs w:val="22"/>
        </w:rPr>
        <w:t>6</w:t>
      </w:r>
      <w:r w:rsidR="006C5F86" w:rsidRPr="005800C4">
        <w:rPr>
          <w:rFonts w:ascii="Arial" w:hAnsi="Arial" w:cs="Arial"/>
          <w:bCs/>
          <w:color w:val="auto"/>
          <w:sz w:val="22"/>
          <w:szCs w:val="22"/>
        </w:rPr>
        <w:t>0</w:t>
      </w:r>
      <w:r w:rsidR="008C1D32" w:rsidRPr="005800C4">
        <w:rPr>
          <w:rFonts w:ascii="Arial" w:hAnsi="Arial" w:cs="Arial"/>
          <w:bCs/>
          <w:color w:val="auto"/>
          <w:sz w:val="22"/>
          <w:szCs w:val="22"/>
        </w:rPr>
        <w:t xml:space="preserve"> Cr</w:t>
      </w:r>
      <w:r w:rsidR="0019497D" w:rsidRPr="005800C4">
        <w:rPr>
          <w:rFonts w:ascii="Arial" w:hAnsi="Arial" w:cs="Arial"/>
          <w:bCs/>
          <w:color w:val="auto"/>
          <w:sz w:val="22"/>
          <w:szCs w:val="22"/>
        </w:rPr>
        <w:t>. Within</w:t>
      </w:r>
      <w:r w:rsidR="0019497D" w:rsidRPr="002329E2">
        <w:rPr>
          <w:rFonts w:ascii="Arial" w:hAnsi="Arial" w:cs="Arial"/>
          <w:bCs/>
          <w:color w:val="auto"/>
          <w:sz w:val="22"/>
          <w:szCs w:val="22"/>
        </w:rPr>
        <w:t xml:space="preserve"> this overall ceiling</w:t>
      </w:r>
      <w:r w:rsidR="0021548E" w:rsidRPr="002329E2">
        <w:rPr>
          <w:rFonts w:ascii="Arial" w:hAnsi="Arial" w:cs="Arial"/>
          <w:bCs/>
          <w:color w:val="auto"/>
          <w:sz w:val="22"/>
          <w:szCs w:val="22"/>
        </w:rPr>
        <w:t>,</w:t>
      </w:r>
      <w:r w:rsidR="0019497D" w:rsidRPr="002329E2">
        <w:rPr>
          <w:rFonts w:ascii="Arial" w:hAnsi="Arial" w:cs="Arial"/>
          <w:bCs/>
          <w:color w:val="auto"/>
          <w:sz w:val="22"/>
          <w:szCs w:val="22"/>
        </w:rPr>
        <w:t xml:space="preserve"> limit for aggregate direct exposure to capital market by way of investment in shares convertible bonds/ debentures units of equity oriented mutual funds and all exposure to Venture Capital funds</w:t>
      </w:r>
      <w:r w:rsidR="002A0C64">
        <w:rPr>
          <w:rFonts w:ascii="Arial" w:hAnsi="Arial" w:cs="Arial"/>
          <w:bCs/>
          <w:color w:val="auto"/>
          <w:sz w:val="22"/>
          <w:szCs w:val="22"/>
        </w:rPr>
        <w:t xml:space="preserve"> is 20% of the Bank’s net worth i.e 20</w:t>
      </w:r>
      <w:r w:rsidR="00C31137">
        <w:rPr>
          <w:rFonts w:ascii="Arial" w:hAnsi="Arial" w:cs="Arial"/>
          <w:bCs/>
          <w:color w:val="auto"/>
          <w:sz w:val="22"/>
          <w:szCs w:val="22"/>
        </w:rPr>
        <w:t>96</w:t>
      </w:r>
      <w:r w:rsidR="002A0C64">
        <w:rPr>
          <w:rFonts w:ascii="Arial" w:hAnsi="Arial" w:cs="Arial"/>
          <w:bCs/>
          <w:color w:val="auto"/>
          <w:sz w:val="22"/>
          <w:szCs w:val="22"/>
        </w:rPr>
        <w:t>.</w:t>
      </w:r>
      <w:r w:rsidR="00C31137">
        <w:rPr>
          <w:rFonts w:ascii="Arial" w:hAnsi="Arial" w:cs="Arial"/>
          <w:bCs/>
          <w:color w:val="auto"/>
          <w:sz w:val="22"/>
          <w:szCs w:val="22"/>
        </w:rPr>
        <w:t>8</w:t>
      </w:r>
      <w:r w:rsidR="002A0C64">
        <w:rPr>
          <w:rFonts w:ascii="Arial" w:hAnsi="Arial" w:cs="Arial"/>
          <w:bCs/>
          <w:color w:val="auto"/>
          <w:sz w:val="22"/>
          <w:szCs w:val="22"/>
        </w:rPr>
        <w:t xml:space="preserve">0 Cr. </w:t>
      </w:r>
    </w:p>
    <w:p w:rsidR="0019497D" w:rsidRPr="002329E2" w:rsidRDefault="0019497D" w:rsidP="00D04F8A">
      <w:pPr>
        <w:spacing w:line="360" w:lineRule="auto"/>
        <w:jc w:val="both"/>
        <w:rPr>
          <w:rFonts w:ascii="Arial" w:hAnsi="Arial" w:cs="Arial"/>
          <w:color w:val="auto"/>
          <w:sz w:val="22"/>
          <w:szCs w:val="22"/>
        </w:rPr>
      </w:pPr>
      <w:r w:rsidRPr="002329E2">
        <w:rPr>
          <w:rFonts w:ascii="Arial" w:hAnsi="Arial" w:cs="Arial"/>
          <w:color w:val="auto"/>
          <w:sz w:val="22"/>
          <w:szCs w:val="22"/>
        </w:rPr>
        <w:t>Following are Minimum Compliance Norms as per Investment Policy pertaining to investment in equity shares: -</w:t>
      </w:r>
    </w:p>
    <w:p w:rsidR="0019497D" w:rsidRPr="002329E2" w:rsidRDefault="0019497D" w:rsidP="00683A79">
      <w:pPr>
        <w:pStyle w:val="BodyText"/>
        <w:numPr>
          <w:ilvl w:val="0"/>
          <w:numId w:val="17"/>
        </w:numPr>
        <w:spacing w:line="360" w:lineRule="auto"/>
        <w:rPr>
          <w:rFonts w:ascii="Arial" w:hAnsi="Arial" w:cs="Arial"/>
          <w:color w:val="auto"/>
          <w:sz w:val="22"/>
          <w:szCs w:val="22"/>
        </w:rPr>
      </w:pPr>
      <w:r w:rsidRPr="002329E2">
        <w:rPr>
          <w:rFonts w:ascii="Arial" w:hAnsi="Arial" w:cs="Arial"/>
          <w:color w:val="auto"/>
          <w:sz w:val="22"/>
          <w:szCs w:val="22"/>
        </w:rPr>
        <w:t xml:space="preserve">Bank </w:t>
      </w:r>
      <w:r w:rsidR="00752AE9">
        <w:rPr>
          <w:rFonts w:ascii="Arial" w:hAnsi="Arial" w:cs="Arial"/>
          <w:color w:val="auto"/>
          <w:sz w:val="22"/>
          <w:szCs w:val="22"/>
        </w:rPr>
        <w:t>may</w:t>
      </w:r>
      <w:r w:rsidRPr="002329E2">
        <w:rPr>
          <w:rFonts w:ascii="Arial" w:hAnsi="Arial" w:cs="Arial"/>
          <w:color w:val="auto"/>
          <w:sz w:val="22"/>
          <w:szCs w:val="22"/>
        </w:rPr>
        <w:t xml:space="preserve"> invest in shares offered in Public issue</w:t>
      </w:r>
      <w:r w:rsidR="006879C6" w:rsidRPr="002329E2">
        <w:rPr>
          <w:rFonts w:ascii="Arial" w:hAnsi="Arial" w:cs="Arial"/>
          <w:color w:val="auto"/>
          <w:sz w:val="22"/>
          <w:szCs w:val="22"/>
        </w:rPr>
        <w:t>,</w:t>
      </w:r>
      <w:r w:rsidRPr="002329E2">
        <w:rPr>
          <w:rFonts w:ascii="Arial" w:hAnsi="Arial" w:cs="Arial"/>
          <w:color w:val="auto"/>
          <w:sz w:val="22"/>
          <w:szCs w:val="22"/>
        </w:rPr>
        <w:t xml:space="preserve"> Private placement</w:t>
      </w:r>
      <w:r w:rsidR="006879C6" w:rsidRPr="002329E2">
        <w:rPr>
          <w:rFonts w:ascii="Arial" w:hAnsi="Arial" w:cs="Arial"/>
          <w:color w:val="auto"/>
          <w:sz w:val="22"/>
          <w:szCs w:val="22"/>
        </w:rPr>
        <w:t>,</w:t>
      </w:r>
      <w:r w:rsidRPr="002329E2">
        <w:rPr>
          <w:rFonts w:ascii="Arial" w:hAnsi="Arial" w:cs="Arial"/>
          <w:color w:val="auto"/>
          <w:sz w:val="22"/>
          <w:szCs w:val="22"/>
        </w:rPr>
        <w:t xml:space="preserve"> Offer of sale</w:t>
      </w:r>
      <w:r w:rsidR="006879C6" w:rsidRPr="002329E2">
        <w:rPr>
          <w:rFonts w:ascii="Arial" w:hAnsi="Arial" w:cs="Arial"/>
          <w:color w:val="auto"/>
          <w:sz w:val="22"/>
          <w:szCs w:val="22"/>
        </w:rPr>
        <w:t>,</w:t>
      </w:r>
      <w:r w:rsidRPr="002329E2">
        <w:rPr>
          <w:rFonts w:ascii="Arial" w:hAnsi="Arial" w:cs="Arial"/>
          <w:color w:val="auto"/>
          <w:sz w:val="22"/>
          <w:szCs w:val="22"/>
        </w:rPr>
        <w:t xml:space="preserve"> Book building or any other process as approved by SEBI from time to time.</w:t>
      </w:r>
    </w:p>
    <w:p w:rsidR="0019497D" w:rsidRPr="002329E2" w:rsidRDefault="0019497D" w:rsidP="00683A79">
      <w:pPr>
        <w:pStyle w:val="BodyText"/>
        <w:numPr>
          <w:ilvl w:val="0"/>
          <w:numId w:val="17"/>
        </w:numPr>
        <w:spacing w:line="360" w:lineRule="auto"/>
        <w:rPr>
          <w:rFonts w:ascii="Arial" w:hAnsi="Arial" w:cs="Arial"/>
          <w:color w:val="auto"/>
          <w:sz w:val="22"/>
          <w:szCs w:val="22"/>
        </w:rPr>
      </w:pPr>
      <w:r w:rsidRPr="002329E2">
        <w:rPr>
          <w:rFonts w:ascii="Arial" w:hAnsi="Arial" w:cs="Arial"/>
          <w:color w:val="auto"/>
          <w:sz w:val="22"/>
          <w:szCs w:val="22"/>
        </w:rPr>
        <w:t xml:space="preserve">Tangible net worth of the company should be at least </w:t>
      </w:r>
      <w:r w:rsidR="007F1337" w:rsidRPr="002329E2">
        <w:rPr>
          <w:rFonts w:ascii="Arial" w:hAnsi="Arial" w:cs="Arial"/>
          <w:color w:val="auto"/>
          <w:sz w:val="22"/>
          <w:szCs w:val="22"/>
        </w:rPr>
        <w:t>Rs</w:t>
      </w:r>
      <w:r w:rsidRPr="002329E2">
        <w:rPr>
          <w:rFonts w:ascii="Arial" w:hAnsi="Arial" w:cs="Arial"/>
          <w:color w:val="auto"/>
          <w:sz w:val="22"/>
          <w:szCs w:val="22"/>
        </w:rPr>
        <w:t>. 10 Cr.</w:t>
      </w:r>
    </w:p>
    <w:p w:rsidR="0019497D" w:rsidRPr="002329E2" w:rsidRDefault="0019497D" w:rsidP="00683A79">
      <w:pPr>
        <w:pStyle w:val="BodyText"/>
        <w:numPr>
          <w:ilvl w:val="0"/>
          <w:numId w:val="17"/>
        </w:numPr>
        <w:spacing w:line="360" w:lineRule="auto"/>
        <w:rPr>
          <w:rFonts w:ascii="Arial" w:hAnsi="Arial" w:cs="Arial"/>
          <w:color w:val="auto"/>
          <w:sz w:val="22"/>
          <w:szCs w:val="22"/>
        </w:rPr>
      </w:pPr>
      <w:r w:rsidRPr="002329E2">
        <w:rPr>
          <w:rFonts w:ascii="Arial" w:hAnsi="Arial" w:cs="Arial"/>
          <w:color w:val="auto"/>
          <w:sz w:val="22"/>
          <w:szCs w:val="22"/>
        </w:rPr>
        <w:t>Shares issued below its par value should not be subscribed.</w:t>
      </w:r>
    </w:p>
    <w:p w:rsidR="0019497D" w:rsidRPr="002329E2" w:rsidRDefault="0019497D" w:rsidP="00683A79">
      <w:pPr>
        <w:pStyle w:val="BodyText"/>
        <w:numPr>
          <w:ilvl w:val="0"/>
          <w:numId w:val="17"/>
        </w:numPr>
        <w:spacing w:line="360" w:lineRule="auto"/>
        <w:rPr>
          <w:rFonts w:ascii="Arial" w:hAnsi="Arial" w:cs="Arial"/>
          <w:color w:val="auto"/>
          <w:sz w:val="22"/>
          <w:szCs w:val="22"/>
        </w:rPr>
      </w:pPr>
      <w:r w:rsidRPr="002329E2">
        <w:rPr>
          <w:rFonts w:ascii="Arial" w:hAnsi="Arial" w:cs="Arial"/>
          <w:color w:val="auto"/>
          <w:sz w:val="22"/>
          <w:szCs w:val="22"/>
        </w:rPr>
        <w:t>In case of Initial Public Offer the company should have obtained in principle approval for listing its shares from a recognized stock exchange. In case of rights issue or subsequent issue of equity the shares should have been listed in NSE or NSE and BSE (under A or B1 category) and the shares should have been frequently traded.</w:t>
      </w:r>
    </w:p>
    <w:p w:rsidR="0019497D" w:rsidRPr="002329E2" w:rsidRDefault="0019497D" w:rsidP="00D04F8A">
      <w:pPr>
        <w:pStyle w:val="BodyText"/>
        <w:spacing w:line="360" w:lineRule="auto"/>
        <w:rPr>
          <w:rFonts w:ascii="Arial" w:hAnsi="Arial" w:cs="Arial"/>
          <w:color w:val="auto"/>
          <w:sz w:val="22"/>
          <w:szCs w:val="22"/>
        </w:rPr>
      </w:pPr>
      <w:r w:rsidRPr="002329E2">
        <w:rPr>
          <w:rFonts w:ascii="Arial" w:hAnsi="Arial" w:cs="Arial"/>
          <w:color w:val="auto"/>
          <w:sz w:val="22"/>
          <w:szCs w:val="22"/>
        </w:rPr>
        <w:t>For investing in the primary market the investment targeted (not proposed/ applied) should not exceed 1/4</w:t>
      </w:r>
      <w:r w:rsidRPr="002329E2">
        <w:rPr>
          <w:rFonts w:ascii="Arial" w:hAnsi="Arial" w:cs="Arial"/>
          <w:color w:val="auto"/>
          <w:sz w:val="22"/>
          <w:szCs w:val="22"/>
          <w:vertAlign w:val="superscript"/>
        </w:rPr>
        <w:t>th</w:t>
      </w:r>
      <w:r w:rsidRPr="002329E2">
        <w:rPr>
          <w:rFonts w:ascii="Arial" w:hAnsi="Arial" w:cs="Arial"/>
          <w:color w:val="auto"/>
          <w:sz w:val="22"/>
          <w:szCs w:val="22"/>
        </w:rPr>
        <w:t xml:space="preserve"> of the issue size. Further</w:t>
      </w:r>
      <w:r w:rsidR="0021548E" w:rsidRPr="002329E2">
        <w:rPr>
          <w:rFonts w:ascii="Arial" w:hAnsi="Arial" w:cs="Arial"/>
          <w:color w:val="auto"/>
          <w:sz w:val="22"/>
          <w:szCs w:val="22"/>
        </w:rPr>
        <w:t>,</w:t>
      </w:r>
      <w:r w:rsidRPr="002329E2">
        <w:rPr>
          <w:rFonts w:ascii="Arial" w:hAnsi="Arial" w:cs="Arial"/>
          <w:color w:val="auto"/>
          <w:sz w:val="22"/>
          <w:szCs w:val="22"/>
        </w:rPr>
        <w:t xml:space="preserve"> the application size should be restricted to one time of the QIB portion reserved in an IPO. The actual application size should be decided upon based on the latest available data on the subscription status of the QIB portion as received from the exchange or the issue arrangers. Investments in convertible debentures &amp; preference shares not to exceed 10% of company’s net worth subject to the provisions enunciated under Section 19 (1) of the Banking Regulation Act 1949.</w:t>
      </w:r>
    </w:p>
    <w:p w:rsidR="0019497D" w:rsidRPr="002329E2" w:rsidRDefault="0019497D">
      <w:pPr>
        <w:pStyle w:val="BodyText"/>
        <w:spacing w:line="360" w:lineRule="auto"/>
        <w:rPr>
          <w:rFonts w:ascii="Arial" w:hAnsi="Arial" w:cs="Arial"/>
          <w:b/>
          <w:bCs/>
          <w:color w:val="auto"/>
          <w:sz w:val="22"/>
          <w:szCs w:val="22"/>
        </w:rPr>
      </w:pPr>
      <w:r w:rsidRPr="002329E2">
        <w:rPr>
          <w:rFonts w:ascii="Arial" w:hAnsi="Arial" w:cs="Arial"/>
          <w:b/>
          <w:bCs/>
          <w:color w:val="auto"/>
          <w:sz w:val="22"/>
          <w:szCs w:val="22"/>
        </w:rPr>
        <w:br w:type="page"/>
      </w:r>
    </w:p>
    <w:p w:rsidR="0019497D" w:rsidRPr="004F6A39" w:rsidRDefault="0019497D">
      <w:pPr>
        <w:pStyle w:val="BodyText"/>
        <w:spacing w:line="360" w:lineRule="auto"/>
        <w:rPr>
          <w:rFonts w:ascii="Arial" w:hAnsi="Arial" w:cs="Arial"/>
          <w:b/>
          <w:bCs/>
          <w:color w:val="auto"/>
          <w:sz w:val="22"/>
          <w:szCs w:val="22"/>
        </w:rPr>
      </w:pPr>
      <w:r w:rsidRPr="004F6A39">
        <w:rPr>
          <w:rFonts w:ascii="Arial" w:hAnsi="Arial" w:cs="Arial"/>
          <w:b/>
          <w:bCs/>
          <w:color w:val="auto"/>
          <w:sz w:val="22"/>
          <w:szCs w:val="22"/>
        </w:rPr>
        <w:lastRenderedPageBreak/>
        <w:t xml:space="preserve">During the month of </w:t>
      </w:r>
      <w:r w:rsidR="00EA1677" w:rsidRPr="004F6A39">
        <w:rPr>
          <w:rFonts w:ascii="Arial" w:hAnsi="Arial" w:cs="Arial"/>
          <w:b/>
          <w:bCs/>
          <w:color w:val="auto"/>
          <w:sz w:val="22"/>
          <w:szCs w:val="22"/>
        </w:rPr>
        <w:t>Ju</w:t>
      </w:r>
      <w:r w:rsidR="00AE0D19">
        <w:rPr>
          <w:rFonts w:ascii="Arial" w:hAnsi="Arial" w:cs="Arial"/>
          <w:b/>
          <w:bCs/>
          <w:color w:val="auto"/>
          <w:sz w:val="22"/>
          <w:szCs w:val="22"/>
        </w:rPr>
        <w:t>ly</w:t>
      </w:r>
      <w:r w:rsidRPr="004F6A39">
        <w:rPr>
          <w:rFonts w:ascii="Arial" w:hAnsi="Arial" w:cs="Arial"/>
          <w:b/>
          <w:bCs/>
          <w:color w:val="auto"/>
          <w:sz w:val="22"/>
          <w:szCs w:val="22"/>
        </w:rPr>
        <w:t xml:space="preserve"> </w:t>
      </w:r>
      <w:r w:rsidR="00524B2F" w:rsidRPr="004F6A39">
        <w:rPr>
          <w:rFonts w:ascii="Arial" w:hAnsi="Arial" w:cs="Arial"/>
          <w:b/>
          <w:bCs/>
          <w:color w:val="auto"/>
          <w:sz w:val="22"/>
          <w:szCs w:val="22"/>
        </w:rPr>
        <w:t>2015</w:t>
      </w:r>
      <w:r w:rsidR="003E0252" w:rsidRPr="004F6A39">
        <w:rPr>
          <w:rFonts w:ascii="Arial" w:hAnsi="Arial" w:cs="Arial"/>
          <w:b/>
          <w:bCs/>
          <w:color w:val="auto"/>
          <w:sz w:val="22"/>
          <w:szCs w:val="22"/>
        </w:rPr>
        <w:t>,</w:t>
      </w:r>
      <w:r w:rsidRPr="004F6A39">
        <w:rPr>
          <w:rFonts w:ascii="Arial" w:hAnsi="Arial" w:cs="Arial"/>
          <w:b/>
          <w:bCs/>
          <w:color w:val="auto"/>
          <w:sz w:val="22"/>
          <w:szCs w:val="22"/>
        </w:rPr>
        <w:t xml:space="preserve"> the volume of business under shares purchased and sold is as under:</w:t>
      </w:r>
    </w:p>
    <w:p w:rsidR="0019497D" w:rsidRPr="004F6A39" w:rsidRDefault="0019497D" w:rsidP="00A1058A">
      <w:pPr>
        <w:pStyle w:val="BodyText"/>
        <w:ind w:left="5760"/>
        <w:jc w:val="right"/>
        <w:rPr>
          <w:rFonts w:ascii="Arial" w:hAnsi="Arial" w:cs="Arial"/>
          <w:b/>
          <w:color w:val="auto"/>
          <w:sz w:val="22"/>
          <w:szCs w:val="22"/>
        </w:rPr>
      </w:pPr>
      <w:r w:rsidRPr="004F6A39">
        <w:rPr>
          <w:rFonts w:ascii="Arial" w:hAnsi="Arial" w:cs="Arial"/>
          <w:b/>
          <w:bCs/>
          <w:color w:val="auto"/>
          <w:sz w:val="22"/>
          <w:szCs w:val="22"/>
        </w:rPr>
        <w:t xml:space="preserve">                       </w:t>
      </w:r>
      <w:r w:rsidRPr="004F6A39">
        <w:rPr>
          <w:rFonts w:ascii="Arial" w:hAnsi="Arial" w:cs="Arial"/>
          <w:b/>
          <w:color w:val="auto"/>
          <w:sz w:val="22"/>
          <w:szCs w:val="22"/>
        </w:rPr>
        <w:t>(Rs in Lakhs)</w:t>
      </w:r>
    </w:p>
    <w:tbl>
      <w:tblPr>
        <w:tblW w:w="9829" w:type="dxa"/>
        <w:tblInd w:w="108" w:type="dxa"/>
        <w:tblLayout w:type="fixed"/>
        <w:tblLook w:val="00A0"/>
      </w:tblPr>
      <w:tblGrid>
        <w:gridCol w:w="1080"/>
        <w:gridCol w:w="1549"/>
        <w:gridCol w:w="1260"/>
        <w:gridCol w:w="1440"/>
        <w:gridCol w:w="900"/>
        <w:gridCol w:w="1260"/>
        <w:gridCol w:w="1080"/>
        <w:gridCol w:w="1260"/>
      </w:tblGrid>
      <w:tr w:rsidR="0019497D" w:rsidRPr="004F6A39" w:rsidTr="008A03D2">
        <w:trPr>
          <w:cantSplit/>
          <w:trHeight w:val="291"/>
        </w:trPr>
        <w:tc>
          <w:tcPr>
            <w:tcW w:w="108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4F6A39" w:rsidRDefault="0019497D" w:rsidP="00A1058A">
            <w:pPr>
              <w:ind w:right="-68"/>
              <w:jc w:val="center"/>
              <w:rPr>
                <w:rFonts w:ascii="Arial" w:hAnsi="Arial" w:cs="Arial"/>
                <w:b/>
                <w:bCs/>
                <w:color w:val="auto"/>
                <w:sz w:val="22"/>
                <w:szCs w:val="22"/>
              </w:rPr>
            </w:pPr>
            <w:r w:rsidRPr="004F6A39">
              <w:rPr>
                <w:rFonts w:ascii="Arial" w:hAnsi="Arial" w:cs="Arial"/>
                <w:b/>
                <w:bCs/>
                <w:color w:val="auto"/>
                <w:sz w:val="22"/>
                <w:szCs w:val="22"/>
              </w:rPr>
              <w:t>No. Of Transaction</w:t>
            </w:r>
          </w:p>
        </w:tc>
        <w:tc>
          <w:tcPr>
            <w:tcW w:w="1549"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4F6A39" w:rsidRDefault="0019497D" w:rsidP="00A1058A">
            <w:pPr>
              <w:jc w:val="center"/>
              <w:rPr>
                <w:rFonts w:ascii="Arial" w:hAnsi="Arial" w:cs="Arial"/>
                <w:b/>
                <w:bCs/>
                <w:color w:val="auto"/>
                <w:sz w:val="22"/>
                <w:szCs w:val="22"/>
              </w:rPr>
            </w:pPr>
            <w:r w:rsidRPr="004F6A39">
              <w:rPr>
                <w:rFonts w:ascii="Arial" w:hAnsi="Arial" w:cs="Arial"/>
                <w:b/>
                <w:bCs/>
                <w:color w:val="auto"/>
                <w:sz w:val="22"/>
                <w:szCs w:val="22"/>
              </w:rPr>
              <w:t>Particulars</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4F6A39" w:rsidRDefault="0019497D" w:rsidP="00A1058A">
            <w:pPr>
              <w:jc w:val="center"/>
              <w:rPr>
                <w:rFonts w:ascii="Arial" w:hAnsi="Arial" w:cs="Arial"/>
                <w:b/>
                <w:bCs/>
                <w:color w:val="auto"/>
                <w:sz w:val="22"/>
                <w:szCs w:val="22"/>
              </w:rPr>
            </w:pPr>
            <w:r w:rsidRPr="004F6A39">
              <w:rPr>
                <w:rFonts w:ascii="Arial" w:hAnsi="Arial" w:cs="Arial"/>
                <w:b/>
                <w:bCs/>
                <w:color w:val="auto"/>
                <w:sz w:val="22"/>
                <w:szCs w:val="22"/>
              </w:rPr>
              <w:t>Category of Shares</w:t>
            </w:r>
          </w:p>
        </w:tc>
        <w:tc>
          <w:tcPr>
            <w:tcW w:w="144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4F6A39" w:rsidRDefault="0019497D" w:rsidP="00A1058A">
            <w:pPr>
              <w:jc w:val="center"/>
              <w:rPr>
                <w:rFonts w:ascii="Arial" w:hAnsi="Arial" w:cs="Arial"/>
                <w:b/>
                <w:bCs/>
                <w:color w:val="auto"/>
                <w:sz w:val="22"/>
                <w:szCs w:val="22"/>
              </w:rPr>
            </w:pPr>
            <w:r w:rsidRPr="004F6A39">
              <w:rPr>
                <w:rFonts w:ascii="Arial" w:hAnsi="Arial" w:cs="Arial"/>
                <w:b/>
                <w:bCs/>
                <w:color w:val="auto"/>
                <w:sz w:val="22"/>
                <w:szCs w:val="22"/>
              </w:rPr>
              <w:t>Portfolio Category</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4F6A39" w:rsidRDefault="0019497D" w:rsidP="00A1058A">
            <w:pPr>
              <w:jc w:val="center"/>
              <w:rPr>
                <w:rFonts w:ascii="Arial" w:hAnsi="Arial" w:cs="Arial"/>
                <w:b/>
                <w:bCs/>
                <w:color w:val="auto"/>
                <w:sz w:val="22"/>
                <w:szCs w:val="22"/>
              </w:rPr>
            </w:pPr>
            <w:r w:rsidRPr="004F6A39">
              <w:rPr>
                <w:rFonts w:ascii="Arial" w:hAnsi="Arial" w:cs="Arial"/>
                <w:b/>
                <w:bCs/>
                <w:color w:val="auto"/>
                <w:sz w:val="22"/>
                <w:szCs w:val="22"/>
              </w:rPr>
              <w:t>Face value</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4F6A39" w:rsidRDefault="0019497D" w:rsidP="00A1058A">
            <w:pPr>
              <w:jc w:val="center"/>
              <w:rPr>
                <w:rFonts w:ascii="Arial" w:hAnsi="Arial" w:cs="Arial"/>
                <w:b/>
                <w:bCs/>
                <w:color w:val="auto"/>
                <w:sz w:val="22"/>
                <w:szCs w:val="22"/>
              </w:rPr>
            </w:pPr>
            <w:r w:rsidRPr="004F6A39">
              <w:rPr>
                <w:rFonts w:ascii="Arial" w:hAnsi="Arial" w:cs="Arial"/>
                <w:b/>
                <w:bCs/>
                <w:color w:val="auto"/>
                <w:sz w:val="22"/>
                <w:szCs w:val="22"/>
              </w:rPr>
              <w:t>Book value-</w:t>
            </w:r>
          </w:p>
          <w:p w:rsidR="0019497D" w:rsidRPr="004F6A39" w:rsidRDefault="0019497D" w:rsidP="00A1058A">
            <w:pPr>
              <w:jc w:val="center"/>
              <w:rPr>
                <w:rFonts w:ascii="Arial" w:hAnsi="Arial" w:cs="Arial"/>
                <w:b/>
                <w:bCs/>
                <w:color w:val="auto"/>
                <w:sz w:val="22"/>
                <w:szCs w:val="22"/>
              </w:rPr>
            </w:pPr>
            <w:r w:rsidRPr="004F6A39">
              <w:rPr>
                <w:rFonts w:ascii="Arial" w:hAnsi="Arial" w:cs="Arial"/>
                <w:b/>
                <w:bCs/>
                <w:color w:val="auto"/>
                <w:sz w:val="22"/>
                <w:szCs w:val="22"/>
              </w:rPr>
              <w:t>Purchase</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4F6A39" w:rsidRDefault="0019497D" w:rsidP="00A1058A">
            <w:pPr>
              <w:jc w:val="center"/>
              <w:rPr>
                <w:rFonts w:ascii="Arial" w:hAnsi="Arial" w:cs="Arial"/>
                <w:b/>
                <w:bCs/>
                <w:color w:val="auto"/>
                <w:sz w:val="22"/>
                <w:szCs w:val="22"/>
              </w:rPr>
            </w:pPr>
            <w:r w:rsidRPr="004F6A39">
              <w:rPr>
                <w:rFonts w:ascii="Arial" w:hAnsi="Arial" w:cs="Arial"/>
                <w:b/>
                <w:bCs/>
                <w:color w:val="auto"/>
                <w:sz w:val="22"/>
                <w:szCs w:val="22"/>
              </w:rPr>
              <w:t>Sales Value</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4F6A39" w:rsidRDefault="0019497D" w:rsidP="00A1058A">
            <w:pPr>
              <w:jc w:val="center"/>
              <w:rPr>
                <w:rFonts w:ascii="Arial" w:hAnsi="Arial" w:cs="Arial"/>
                <w:b/>
                <w:bCs/>
                <w:color w:val="auto"/>
                <w:sz w:val="22"/>
                <w:szCs w:val="22"/>
              </w:rPr>
            </w:pPr>
            <w:r w:rsidRPr="004F6A39">
              <w:rPr>
                <w:rFonts w:ascii="Arial" w:hAnsi="Arial" w:cs="Arial"/>
                <w:b/>
                <w:bCs/>
                <w:color w:val="auto"/>
                <w:sz w:val="22"/>
                <w:szCs w:val="22"/>
              </w:rPr>
              <w:t>Net Profit /(Loss)</w:t>
            </w:r>
          </w:p>
        </w:tc>
      </w:tr>
      <w:tr w:rsidR="0019497D" w:rsidRPr="004F6A39" w:rsidTr="008A03D2">
        <w:trPr>
          <w:cantSplit/>
          <w:trHeight w:val="412"/>
        </w:trPr>
        <w:tc>
          <w:tcPr>
            <w:tcW w:w="108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19497D" w:rsidRPr="004F6A39" w:rsidRDefault="0019497D">
            <w:pPr>
              <w:rPr>
                <w:rFonts w:ascii="Arial" w:hAnsi="Arial" w:cs="Arial"/>
                <w:b/>
                <w:bCs/>
                <w:color w:val="auto"/>
                <w:sz w:val="22"/>
                <w:szCs w:val="22"/>
              </w:rPr>
            </w:pPr>
          </w:p>
        </w:tc>
        <w:tc>
          <w:tcPr>
            <w:tcW w:w="1549"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19497D" w:rsidRPr="004F6A39" w:rsidRDefault="0019497D">
            <w:pPr>
              <w:rPr>
                <w:rFonts w:ascii="Arial" w:hAnsi="Arial" w:cs="Arial"/>
                <w:b/>
                <w:bCs/>
                <w:color w:val="auto"/>
                <w:sz w:val="22"/>
                <w:szCs w:val="22"/>
              </w:rPr>
            </w:pPr>
          </w:p>
        </w:tc>
        <w:tc>
          <w:tcPr>
            <w:tcW w:w="126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19497D" w:rsidRPr="004F6A39" w:rsidRDefault="0019497D">
            <w:pPr>
              <w:rPr>
                <w:rFonts w:ascii="Arial" w:hAnsi="Arial" w:cs="Arial"/>
                <w:b/>
                <w:bCs/>
                <w:color w:val="auto"/>
                <w:sz w:val="22"/>
                <w:szCs w:val="22"/>
              </w:rPr>
            </w:pPr>
          </w:p>
        </w:tc>
        <w:tc>
          <w:tcPr>
            <w:tcW w:w="144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19497D" w:rsidRPr="004F6A39" w:rsidRDefault="0019497D">
            <w:pPr>
              <w:rPr>
                <w:rFonts w:ascii="Arial" w:hAnsi="Arial" w:cs="Arial"/>
                <w:b/>
                <w:bCs/>
                <w:color w:val="auto"/>
                <w:sz w:val="22"/>
                <w:szCs w:val="22"/>
              </w:rPr>
            </w:pPr>
          </w:p>
        </w:tc>
        <w:tc>
          <w:tcPr>
            <w:tcW w:w="90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19497D" w:rsidRPr="004F6A39" w:rsidRDefault="0019497D">
            <w:pPr>
              <w:rPr>
                <w:rFonts w:ascii="Arial" w:hAnsi="Arial" w:cs="Arial"/>
                <w:b/>
                <w:bCs/>
                <w:color w:val="auto"/>
                <w:sz w:val="22"/>
                <w:szCs w:val="22"/>
              </w:rPr>
            </w:pPr>
          </w:p>
        </w:tc>
        <w:tc>
          <w:tcPr>
            <w:tcW w:w="126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19497D" w:rsidRPr="004F6A39" w:rsidRDefault="0019497D">
            <w:pPr>
              <w:rPr>
                <w:rFonts w:ascii="Arial" w:hAnsi="Arial" w:cs="Arial"/>
                <w:b/>
                <w:bCs/>
                <w:color w:val="auto"/>
                <w:sz w:val="22"/>
                <w:szCs w:val="22"/>
              </w:rPr>
            </w:pPr>
          </w:p>
        </w:tc>
        <w:tc>
          <w:tcPr>
            <w:tcW w:w="108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19497D" w:rsidRPr="004F6A39" w:rsidRDefault="0019497D">
            <w:pPr>
              <w:rPr>
                <w:rFonts w:ascii="Arial" w:hAnsi="Arial" w:cs="Arial"/>
                <w:b/>
                <w:bCs/>
                <w:color w:val="auto"/>
                <w:sz w:val="22"/>
                <w:szCs w:val="22"/>
              </w:rPr>
            </w:pPr>
          </w:p>
        </w:tc>
        <w:tc>
          <w:tcPr>
            <w:tcW w:w="126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19497D" w:rsidRPr="004F6A39" w:rsidRDefault="0019497D">
            <w:pPr>
              <w:rPr>
                <w:rFonts w:ascii="Arial" w:hAnsi="Arial" w:cs="Arial"/>
                <w:b/>
                <w:bCs/>
                <w:color w:val="auto"/>
                <w:sz w:val="22"/>
                <w:szCs w:val="22"/>
              </w:rPr>
            </w:pPr>
          </w:p>
        </w:tc>
      </w:tr>
      <w:tr w:rsidR="001D0730" w:rsidRPr="004F6A39" w:rsidTr="001D0730">
        <w:trPr>
          <w:trHeight w:val="291"/>
        </w:trPr>
        <w:tc>
          <w:tcPr>
            <w:tcW w:w="1080" w:type="dxa"/>
            <w:tcBorders>
              <w:top w:val="nil"/>
              <w:left w:val="single" w:sz="8" w:space="0" w:color="auto"/>
              <w:bottom w:val="single" w:sz="8" w:space="0" w:color="auto"/>
              <w:right w:val="single" w:sz="8" w:space="0" w:color="auto"/>
            </w:tcBorders>
            <w:vAlign w:val="center"/>
          </w:tcPr>
          <w:p w:rsidR="001D0730" w:rsidRPr="004F6A39" w:rsidRDefault="001D0730" w:rsidP="00A01C38">
            <w:pPr>
              <w:jc w:val="center"/>
              <w:rPr>
                <w:rFonts w:ascii="Arial" w:hAnsi="Arial" w:cs="Arial"/>
                <w:color w:val="auto"/>
                <w:sz w:val="22"/>
                <w:szCs w:val="22"/>
              </w:rPr>
            </w:pPr>
            <w:r>
              <w:rPr>
                <w:rFonts w:ascii="Arial" w:hAnsi="Arial" w:cs="Arial"/>
                <w:color w:val="auto"/>
                <w:sz w:val="22"/>
                <w:szCs w:val="22"/>
              </w:rPr>
              <w:t>5</w:t>
            </w:r>
          </w:p>
        </w:tc>
        <w:tc>
          <w:tcPr>
            <w:tcW w:w="1549" w:type="dxa"/>
            <w:tcBorders>
              <w:top w:val="nil"/>
              <w:left w:val="nil"/>
              <w:bottom w:val="single" w:sz="8" w:space="0" w:color="auto"/>
              <w:right w:val="single" w:sz="8" w:space="0" w:color="auto"/>
            </w:tcBorders>
            <w:vAlign w:val="center"/>
          </w:tcPr>
          <w:p w:rsidR="001D0730" w:rsidRPr="004F6A39" w:rsidRDefault="001D0730" w:rsidP="00A01C38">
            <w:pPr>
              <w:jc w:val="center"/>
              <w:rPr>
                <w:rFonts w:ascii="Arial" w:hAnsi="Arial" w:cs="Arial"/>
                <w:color w:val="auto"/>
                <w:sz w:val="22"/>
                <w:szCs w:val="22"/>
              </w:rPr>
            </w:pPr>
            <w:r w:rsidRPr="004F6A39">
              <w:rPr>
                <w:rFonts w:ascii="Arial" w:hAnsi="Arial" w:cs="Arial"/>
                <w:color w:val="auto"/>
                <w:sz w:val="22"/>
                <w:szCs w:val="22"/>
              </w:rPr>
              <w:t>Purchase</w:t>
            </w:r>
          </w:p>
        </w:tc>
        <w:tc>
          <w:tcPr>
            <w:tcW w:w="1260" w:type="dxa"/>
            <w:tcBorders>
              <w:top w:val="nil"/>
              <w:left w:val="nil"/>
              <w:bottom w:val="single" w:sz="8" w:space="0" w:color="auto"/>
              <w:right w:val="single" w:sz="8" w:space="0" w:color="auto"/>
            </w:tcBorders>
            <w:vAlign w:val="center"/>
          </w:tcPr>
          <w:p w:rsidR="001D0730" w:rsidRPr="004F6A39" w:rsidRDefault="001D0730" w:rsidP="00A01C38">
            <w:pPr>
              <w:jc w:val="center"/>
              <w:rPr>
                <w:rFonts w:ascii="Arial" w:hAnsi="Arial" w:cs="Arial"/>
                <w:color w:val="auto"/>
                <w:sz w:val="22"/>
                <w:szCs w:val="22"/>
              </w:rPr>
            </w:pPr>
            <w:r w:rsidRPr="004F6A39">
              <w:rPr>
                <w:rFonts w:ascii="Arial" w:hAnsi="Arial" w:cs="Arial"/>
                <w:color w:val="auto"/>
                <w:sz w:val="22"/>
                <w:szCs w:val="22"/>
              </w:rPr>
              <w:t>PSU</w:t>
            </w:r>
          </w:p>
        </w:tc>
        <w:tc>
          <w:tcPr>
            <w:tcW w:w="1440" w:type="dxa"/>
            <w:tcBorders>
              <w:top w:val="nil"/>
              <w:left w:val="nil"/>
              <w:bottom w:val="single" w:sz="8" w:space="0" w:color="auto"/>
              <w:right w:val="single" w:sz="8" w:space="0" w:color="auto"/>
            </w:tcBorders>
            <w:vAlign w:val="center"/>
          </w:tcPr>
          <w:p w:rsidR="001D0730" w:rsidRPr="004F6A39" w:rsidRDefault="001D0730" w:rsidP="00A01C38">
            <w:pPr>
              <w:rPr>
                <w:rFonts w:ascii="Arial" w:hAnsi="Arial" w:cs="Arial"/>
                <w:sz w:val="22"/>
                <w:szCs w:val="22"/>
              </w:rPr>
            </w:pPr>
            <w:r w:rsidRPr="004F6A39">
              <w:rPr>
                <w:rFonts w:ascii="Arial" w:hAnsi="Arial" w:cs="Arial"/>
                <w:sz w:val="22"/>
                <w:szCs w:val="22"/>
              </w:rPr>
              <w:t>Held for Trading</w:t>
            </w:r>
          </w:p>
        </w:tc>
        <w:tc>
          <w:tcPr>
            <w:tcW w:w="900" w:type="dxa"/>
            <w:tcBorders>
              <w:top w:val="nil"/>
              <w:left w:val="nil"/>
              <w:bottom w:val="single" w:sz="8" w:space="0" w:color="auto"/>
              <w:right w:val="single" w:sz="8" w:space="0" w:color="auto"/>
            </w:tcBorders>
            <w:vAlign w:val="center"/>
          </w:tcPr>
          <w:p w:rsidR="001D0730" w:rsidRDefault="001D0730" w:rsidP="001D0730">
            <w:pPr>
              <w:jc w:val="right"/>
              <w:rPr>
                <w:rFonts w:ascii="Arial" w:hAnsi="Arial" w:cs="Arial"/>
                <w:sz w:val="22"/>
                <w:szCs w:val="22"/>
              </w:rPr>
            </w:pPr>
            <w:r>
              <w:rPr>
                <w:rFonts w:ascii="Arial" w:hAnsi="Arial" w:cs="Arial"/>
                <w:sz w:val="22"/>
                <w:szCs w:val="22"/>
              </w:rPr>
              <w:t>0.075</w:t>
            </w:r>
          </w:p>
        </w:tc>
        <w:tc>
          <w:tcPr>
            <w:tcW w:w="1260" w:type="dxa"/>
            <w:tcBorders>
              <w:top w:val="nil"/>
              <w:left w:val="nil"/>
              <w:bottom w:val="single" w:sz="8" w:space="0" w:color="auto"/>
              <w:right w:val="single" w:sz="8" w:space="0" w:color="auto"/>
            </w:tcBorders>
            <w:vAlign w:val="center"/>
          </w:tcPr>
          <w:p w:rsidR="001D0730" w:rsidRDefault="001D0730" w:rsidP="001D0730">
            <w:pPr>
              <w:jc w:val="right"/>
              <w:rPr>
                <w:rFonts w:ascii="Arial" w:hAnsi="Arial" w:cs="Arial"/>
                <w:sz w:val="22"/>
                <w:szCs w:val="22"/>
              </w:rPr>
            </w:pPr>
            <w:r>
              <w:rPr>
                <w:rFonts w:ascii="Arial" w:hAnsi="Arial" w:cs="Arial"/>
                <w:sz w:val="22"/>
                <w:szCs w:val="22"/>
              </w:rPr>
              <w:t>3.78875</w:t>
            </w:r>
          </w:p>
        </w:tc>
        <w:tc>
          <w:tcPr>
            <w:tcW w:w="1080" w:type="dxa"/>
            <w:tcBorders>
              <w:top w:val="nil"/>
              <w:left w:val="nil"/>
              <w:bottom w:val="single" w:sz="8" w:space="0" w:color="auto"/>
              <w:right w:val="single" w:sz="8" w:space="0" w:color="auto"/>
            </w:tcBorders>
            <w:vAlign w:val="center"/>
          </w:tcPr>
          <w:p w:rsidR="001D0730" w:rsidRPr="004F6A39" w:rsidRDefault="001D0730" w:rsidP="000C76FA">
            <w:pPr>
              <w:jc w:val="right"/>
              <w:rPr>
                <w:rFonts w:ascii="Arial" w:hAnsi="Arial" w:cs="Arial"/>
                <w:color w:val="auto"/>
                <w:sz w:val="22"/>
                <w:szCs w:val="22"/>
              </w:rPr>
            </w:pPr>
            <w:r>
              <w:rPr>
                <w:rFonts w:ascii="Arial" w:hAnsi="Arial" w:cs="Arial"/>
                <w:color w:val="auto"/>
                <w:sz w:val="22"/>
                <w:szCs w:val="22"/>
              </w:rPr>
              <w:t>--</w:t>
            </w:r>
          </w:p>
        </w:tc>
        <w:tc>
          <w:tcPr>
            <w:tcW w:w="1260" w:type="dxa"/>
            <w:tcBorders>
              <w:top w:val="nil"/>
              <w:left w:val="nil"/>
              <w:bottom w:val="single" w:sz="8" w:space="0" w:color="auto"/>
              <w:right w:val="single" w:sz="8" w:space="0" w:color="auto"/>
            </w:tcBorders>
            <w:vAlign w:val="center"/>
          </w:tcPr>
          <w:p w:rsidR="001D0730" w:rsidRPr="004F6A39" w:rsidRDefault="001D0730" w:rsidP="000C76FA">
            <w:pPr>
              <w:jc w:val="right"/>
              <w:rPr>
                <w:rFonts w:ascii="Arial" w:hAnsi="Arial" w:cs="Arial"/>
                <w:color w:val="auto"/>
                <w:sz w:val="22"/>
                <w:szCs w:val="22"/>
              </w:rPr>
            </w:pPr>
            <w:r>
              <w:rPr>
                <w:rFonts w:ascii="Arial" w:hAnsi="Arial" w:cs="Arial"/>
                <w:color w:val="auto"/>
                <w:sz w:val="22"/>
                <w:szCs w:val="22"/>
              </w:rPr>
              <w:t>--</w:t>
            </w:r>
          </w:p>
        </w:tc>
      </w:tr>
      <w:tr w:rsidR="00AE0D19" w:rsidRPr="004F6A39" w:rsidTr="00FC39C1">
        <w:trPr>
          <w:trHeight w:val="291"/>
        </w:trPr>
        <w:tc>
          <w:tcPr>
            <w:tcW w:w="1080" w:type="dxa"/>
            <w:tcBorders>
              <w:top w:val="nil"/>
              <w:left w:val="single" w:sz="8" w:space="0" w:color="auto"/>
              <w:bottom w:val="single" w:sz="8" w:space="0" w:color="auto"/>
              <w:right w:val="single" w:sz="8" w:space="0" w:color="auto"/>
            </w:tcBorders>
            <w:vAlign w:val="center"/>
          </w:tcPr>
          <w:p w:rsidR="00AE0D19" w:rsidRPr="004F6A39" w:rsidRDefault="00995AF7" w:rsidP="00A01C38">
            <w:pPr>
              <w:jc w:val="center"/>
              <w:rPr>
                <w:rFonts w:ascii="Arial" w:hAnsi="Arial" w:cs="Arial"/>
                <w:sz w:val="22"/>
                <w:szCs w:val="22"/>
              </w:rPr>
            </w:pPr>
            <w:r>
              <w:rPr>
                <w:rFonts w:ascii="Arial" w:hAnsi="Arial" w:cs="Arial"/>
                <w:sz w:val="22"/>
                <w:szCs w:val="22"/>
              </w:rPr>
              <w:t>23</w:t>
            </w:r>
          </w:p>
        </w:tc>
        <w:tc>
          <w:tcPr>
            <w:tcW w:w="1549" w:type="dxa"/>
            <w:tcBorders>
              <w:top w:val="nil"/>
              <w:left w:val="nil"/>
              <w:bottom w:val="single" w:sz="8" w:space="0" w:color="auto"/>
              <w:right w:val="single" w:sz="8" w:space="0" w:color="auto"/>
            </w:tcBorders>
            <w:vAlign w:val="center"/>
          </w:tcPr>
          <w:p w:rsidR="00AE0D19" w:rsidRPr="004F6A39" w:rsidRDefault="00AE0D19" w:rsidP="00A01C38">
            <w:pPr>
              <w:jc w:val="center"/>
              <w:rPr>
                <w:rFonts w:ascii="Arial" w:hAnsi="Arial" w:cs="Arial"/>
                <w:sz w:val="22"/>
                <w:szCs w:val="22"/>
              </w:rPr>
            </w:pPr>
            <w:r w:rsidRPr="004F6A39">
              <w:rPr>
                <w:rFonts w:ascii="Arial" w:hAnsi="Arial" w:cs="Arial"/>
                <w:sz w:val="22"/>
                <w:szCs w:val="22"/>
              </w:rPr>
              <w:t>Purchase</w:t>
            </w:r>
          </w:p>
        </w:tc>
        <w:tc>
          <w:tcPr>
            <w:tcW w:w="1260" w:type="dxa"/>
            <w:tcBorders>
              <w:top w:val="nil"/>
              <w:left w:val="nil"/>
              <w:bottom w:val="single" w:sz="8" w:space="0" w:color="auto"/>
              <w:right w:val="single" w:sz="8" w:space="0" w:color="auto"/>
            </w:tcBorders>
            <w:vAlign w:val="center"/>
          </w:tcPr>
          <w:p w:rsidR="00AE0D19" w:rsidRPr="004F6A39" w:rsidRDefault="00AE0D19" w:rsidP="00A01C38">
            <w:pPr>
              <w:jc w:val="center"/>
              <w:rPr>
                <w:rFonts w:ascii="Arial" w:hAnsi="Arial" w:cs="Arial"/>
                <w:sz w:val="22"/>
                <w:szCs w:val="22"/>
              </w:rPr>
            </w:pPr>
            <w:r w:rsidRPr="004F6A39">
              <w:rPr>
                <w:rFonts w:ascii="Arial" w:hAnsi="Arial" w:cs="Arial"/>
                <w:sz w:val="22"/>
                <w:szCs w:val="22"/>
              </w:rPr>
              <w:t>Corporate</w:t>
            </w:r>
          </w:p>
        </w:tc>
        <w:tc>
          <w:tcPr>
            <w:tcW w:w="1440" w:type="dxa"/>
            <w:tcBorders>
              <w:top w:val="nil"/>
              <w:left w:val="nil"/>
              <w:bottom w:val="single" w:sz="8" w:space="0" w:color="auto"/>
              <w:right w:val="single" w:sz="8" w:space="0" w:color="auto"/>
            </w:tcBorders>
            <w:vAlign w:val="center"/>
          </w:tcPr>
          <w:p w:rsidR="00AE0D19" w:rsidRPr="004F6A39" w:rsidRDefault="00AE0D19" w:rsidP="00A01C38">
            <w:pPr>
              <w:rPr>
                <w:rFonts w:ascii="Arial" w:hAnsi="Arial" w:cs="Arial"/>
                <w:sz w:val="22"/>
                <w:szCs w:val="22"/>
              </w:rPr>
            </w:pPr>
            <w:r w:rsidRPr="004F6A39">
              <w:rPr>
                <w:rFonts w:ascii="Arial" w:hAnsi="Arial" w:cs="Arial"/>
                <w:sz w:val="22"/>
                <w:szCs w:val="22"/>
              </w:rPr>
              <w:t>Held for Trading</w:t>
            </w:r>
          </w:p>
        </w:tc>
        <w:tc>
          <w:tcPr>
            <w:tcW w:w="900" w:type="dxa"/>
            <w:tcBorders>
              <w:top w:val="nil"/>
              <w:left w:val="nil"/>
              <w:bottom w:val="single" w:sz="8" w:space="0" w:color="auto"/>
              <w:right w:val="single" w:sz="8" w:space="0" w:color="auto"/>
            </w:tcBorders>
            <w:vAlign w:val="center"/>
          </w:tcPr>
          <w:p w:rsidR="00AE0D19" w:rsidRPr="004F6A39" w:rsidRDefault="00995AF7" w:rsidP="00F37F22">
            <w:pPr>
              <w:jc w:val="right"/>
              <w:rPr>
                <w:rFonts w:ascii="Arial" w:hAnsi="Arial" w:cs="Arial"/>
                <w:bCs/>
                <w:sz w:val="22"/>
                <w:szCs w:val="22"/>
              </w:rPr>
            </w:pPr>
            <w:r>
              <w:rPr>
                <w:rFonts w:ascii="Arial" w:hAnsi="Arial" w:cs="Arial"/>
                <w:bCs/>
                <w:sz w:val="22"/>
                <w:szCs w:val="22"/>
              </w:rPr>
              <w:t>0.4</w:t>
            </w:r>
            <w:r w:rsidR="00F37F22">
              <w:rPr>
                <w:rFonts w:ascii="Arial" w:hAnsi="Arial" w:cs="Arial"/>
                <w:bCs/>
                <w:sz w:val="22"/>
                <w:szCs w:val="22"/>
              </w:rPr>
              <w:t>2</w:t>
            </w:r>
          </w:p>
        </w:tc>
        <w:tc>
          <w:tcPr>
            <w:tcW w:w="1260" w:type="dxa"/>
            <w:tcBorders>
              <w:top w:val="nil"/>
              <w:left w:val="nil"/>
              <w:bottom w:val="single" w:sz="8" w:space="0" w:color="auto"/>
              <w:right w:val="single" w:sz="8" w:space="0" w:color="auto"/>
            </w:tcBorders>
            <w:vAlign w:val="center"/>
          </w:tcPr>
          <w:p w:rsidR="00AE0D19" w:rsidRPr="004F6A39" w:rsidRDefault="00995AF7" w:rsidP="00F97668">
            <w:pPr>
              <w:jc w:val="right"/>
              <w:rPr>
                <w:rFonts w:ascii="Arial" w:hAnsi="Arial" w:cs="Arial"/>
                <w:bCs/>
                <w:sz w:val="22"/>
                <w:szCs w:val="22"/>
              </w:rPr>
            </w:pPr>
            <w:r>
              <w:rPr>
                <w:rFonts w:ascii="Arial" w:hAnsi="Arial" w:cs="Arial"/>
                <w:bCs/>
                <w:sz w:val="22"/>
                <w:szCs w:val="22"/>
              </w:rPr>
              <w:t>152.82</w:t>
            </w:r>
          </w:p>
        </w:tc>
        <w:tc>
          <w:tcPr>
            <w:tcW w:w="1080" w:type="dxa"/>
            <w:tcBorders>
              <w:top w:val="nil"/>
              <w:left w:val="nil"/>
              <w:bottom w:val="single" w:sz="8" w:space="0" w:color="auto"/>
              <w:right w:val="single" w:sz="8" w:space="0" w:color="auto"/>
            </w:tcBorders>
            <w:vAlign w:val="center"/>
          </w:tcPr>
          <w:p w:rsidR="00AE0D19" w:rsidRPr="004F6A39" w:rsidRDefault="00995AF7" w:rsidP="00F97668">
            <w:pPr>
              <w:jc w:val="right"/>
              <w:rPr>
                <w:rFonts w:ascii="Arial" w:hAnsi="Arial" w:cs="Arial"/>
                <w:sz w:val="22"/>
                <w:szCs w:val="22"/>
              </w:rPr>
            </w:pPr>
            <w:r>
              <w:rPr>
                <w:rFonts w:ascii="Arial" w:hAnsi="Arial" w:cs="Arial"/>
                <w:sz w:val="22"/>
                <w:szCs w:val="22"/>
              </w:rPr>
              <w:t>--</w:t>
            </w:r>
          </w:p>
        </w:tc>
        <w:tc>
          <w:tcPr>
            <w:tcW w:w="1260" w:type="dxa"/>
            <w:tcBorders>
              <w:top w:val="nil"/>
              <w:left w:val="nil"/>
              <w:bottom w:val="single" w:sz="8" w:space="0" w:color="auto"/>
              <w:right w:val="single" w:sz="8" w:space="0" w:color="auto"/>
            </w:tcBorders>
            <w:vAlign w:val="center"/>
          </w:tcPr>
          <w:p w:rsidR="00AE0D19" w:rsidRPr="004F6A39" w:rsidRDefault="00995AF7" w:rsidP="00F97668">
            <w:pPr>
              <w:jc w:val="right"/>
              <w:rPr>
                <w:rFonts w:ascii="Arial" w:hAnsi="Arial" w:cs="Arial"/>
                <w:sz w:val="22"/>
                <w:szCs w:val="22"/>
              </w:rPr>
            </w:pPr>
            <w:r>
              <w:rPr>
                <w:rFonts w:ascii="Arial" w:hAnsi="Arial" w:cs="Arial"/>
                <w:sz w:val="22"/>
                <w:szCs w:val="22"/>
              </w:rPr>
              <w:t>--</w:t>
            </w:r>
          </w:p>
        </w:tc>
      </w:tr>
      <w:tr w:rsidR="001F6616" w:rsidRPr="004F6A39" w:rsidTr="001F6616">
        <w:trPr>
          <w:trHeight w:val="291"/>
        </w:trPr>
        <w:tc>
          <w:tcPr>
            <w:tcW w:w="1080" w:type="dxa"/>
            <w:tcBorders>
              <w:top w:val="nil"/>
              <w:left w:val="single" w:sz="8" w:space="0" w:color="auto"/>
              <w:bottom w:val="single" w:sz="8" w:space="0" w:color="auto"/>
              <w:right w:val="single" w:sz="8" w:space="0" w:color="auto"/>
            </w:tcBorders>
            <w:vAlign w:val="center"/>
          </w:tcPr>
          <w:p w:rsidR="001F6616" w:rsidRPr="004F6A39" w:rsidRDefault="001F6616" w:rsidP="00A01C38">
            <w:pPr>
              <w:jc w:val="center"/>
              <w:rPr>
                <w:rFonts w:ascii="Arial" w:hAnsi="Arial" w:cs="Arial"/>
                <w:sz w:val="22"/>
                <w:szCs w:val="22"/>
              </w:rPr>
            </w:pPr>
            <w:r>
              <w:rPr>
                <w:rFonts w:ascii="Arial" w:hAnsi="Arial" w:cs="Arial"/>
                <w:sz w:val="22"/>
                <w:szCs w:val="22"/>
              </w:rPr>
              <w:t>6</w:t>
            </w:r>
          </w:p>
        </w:tc>
        <w:tc>
          <w:tcPr>
            <w:tcW w:w="1549" w:type="dxa"/>
            <w:tcBorders>
              <w:top w:val="nil"/>
              <w:left w:val="nil"/>
              <w:bottom w:val="single" w:sz="8" w:space="0" w:color="auto"/>
              <w:right w:val="single" w:sz="8" w:space="0" w:color="auto"/>
            </w:tcBorders>
            <w:vAlign w:val="center"/>
          </w:tcPr>
          <w:p w:rsidR="001F6616" w:rsidRPr="004F6A39" w:rsidRDefault="001F6616" w:rsidP="00A01C38">
            <w:pPr>
              <w:jc w:val="center"/>
              <w:rPr>
                <w:rFonts w:ascii="Arial" w:hAnsi="Arial" w:cs="Arial"/>
                <w:sz w:val="22"/>
                <w:szCs w:val="22"/>
              </w:rPr>
            </w:pPr>
            <w:r w:rsidRPr="004F6A39">
              <w:rPr>
                <w:rFonts w:ascii="Arial" w:hAnsi="Arial" w:cs="Arial"/>
                <w:sz w:val="22"/>
                <w:szCs w:val="22"/>
              </w:rPr>
              <w:t>Sale</w:t>
            </w:r>
          </w:p>
        </w:tc>
        <w:tc>
          <w:tcPr>
            <w:tcW w:w="1260" w:type="dxa"/>
            <w:tcBorders>
              <w:top w:val="nil"/>
              <w:left w:val="nil"/>
              <w:bottom w:val="single" w:sz="8" w:space="0" w:color="auto"/>
              <w:right w:val="single" w:sz="8" w:space="0" w:color="auto"/>
            </w:tcBorders>
            <w:vAlign w:val="center"/>
          </w:tcPr>
          <w:p w:rsidR="001F6616" w:rsidRPr="004F6A39" w:rsidRDefault="001F6616" w:rsidP="00A01C38">
            <w:pPr>
              <w:jc w:val="center"/>
              <w:rPr>
                <w:rFonts w:ascii="Arial" w:hAnsi="Arial" w:cs="Arial"/>
                <w:sz w:val="22"/>
                <w:szCs w:val="22"/>
              </w:rPr>
            </w:pPr>
            <w:r w:rsidRPr="004F6A39">
              <w:rPr>
                <w:rFonts w:ascii="Arial" w:hAnsi="Arial" w:cs="Arial"/>
                <w:sz w:val="22"/>
                <w:szCs w:val="22"/>
              </w:rPr>
              <w:t>PSU</w:t>
            </w:r>
          </w:p>
        </w:tc>
        <w:tc>
          <w:tcPr>
            <w:tcW w:w="1440" w:type="dxa"/>
            <w:tcBorders>
              <w:top w:val="nil"/>
              <w:left w:val="nil"/>
              <w:bottom w:val="single" w:sz="8" w:space="0" w:color="auto"/>
              <w:right w:val="single" w:sz="8" w:space="0" w:color="auto"/>
            </w:tcBorders>
            <w:vAlign w:val="center"/>
          </w:tcPr>
          <w:p w:rsidR="001F6616" w:rsidRPr="004F6A39" w:rsidRDefault="001F6616" w:rsidP="00A01C38">
            <w:pPr>
              <w:rPr>
                <w:rFonts w:ascii="Arial" w:hAnsi="Arial" w:cs="Arial"/>
                <w:sz w:val="22"/>
                <w:szCs w:val="22"/>
              </w:rPr>
            </w:pPr>
            <w:r w:rsidRPr="004F6A39">
              <w:rPr>
                <w:rFonts w:ascii="Arial" w:hAnsi="Arial" w:cs="Arial"/>
                <w:sz w:val="22"/>
                <w:szCs w:val="22"/>
              </w:rPr>
              <w:t>Held for Trading</w:t>
            </w:r>
          </w:p>
        </w:tc>
        <w:tc>
          <w:tcPr>
            <w:tcW w:w="900" w:type="dxa"/>
            <w:tcBorders>
              <w:top w:val="nil"/>
              <w:left w:val="nil"/>
              <w:bottom w:val="single" w:sz="8" w:space="0" w:color="auto"/>
              <w:right w:val="single" w:sz="8" w:space="0" w:color="auto"/>
            </w:tcBorders>
            <w:vAlign w:val="center"/>
          </w:tcPr>
          <w:p w:rsidR="001F6616" w:rsidRDefault="001F6616" w:rsidP="001F6616">
            <w:pPr>
              <w:jc w:val="right"/>
              <w:rPr>
                <w:rFonts w:ascii="Arial" w:hAnsi="Arial" w:cs="Arial"/>
                <w:sz w:val="22"/>
                <w:szCs w:val="22"/>
              </w:rPr>
            </w:pPr>
            <w:r>
              <w:rPr>
                <w:rFonts w:ascii="Arial" w:hAnsi="Arial" w:cs="Arial"/>
                <w:sz w:val="22"/>
                <w:szCs w:val="22"/>
              </w:rPr>
              <w:t>0.09</w:t>
            </w:r>
          </w:p>
        </w:tc>
        <w:tc>
          <w:tcPr>
            <w:tcW w:w="1260" w:type="dxa"/>
            <w:tcBorders>
              <w:top w:val="nil"/>
              <w:left w:val="nil"/>
              <w:bottom w:val="single" w:sz="8" w:space="0" w:color="auto"/>
              <w:right w:val="single" w:sz="8" w:space="0" w:color="auto"/>
            </w:tcBorders>
            <w:vAlign w:val="center"/>
          </w:tcPr>
          <w:p w:rsidR="001F6616" w:rsidRDefault="001F6616" w:rsidP="001F6616">
            <w:pPr>
              <w:jc w:val="right"/>
              <w:rPr>
                <w:rFonts w:ascii="Arial" w:hAnsi="Arial" w:cs="Arial"/>
                <w:sz w:val="22"/>
                <w:szCs w:val="22"/>
              </w:rPr>
            </w:pPr>
            <w:r>
              <w:rPr>
                <w:rFonts w:ascii="Arial" w:hAnsi="Arial" w:cs="Arial"/>
                <w:sz w:val="22"/>
                <w:szCs w:val="22"/>
              </w:rPr>
              <w:t>4.57</w:t>
            </w:r>
          </w:p>
        </w:tc>
        <w:tc>
          <w:tcPr>
            <w:tcW w:w="1080" w:type="dxa"/>
            <w:tcBorders>
              <w:top w:val="nil"/>
              <w:left w:val="nil"/>
              <w:bottom w:val="single" w:sz="8" w:space="0" w:color="auto"/>
              <w:right w:val="single" w:sz="8" w:space="0" w:color="auto"/>
            </w:tcBorders>
            <w:vAlign w:val="center"/>
          </w:tcPr>
          <w:p w:rsidR="001F6616" w:rsidRDefault="001F6616" w:rsidP="001F6616">
            <w:pPr>
              <w:jc w:val="right"/>
              <w:rPr>
                <w:rFonts w:ascii="Arial" w:hAnsi="Arial" w:cs="Arial"/>
                <w:sz w:val="22"/>
                <w:szCs w:val="22"/>
              </w:rPr>
            </w:pPr>
            <w:r>
              <w:rPr>
                <w:rFonts w:ascii="Arial" w:hAnsi="Arial" w:cs="Arial"/>
                <w:sz w:val="22"/>
                <w:szCs w:val="22"/>
              </w:rPr>
              <w:t>4.50</w:t>
            </w:r>
          </w:p>
        </w:tc>
        <w:tc>
          <w:tcPr>
            <w:tcW w:w="1260" w:type="dxa"/>
            <w:tcBorders>
              <w:top w:val="nil"/>
              <w:left w:val="nil"/>
              <w:bottom w:val="single" w:sz="8" w:space="0" w:color="auto"/>
              <w:right w:val="single" w:sz="8" w:space="0" w:color="auto"/>
            </w:tcBorders>
            <w:vAlign w:val="center"/>
          </w:tcPr>
          <w:p w:rsidR="001F6616" w:rsidRDefault="001F6616" w:rsidP="000A2CDE">
            <w:pPr>
              <w:jc w:val="right"/>
              <w:rPr>
                <w:rFonts w:ascii="Arial" w:hAnsi="Arial" w:cs="Arial"/>
                <w:sz w:val="22"/>
                <w:szCs w:val="22"/>
              </w:rPr>
            </w:pPr>
            <w:r>
              <w:rPr>
                <w:rFonts w:ascii="Arial" w:hAnsi="Arial" w:cs="Arial"/>
                <w:sz w:val="22"/>
                <w:szCs w:val="22"/>
              </w:rPr>
              <w:t>-0.0</w:t>
            </w:r>
            <w:r w:rsidR="000A2CDE">
              <w:rPr>
                <w:rFonts w:ascii="Arial" w:hAnsi="Arial" w:cs="Arial"/>
                <w:sz w:val="22"/>
                <w:szCs w:val="22"/>
              </w:rPr>
              <w:t>7</w:t>
            </w:r>
          </w:p>
        </w:tc>
      </w:tr>
      <w:tr w:rsidR="00D10B2D" w:rsidRPr="004F6A39" w:rsidTr="001F6616">
        <w:trPr>
          <w:trHeight w:val="291"/>
        </w:trPr>
        <w:tc>
          <w:tcPr>
            <w:tcW w:w="1080" w:type="dxa"/>
            <w:tcBorders>
              <w:top w:val="single" w:sz="4" w:space="0" w:color="auto"/>
              <w:left w:val="single" w:sz="4" w:space="0" w:color="auto"/>
              <w:bottom w:val="single" w:sz="4" w:space="0" w:color="auto"/>
              <w:right w:val="single" w:sz="4" w:space="0" w:color="auto"/>
            </w:tcBorders>
            <w:vAlign w:val="center"/>
          </w:tcPr>
          <w:p w:rsidR="00D10B2D" w:rsidRPr="004F6A39" w:rsidRDefault="001F6616" w:rsidP="00A01C38">
            <w:pPr>
              <w:jc w:val="center"/>
              <w:rPr>
                <w:rFonts w:ascii="Arial" w:hAnsi="Arial" w:cs="Arial"/>
                <w:sz w:val="22"/>
                <w:szCs w:val="22"/>
              </w:rPr>
            </w:pPr>
            <w:r>
              <w:rPr>
                <w:rFonts w:ascii="Arial" w:hAnsi="Arial" w:cs="Arial"/>
                <w:sz w:val="22"/>
                <w:szCs w:val="22"/>
              </w:rPr>
              <w:t>28</w:t>
            </w:r>
          </w:p>
        </w:tc>
        <w:tc>
          <w:tcPr>
            <w:tcW w:w="1549" w:type="dxa"/>
            <w:tcBorders>
              <w:top w:val="single" w:sz="4" w:space="0" w:color="auto"/>
              <w:left w:val="single" w:sz="4" w:space="0" w:color="auto"/>
              <w:bottom w:val="single" w:sz="4" w:space="0" w:color="auto"/>
              <w:right w:val="single" w:sz="4" w:space="0" w:color="auto"/>
            </w:tcBorders>
            <w:vAlign w:val="center"/>
          </w:tcPr>
          <w:p w:rsidR="00D10B2D" w:rsidRPr="004F6A39" w:rsidRDefault="00D10B2D" w:rsidP="00A01C38">
            <w:pPr>
              <w:jc w:val="center"/>
              <w:rPr>
                <w:rFonts w:ascii="Arial" w:hAnsi="Arial" w:cs="Arial"/>
                <w:sz w:val="22"/>
                <w:szCs w:val="22"/>
              </w:rPr>
            </w:pPr>
            <w:r w:rsidRPr="004F6A39">
              <w:rPr>
                <w:rFonts w:ascii="Arial" w:hAnsi="Arial" w:cs="Arial"/>
                <w:sz w:val="22"/>
                <w:szCs w:val="22"/>
              </w:rPr>
              <w:t>Sale</w:t>
            </w:r>
          </w:p>
        </w:tc>
        <w:tc>
          <w:tcPr>
            <w:tcW w:w="1260" w:type="dxa"/>
            <w:tcBorders>
              <w:top w:val="single" w:sz="4" w:space="0" w:color="auto"/>
              <w:left w:val="single" w:sz="4" w:space="0" w:color="auto"/>
              <w:bottom w:val="single" w:sz="4" w:space="0" w:color="auto"/>
              <w:right w:val="single" w:sz="4" w:space="0" w:color="auto"/>
            </w:tcBorders>
            <w:vAlign w:val="center"/>
          </w:tcPr>
          <w:p w:rsidR="00D10B2D" w:rsidRPr="004F6A39" w:rsidRDefault="00D10B2D" w:rsidP="00A01C38">
            <w:pPr>
              <w:jc w:val="center"/>
              <w:rPr>
                <w:rFonts w:ascii="Arial" w:hAnsi="Arial" w:cs="Arial"/>
                <w:sz w:val="22"/>
                <w:szCs w:val="22"/>
              </w:rPr>
            </w:pPr>
            <w:r w:rsidRPr="004F6A39">
              <w:rPr>
                <w:rFonts w:ascii="Arial" w:hAnsi="Arial" w:cs="Arial"/>
                <w:sz w:val="22"/>
                <w:szCs w:val="22"/>
              </w:rPr>
              <w:t>Corporate</w:t>
            </w:r>
          </w:p>
        </w:tc>
        <w:tc>
          <w:tcPr>
            <w:tcW w:w="1440" w:type="dxa"/>
            <w:tcBorders>
              <w:top w:val="single" w:sz="4" w:space="0" w:color="auto"/>
              <w:left w:val="single" w:sz="4" w:space="0" w:color="auto"/>
              <w:bottom w:val="single" w:sz="4" w:space="0" w:color="auto"/>
              <w:right w:val="single" w:sz="4" w:space="0" w:color="auto"/>
            </w:tcBorders>
            <w:vAlign w:val="center"/>
          </w:tcPr>
          <w:p w:rsidR="00D10B2D" w:rsidRPr="004F6A39" w:rsidRDefault="00D10B2D" w:rsidP="00A01C38">
            <w:pPr>
              <w:rPr>
                <w:rFonts w:ascii="Arial" w:hAnsi="Arial" w:cs="Arial"/>
                <w:sz w:val="22"/>
                <w:szCs w:val="22"/>
              </w:rPr>
            </w:pPr>
            <w:r w:rsidRPr="004F6A39">
              <w:rPr>
                <w:rFonts w:ascii="Arial" w:hAnsi="Arial" w:cs="Arial"/>
                <w:sz w:val="22"/>
                <w:szCs w:val="22"/>
              </w:rPr>
              <w:t>Held for Trading</w:t>
            </w:r>
          </w:p>
        </w:tc>
        <w:tc>
          <w:tcPr>
            <w:tcW w:w="900" w:type="dxa"/>
            <w:tcBorders>
              <w:top w:val="single" w:sz="4" w:space="0" w:color="auto"/>
              <w:left w:val="single" w:sz="4" w:space="0" w:color="auto"/>
              <w:bottom w:val="single" w:sz="4" w:space="0" w:color="auto"/>
              <w:right w:val="single" w:sz="4" w:space="0" w:color="auto"/>
            </w:tcBorders>
            <w:vAlign w:val="center"/>
          </w:tcPr>
          <w:p w:rsidR="00D10B2D" w:rsidRDefault="00D10B2D" w:rsidP="001F6616">
            <w:pPr>
              <w:jc w:val="right"/>
              <w:rPr>
                <w:rFonts w:ascii="Arial" w:hAnsi="Arial" w:cs="Arial"/>
                <w:sz w:val="22"/>
                <w:szCs w:val="22"/>
              </w:rPr>
            </w:pPr>
            <w:r>
              <w:rPr>
                <w:rFonts w:ascii="Arial" w:hAnsi="Arial" w:cs="Arial"/>
                <w:sz w:val="22"/>
                <w:szCs w:val="22"/>
              </w:rPr>
              <w:t>0.36</w:t>
            </w:r>
          </w:p>
        </w:tc>
        <w:tc>
          <w:tcPr>
            <w:tcW w:w="1260" w:type="dxa"/>
            <w:tcBorders>
              <w:top w:val="single" w:sz="4" w:space="0" w:color="auto"/>
              <w:left w:val="single" w:sz="4" w:space="0" w:color="auto"/>
              <w:bottom w:val="single" w:sz="4" w:space="0" w:color="auto"/>
              <w:right w:val="single" w:sz="4" w:space="0" w:color="auto"/>
            </w:tcBorders>
            <w:vAlign w:val="center"/>
          </w:tcPr>
          <w:p w:rsidR="00D10B2D" w:rsidRDefault="00D10B2D" w:rsidP="001F6616">
            <w:pPr>
              <w:jc w:val="right"/>
              <w:rPr>
                <w:rFonts w:ascii="Arial" w:hAnsi="Arial" w:cs="Arial"/>
                <w:sz w:val="22"/>
                <w:szCs w:val="22"/>
              </w:rPr>
            </w:pPr>
            <w:r>
              <w:rPr>
                <w:rFonts w:ascii="Arial" w:hAnsi="Arial" w:cs="Arial"/>
                <w:sz w:val="22"/>
                <w:szCs w:val="22"/>
              </w:rPr>
              <w:t>148.88</w:t>
            </w:r>
          </w:p>
        </w:tc>
        <w:tc>
          <w:tcPr>
            <w:tcW w:w="1080" w:type="dxa"/>
            <w:tcBorders>
              <w:top w:val="single" w:sz="4" w:space="0" w:color="auto"/>
              <w:left w:val="single" w:sz="4" w:space="0" w:color="auto"/>
              <w:bottom w:val="single" w:sz="4" w:space="0" w:color="auto"/>
              <w:right w:val="single" w:sz="4" w:space="0" w:color="auto"/>
            </w:tcBorders>
            <w:vAlign w:val="center"/>
          </w:tcPr>
          <w:p w:rsidR="00D10B2D" w:rsidRDefault="00D10B2D" w:rsidP="001F6616">
            <w:pPr>
              <w:jc w:val="right"/>
              <w:rPr>
                <w:rFonts w:ascii="Arial" w:hAnsi="Arial" w:cs="Arial"/>
                <w:sz w:val="22"/>
                <w:szCs w:val="22"/>
              </w:rPr>
            </w:pPr>
            <w:r>
              <w:rPr>
                <w:rFonts w:ascii="Arial" w:hAnsi="Arial" w:cs="Arial"/>
                <w:sz w:val="22"/>
                <w:szCs w:val="22"/>
              </w:rPr>
              <w:t>146.68</w:t>
            </w:r>
          </w:p>
        </w:tc>
        <w:tc>
          <w:tcPr>
            <w:tcW w:w="1260" w:type="dxa"/>
            <w:tcBorders>
              <w:top w:val="single" w:sz="4" w:space="0" w:color="auto"/>
              <w:left w:val="single" w:sz="4" w:space="0" w:color="auto"/>
              <w:bottom w:val="single" w:sz="4" w:space="0" w:color="auto"/>
              <w:right w:val="single" w:sz="4" w:space="0" w:color="auto"/>
            </w:tcBorders>
            <w:vAlign w:val="center"/>
          </w:tcPr>
          <w:p w:rsidR="00D10B2D" w:rsidRDefault="00D10B2D" w:rsidP="00D35C18">
            <w:pPr>
              <w:jc w:val="right"/>
              <w:rPr>
                <w:rFonts w:ascii="Arial" w:hAnsi="Arial" w:cs="Arial"/>
                <w:sz w:val="22"/>
                <w:szCs w:val="22"/>
              </w:rPr>
            </w:pPr>
            <w:r>
              <w:rPr>
                <w:rFonts w:ascii="Arial" w:hAnsi="Arial" w:cs="Arial"/>
                <w:sz w:val="22"/>
                <w:szCs w:val="22"/>
              </w:rPr>
              <w:t>(2.</w:t>
            </w:r>
            <w:r w:rsidR="00D35C18">
              <w:rPr>
                <w:rFonts w:ascii="Arial" w:hAnsi="Arial" w:cs="Arial"/>
                <w:sz w:val="22"/>
                <w:szCs w:val="22"/>
              </w:rPr>
              <w:t>19</w:t>
            </w:r>
            <w:r>
              <w:rPr>
                <w:rFonts w:ascii="Arial" w:hAnsi="Arial" w:cs="Arial"/>
                <w:sz w:val="22"/>
                <w:szCs w:val="22"/>
              </w:rPr>
              <w:t>)</w:t>
            </w:r>
          </w:p>
        </w:tc>
      </w:tr>
      <w:tr w:rsidR="00D10B2D" w:rsidRPr="004F6A39" w:rsidTr="001F6616">
        <w:trPr>
          <w:trHeight w:val="291"/>
        </w:trPr>
        <w:tc>
          <w:tcPr>
            <w:tcW w:w="1080" w:type="dxa"/>
            <w:tcBorders>
              <w:top w:val="single" w:sz="4" w:space="0" w:color="auto"/>
              <w:left w:val="single" w:sz="4" w:space="0" w:color="auto"/>
              <w:bottom w:val="single" w:sz="4" w:space="0" w:color="auto"/>
              <w:right w:val="single" w:sz="4" w:space="0" w:color="auto"/>
            </w:tcBorders>
            <w:vAlign w:val="center"/>
          </w:tcPr>
          <w:p w:rsidR="001F6616" w:rsidRPr="004F6A39" w:rsidRDefault="001F6616" w:rsidP="001F6616">
            <w:pPr>
              <w:jc w:val="center"/>
              <w:rPr>
                <w:rFonts w:ascii="Arial" w:hAnsi="Arial" w:cs="Arial"/>
                <w:sz w:val="22"/>
                <w:szCs w:val="22"/>
              </w:rPr>
            </w:pPr>
            <w:r>
              <w:rPr>
                <w:rFonts w:ascii="Arial" w:hAnsi="Arial" w:cs="Arial"/>
                <w:sz w:val="22"/>
                <w:szCs w:val="22"/>
              </w:rPr>
              <w:t>37</w:t>
            </w:r>
          </w:p>
        </w:tc>
        <w:tc>
          <w:tcPr>
            <w:tcW w:w="1549" w:type="dxa"/>
            <w:tcBorders>
              <w:top w:val="single" w:sz="4" w:space="0" w:color="auto"/>
              <w:left w:val="single" w:sz="4" w:space="0" w:color="auto"/>
              <w:bottom w:val="single" w:sz="4" w:space="0" w:color="auto"/>
              <w:right w:val="single" w:sz="4" w:space="0" w:color="auto"/>
            </w:tcBorders>
            <w:vAlign w:val="center"/>
          </w:tcPr>
          <w:p w:rsidR="00D10B2D" w:rsidRPr="004F6A39" w:rsidRDefault="00D10B2D" w:rsidP="00A01C38">
            <w:pPr>
              <w:jc w:val="center"/>
              <w:rPr>
                <w:rFonts w:ascii="Arial" w:hAnsi="Arial" w:cs="Arial"/>
                <w:sz w:val="22"/>
                <w:szCs w:val="22"/>
              </w:rPr>
            </w:pPr>
            <w:r w:rsidRPr="004F6A39">
              <w:rPr>
                <w:rFonts w:ascii="Arial" w:hAnsi="Arial" w:cs="Arial"/>
                <w:sz w:val="22"/>
                <w:szCs w:val="22"/>
              </w:rPr>
              <w:t>Sale</w:t>
            </w:r>
          </w:p>
        </w:tc>
        <w:tc>
          <w:tcPr>
            <w:tcW w:w="1260" w:type="dxa"/>
            <w:tcBorders>
              <w:top w:val="single" w:sz="4" w:space="0" w:color="auto"/>
              <w:left w:val="single" w:sz="4" w:space="0" w:color="auto"/>
              <w:bottom w:val="single" w:sz="4" w:space="0" w:color="auto"/>
              <w:right w:val="single" w:sz="4" w:space="0" w:color="auto"/>
            </w:tcBorders>
            <w:vAlign w:val="center"/>
          </w:tcPr>
          <w:p w:rsidR="00D10B2D" w:rsidRPr="004F6A39" w:rsidRDefault="00D10B2D" w:rsidP="00A01C38">
            <w:pPr>
              <w:jc w:val="center"/>
              <w:rPr>
                <w:rFonts w:ascii="Arial" w:hAnsi="Arial" w:cs="Arial"/>
                <w:sz w:val="22"/>
                <w:szCs w:val="22"/>
              </w:rPr>
            </w:pPr>
            <w:r w:rsidRPr="004F6A39">
              <w:rPr>
                <w:rFonts w:ascii="Arial" w:hAnsi="Arial" w:cs="Arial"/>
                <w:sz w:val="22"/>
                <w:szCs w:val="22"/>
              </w:rPr>
              <w:t>Corporate</w:t>
            </w:r>
          </w:p>
        </w:tc>
        <w:tc>
          <w:tcPr>
            <w:tcW w:w="1440" w:type="dxa"/>
            <w:tcBorders>
              <w:top w:val="single" w:sz="4" w:space="0" w:color="auto"/>
              <w:left w:val="single" w:sz="4" w:space="0" w:color="auto"/>
              <w:bottom w:val="single" w:sz="4" w:space="0" w:color="auto"/>
              <w:right w:val="single" w:sz="4" w:space="0" w:color="auto"/>
            </w:tcBorders>
            <w:vAlign w:val="center"/>
          </w:tcPr>
          <w:p w:rsidR="00D10B2D" w:rsidRPr="004F6A39" w:rsidRDefault="00D10B2D" w:rsidP="00A01C38">
            <w:pPr>
              <w:rPr>
                <w:rFonts w:ascii="Arial" w:hAnsi="Arial" w:cs="Arial"/>
                <w:sz w:val="22"/>
                <w:szCs w:val="22"/>
              </w:rPr>
            </w:pPr>
            <w:r w:rsidRPr="004F6A39">
              <w:rPr>
                <w:rFonts w:ascii="Arial" w:hAnsi="Arial" w:cs="Arial"/>
                <w:sz w:val="22"/>
                <w:szCs w:val="22"/>
              </w:rPr>
              <w:t>Available for Sale</w:t>
            </w:r>
          </w:p>
        </w:tc>
        <w:tc>
          <w:tcPr>
            <w:tcW w:w="900" w:type="dxa"/>
            <w:tcBorders>
              <w:top w:val="single" w:sz="4" w:space="0" w:color="auto"/>
              <w:left w:val="single" w:sz="4" w:space="0" w:color="auto"/>
              <w:bottom w:val="single" w:sz="4" w:space="0" w:color="auto"/>
              <w:right w:val="single" w:sz="4" w:space="0" w:color="auto"/>
            </w:tcBorders>
            <w:vAlign w:val="center"/>
          </w:tcPr>
          <w:p w:rsidR="00D10B2D" w:rsidRDefault="00D10B2D" w:rsidP="001F6616">
            <w:pPr>
              <w:jc w:val="right"/>
              <w:rPr>
                <w:rFonts w:ascii="Arial" w:hAnsi="Arial" w:cs="Arial"/>
                <w:sz w:val="22"/>
                <w:szCs w:val="22"/>
              </w:rPr>
            </w:pPr>
            <w:r>
              <w:rPr>
                <w:rFonts w:ascii="Arial" w:hAnsi="Arial" w:cs="Arial"/>
                <w:sz w:val="22"/>
                <w:szCs w:val="22"/>
              </w:rPr>
              <w:t>8.50</w:t>
            </w:r>
          </w:p>
        </w:tc>
        <w:tc>
          <w:tcPr>
            <w:tcW w:w="1260" w:type="dxa"/>
            <w:tcBorders>
              <w:top w:val="single" w:sz="4" w:space="0" w:color="auto"/>
              <w:left w:val="single" w:sz="4" w:space="0" w:color="auto"/>
              <w:bottom w:val="single" w:sz="4" w:space="0" w:color="auto"/>
              <w:right w:val="single" w:sz="4" w:space="0" w:color="auto"/>
            </w:tcBorders>
            <w:vAlign w:val="center"/>
          </w:tcPr>
          <w:p w:rsidR="00D10B2D" w:rsidRDefault="00D10B2D" w:rsidP="001F6616">
            <w:pPr>
              <w:jc w:val="right"/>
              <w:rPr>
                <w:rFonts w:ascii="Arial" w:hAnsi="Arial" w:cs="Arial"/>
                <w:sz w:val="22"/>
                <w:szCs w:val="22"/>
              </w:rPr>
            </w:pPr>
            <w:r>
              <w:rPr>
                <w:rFonts w:ascii="Arial" w:hAnsi="Arial" w:cs="Arial"/>
                <w:sz w:val="22"/>
                <w:szCs w:val="22"/>
              </w:rPr>
              <w:t>78.67</w:t>
            </w:r>
          </w:p>
        </w:tc>
        <w:tc>
          <w:tcPr>
            <w:tcW w:w="1080" w:type="dxa"/>
            <w:tcBorders>
              <w:top w:val="single" w:sz="4" w:space="0" w:color="auto"/>
              <w:left w:val="single" w:sz="4" w:space="0" w:color="auto"/>
              <w:bottom w:val="single" w:sz="4" w:space="0" w:color="auto"/>
              <w:right w:val="single" w:sz="4" w:space="0" w:color="auto"/>
            </w:tcBorders>
            <w:vAlign w:val="center"/>
          </w:tcPr>
          <w:p w:rsidR="00D10B2D" w:rsidRDefault="00D10B2D" w:rsidP="001F6616">
            <w:pPr>
              <w:jc w:val="right"/>
              <w:rPr>
                <w:rFonts w:ascii="Arial" w:hAnsi="Arial" w:cs="Arial"/>
                <w:sz w:val="22"/>
                <w:szCs w:val="22"/>
              </w:rPr>
            </w:pPr>
            <w:r>
              <w:rPr>
                <w:rFonts w:ascii="Arial" w:hAnsi="Arial" w:cs="Arial"/>
                <w:sz w:val="22"/>
                <w:szCs w:val="22"/>
              </w:rPr>
              <w:t>96.32</w:t>
            </w:r>
          </w:p>
        </w:tc>
        <w:tc>
          <w:tcPr>
            <w:tcW w:w="1260" w:type="dxa"/>
            <w:tcBorders>
              <w:top w:val="single" w:sz="4" w:space="0" w:color="auto"/>
              <w:left w:val="single" w:sz="4" w:space="0" w:color="auto"/>
              <w:bottom w:val="single" w:sz="4" w:space="0" w:color="auto"/>
              <w:right w:val="single" w:sz="4" w:space="0" w:color="auto"/>
            </w:tcBorders>
            <w:vAlign w:val="center"/>
          </w:tcPr>
          <w:p w:rsidR="00D10B2D" w:rsidRDefault="00D10B2D" w:rsidP="001F6616">
            <w:pPr>
              <w:jc w:val="right"/>
              <w:rPr>
                <w:rFonts w:ascii="Arial" w:hAnsi="Arial" w:cs="Arial"/>
                <w:sz w:val="22"/>
                <w:szCs w:val="22"/>
              </w:rPr>
            </w:pPr>
            <w:r>
              <w:rPr>
                <w:rFonts w:ascii="Arial" w:hAnsi="Arial" w:cs="Arial"/>
                <w:sz w:val="22"/>
                <w:szCs w:val="22"/>
              </w:rPr>
              <w:t>17.65</w:t>
            </w:r>
          </w:p>
        </w:tc>
      </w:tr>
      <w:tr w:rsidR="00AE0D19" w:rsidRPr="004F6A39" w:rsidTr="001F6616">
        <w:trPr>
          <w:trHeight w:val="291"/>
        </w:trPr>
        <w:tc>
          <w:tcPr>
            <w:tcW w:w="1080" w:type="dxa"/>
            <w:tcBorders>
              <w:top w:val="single" w:sz="4" w:space="0" w:color="auto"/>
              <w:left w:val="single" w:sz="4" w:space="0" w:color="auto"/>
              <w:bottom w:val="single" w:sz="4" w:space="0" w:color="auto"/>
              <w:right w:val="single" w:sz="4" w:space="0" w:color="auto"/>
            </w:tcBorders>
            <w:vAlign w:val="center"/>
          </w:tcPr>
          <w:p w:rsidR="00AE0D19" w:rsidRPr="004F6A39" w:rsidRDefault="00995AF7" w:rsidP="00A01C38">
            <w:pPr>
              <w:jc w:val="center"/>
              <w:rPr>
                <w:rFonts w:ascii="Arial" w:hAnsi="Arial" w:cs="Arial"/>
                <w:sz w:val="22"/>
                <w:szCs w:val="22"/>
              </w:rPr>
            </w:pPr>
            <w:r>
              <w:rPr>
                <w:rFonts w:ascii="Arial" w:hAnsi="Arial" w:cs="Arial"/>
                <w:sz w:val="22"/>
                <w:szCs w:val="22"/>
              </w:rPr>
              <w:t>1</w:t>
            </w:r>
          </w:p>
        </w:tc>
        <w:tc>
          <w:tcPr>
            <w:tcW w:w="1549" w:type="dxa"/>
            <w:tcBorders>
              <w:top w:val="single" w:sz="4" w:space="0" w:color="auto"/>
              <w:left w:val="single" w:sz="4" w:space="0" w:color="auto"/>
              <w:bottom w:val="single" w:sz="4" w:space="0" w:color="auto"/>
              <w:right w:val="single" w:sz="4" w:space="0" w:color="auto"/>
            </w:tcBorders>
            <w:vAlign w:val="center"/>
          </w:tcPr>
          <w:p w:rsidR="00AE0D19" w:rsidRDefault="00AE0D19" w:rsidP="00A01C38">
            <w:pPr>
              <w:jc w:val="center"/>
              <w:rPr>
                <w:rFonts w:ascii="Arial" w:hAnsi="Arial" w:cs="Arial"/>
                <w:sz w:val="22"/>
                <w:szCs w:val="22"/>
              </w:rPr>
            </w:pPr>
            <w:r>
              <w:rPr>
                <w:rFonts w:ascii="Arial" w:hAnsi="Arial" w:cs="Arial"/>
                <w:sz w:val="22"/>
                <w:szCs w:val="22"/>
              </w:rPr>
              <w:t>Subscription</w:t>
            </w:r>
          </w:p>
        </w:tc>
        <w:tc>
          <w:tcPr>
            <w:tcW w:w="1260" w:type="dxa"/>
            <w:tcBorders>
              <w:top w:val="single" w:sz="4" w:space="0" w:color="auto"/>
              <w:left w:val="single" w:sz="4" w:space="0" w:color="auto"/>
              <w:bottom w:val="single" w:sz="4" w:space="0" w:color="auto"/>
              <w:right w:val="single" w:sz="4" w:space="0" w:color="auto"/>
            </w:tcBorders>
            <w:vAlign w:val="center"/>
          </w:tcPr>
          <w:p w:rsidR="00AE0D19" w:rsidRPr="004F6A39" w:rsidRDefault="00AE0D19" w:rsidP="00A01C38">
            <w:pPr>
              <w:jc w:val="center"/>
              <w:rPr>
                <w:rFonts w:ascii="Arial" w:hAnsi="Arial" w:cs="Arial"/>
                <w:sz w:val="22"/>
                <w:szCs w:val="22"/>
              </w:rPr>
            </w:pPr>
            <w:r w:rsidRPr="004F6A39">
              <w:rPr>
                <w:rFonts w:ascii="Arial" w:hAnsi="Arial" w:cs="Arial"/>
                <w:sz w:val="22"/>
                <w:szCs w:val="22"/>
              </w:rPr>
              <w:t>Corporate</w:t>
            </w:r>
          </w:p>
        </w:tc>
        <w:tc>
          <w:tcPr>
            <w:tcW w:w="1440" w:type="dxa"/>
            <w:tcBorders>
              <w:top w:val="single" w:sz="4" w:space="0" w:color="auto"/>
              <w:left w:val="single" w:sz="4" w:space="0" w:color="auto"/>
              <w:bottom w:val="single" w:sz="4" w:space="0" w:color="auto"/>
              <w:right w:val="single" w:sz="4" w:space="0" w:color="auto"/>
            </w:tcBorders>
            <w:vAlign w:val="center"/>
          </w:tcPr>
          <w:p w:rsidR="00AE0D19" w:rsidRPr="004F6A39" w:rsidRDefault="00AE0D19" w:rsidP="00A01C38">
            <w:pPr>
              <w:rPr>
                <w:rFonts w:ascii="Arial" w:hAnsi="Arial" w:cs="Arial"/>
                <w:sz w:val="22"/>
                <w:szCs w:val="22"/>
              </w:rPr>
            </w:pPr>
            <w:r w:rsidRPr="004F6A39">
              <w:rPr>
                <w:rFonts w:ascii="Arial" w:hAnsi="Arial" w:cs="Arial"/>
                <w:sz w:val="22"/>
                <w:szCs w:val="22"/>
              </w:rPr>
              <w:t>Available for Sale</w:t>
            </w:r>
          </w:p>
        </w:tc>
        <w:tc>
          <w:tcPr>
            <w:tcW w:w="900" w:type="dxa"/>
            <w:tcBorders>
              <w:top w:val="single" w:sz="4" w:space="0" w:color="auto"/>
              <w:left w:val="single" w:sz="4" w:space="0" w:color="auto"/>
              <w:bottom w:val="single" w:sz="4" w:space="0" w:color="auto"/>
              <w:right w:val="single" w:sz="4" w:space="0" w:color="auto"/>
            </w:tcBorders>
            <w:vAlign w:val="center"/>
          </w:tcPr>
          <w:p w:rsidR="00AE0D19" w:rsidRDefault="00995AF7" w:rsidP="001F6616">
            <w:pPr>
              <w:jc w:val="right"/>
              <w:rPr>
                <w:rFonts w:ascii="Arial" w:hAnsi="Arial" w:cs="Arial"/>
                <w:bCs/>
                <w:sz w:val="22"/>
                <w:szCs w:val="22"/>
              </w:rPr>
            </w:pPr>
            <w:r>
              <w:rPr>
                <w:rFonts w:ascii="Arial" w:hAnsi="Arial" w:cs="Arial"/>
                <w:bCs/>
                <w:sz w:val="22"/>
                <w:szCs w:val="22"/>
              </w:rPr>
              <w:t>125.00</w:t>
            </w:r>
          </w:p>
        </w:tc>
        <w:tc>
          <w:tcPr>
            <w:tcW w:w="1260" w:type="dxa"/>
            <w:tcBorders>
              <w:top w:val="single" w:sz="4" w:space="0" w:color="auto"/>
              <w:left w:val="single" w:sz="4" w:space="0" w:color="auto"/>
              <w:bottom w:val="single" w:sz="4" w:space="0" w:color="auto"/>
              <w:right w:val="single" w:sz="4" w:space="0" w:color="auto"/>
            </w:tcBorders>
            <w:vAlign w:val="center"/>
          </w:tcPr>
          <w:p w:rsidR="00AE0D19" w:rsidRDefault="00995AF7" w:rsidP="001F6616">
            <w:pPr>
              <w:jc w:val="right"/>
              <w:rPr>
                <w:rFonts w:ascii="Arial" w:hAnsi="Arial" w:cs="Arial"/>
                <w:bCs/>
                <w:sz w:val="22"/>
                <w:szCs w:val="22"/>
              </w:rPr>
            </w:pPr>
            <w:r>
              <w:rPr>
                <w:rFonts w:ascii="Arial" w:hAnsi="Arial" w:cs="Arial"/>
                <w:bCs/>
                <w:sz w:val="22"/>
                <w:szCs w:val="22"/>
              </w:rPr>
              <w:t>125.00</w:t>
            </w:r>
          </w:p>
        </w:tc>
        <w:tc>
          <w:tcPr>
            <w:tcW w:w="1080" w:type="dxa"/>
            <w:tcBorders>
              <w:top w:val="single" w:sz="4" w:space="0" w:color="auto"/>
              <w:left w:val="single" w:sz="4" w:space="0" w:color="auto"/>
              <w:bottom w:val="single" w:sz="4" w:space="0" w:color="auto"/>
              <w:right w:val="single" w:sz="4" w:space="0" w:color="auto"/>
            </w:tcBorders>
            <w:vAlign w:val="center"/>
          </w:tcPr>
          <w:p w:rsidR="00AE0D19" w:rsidRDefault="00995AF7" w:rsidP="001F6616">
            <w:pPr>
              <w:jc w:val="right"/>
              <w:rPr>
                <w:rFonts w:ascii="Arial" w:hAnsi="Arial" w:cs="Arial"/>
                <w:bCs/>
                <w:sz w:val="22"/>
                <w:szCs w:val="22"/>
              </w:rPr>
            </w:pPr>
            <w:r>
              <w:rPr>
                <w:rFonts w:ascii="Arial" w:hAnsi="Arial" w:cs="Arial"/>
                <w:bCs/>
                <w:sz w:val="22"/>
                <w:szCs w:val="22"/>
              </w:rPr>
              <w:t>--</w:t>
            </w:r>
          </w:p>
        </w:tc>
        <w:tc>
          <w:tcPr>
            <w:tcW w:w="1260" w:type="dxa"/>
            <w:tcBorders>
              <w:top w:val="single" w:sz="4" w:space="0" w:color="auto"/>
              <w:left w:val="single" w:sz="4" w:space="0" w:color="auto"/>
              <w:bottom w:val="single" w:sz="4" w:space="0" w:color="auto"/>
              <w:right w:val="single" w:sz="4" w:space="0" w:color="auto"/>
            </w:tcBorders>
            <w:vAlign w:val="center"/>
          </w:tcPr>
          <w:p w:rsidR="00AE0D19" w:rsidRDefault="00995AF7" w:rsidP="001F6616">
            <w:pPr>
              <w:jc w:val="right"/>
              <w:rPr>
                <w:rFonts w:ascii="Arial" w:hAnsi="Arial" w:cs="Arial"/>
                <w:bCs/>
                <w:color w:val="auto"/>
                <w:sz w:val="22"/>
                <w:szCs w:val="22"/>
              </w:rPr>
            </w:pPr>
            <w:r>
              <w:rPr>
                <w:rFonts w:ascii="Arial" w:hAnsi="Arial" w:cs="Arial"/>
                <w:bCs/>
                <w:color w:val="auto"/>
                <w:sz w:val="22"/>
                <w:szCs w:val="22"/>
              </w:rPr>
              <w:t>--</w:t>
            </w:r>
          </w:p>
        </w:tc>
      </w:tr>
    </w:tbl>
    <w:p w:rsidR="0019497D" w:rsidRPr="00D0318B" w:rsidRDefault="0019497D" w:rsidP="00C16294">
      <w:pPr>
        <w:rPr>
          <w:rFonts w:ascii="Arial" w:hAnsi="Arial" w:cs="Arial"/>
          <w:color w:val="FF0000"/>
          <w:sz w:val="22"/>
          <w:szCs w:val="22"/>
        </w:rPr>
      </w:pPr>
      <w:r w:rsidRPr="00D0318B">
        <w:rPr>
          <w:rFonts w:ascii="Arial" w:hAnsi="Arial" w:cs="Arial"/>
          <w:color w:val="FF0000"/>
          <w:sz w:val="22"/>
          <w:szCs w:val="22"/>
        </w:rPr>
        <w:tab/>
      </w:r>
    </w:p>
    <w:p w:rsidR="0019497D" w:rsidRPr="00D0318B" w:rsidRDefault="0019497D" w:rsidP="00E97806">
      <w:pPr>
        <w:pStyle w:val="BodyText"/>
        <w:tabs>
          <w:tab w:val="left" w:pos="4515"/>
        </w:tabs>
        <w:rPr>
          <w:rFonts w:ascii="Arial" w:hAnsi="Arial" w:cs="Arial"/>
          <w:b/>
          <w:color w:val="auto"/>
          <w:sz w:val="22"/>
          <w:szCs w:val="22"/>
          <w:lang w:val="en-US"/>
        </w:rPr>
      </w:pPr>
      <w:r w:rsidRPr="00DF6C15">
        <w:rPr>
          <w:rFonts w:ascii="Arial" w:hAnsi="Arial" w:cs="Arial"/>
          <w:b/>
          <w:color w:val="auto"/>
          <w:sz w:val="22"/>
          <w:szCs w:val="22"/>
          <w:lang w:val="en-US"/>
        </w:rPr>
        <w:t>Dividend Received on Equity Portfolio</w:t>
      </w:r>
      <w:r w:rsidR="008B5AE1" w:rsidRPr="00D0318B">
        <w:rPr>
          <w:rFonts w:ascii="Arial" w:hAnsi="Arial" w:cs="Arial"/>
          <w:b/>
          <w:color w:val="auto"/>
          <w:sz w:val="22"/>
          <w:szCs w:val="22"/>
          <w:lang w:val="en-US"/>
        </w:rPr>
        <w:t xml:space="preserve">            </w:t>
      </w:r>
      <w:r w:rsidR="004266CF" w:rsidRPr="00D0318B">
        <w:rPr>
          <w:rFonts w:ascii="Arial" w:hAnsi="Arial" w:cs="Arial"/>
          <w:b/>
          <w:color w:val="auto"/>
          <w:sz w:val="22"/>
          <w:szCs w:val="22"/>
          <w:lang w:val="en-US"/>
        </w:rPr>
        <w:tab/>
      </w:r>
    </w:p>
    <w:p w:rsidR="0019497D" w:rsidRPr="00D0318B" w:rsidRDefault="0019497D" w:rsidP="00E97806">
      <w:pPr>
        <w:pStyle w:val="BodyText"/>
        <w:rPr>
          <w:rFonts w:ascii="Arial" w:hAnsi="Arial" w:cs="Arial"/>
          <w:color w:val="auto"/>
          <w:sz w:val="22"/>
          <w:szCs w:val="22"/>
          <w:lang w:val="en-US"/>
        </w:rPr>
      </w:pPr>
    </w:p>
    <w:p w:rsidR="0019497D" w:rsidRPr="004146D8" w:rsidRDefault="0019497D" w:rsidP="00E97806">
      <w:pPr>
        <w:jc w:val="both"/>
        <w:rPr>
          <w:rFonts w:ascii="Arial" w:hAnsi="Arial" w:cs="Arial"/>
          <w:color w:val="auto"/>
          <w:sz w:val="22"/>
          <w:szCs w:val="22"/>
        </w:rPr>
      </w:pPr>
      <w:r w:rsidRPr="00A51297">
        <w:rPr>
          <w:rFonts w:ascii="Arial" w:hAnsi="Arial" w:cs="Arial"/>
          <w:color w:val="auto"/>
          <w:sz w:val="22"/>
          <w:szCs w:val="22"/>
        </w:rPr>
        <w:t xml:space="preserve">During the month of </w:t>
      </w:r>
      <w:r w:rsidR="00EA1677" w:rsidRPr="00A51297">
        <w:rPr>
          <w:rFonts w:ascii="Arial" w:hAnsi="Arial" w:cs="Arial"/>
          <w:color w:val="auto"/>
          <w:sz w:val="22"/>
          <w:szCs w:val="22"/>
        </w:rPr>
        <w:t>Ju</w:t>
      </w:r>
      <w:r w:rsidR="00AE0D19" w:rsidRPr="00A51297">
        <w:rPr>
          <w:rFonts w:ascii="Arial" w:hAnsi="Arial" w:cs="Arial"/>
          <w:color w:val="auto"/>
          <w:sz w:val="22"/>
          <w:szCs w:val="22"/>
        </w:rPr>
        <w:t>ly</w:t>
      </w:r>
      <w:r w:rsidR="00E04DCC" w:rsidRPr="00A51297">
        <w:rPr>
          <w:rFonts w:ascii="Arial" w:hAnsi="Arial" w:cs="Arial"/>
          <w:color w:val="auto"/>
          <w:sz w:val="22"/>
          <w:szCs w:val="22"/>
        </w:rPr>
        <w:t xml:space="preserve"> </w:t>
      </w:r>
      <w:r w:rsidR="00524B2F" w:rsidRPr="00A51297">
        <w:rPr>
          <w:rFonts w:ascii="Arial" w:hAnsi="Arial" w:cs="Arial"/>
          <w:color w:val="auto"/>
          <w:sz w:val="22"/>
          <w:szCs w:val="22"/>
        </w:rPr>
        <w:t>2015</w:t>
      </w:r>
      <w:r w:rsidR="003D5AB9" w:rsidRPr="00A51297">
        <w:rPr>
          <w:rFonts w:ascii="Arial" w:hAnsi="Arial" w:cs="Arial"/>
          <w:color w:val="auto"/>
          <w:sz w:val="22"/>
          <w:szCs w:val="22"/>
        </w:rPr>
        <w:t>,</w:t>
      </w:r>
      <w:r w:rsidRPr="00A51297">
        <w:rPr>
          <w:rFonts w:ascii="Arial" w:hAnsi="Arial" w:cs="Arial"/>
          <w:color w:val="auto"/>
          <w:sz w:val="22"/>
          <w:szCs w:val="22"/>
        </w:rPr>
        <w:t xml:space="preserve"> </w:t>
      </w:r>
      <w:r w:rsidR="005E6884" w:rsidRPr="00A51297">
        <w:rPr>
          <w:rFonts w:ascii="Arial" w:hAnsi="Arial" w:cs="Arial"/>
          <w:color w:val="auto"/>
          <w:sz w:val="22"/>
          <w:szCs w:val="22"/>
        </w:rPr>
        <w:t>Treasury Branch has received dividend of</w:t>
      </w:r>
      <w:r w:rsidR="00360DBB" w:rsidRPr="00A51297">
        <w:rPr>
          <w:rFonts w:ascii="Arial" w:hAnsi="Arial" w:cs="Arial"/>
          <w:color w:val="auto"/>
          <w:sz w:val="22"/>
          <w:szCs w:val="22"/>
        </w:rPr>
        <w:t xml:space="preserve"> Rs </w:t>
      </w:r>
      <w:r w:rsidR="00A51297">
        <w:rPr>
          <w:rFonts w:ascii="Arial" w:hAnsi="Arial" w:cs="Arial"/>
          <w:color w:val="auto"/>
          <w:sz w:val="22"/>
          <w:szCs w:val="22"/>
        </w:rPr>
        <w:t xml:space="preserve">3,050.00 </w:t>
      </w:r>
      <w:r w:rsidR="00360DBB" w:rsidRPr="00A51297">
        <w:rPr>
          <w:rFonts w:ascii="Arial" w:hAnsi="Arial" w:cs="Arial"/>
          <w:color w:val="auto"/>
          <w:sz w:val="22"/>
          <w:szCs w:val="22"/>
        </w:rPr>
        <w:t xml:space="preserve">/- on corporate shares and </w:t>
      </w:r>
      <w:r w:rsidR="005E6884" w:rsidRPr="00A51297">
        <w:rPr>
          <w:rFonts w:ascii="Arial" w:hAnsi="Arial" w:cs="Arial"/>
          <w:color w:val="auto"/>
          <w:sz w:val="22"/>
          <w:szCs w:val="22"/>
        </w:rPr>
        <w:t>Rs.</w:t>
      </w:r>
      <w:r w:rsidR="00A51297" w:rsidRPr="00A51297">
        <w:rPr>
          <w:rFonts w:ascii="Arial" w:hAnsi="Arial" w:cs="Arial"/>
          <w:color w:val="auto"/>
          <w:sz w:val="22"/>
          <w:szCs w:val="22"/>
        </w:rPr>
        <w:t xml:space="preserve"> </w:t>
      </w:r>
      <w:r w:rsidR="00360DBB" w:rsidRPr="00A51297">
        <w:rPr>
          <w:rFonts w:ascii="Arial" w:hAnsi="Arial" w:cs="Arial"/>
          <w:color w:val="auto"/>
          <w:sz w:val="22"/>
          <w:szCs w:val="22"/>
        </w:rPr>
        <w:t>0</w:t>
      </w:r>
      <w:r w:rsidR="004146D8" w:rsidRPr="00A51297">
        <w:rPr>
          <w:rFonts w:ascii="Arial" w:hAnsi="Arial" w:cs="Arial"/>
          <w:color w:val="auto"/>
          <w:sz w:val="22"/>
          <w:szCs w:val="22"/>
        </w:rPr>
        <w:t>.00</w:t>
      </w:r>
      <w:r w:rsidR="00360DBB">
        <w:rPr>
          <w:rFonts w:ascii="Arial" w:hAnsi="Arial" w:cs="Arial"/>
          <w:color w:val="auto"/>
          <w:sz w:val="22"/>
          <w:szCs w:val="22"/>
        </w:rPr>
        <w:t>/-</w:t>
      </w:r>
      <w:r w:rsidR="009B58BD" w:rsidRPr="00D0318B">
        <w:rPr>
          <w:rFonts w:ascii="Arial" w:hAnsi="Arial" w:cs="Arial"/>
          <w:color w:val="auto"/>
          <w:sz w:val="22"/>
          <w:szCs w:val="22"/>
        </w:rPr>
        <w:t xml:space="preserve"> on </w:t>
      </w:r>
      <w:r w:rsidR="00FC633D">
        <w:rPr>
          <w:rFonts w:ascii="Arial" w:hAnsi="Arial" w:cs="Arial"/>
          <w:color w:val="auto"/>
          <w:sz w:val="22"/>
          <w:szCs w:val="22"/>
        </w:rPr>
        <w:t>venture capital funds</w:t>
      </w:r>
      <w:r w:rsidR="004146D8">
        <w:rPr>
          <w:rFonts w:ascii="Arial" w:hAnsi="Arial" w:cs="Arial"/>
          <w:color w:val="FF0000"/>
          <w:sz w:val="22"/>
          <w:szCs w:val="22"/>
        </w:rPr>
        <w:t>.</w:t>
      </w:r>
      <w:r w:rsidR="00360DBB">
        <w:rPr>
          <w:rFonts w:ascii="Arial" w:hAnsi="Arial" w:cs="Arial"/>
          <w:color w:val="FF0000"/>
          <w:sz w:val="22"/>
          <w:szCs w:val="22"/>
        </w:rPr>
        <w:t xml:space="preserve"> </w:t>
      </w:r>
    </w:p>
    <w:p w:rsidR="0019497D" w:rsidRPr="0048262F" w:rsidRDefault="0019497D" w:rsidP="00E97806">
      <w:pPr>
        <w:jc w:val="both"/>
        <w:rPr>
          <w:rFonts w:ascii="Arial" w:hAnsi="Arial" w:cs="Arial"/>
          <w:color w:val="auto"/>
          <w:sz w:val="22"/>
          <w:szCs w:val="22"/>
          <w:highlight w:val="yellow"/>
        </w:rPr>
      </w:pPr>
    </w:p>
    <w:p w:rsidR="0019497D" w:rsidRPr="002329E2" w:rsidRDefault="0019497D" w:rsidP="00E97806">
      <w:pPr>
        <w:pStyle w:val="BodyText"/>
        <w:spacing w:line="360" w:lineRule="auto"/>
        <w:rPr>
          <w:rFonts w:ascii="Arial" w:hAnsi="Arial" w:cs="Arial"/>
          <w:b/>
          <w:bCs/>
          <w:color w:val="auto"/>
          <w:sz w:val="22"/>
          <w:szCs w:val="22"/>
        </w:rPr>
      </w:pPr>
      <w:r w:rsidRPr="002329E2">
        <w:rPr>
          <w:rFonts w:ascii="Arial" w:hAnsi="Arial" w:cs="Arial"/>
          <w:b/>
          <w:bCs/>
          <w:color w:val="auto"/>
          <w:sz w:val="22"/>
          <w:szCs w:val="22"/>
        </w:rPr>
        <w:t>Loss on sale of Shares:</w:t>
      </w:r>
    </w:p>
    <w:p w:rsidR="0019497D" w:rsidRPr="002E3EF7" w:rsidRDefault="0019497D" w:rsidP="00E97806">
      <w:pPr>
        <w:jc w:val="both"/>
        <w:rPr>
          <w:rFonts w:ascii="Arial" w:hAnsi="Arial" w:cs="Arial"/>
          <w:sz w:val="22"/>
          <w:szCs w:val="22"/>
        </w:rPr>
      </w:pPr>
      <w:r w:rsidRPr="002329E2">
        <w:rPr>
          <w:rFonts w:ascii="Arial" w:hAnsi="Arial" w:cs="Arial"/>
          <w:color w:val="auto"/>
          <w:sz w:val="22"/>
          <w:szCs w:val="22"/>
          <w:lang w:val="en-GB"/>
        </w:rPr>
        <w:t xml:space="preserve">We have verified the deals during the month of </w:t>
      </w:r>
      <w:r w:rsidR="00EA1677">
        <w:rPr>
          <w:rFonts w:ascii="Arial" w:hAnsi="Arial" w:cs="Arial"/>
          <w:color w:val="auto"/>
          <w:sz w:val="22"/>
          <w:szCs w:val="22"/>
          <w:lang w:val="en-GB"/>
        </w:rPr>
        <w:t>Ju</w:t>
      </w:r>
      <w:r w:rsidR="00AE0D19">
        <w:rPr>
          <w:rFonts w:ascii="Arial" w:hAnsi="Arial" w:cs="Arial"/>
          <w:color w:val="auto"/>
          <w:sz w:val="22"/>
          <w:szCs w:val="22"/>
          <w:lang w:val="en-GB"/>
        </w:rPr>
        <w:t>ly</w:t>
      </w:r>
      <w:r w:rsidRPr="002329E2">
        <w:rPr>
          <w:rFonts w:ascii="Arial" w:hAnsi="Arial" w:cs="Arial"/>
          <w:color w:val="auto"/>
          <w:sz w:val="22"/>
          <w:szCs w:val="22"/>
          <w:lang w:val="en-GB"/>
        </w:rPr>
        <w:t xml:space="preserve"> </w:t>
      </w:r>
      <w:r w:rsidR="00524B2F">
        <w:rPr>
          <w:rFonts w:ascii="Arial" w:hAnsi="Arial" w:cs="Arial"/>
          <w:color w:val="auto"/>
          <w:sz w:val="22"/>
          <w:szCs w:val="22"/>
          <w:lang w:val="en-GB"/>
        </w:rPr>
        <w:t>2015</w:t>
      </w:r>
      <w:r w:rsidR="003D5AB9" w:rsidRPr="002329E2">
        <w:rPr>
          <w:rFonts w:ascii="Arial" w:hAnsi="Arial" w:cs="Arial"/>
          <w:color w:val="auto"/>
          <w:sz w:val="22"/>
          <w:szCs w:val="22"/>
          <w:lang w:val="en-GB"/>
        </w:rPr>
        <w:t xml:space="preserve">. The </w:t>
      </w:r>
      <w:r w:rsidR="00DB594C" w:rsidRPr="002329E2">
        <w:rPr>
          <w:rFonts w:ascii="Arial" w:hAnsi="Arial" w:cs="Arial"/>
          <w:color w:val="auto"/>
          <w:sz w:val="22"/>
          <w:szCs w:val="22"/>
          <w:lang w:val="en-GB"/>
        </w:rPr>
        <w:t xml:space="preserve">gross </w:t>
      </w:r>
      <w:r w:rsidR="003D5AB9" w:rsidRPr="002329E2">
        <w:rPr>
          <w:rFonts w:ascii="Arial" w:hAnsi="Arial" w:cs="Arial"/>
          <w:color w:val="auto"/>
          <w:sz w:val="22"/>
          <w:szCs w:val="22"/>
          <w:lang w:val="en-GB"/>
        </w:rPr>
        <w:t>l</w:t>
      </w:r>
      <w:r w:rsidRPr="002329E2">
        <w:rPr>
          <w:rFonts w:ascii="Arial" w:hAnsi="Arial" w:cs="Arial"/>
          <w:color w:val="auto"/>
          <w:sz w:val="22"/>
          <w:szCs w:val="22"/>
          <w:lang w:val="en-GB"/>
        </w:rPr>
        <w:t>os</w:t>
      </w:r>
      <w:r w:rsidR="003D5AB9" w:rsidRPr="002329E2">
        <w:rPr>
          <w:rFonts w:ascii="Arial" w:hAnsi="Arial" w:cs="Arial"/>
          <w:color w:val="auto"/>
          <w:sz w:val="22"/>
          <w:szCs w:val="22"/>
          <w:lang w:val="en-GB"/>
        </w:rPr>
        <w:t xml:space="preserve">s </w:t>
      </w:r>
      <w:r w:rsidR="006E4A97" w:rsidRPr="002329E2">
        <w:rPr>
          <w:rFonts w:ascii="Arial" w:hAnsi="Arial" w:cs="Arial"/>
          <w:color w:val="auto"/>
          <w:sz w:val="22"/>
          <w:szCs w:val="22"/>
          <w:lang w:val="en-GB"/>
        </w:rPr>
        <w:t xml:space="preserve">on sale of </w:t>
      </w:r>
      <w:r w:rsidR="006E4A97" w:rsidRPr="002329E2">
        <w:rPr>
          <w:rFonts w:ascii="Arial" w:hAnsi="Arial" w:cs="Arial"/>
          <w:color w:val="000000" w:themeColor="text1"/>
          <w:sz w:val="22"/>
          <w:szCs w:val="22"/>
          <w:lang w:val="en-GB"/>
        </w:rPr>
        <w:t xml:space="preserve">equity shares </w:t>
      </w:r>
      <w:r w:rsidRPr="002329E2">
        <w:rPr>
          <w:rFonts w:ascii="Arial" w:hAnsi="Arial" w:cs="Arial"/>
          <w:color w:val="000000" w:themeColor="text1"/>
          <w:sz w:val="22"/>
          <w:szCs w:val="22"/>
          <w:lang w:val="en-GB"/>
        </w:rPr>
        <w:t>during the month</w:t>
      </w:r>
      <w:r w:rsidR="003D5AB9" w:rsidRPr="002329E2">
        <w:rPr>
          <w:rFonts w:ascii="Arial" w:hAnsi="Arial" w:cs="Arial"/>
          <w:color w:val="000000" w:themeColor="text1"/>
          <w:sz w:val="22"/>
          <w:szCs w:val="22"/>
          <w:lang w:val="en-GB"/>
        </w:rPr>
        <w:t xml:space="preserve"> is</w:t>
      </w:r>
      <w:r w:rsidR="002E3EF7">
        <w:rPr>
          <w:rFonts w:ascii="Arial" w:hAnsi="Arial" w:cs="Arial"/>
          <w:color w:val="000000" w:themeColor="text1"/>
          <w:sz w:val="22"/>
          <w:szCs w:val="22"/>
          <w:lang w:val="en-GB"/>
        </w:rPr>
        <w:t xml:space="preserve"> Rs </w:t>
      </w:r>
      <w:r w:rsidR="007D2AA0">
        <w:rPr>
          <w:rFonts w:ascii="Arial" w:hAnsi="Arial" w:cs="Arial"/>
          <w:color w:val="000000" w:themeColor="text1"/>
          <w:sz w:val="22"/>
          <w:szCs w:val="22"/>
          <w:lang w:val="en-GB"/>
        </w:rPr>
        <w:t>266,816.26</w:t>
      </w:r>
      <w:r w:rsidR="002E3EF7">
        <w:rPr>
          <w:rFonts w:ascii="Arial" w:hAnsi="Arial" w:cs="Arial"/>
          <w:sz w:val="22"/>
          <w:szCs w:val="22"/>
        </w:rPr>
        <w:t>/-</w:t>
      </w:r>
      <w:r w:rsidR="00B66954">
        <w:rPr>
          <w:rFonts w:ascii="Arial" w:hAnsi="Arial" w:cs="Arial"/>
          <w:color w:val="000000" w:themeColor="text1"/>
          <w:sz w:val="22"/>
          <w:szCs w:val="22"/>
          <w:lang w:val="en-GB"/>
        </w:rPr>
        <w:t xml:space="preserve"> </w:t>
      </w:r>
      <w:r w:rsidR="00DB594C" w:rsidRPr="002329E2">
        <w:rPr>
          <w:rFonts w:ascii="Arial" w:hAnsi="Arial" w:cs="Arial"/>
          <w:b/>
          <w:color w:val="000000" w:themeColor="text1"/>
          <w:sz w:val="22"/>
          <w:szCs w:val="22"/>
        </w:rPr>
        <w:t>(excluding profit amount)</w:t>
      </w:r>
      <w:r w:rsidR="00BA4600" w:rsidRPr="002329E2">
        <w:rPr>
          <w:rFonts w:ascii="Arial" w:hAnsi="Arial" w:cs="Arial"/>
          <w:b/>
          <w:color w:val="000000" w:themeColor="text1"/>
          <w:sz w:val="22"/>
          <w:szCs w:val="22"/>
        </w:rPr>
        <w:t xml:space="preserve"> </w:t>
      </w:r>
      <w:r w:rsidRPr="002329E2">
        <w:rPr>
          <w:rFonts w:ascii="Arial" w:hAnsi="Arial" w:cs="Arial"/>
          <w:color w:val="000000" w:themeColor="text1"/>
          <w:sz w:val="22"/>
          <w:szCs w:val="22"/>
          <w:lang w:val="en-GB"/>
        </w:rPr>
        <w:t>and is within the Board approved policy and delegated power</w:t>
      </w:r>
      <w:r w:rsidRPr="002329E2">
        <w:rPr>
          <w:rFonts w:ascii="Arial" w:hAnsi="Arial" w:cs="Arial"/>
          <w:color w:val="FF0000"/>
          <w:sz w:val="22"/>
          <w:szCs w:val="22"/>
          <w:lang w:val="en-GB"/>
        </w:rPr>
        <w:t>.</w:t>
      </w:r>
      <w:r w:rsidRPr="002329E2">
        <w:rPr>
          <w:rFonts w:ascii="Arial" w:hAnsi="Arial" w:cs="Arial"/>
          <w:color w:val="auto"/>
          <w:sz w:val="22"/>
          <w:szCs w:val="22"/>
          <w:lang w:val="en-GB"/>
        </w:rPr>
        <w:t xml:space="preserve"> </w:t>
      </w:r>
      <w:r w:rsidR="0074219B" w:rsidRPr="002329E2">
        <w:rPr>
          <w:rFonts w:ascii="Arial" w:hAnsi="Arial" w:cs="Arial"/>
          <w:color w:val="auto"/>
          <w:sz w:val="22"/>
          <w:szCs w:val="22"/>
          <w:lang w:val="en-GB"/>
        </w:rPr>
        <w:t xml:space="preserve">The details of shares traded with profit or loss is informed to GM </w:t>
      </w:r>
      <w:r w:rsidR="00603F84" w:rsidRPr="002329E2">
        <w:rPr>
          <w:rFonts w:ascii="Arial" w:hAnsi="Arial" w:cs="Arial"/>
          <w:color w:val="auto"/>
          <w:sz w:val="22"/>
          <w:szCs w:val="22"/>
          <w:lang w:val="en-GB"/>
        </w:rPr>
        <w:t xml:space="preserve">(Head - Treasury) </w:t>
      </w:r>
      <w:r w:rsidR="0074219B" w:rsidRPr="002329E2">
        <w:rPr>
          <w:rFonts w:ascii="Arial" w:hAnsi="Arial" w:cs="Arial"/>
          <w:color w:val="auto"/>
          <w:sz w:val="22"/>
          <w:szCs w:val="22"/>
          <w:lang w:val="en-GB"/>
        </w:rPr>
        <w:t xml:space="preserve">by means of Daily Flash reports </w:t>
      </w:r>
      <w:r w:rsidR="00603F84" w:rsidRPr="002329E2">
        <w:rPr>
          <w:rFonts w:ascii="Arial" w:hAnsi="Arial" w:cs="Arial"/>
          <w:color w:val="auto"/>
          <w:sz w:val="22"/>
          <w:szCs w:val="22"/>
          <w:lang w:val="en-GB"/>
        </w:rPr>
        <w:t>f</w:t>
      </w:r>
      <w:r w:rsidRPr="002329E2">
        <w:rPr>
          <w:rFonts w:ascii="Arial" w:hAnsi="Arial" w:cs="Arial"/>
          <w:color w:val="auto"/>
          <w:sz w:val="22"/>
          <w:szCs w:val="22"/>
          <w:lang w:val="en-GB"/>
        </w:rPr>
        <w:t xml:space="preserve">or scrip-wise details please refer </w:t>
      </w:r>
      <w:r w:rsidR="0021548E" w:rsidRPr="002329E2">
        <w:rPr>
          <w:rFonts w:ascii="Arial" w:hAnsi="Arial" w:cs="Arial"/>
          <w:b/>
          <w:color w:val="auto"/>
          <w:sz w:val="22"/>
          <w:szCs w:val="22"/>
          <w:lang w:val="en-GB"/>
        </w:rPr>
        <w:t>A</w:t>
      </w:r>
      <w:r w:rsidRPr="002329E2">
        <w:rPr>
          <w:rFonts w:ascii="Arial" w:hAnsi="Arial" w:cs="Arial"/>
          <w:b/>
          <w:bCs/>
          <w:color w:val="auto"/>
          <w:sz w:val="22"/>
          <w:szCs w:val="22"/>
          <w:lang w:val="en-GB"/>
        </w:rPr>
        <w:t>nnexure – 1</w:t>
      </w:r>
      <w:r w:rsidR="0021548E" w:rsidRPr="002329E2">
        <w:rPr>
          <w:rFonts w:ascii="Arial" w:hAnsi="Arial" w:cs="Arial"/>
          <w:b/>
          <w:bCs/>
          <w:color w:val="auto"/>
          <w:sz w:val="22"/>
          <w:szCs w:val="22"/>
          <w:lang w:val="en-GB"/>
        </w:rPr>
        <w:t>.</w:t>
      </w:r>
    </w:p>
    <w:p w:rsidR="0019497D" w:rsidRPr="002329E2" w:rsidRDefault="007626FC" w:rsidP="00040F87">
      <w:pPr>
        <w:pStyle w:val="BodyText"/>
        <w:tabs>
          <w:tab w:val="left" w:pos="5850"/>
        </w:tabs>
        <w:rPr>
          <w:rFonts w:ascii="Arial" w:hAnsi="Arial" w:cs="Arial"/>
          <w:b/>
          <w:bCs/>
          <w:color w:val="auto"/>
          <w:sz w:val="22"/>
          <w:szCs w:val="22"/>
        </w:rPr>
      </w:pPr>
      <w:r w:rsidRPr="002329E2">
        <w:rPr>
          <w:rFonts w:ascii="Arial" w:hAnsi="Arial" w:cs="Arial"/>
          <w:b/>
          <w:bCs/>
          <w:color w:val="auto"/>
          <w:sz w:val="22"/>
          <w:szCs w:val="22"/>
        </w:rPr>
        <w:tab/>
      </w:r>
    </w:p>
    <w:p w:rsidR="0019497D" w:rsidRPr="001066F6" w:rsidRDefault="0019497D" w:rsidP="000F46B8">
      <w:pPr>
        <w:pStyle w:val="BodyText"/>
        <w:tabs>
          <w:tab w:val="left" w:pos="90"/>
        </w:tabs>
        <w:spacing w:line="360" w:lineRule="auto"/>
        <w:ind w:left="90" w:right="-187" w:hanging="90"/>
        <w:rPr>
          <w:rFonts w:ascii="Arial" w:hAnsi="Arial" w:cs="Arial"/>
          <w:color w:val="auto"/>
          <w:sz w:val="22"/>
          <w:szCs w:val="22"/>
          <w:highlight w:val="yellow"/>
          <w:vertAlign w:val="superscript"/>
        </w:rPr>
      </w:pPr>
      <w:r w:rsidRPr="000F46B8">
        <w:rPr>
          <w:rFonts w:ascii="Arial" w:hAnsi="Arial" w:cs="Arial"/>
          <w:color w:val="auto"/>
          <w:sz w:val="22"/>
          <w:szCs w:val="22"/>
        </w:rPr>
        <w:t>De</w:t>
      </w:r>
      <w:r w:rsidR="00BE4FB0" w:rsidRPr="000F46B8">
        <w:rPr>
          <w:rFonts w:ascii="Arial" w:hAnsi="Arial" w:cs="Arial"/>
          <w:color w:val="auto"/>
          <w:sz w:val="22"/>
          <w:szCs w:val="22"/>
        </w:rPr>
        <w:t>terioration in Market Value of e</w:t>
      </w:r>
      <w:r w:rsidRPr="000F46B8">
        <w:rPr>
          <w:rFonts w:ascii="Arial" w:hAnsi="Arial" w:cs="Arial"/>
          <w:color w:val="auto"/>
          <w:sz w:val="22"/>
          <w:szCs w:val="22"/>
        </w:rPr>
        <w:t xml:space="preserve">quity </w:t>
      </w:r>
      <w:r w:rsidR="00BE4FB0" w:rsidRPr="000F46B8">
        <w:rPr>
          <w:rFonts w:ascii="Arial" w:hAnsi="Arial" w:cs="Arial"/>
          <w:color w:val="auto"/>
          <w:sz w:val="22"/>
          <w:szCs w:val="22"/>
        </w:rPr>
        <w:t>s</w:t>
      </w:r>
      <w:r w:rsidRPr="000F46B8">
        <w:rPr>
          <w:rFonts w:ascii="Arial" w:hAnsi="Arial" w:cs="Arial"/>
          <w:color w:val="auto"/>
          <w:sz w:val="22"/>
          <w:szCs w:val="22"/>
        </w:rPr>
        <w:t>hares</w:t>
      </w:r>
      <w:r w:rsidR="00C749DE" w:rsidRPr="000F46B8">
        <w:rPr>
          <w:rFonts w:ascii="Arial" w:hAnsi="Arial" w:cs="Arial"/>
          <w:color w:val="auto"/>
          <w:sz w:val="22"/>
          <w:szCs w:val="22"/>
        </w:rPr>
        <w:t xml:space="preserve"> (non CDR)</w:t>
      </w:r>
      <w:r w:rsidRPr="000F46B8">
        <w:rPr>
          <w:rFonts w:ascii="Arial" w:hAnsi="Arial" w:cs="Arial"/>
          <w:color w:val="auto"/>
          <w:sz w:val="22"/>
          <w:szCs w:val="22"/>
        </w:rPr>
        <w:t xml:space="preserve"> as on </w:t>
      </w:r>
      <w:r w:rsidR="0021571C" w:rsidRPr="000F46B8">
        <w:rPr>
          <w:rFonts w:ascii="Arial" w:hAnsi="Arial" w:cs="Arial"/>
          <w:color w:val="auto"/>
          <w:sz w:val="22"/>
          <w:szCs w:val="22"/>
        </w:rPr>
        <w:t>3</w:t>
      </w:r>
      <w:r w:rsidR="00AE0D19" w:rsidRPr="000F46B8">
        <w:rPr>
          <w:rFonts w:ascii="Arial" w:hAnsi="Arial" w:cs="Arial"/>
          <w:color w:val="auto"/>
          <w:sz w:val="22"/>
          <w:szCs w:val="22"/>
        </w:rPr>
        <w:t>1</w:t>
      </w:r>
      <w:r w:rsidR="00AE0D19" w:rsidRPr="000F46B8">
        <w:rPr>
          <w:rFonts w:ascii="Arial" w:hAnsi="Arial" w:cs="Arial"/>
          <w:color w:val="auto"/>
          <w:sz w:val="22"/>
          <w:szCs w:val="22"/>
          <w:vertAlign w:val="superscript"/>
        </w:rPr>
        <w:t xml:space="preserve">st </w:t>
      </w:r>
      <w:r w:rsidR="00EA1677" w:rsidRPr="000F46B8">
        <w:rPr>
          <w:rFonts w:ascii="Arial" w:hAnsi="Arial" w:cs="Arial"/>
          <w:color w:val="auto"/>
          <w:sz w:val="22"/>
          <w:szCs w:val="22"/>
        </w:rPr>
        <w:t>Ju</w:t>
      </w:r>
      <w:r w:rsidR="00AE0D19" w:rsidRPr="000F46B8">
        <w:rPr>
          <w:rFonts w:ascii="Arial" w:hAnsi="Arial" w:cs="Arial"/>
          <w:color w:val="auto"/>
          <w:sz w:val="22"/>
          <w:szCs w:val="22"/>
        </w:rPr>
        <w:t>ly</w:t>
      </w:r>
      <w:r w:rsidR="00222F03" w:rsidRPr="000F46B8">
        <w:rPr>
          <w:rFonts w:ascii="Arial" w:hAnsi="Arial" w:cs="Arial"/>
          <w:color w:val="auto"/>
          <w:sz w:val="22"/>
          <w:szCs w:val="22"/>
        </w:rPr>
        <w:t xml:space="preserve"> </w:t>
      </w:r>
      <w:r w:rsidR="00524B2F" w:rsidRPr="000F46B8">
        <w:rPr>
          <w:rFonts w:ascii="Arial" w:hAnsi="Arial" w:cs="Arial"/>
          <w:color w:val="auto"/>
          <w:sz w:val="22"/>
          <w:szCs w:val="22"/>
        </w:rPr>
        <w:t>2015</w:t>
      </w:r>
      <w:r w:rsidRPr="000F46B8">
        <w:rPr>
          <w:rFonts w:ascii="Arial" w:hAnsi="Arial" w:cs="Arial"/>
          <w:color w:val="auto"/>
          <w:sz w:val="22"/>
          <w:szCs w:val="22"/>
        </w:rPr>
        <w:t xml:space="preserve"> held under </w:t>
      </w:r>
      <w:r w:rsidRPr="000F46B8">
        <w:rPr>
          <w:rFonts w:ascii="Arial" w:hAnsi="Arial" w:cs="Arial"/>
          <w:b/>
          <w:color w:val="auto"/>
          <w:sz w:val="22"/>
          <w:szCs w:val="22"/>
        </w:rPr>
        <w:t>Available for Sale (AFS)</w:t>
      </w:r>
      <w:r w:rsidRPr="000F46B8">
        <w:rPr>
          <w:rFonts w:ascii="Arial" w:hAnsi="Arial" w:cs="Arial"/>
          <w:color w:val="auto"/>
          <w:sz w:val="22"/>
          <w:szCs w:val="22"/>
        </w:rPr>
        <w:t xml:space="preserve"> Category is tabulated below and scrip-wise details are provided in </w:t>
      </w:r>
      <w:r w:rsidRPr="000F46B8">
        <w:rPr>
          <w:rFonts w:ascii="Arial" w:hAnsi="Arial" w:cs="Arial"/>
          <w:b/>
          <w:bCs/>
          <w:color w:val="auto"/>
          <w:sz w:val="22"/>
          <w:szCs w:val="22"/>
        </w:rPr>
        <w:t>Annexure –</w:t>
      </w:r>
      <w:r w:rsidR="00BD4ACB" w:rsidRPr="000F46B8">
        <w:rPr>
          <w:rFonts w:ascii="Arial" w:hAnsi="Arial" w:cs="Arial"/>
          <w:b/>
          <w:bCs/>
          <w:color w:val="auto"/>
          <w:sz w:val="22"/>
          <w:szCs w:val="22"/>
        </w:rPr>
        <w:t xml:space="preserve"> </w:t>
      </w:r>
      <w:r w:rsidRPr="000F46B8">
        <w:rPr>
          <w:rFonts w:ascii="Arial" w:hAnsi="Arial" w:cs="Arial"/>
          <w:b/>
          <w:bCs/>
          <w:color w:val="auto"/>
          <w:sz w:val="22"/>
          <w:szCs w:val="22"/>
        </w:rPr>
        <w:t xml:space="preserve">2. </w:t>
      </w:r>
    </w:p>
    <w:p w:rsidR="0019497D" w:rsidRPr="009338A9" w:rsidRDefault="0019497D" w:rsidP="006D4E15">
      <w:pPr>
        <w:pStyle w:val="BodyText"/>
        <w:ind w:left="5760"/>
        <w:rPr>
          <w:rFonts w:ascii="Arial" w:hAnsi="Arial" w:cs="Arial"/>
          <w:b/>
          <w:color w:val="auto"/>
          <w:sz w:val="22"/>
          <w:szCs w:val="22"/>
        </w:rPr>
      </w:pPr>
      <w:r w:rsidRPr="009338A9">
        <w:rPr>
          <w:rFonts w:ascii="Arial" w:hAnsi="Arial" w:cs="Arial"/>
          <w:b/>
          <w:bCs/>
          <w:color w:val="auto"/>
          <w:sz w:val="22"/>
          <w:szCs w:val="22"/>
        </w:rPr>
        <w:t xml:space="preserve">                             </w:t>
      </w:r>
      <w:r w:rsidR="00794C35" w:rsidRPr="009338A9">
        <w:rPr>
          <w:rFonts w:ascii="Arial" w:hAnsi="Arial" w:cs="Arial"/>
          <w:b/>
          <w:bCs/>
          <w:color w:val="auto"/>
          <w:sz w:val="22"/>
          <w:szCs w:val="22"/>
        </w:rPr>
        <w:t xml:space="preserve">    </w:t>
      </w:r>
      <w:r w:rsidRPr="009338A9">
        <w:rPr>
          <w:rFonts w:ascii="Arial" w:hAnsi="Arial" w:cs="Arial"/>
          <w:b/>
          <w:bCs/>
          <w:color w:val="auto"/>
          <w:sz w:val="22"/>
          <w:szCs w:val="22"/>
        </w:rPr>
        <w:t xml:space="preserve"> </w:t>
      </w:r>
      <w:proofErr w:type="gramStart"/>
      <w:r w:rsidRPr="009338A9">
        <w:rPr>
          <w:rFonts w:ascii="Arial" w:hAnsi="Arial" w:cs="Arial"/>
          <w:b/>
          <w:color w:val="auto"/>
          <w:sz w:val="22"/>
          <w:szCs w:val="22"/>
        </w:rPr>
        <w:t>(Rs.</w:t>
      </w:r>
      <w:r w:rsidR="00706C0F" w:rsidRPr="009338A9">
        <w:rPr>
          <w:rFonts w:ascii="Arial" w:hAnsi="Arial" w:cs="Arial"/>
          <w:b/>
          <w:color w:val="auto"/>
          <w:sz w:val="22"/>
          <w:szCs w:val="22"/>
        </w:rPr>
        <w:t xml:space="preserve"> </w:t>
      </w:r>
      <w:r w:rsidRPr="009338A9">
        <w:rPr>
          <w:rFonts w:ascii="Arial" w:hAnsi="Arial" w:cs="Arial"/>
          <w:b/>
          <w:color w:val="auto"/>
          <w:sz w:val="22"/>
          <w:szCs w:val="22"/>
        </w:rPr>
        <w:t>in Cr</w:t>
      </w:r>
      <w:r w:rsidR="00706C0F" w:rsidRPr="009338A9">
        <w:rPr>
          <w:rFonts w:ascii="Arial" w:hAnsi="Arial" w:cs="Arial"/>
          <w:b/>
          <w:color w:val="auto"/>
          <w:sz w:val="22"/>
          <w:szCs w:val="22"/>
        </w:rPr>
        <w:t>.</w:t>
      </w:r>
      <w:r w:rsidRPr="009338A9">
        <w:rPr>
          <w:rFonts w:ascii="Arial" w:hAnsi="Arial" w:cs="Arial"/>
          <w:b/>
          <w:color w:val="auto"/>
          <w:sz w:val="22"/>
          <w:szCs w:val="22"/>
        </w:rPr>
        <w:t>)</w:t>
      </w:r>
      <w:proofErr w:type="gramEnd"/>
    </w:p>
    <w:tbl>
      <w:tblPr>
        <w:tblW w:w="8873" w:type="dxa"/>
        <w:tblInd w:w="108" w:type="dxa"/>
        <w:tblLook w:val="00A0"/>
      </w:tblPr>
      <w:tblGrid>
        <w:gridCol w:w="2354"/>
        <w:gridCol w:w="1440"/>
        <w:gridCol w:w="2416"/>
        <w:gridCol w:w="2663"/>
      </w:tblGrid>
      <w:tr w:rsidR="00CB52AB" w:rsidRPr="009338A9" w:rsidTr="008A03D2">
        <w:trPr>
          <w:trHeight w:val="567"/>
        </w:trPr>
        <w:tc>
          <w:tcPr>
            <w:tcW w:w="2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52AB" w:rsidRPr="00E331E7" w:rsidRDefault="00CB52AB" w:rsidP="00A1058A">
            <w:pPr>
              <w:jc w:val="center"/>
              <w:rPr>
                <w:rFonts w:ascii="Arial" w:hAnsi="Arial" w:cs="Arial"/>
                <w:b/>
                <w:bCs/>
                <w:color w:val="auto"/>
                <w:sz w:val="22"/>
                <w:szCs w:val="22"/>
                <w:highlight w:val="yellow"/>
              </w:rPr>
            </w:pPr>
            <w:r w:rsidRPr="00034C56">
              <w:rPr>
                <w:rFonts w:ascii="Arial" w:hAnsi="Arial" w:cs="Arial"/>
                <w:b/>
                <w:bCs/>
                <w:color w:val="auto"/>
                <w:sz w:val="22"/>
                <w:szCs w:val="22"/>
              </w:rPr>
              <w:t>Particulars</w:t>
            </w:r>
          </w:p>
        </w:tc>
        <w:tc>
          <w:tcPr>
            <w:tcW w:w="1440" w:type="dxa"/>
            <w:tcBorders>
              <w:top w:val="single" w:sz="4" w:space="0" w:color="auto"/>
              <w:left w:val="nil"/>
              <w:bottom w:val="single" w:sz="4" w:space="0" w:color="auto"/>
              <w:right w:val="single" w:sz="4" w:space="0" w:color="auto"/>
            </w:tcBorders>
            <w:shd w:val="clear" w:color="auto" w:fill="BFBFBF" w:themeFill="background1" w:themeFillShade="BF"/>
          </w:tcPr>
          <w:p w:rsidR="00CB52AB" w:rsidRPr="00795082" w:rsidRDefault="00CB52AB" w:rsidP="00A1058A">
            <w:pPr>
              <w:jc w:val="center"/>
              <w:rPr>
                <w:rFonts w:ascii="Arial" w:hAnsi="Arial" w:cs="Arial"/>
                <w:b/>
                <w:bCs/>
                <w:color w:val="auto"/>
                <w:sz w:val="22"/>
                <w:szCs w:val="22"/>
              </w:rPr>
            </w:pPr>
            <w:r w:rsidRPr="00795082">
              <w:rPr>
                <w:rFonts w:ascii="Arial" w:hAnsi="Arial" w:cs="Arial"/>
                <w:b/>
                <w:bCs/>
                <w:color w:val="auto"/>
                <w:sz w:val="22"/>
                <w:szCs w:val="22"/>
              </w:rPr>
              <w:t>Book Value</w:t>
            </w:r>
          </w:p>
          <w:p w:rsidR="00CB52AB" w:rsidRPr="00E331E7" w:rsidRDefault="00CB52AB" w:rsidP="00A7236A">
            <w:pPr>
              <w:tabs>
                <w:tab w:val="left" w:pos="1125"/>
              </w:tabs>
              <w:rPr>
                <w:rFonts w:ascii="Arial" w:hAnsi="Arial" w:cs="Arial"/>
                <w:sz w:val="22"/>
                <w:szCs w:val="22"/>
                <w:highlight w:val="yellow"/>
              </w:rPr>
            </w:pPr>
            <w:r w:rsidRPr="00795082">
              <w:rPr>
                <w:rFonts w:ascii="Arial" w:hAnsi="Arial" w:cs="Arial"/>
                <w:sz w:val="22"/>
                <w:szCs w:val="22"/>
              </w:rPr>
              <w:tab/>
            </w:r>
          </w:p>
        </w:tc>
        <w:tc>
          <w:tcPr>
            <w:tcW w:w="2416" w:type="dxa"/>
            <w:tcBorders>
              <w:top w:val="single" w:sz="4" w:space="0" w:color="auto"/>
              <w:left w:val="nil"/>
              <w:bottom w:val="single" w:sz="4" w:space="0" w:color="auto"/>
              <w:right w:val="single" w:sz="4" w:space="0" w:color="auto"/>
            </w:tcBorders>
            <w:shd w:val="clear" w:color="auto" w:fill="BFBFBF" w:themeFill="background1" w:themeFillShade="BF"/>
          </w:tcPr>
          <w:p w:rsidR="00CB52AB" w:rsidRPr="00E331E7" w:rsidRDefault="00CB52AB" w:rsidP="00A1058A">
            <w:pPr>
              <w:jc w:val="center"/>
              <w:rPr>
                <w:rFonts w:ascii="Arial" w:hAnsi="Arial" w:cs="Arial"/>
                <w:b/>
                <w:bCs/>
                <w:color w:val="auto"/>
                <w:sz w:val="22"/>
                <w:szCs w:val="22"/>
                <w:highlight w:val="yellow"/>
              </w:rPr>
            </w:pPr>
            <w:r w:rsidRPr="00795082">
              <w:rPr>
                <w:rFonts w:ascii="Arial" w:hAnsi="Arial" w:cs="Arial"/>
                <w:b/>
                <w:bCs/>
                <w:color w:val="auto"/>
                <w:sz w:val="22"/>
                <w:szCs w:val="22"/>
              </w:rPr>
              <w:t>Market Value</w:t>
            </w:r>
          </w:p>
        </w:tc>
        <w:tc>
          <w:tcPr>
            <w:tcW w:w="2663" w:type="dxa"/>
            <w:tcBorders>
              <w:top w:val="single" w:sz="4" w:space="0" w:color="auto"/>
              <w:left w:val="nil"/>
              <w:bottom w:val="single" w:sz="4" w:space="0" w:color="auto"/>
              <w:right w:val="single" w:sz="4" w:space="0" w:color="auto"/>
            </w:tcBorders>
            <w:shd w:val="clear" w:color="auto" w:fill="BFBFBF" w:themeFill="background1" w:themeFillShade="BF"/>
          </w:tcPr>
          <w:p w:rsidR="00CB52AB" w:rsidRPr="00E331E7" w:rsidRDefault="00CB52AB" w:rsidP="00A1058A">
            <w:pPr>
              <w:jc w:val="center"/>
              <w:rPr>
                <w:rFonts w:ascii="Arial" w:hAnsi="Arial" w:cs="Arial"/>
                <w:b/>
                <w:bCs/>
                <w:color w:val="auto"/>
                <w:sz w:val="22"/>
                <w:szCs w:val="22"/>
                <w:highlight w:val="yellow"/>
              </w:rPr>
            </w:pPr>
            <w:r w:rsidRPr="00795082">
              <w:rPr>
                <w:rFonts w:ascii="Arial" w:hAnsi="Arial" w:cs="Arial"/>
                <w:b/>
                <w:bCs/>
                <w:color w:val="auto"/>
                <w:sz w:val="22"/>
                <w:szCs w:val="22"/>
              </w:rPr>
              <w:t>Deterioration in Market Value</w:t>
            </w:r>
          </w:p>
        </w:tc>
      </w:tr>
      <w:tr w:rsidR="00B7340A" w:rsidRPr="009338A9" w:rsidTr="00313DF5">
        <w:trPr>
          <w:trHeight w:val="287"/>
        </w:trPr>
        <w:tc>
          <w:tcPr>
            <w:tcW w:w="2354" w:type="dxa"/>
            <w:tcBorders>
              <w:top w:val="nil"/>
              <w:left w:val="single" w:sz="4" w:space="0" w:color="auto"/>
              <w:bottom w:val="single" w:sz="4" w:space="0" w:color="auto"/>
              <w:right w:val="single" w:sz="4" w:space="0" w:color="auto"/>
            </w:tcBorders>
          </w:tcPr>
          <w:p w:rsidR="00B7340A" w:rsidRPr="009338A9" w:rsidRDefault="00B7340A" w:rsidP="00A1058A">
            <w:pPr>
              <w:jc w:val="center"/>
              <w:rPr>
                <w:rFonts w:ascii="Arial" w:hAnsi="Arial" w:cs="Arial"/>
                <w:color w:val="auto"/>
                <w:sz w:val="22"/>
                <w:szCs w:val="22"/>
              </w:rPr>
            </w:pPr>
            <w:r w:rsidRPr="002572F5">
              <w:rPr>
                <w:rFonts w:ascii="Arial" w:hAnsi="Arial" w:cs="Arial"/>
                <w:color w:val="auto"/>
                <w:sz w:val="22"/>
                <w:szCs w:val="22"/>
              </w:rPr>
              <w:t>PSU Shares</w:t>
            </w:r>
          </w:p>
        </w:tc>
        <w:tc>
          <w:tcPr>
            <w:tcW w:w="1440" w:type="dxa"/>
            <w:tcBorders>
              <w:top w:val="single" w:sz="4" w:space="0" w:color="auto"/>
              <w:left w:val="nil"/>
              <w:bottom w:val="single" w:sz="4" w:space="0" w:color="auto"/>
              <w:right w:val="single" w:sz="4" w:space="0" w:color="auto"/>
            </w:tcBorders>
            <w:vAlign w:val="bottom"/>
          </w:tcPr>
          <w:p w:rsidR="00B7340A" w:rsidRDefault="00FE7B45">
            <w:pPr>
              <w:jc w:val="right"/>
              <w:rPr>
                <w:rFonts w:ascii="Arial" w:hAnsi="Arial" w:cs="Arial"/>
                <w:sz w:val="22"/>
                <w:szCs w:val="22"/>
              </w:rPr>
            </w:pPr>
            <w:r>
              <w:rPr>
                <w:rFonts w:ascii="Arial" w:hAnsi="Arial" w:cs="Arial"/>
                <w:sz w:val="22"/>
                <w:szCs w:val="22"/>
              </w:rPr>
              <w:t>72.71</w:t>
            </w:r>
          </w:p>
        </w:tc>
        <w:tc>
          <w:tcPr>
            <w:tcW w:w="2416" w:type="dxa"/>
            <w:tcBorders>
              <w:top w:val="single" w:sz="4" w:space="0" w:color="auto"/>
              <w:left w:val="nil"/>
              <w:bottom w:val="single" w:sz="4" w:space="0" w:color="auto"/>
              <w:right w:val="single" w:sz="4" w:space="0" w:color="auto"/>
            </w:tcBorders>
            <w:vAlign w:val="bottom"/>
          </w:tcPr>
          <w:p w:rsidR="00B7340A" w:rsidRDefault="00FE7B45">
            <w:pPr>
              <w:jc w:val="right"/>
              <w:rPr>
                <w:rFonts w:ascii="Arial" w:hAnsi="Arial" w:cs="Arial"/>
                <w:sz w:val="22"/>
                <w:szCs w:val="22"/>
              </w:rPr>
            </w:pPr>
            <w:r>
              <w:rPr>
                <w:rFonts w:ascii="Arial" w:hAnsi="Arial" w:cs="Arial"/>
                <w:sz w:val="22"/>
                <w:szCs w:val="22"/>
              </w:rPr>
              <w:t>39.11</w:t>
            </w:r>
          </w:p>
        </w:tc>
        <w:tc>
          <w:tcPr>
            <w:tcW w:w="2663" w:type="dxa"/>
            <w:tcBorders>
              <w:top w:val="single" w:sz="4" w:space="0" w:color="auto"/>
              <w:left w:val="nil"/>
              <w:bottom w:val="single" w:sz="4" w:space="0" w:color="auto"/>
              <w:right w:val="single" w:sz="4" w:space="0" w:color="auto"/>
            </w:tcBorders>
            <w:vAlign w:val="bottom"/>
          </w:tcPr>
          <w:p w:rsidR="00B7340A" w:rsidRDefault="00FE7B45">
            <w:pPr>
              <w:jc w:val="right"/>
              <w:rPr>
                <w:rFonts w:ascii="Arial" w:hAnsi="Arial" w:cs="Arial"/>
                <w:sz w:val="22"/>
                <w:szCs w:val="22"/>
              </w:rPr>
            </w:pPr>
            <w:r>
              <w:rPr>
                <w:rFonts w:ascii="Arial" w:hAnsi="Arial" w:cs="Arial"/>
                <w:sz w:val="22"/>
                <w:szCs w:val="22"/>
              </w:rPr>
              <w:t>(33.60)</w:t>
            </w:r>
          </w:p>
        </w:tc>
      </w:tr>
      <w:tr w:rsidR="000851A7" w:rsidRPr="009338A9" w:rsidTr="0006716E">
        <w:trPr>
          <w:trHeight w:val="125"/>
        </w:trPr>
        <w:tc>
          <w:tcPr>
            <w:tcW w:w="2354" w:type="dxa"/>
            <w:tcBorders>
              <w:top w:val="nil"/>
              <w:left w:val="single" w:sz="4" w:space="0" w:color="auto"/>
              <w:bottom w:val="single" w:sz="4" w:space="0" w:color="auto"/>
              <w:right w:val="single" w:sz="4" w:space="0" w:color="auto"/>
            </w:tcBorders>
          </w:tcPr>
          <w:p w:rsidR="000851A7" w:rsidRPr="009338A9" w:rsidRDefault="000851A7" w:rsidP="00A1058A">
            <w:pPr>
              <w:jc w:val="center"/>
              <w:rPr>
                <w:rFonts w:ascii="Arial" w:hAnsi="Arial" w:cs="Arial"/>
                <w:color w:val="auto"/>
                <w:sz w:val="22"/>
                <w:szCs w:val="22"/>
              </w:rPr>
            </w:pPr>
            <w:r w:rsidRPr="009338A9">
              <w:rPr>
                <w:rFonts w:ascii="Arial" w:hAnsi="Arial" w:cs="Arial"/>
                <w:color w:val="auto"/>
                <w:sz w:val="22"/>
                <w:szCs w:val="22"/>
              </w:rPr>
              <w:t>Corporate Shares</w:t>
            </w:r>
          </w:p>
        </w:tc>
        <w:tc>
          <w:tcPr>
            <w:tcW w:w="1440" w:type="dxa"/>
            <w:tcBorders>
              <w:top w:val="single" w:sz="4" w:space="0" w:color="auto"/>
              <w:left w:val="nil"/>
              <w:bottom w:val="single" w:sz="4" w:space="0" w:color="auto"/>
              <w:right w:val="single" w:sz="4" w:space="0" w:color="auto"/>
            </w:tcBorders>
            <w:vAlign w:val="bottom"/>
          </w:tcPr>
          <w:p w:rsidR="000851A7" w:rsidRDefault="000851A7">
            <w:pPr>
              <w:jc w:val="right"/>
              <w:rPr>
                <w:rFonts w:ascii="Arial" w:hAnsi="Arial" w:cs="Arial"/>
                <w:sz w:val="22"/>
                <w:szCs w:val="22"/>
              </w:rPr>
            </w:pPr>
            <w:r>
              <w:rPr>
                <w:rFonts w:ascii="Arial" w:hAnsi="Arial" w:cs="Arial"/>
                <w:sz w:val="22"/>
                <w:szCs w:val="22"/>
              </w:rPr>
              <w:t>339.90</w:t>
            </w:r>
          </w:p>
        </w:tc>
        <w:tc>
          <w:tcPr>
            <w:tcW w:w="2416" w:type="dxa"/>
            <w:tcBorders>
              <w:top w:val="single" w:sz="4" w:space="0" w:color="auto"/>
              <w:left w:val="nil"/>
              <w:bottom w:val="single" w:sz="4" w:space="0" w:color="auto"/>
              <w:right w:val="single" w:sz="4" w:space="0" w:color="auto"/>
            </w:tcBorders>
            <w:vAlign w:val="bottom"/>
          </w:tcPr>
          <w:p w:rsidR="000851A7" w:rsidRDefault="000851A7">
            <w:pPr>
              <w:jc w:val="right"/>
              <w:rPr>
                <w:rFonts w:ascii="Arial" w:hAnsi="Arial" w:cs="Arial"/>
                <w:sz w:val="22"/>
                <w:szCs w:val="22"/>
              </w:rPr>
            </w:pPr>
            <w:r>
              <w:rPr>
                <w:rFonts w:ascii="Arial" w:hAnsi="Arial" w:cs="Arial"/>
                <w:sz w:val="22"/>
                <w:szCs w:val="22"/>
              </w:rPr>
              <w:t>158.07</w:t>
            </w:r>
          </w:p>
        </w:tc>
        <w:tc>
          <w:tcPr>
            <w:tcW w:w="2663" w:type="dxa"/>
            <w:tcBorders>
              <w:top w:val="single" w:sz="4" w:space="0" w:color="auto"/>
              <w:left w:val="nil"/>
              <w:bottom w:val="single" w:sz="4" w:space="0" w:color="auto"/>
              <w:right w:val="single" w:sz="4" w:space="0" w:color="auto"/>
            </w:tcBorders>
            <w:vAlign w:val="bottom"/>
          </w:tcPr>
          <w:p w:rsidR="000851A7" w:rsidRDefault="000851A7">
            <w:pPr>
              <w:jc w:val="right"/>
              <w:rPr>
                <w:rFonts w:ascii="Arial" w:hAnsi="Arial" w:cs="Arial"/>
                <w:sz w:val="22"/>
                <w:szCs w:val="22"/>
              </w:rPr>
            </w:pPr>
            <w:r>
              <w:rPr>
                <w:rFonts w:ascii="Arial" w:hAnsi="Arial" w:cs="Arial"/>
                <w:sz w:val="22"/>
                <w:szCs w:val="22"/>
              </w:rPr>
              <w:t>(181.83)</w:t>
            </w:r>
          </w:p>
        </w:tc>
      </w:tr>
      <w:tr w:rsidR="00B7340A" w:rsidRPr="009338A9" w:rsidTr="00D97C5F">
        <w:trPr>
          <w:trHeight w:val="215"/>
        </w:trPr>
        <w:tc>
          <w:tcPr>
            <w:tcW w:w="2354" w:type="dxa"/>
            <w:tcBorders>
              <w:top w:val="nil"/>
              <w:left w:val="single" w:sz="4" w:space="0" w:color="auto"/>
              <w:bottom w:val="single" w:sz="4" w:space="0" w:color="auto"/>
              <w:right w:val="single" w:sz="4" w:space="0" w:color="auto"/>
            </w:tcBorders>
          </w:tcPr>
          <w:p w:rsidR="00B7340A" w:rsidRPr="009338A9" w:rsidRDefault="00B7340A" w:rsidP="00A1058A">
            <w:pPr>
              <w:jc w:val="center"/>
              <w:rPr>
                <w:rFonts w:ascii="Arial" w:hAnsi="Arial" w:cs="Arial"/>
                <w:color w:val="auto"/>
                <w:sz w:val="22"/>
                <w:szCs w:val="22"/>
              </w:rPr>
            </w:pPr>
            <w:r w:rsidRPr="009338A9">
              <w:rPr>
                <w:rFonts w:ascii="Arial" w:hAnsi="Arial" w:cs="Arial"/>
                <w:color w:val="auto"/>
                <w:sz w:val="22"/>
                <w:szCs w:val="22"/>
              </w:rPr>
              <w:t>Mutual Fund – Equity</w:t>
            </w:r>
          </w:p>
        </w:tc>
        <w:tc>
          <w:tcPr>
            <w:tcW w:w="1440" w:type="dxa"/>
            <w:tcBorders>
              <w:top w:val="single" w:sz="4" w:space="0" w:color="auto"/>
              <w:left w:val="nil"/>
              <w:bottom w:val="single" w:sz="4" w:space="0" w:color="auto"/>
              <w:right w:val="single" w:sz="4" w:space="0" w:color="auto"/>
            </w:tcBorders>
            <w:vAlign w:val="bottom"/>
          </w:tcPr>
          <w:p w:rsidR="00B7340A" w:rsidRPr="009338A9" w:rsidRDefault="00A97BB5" w:rsidP="00424458">
            <w:pPr>
              <w:jc w:val="right"/>
              <w:rPr>
                <w:rFonts w:ascii="Arial" w:hAnsi="Arial" w:cs="Arial"/>
                <w:bCs/>
                <w:color w:val="auto"/>
                <w:sz w:val="22"/>
                <w:szCs w:val="22"/>
              </w:rPr>
            </w:pPr>
            <w:r>
              <w:rPr>
                <w:rFonts w:ascii="Arial" w:hAnsi="Arial" w:cs="Arial"/>
                <w:bCs/>
                <w:color w:val="auto"/>
                <w:sz w:val="22"/>
                <w:szCs w:val="22"/>
              </w:rPr>
              <w:t>--</w:t>
            </w:r>
          </w:p>
        </w:tc>
        <w:tc>
          <w:tcPr>
            <w:tcW w:w="2416" w:type="dxa"/>
            <w:tcBorders>
              <w:top w:val="single" w:sz="4" w:space="0" w:color="auto"/>
              <w:left w:val="nil"/>
              <w:bottom w:val="single" w:sz="4" w:space="0" w:color="auto"/>
              <w:right w:val="single" w:sz="4" w:space="0" w:color="auto"/>
            </w:tcBorders>
            <w:vAlign w:val="bottom"/>
          </w:tcPr>
          <w:p w:rsidR="00B7340A" w:rsidRPr="009338A9" w:rsidRDefault="00A97BB5" w:rsidP="00424458">
            <w:pPr>
              <w:jc w:val="right"/>
              <w:rPr>
                <w:rFonts w:ascii="Arial" w:hAnsi="Arial" w:cs="Arial"/>
                <w:bCs/>
                <w:color w:val="auto"/>
                <w:sz w:val="22"/>
                <w:szCs w:val="22"/>
              </w:rPr>
            </w:pPr>
            <w:r>
              <w:rPr>
                <w:rFonts w:ascii="Arial" w:hAnsi="Arial" w:cs="Arial"/>
                <w:bCs/>
                <w:color w:val="auto"/>
                <w:sz w:val="22"/>
                <w:szCs w:val="22"/>
              </w:rPr>
              <w:t>--</w:t>
            </w:r>
          </w:p>
        </w:tc>
        <w:tc>
          <w:tcPr>
            <w:tcW w:w="2663" w:type="dxa"/>
            <w:tcBorders>
              <w:top w:val="single" w:sz="4" w:space="0" w:color="auto"/>
              <w:left w:val="nil"/>
              <w:bottom w:val="single" w:sz="4" w:space="0" w:color="auto"/>
              <w:right w:val="single" w:sz="4" w:space="0" w:color="auto"/>
            </w:tcBorders>
            <w:vAlign w:val="bottom"/>
          </w:tcPr>
          <w:p w:rsidR="00B7340A" w:rsidRPr="009338A9" w:rsidRDefault="00A97BB5" w:rsidP="00424458">
            <w:pPr>
              <w:jc w:val="right"/>
              <w:rPr>
                <w:rFonts w:ascii="Arial" w:hAnsi="Arial" w:cs="Arial"/>
                <w:bCs/>
                <w:color w:val="auto"/>
                <w:sz w:val="22"/>
                <w:szCs w:val="22"/>
              </w:rPr>
            </w:pPr>
            <w:r>
              <w:rPr>
                <w:rFonts w:ascii="Arial" w:hAnsi="Arial" w:cs="Arial"/>
                <w:bCs/>
                <w:color w:val="auto"/>
                <w:sz w:val="22"/>
                <w:szCs w:val="22"/>
              </w:rPr>
              <w:t>--</w:t>
            </w:r>
          </w:p>
        </w:tc>
      </w:tr>
      <w:tr w:rsidR="00B7340A" w:rsidRPr="0048262F" w:rsidTr="00DE38FB">
        <w:trPr>
          <w:trHeight w:val="339"/>
        </w:trPr>
        <w:tc>
          <w:tcPr>
            <w:tcW w:w="2354" w:type="dxa"/>
            <w:tcBorders>
              <w:top w:val="single" w:sz="4" w:space="0" w:color="auto"/>
              <w:left w:val="single" w:sz="4" w:space="0" w:color="auto"/>
              <w:bottom w:val="single" w:sz="4" w:space="0" w:color="auto"/>
              <w:right w:val="single" w:sz="4" w:space="0" w:color="auto"/>
            </w:tcBorders>
            <w:noWrap/>
            <w:vAlign w:val="center"/>
          </w:tcPr>
          <w:p w:rsidR="00B7340A" w:rsidRPr="009338A9" w:rsidRDefault="00B7340A" w:rsidP="009338A9">
            <w:pPr>
              <w:jc w:val="right"/>
              <w:rPr>
                <w:rFonts w:ascii="Arial" w:hAnsi="Arial" w:cs="Arial"/>
                <w:b/>
                <w:bCs/>
                <w:sz w:val="22"/>
                <w:szCs w:val="22"/>
              </w:rPr>
            </w:pPr>
            <w:r w:rsidRPr="009338A9">
              <w:rPr>
                <w:rFonts w:ascii="Arial" w:hAnsi="Arial" w:cs="Arial"/>
                <w:b/>
                <w:bCs/>
                <w:sz w:val="22"/>
                <w:szCs w:val="22"/>
              </w:rPr>
              <w:t>Total</w:t>
            </w:r>
          </w:p>
        </w:tc>
        <w:tc>
          <w:tcPr>
            <w:tcW w:w="1440" w:type="dxa"/>
            <w:tcBorders>
              <w:top w:val="single" w:sz="4" w:space="0" w:color="auto"/>
              <w:left w:val="nil"/>
              <w:bottom w:val="single" w:sz="4" w:space="0" w:color="auto"/>
              <w:right w:val="single" w:sz="4" w:space="0" w:color="auto"/>
            </w:tcBorders>
            <w:noWrap/>
            <w:vAlign w:val="center"/>
          </w:tcPr>
          <w:p w:rsidR="00B7340A" w:rsidRPr="00404DFB" w:rsidRDefault="003C5F50" w:rsidP="009338A9">
            <w:pPr>
              <w:jc w:val="right"/>
              <w:rPr>
                <w:rFonts w:ascii="Arial" w:hAnsi="Arial" w:cs="Arial"/>
                <w:b/>
                <w:sz w:val="22"/>
                <w:szCs w:val="22"/>
              </w:rPr>
            </w:pPr>
            <w:r>
              <w:rPr>
                <w:rFonts w:ascii="Arial" w:hAnsi="Arial" w:cs="Arial"/>
                <w:b/>
                <w:sz w:val="22"/>
                <w:szCs w:val="22"/>
              </w:rPr>
              <w:fldChar w:fldCharType="begin"/>
            </w:r>
            <w:r w:rsidR="000851A7">
              <w:rPr>
                <w:rFonts w:ascii="Arial" w:hAnsi="Arial" w:cs="Arial"/>
                <w:b/>
                <w:sz w:val="22"/>
                <w:szCs w:val="22"/>
              </w:rPr>
              <w:instrText xml:space="preserve"> =SUM(ABOVE) </w:instrText>
            </w:r>
            <w:r>
              <w:rPr>
                <w:rFonts w:ascii="Arial" w:hAnsi="Arial" w:cs="Arial"/>
                <w:b/>
                <w:sz w:val="22"/>
                <w:szCs w:val="22"/>
              </w:rPr>
              <w:fldChar w:fldCharType="separate"/>
            </w:r>
            <w:r w:rsidR="000851A7">
              <w:rPr>
                <w:rFonts w:ascii="Arial" w:hAnsi="Arial" w:cs="Arial"/>
                <w:b/>
                <w:noProof/>
                <w:sz w:val="22"/>
                <w:szCs w:val="22"/>
              </w:rPr>
              <w:t>412.61</w:t>
            </w:r>
            <w:r>
              <w:rPr>
                <w:rFonts w:ascii="Arial" w:hAnsi="Arial" w:cs="Arial"/>
                <w:b/>
                <w:sz w:val="22"/>
                <w:szCs w:val="22"/>
              </w:rPr>
              <w:fldChar w:fldCharType="end"/>
            </w:r>
          </w:p>
        </w:tc>
        <w:tc>
          <w:tcPr>
            <w:tcW w:w="2416" w:type="dxa"/>
            <w:tcBorders>
              <w:top w:val="single" w:sz="4" w:space="0" w:color="auto"/>
              <w:left w:val="nil"/>
              <w:bottom w:val="single" w:sz="4" w:space="0" w:color="auto"/>
              <w:right w:val="single" w:sz="4" w:space="0" w:color="auto"/>
            </w:tcBorders>
            <w:noWrap/>
            <w:vAlign w:val="center"/>
          </w:tcPr>
          <w:p w:rsidR="00B7340A" w:rsidRPr="00404DFB" w:rsidRDefault="003C5F50" w:rsidP="00DE38FB">
            <w:pPr>
              <w:jc w:val="right"/>
              <w:rPr>
                <w:rFonts w:ascii="Arial" w:hAnsi="Arial" w:cs="Arial"/>
                <w:b/>
                <w:sz w:val="22"/>
                <w:szCs w:val="22"/>
              </w:rPr>
            </w:pPr>
            <w:r>
              <w:rPr>
                <w:rFonts w:ascii="Arial" w:hAnsi="Arial" w:cs="Arial"/>
                <w:b/>
                <w:sz w:val="22"/>
                <w:szCs w:val="22"/>
              </w:rPr>
              <w:fldChar w:fldCharType="begin"/>
            </w:r>
            <w:r w:rsidR="000851A7">
              <w:rPr>
                <w:rFonts w:ascii="Arial" w:hAnsi="Arial" w:cs="Arial"/>
                <w:b/>
                <w:sz w:val="22"/>
                <w:szCs w:val="22"/>
              </w:rPr>
              <w:instrText xml:space="preserve"> =SUM(ABOVE) </w:instrText>
            </w:r>
            <w:r>
              <w:rPr>
                <w:rFonts w:ascii="Arial" w:hAnsi="Arial" w:cs="Arial"/>
                <w:b/>
                <w:sz w:val="22"/>
                <w:szCs w:val="22"/>
              </w:rPr>
              <w:fldChar w:fldCharType="separate"/>
            </w:r>
            <w:r w:rsidR="000851A7">
              <w:rPr>
                <w:rFonts w:ascii="Arial" w:hAnsi="Arial" w:cs="Arial"/>
                <w:b/>
                <w:noProof/>
                <w:sz w:val="22"/>
                <w:szCs w:val="22"/>
              </w:rPr>
              <w:t>197.18</w:t>
            </w:r>
            <w:r>
              <w:rPr>
                <w:rFonts w:ascii="Arial" w:hAnsi="Arial" w:cs="Arial"/>
                <w:b/>
                <w:sz w:val="22"/>
                <w:szCs w:val="22"/>
              </w:rPr>
              <w:fldChar w:fldCharType="end"/>
            </w:r>
          </w:p>
        </w:tc>
        <w:tc>
          <w:tcPr>
            <w:tcW w:w="2663" w:type="dxa"/>
            <w:tcBorders>
              <w:top w:val="single" w:sz="4" w:space="0" w:color="auto"/>
              <w:left w:val="nil"/>
              <w:bottom w:val="single" w:sz="4" w:space="0" w:color="auto"/>
              <w:right w:val="single" w:sz="4" w:space="0" w:color="auto"/>
            </w:tcBorders>
            <w:noWrap/>
            <w:vAlign w:val="center"/>
          </w:tcPr>
          <w:p w:rsidR="00B7340A" w:rsidRPr="00404DFB" w:rsidRDefault="003C5F50" w:rsidP="009338A9">
            <w:pPr>
              <w:jc w:val="right"/>
              <w:rPr>
                <w:rFonts w:ascii="Arial" w:hAnsi="Arial" w:cs="Arial"/>
                <w:b/>
                <w:sz w:val="22"/>
                <w:szCs w:val="22"/>
              </w:rPr>
            </w:pPr>
            <w:r>
              <w:rPr>
                <w:rFonts w:ascii="Arial" w:hAnsi="Arial" w:cs="Arial"/>
                <w:b/>
                <w:sz w:val="22"/>
                <w:szCs w:val="22"/>
              </w:rPr>
              <w:fldChar w:fldCharType="begin"/>
            </w:r>
            <w:r w:rsidR="000851A7">
              <w:rPr>
                <w:rFonts w:ascii="Arial" w:hAnsi="Arial" w:cs="Arial"/>
                <w:b/>
                <w:sz w:val="22"/>
                <w:szCs w:val="22"/>
              </w:rPr>
              <w:instrText xml:space="preserve"> =SUM(above) </w:instrText>
            </w:r>
            <w:r>
              <w:rPr>
                <w:rFonts w:ascii="Arial" w:hAnsi="Arial" w:cs="Arial"/>
                <w:b/>
                <w:sz w:val="22"/>
                <w:szCs w:val="22"/>
              </w:rPr>
              <w:fldChar w:fldCharType="separate"/>
            </w:r>
            <w:r w:rsidR="000851A7">
              <w:rPr>
                <w:rFonts w:ascii="Arial" w:hAnsi="Arial" w:cs="Arial"/>
                <w:b/>
                <w:noProof/>
                <w:sz w:val="22"/>
                <w:szCs w:val="22"/>
              </w:rPr>
              <w:t>(215.43)</w:t>
            </w:r>
            <w:r>
              <w:rPr>
                <w:rFonts w:ascii="Arial" w:hAnsi="Arial" w:cs="Arial"/>
                <w:b/>
                <w:sz w:val="22"/>
                <w:szCs w:val="22"/>
              </w:rPr>
              <w:fldChar w:fldCharType="end"/>
            </w:r>
          </w:p>
        </w:tc>
      </w:tr>
    </w:tbl>
    <w:p w:rsidR="00AF4691" w:rsidRPr="0048262F" w:rsidRDefault="00AF4691">
      <w:pPr>
        <w:jc w:val="both"/>
        <w:rPr>
          <w:rFonts w:ascii="Arial" w:hAnsi="Arial" w:cs="Arial"/>
          <w:b/>
          <w:bCs/>
          <w:color w:val="auto"/>
          <w:sz w:val="22"/>
          <w:szCs w:val="22"/>
          <w:highlight w:val="yellow"/>
        </w:rPr>
      </w:pPr>
    </w:p>
    <w:p w:rsidR="0019497D" w:rsidRPr="008F0A39" w:rsidRDefault="0094699C" w:rsidP="00AF4691">
      <w:pPr>
        <w:rPr>
          <w:rFonts w:ascii="Arial" w:hAnsi="Arial" w:cs="Arial"/>
          <w:color w:val="auto"/>
          <w:sz w:val="22"/>
          <w:szCs w:val="22"/>
        </w:rPr>
      </w:pPr>
      <w:r w:rsidRPr="0048262F">
        <w:rPr>
          <w:rFonts w:ascii="Arial" w:hAnsi="Arial" w:cs="Arial"/>
          <w:b/>
          <w:bCs/>
          <w:color w:val="auto"/>
          <w:sz w:val="22"/>
          <w:szCs w:val="22"/>
          <w:highlight w:val="yellow"/>
        </w:rPr>
        <w:br w:type="page"/>
      </w:r>
      <w:r w:rsidR="0019497D" w:rsidRPr="00C34C03">
        <w:rPr>
          <w:rFonts w:ascii="Arial" w:hAnsi="Arial" w:cs="Arial"/>
          <w:b/>
          <w:bCs/>
          <w:color w:val="auto"/>
          <w:sz w:val="22"/>
          <w:szCs w:val="22"/>
        </w:rPr>
        <w:lastRenderedPageBreak/>
        <w:t>Reconciliation of Equity and Preference Holdings</w:t>
      </w:r>
      <w:r w:rsidR="0066335F" w:rsidRPr="00C34C03">
        <w:rPr>
          <w:rFonts w:ascii="Arial" w:hAnsi="Arial" w:cs="Arial"/>
          <w:b/>
          <w:bCs/>
          <w:color w:val="auto"/>
          <w:sz w:val="22"/>
          <w:szCs w:val="22"/>
        </w:rPr>
        <w:t>/Physical holdings</w:t>
      </w:r>
      <w:r w:rsidR="0019497D" w:rsidRPr="00C34C03">
        <w:rPr>
          <w:rFonts w:ascii="Arial" w:hAnsi="Arial" w:cs="Arial"/>
          <w:color w:val="auto"/>
          <w:sz w:val="22"/>
          <w:szCs w:val="22"/>
        </w:rPr>
        <w:t>:</w:t>
      </w:r>
      <w:r w:rsidR="008B5AE1" w:rsidRPr="008F0A39">
        <w:rPr>
          <w:rFonts w:ascii="Arial" w:hAnsi="Arial" w:cs="Arial"/>
          <w:color w:val="auto"/>
          <w:sz w:val="22"/>
          <w:szCs w:val="22"/>
        </w:rPr>
        <w:t xml:space="preserve">   </w:t>
      </w:r>
    </w:p>
    <w:p w:rsidR="0019497D" w:rsidRPr="008F0A39" w:rsidRDefault="0019497D" w:rsidP="00E45007">
      <w:pPr>
        <w:ind w:firstLine="720"/>
        <w:jc w:val="both"/>
        <w:rPr>
          <w:rFonts w:ascii="Arial" w:hAnsi="Arial" w:cs="Arial"/>
          <w:color w:val="auto"/>
          <w:sz w:val="22"/>
          <w:szCs w:val="22"/>
        </w:rPr>
      </w:pPr>
    </w:p>
    <w:p w:rsidR="009115AD" w:rsidRDefault="0019497D" w:rsidP="00D40D42">
      <w:pPr>
        <w:rPr>
          <w:rFonts w:ascii="Arial" w:hAnsi="Arial" w:cs="Arial"/>
          <w:bCs/>
          <w:color w:val="auto"/>
          <w:sz w:val="22"/>
          <w:szCs w:val="22"/>
        </w:rPr>
      </w:pPr>
      <w:r w:rsidRPr="008F0A39">
        <w:rPr>
          <w:rFonts w:ascii="Arial" w:hAnsi="Arial" w:cs="Arial"/>
          <w:bCs/>
          <w:color w:val="auto"/>
          <w:sz w:val="22"/>
          <w:szCs w:val="22"/>
        </w:rPr>
        <w:t>Reconciliation of Equity a</w:t>
      </w:r>
      <w:r w:rsidR="00BE4FB0" w:rsidRPr="008F0A39">
        <w:rPr>
          <w:rFonts w:ascii="Arial" w:hAnsi="Arial" w:cs="Arial"/>
          <w:bCs/>
          <w:color w:val="auto"/>
          <w:sz w:val="22"/>
          <w:szCs w:val="22"/>
        </w:rPr>
        <w:t>nd Preference</w:t>
      </w:r>
      <w:r w:rsidR="00E2722C" w:rsidRPr="008F0A39">
        <w:rPr>
          <w:rFonts w:ascii="Arial" w:hAnsi="Arial" w:cs="Arial"/>
          <w:bCs/>
          <w:color w:val="auto"/>
          <w:sz w:val="22"/>
          <w:szCs w:val="22"/>
        </w:rPr>
        <w:t xml:space="preserve"> Share</w:t>
      </w:r>
      <w:r w:rsidR="00E00365" w:rsidRPr="008F0A39">
        <w:rPr>
          <w:rFonts w:ascii="Arial" w:hAnsi="Arial" w:cs="Arial"/>
          <w:bCs/>
          <w:color w:val="auto"/>
          <w:sz w:val="22"/>
          <w:szCs w:val="22"/>
        </w:rPr>
        <w:t xml:space="preserve"> Holdings </w:t>
      </w:r>
      <w:r w:rsidR="007E325E" w:rsidRPr="008F0A39">
        <w:rPr>
          <w:rFonts w:ascii="Arial" w:hAnsi="Arial" w:cs="Arial"/>
          <w:bCs/>
          <w:color w:val="auto"/>
          <w:sz w:val="22"/>
          <w:szCs w:val="22"/>
        </w:rPr>
        <w:t xml:space="preserve">is verified by us on </w:t>
      </w:r>
      <w:r w:rsidR="000B0553">
        <w:rPr>
          <w:rFonts w:ascii="Arial" w:hAnsi="Arial" w:cs="Arial"/>
          <w:bCs/>
          <w:color w:val="auto"/>
          <w:sz w:val="22"/>
          <w:szCs w:val="22"/>
        </w:rPr>
        <w:t>Monthly basis.</w:t>
      </w:r>
    </w:p>
    <w:p w:rsidR="000B0553" w:rsidRPr="008F0A39" w:rsidRDefault="00200F69" w:rsidP="00200F69">
      <w:pPr>
        <w:rPr>
          <w:rFonts w:ascii="Arial" w:hAnsi="Arial" w:cs="Arial"/>
          <w:bCs/>
          <w:color w:val="auto"/>
          <w:sz w:val="22"/>
          <w:szCs w:val="22"/>
        </w:rPr>
      </w:pPr>
      <w:r>
        <w:rPr>
          <w:rFonts w:ascii="Arial" w:hAnsi="Arial" w:cs="Arial"/>
          <w:bCs/>
          <w:color w:val="auto"/>
          <w:sz w:val="22"/>
          <w:szCs w:val="22"/>
        </w:rPr>
        <w:t>No</w:t>
      </w:r>
      <w:r w:rsidR="000B0553">
        <w:rPr>
          <w:rFonts w:ascii="Arial" w:hAnsi="Arial" w:cs="Arial"/>
          <w:bCs/>
          <w:color w:val="auto"/>
          <w:sz w:val="22"/>
          <w:szCs w:val="22"/>
        </w:rPr>
        <w:t xml:space="preserve"> mismatch was found in the </w:t>
      </w:r>
      <w:r w:rsidR="004B1A90">
        <w:rPr>
          <w:rFonts w:ascii="Arial" w:hAnsi="Arial" w:cs="Arial"/>
          <w:bCs/>
          <w:color w:val="auto"/>
          <w:sz w:val="22"/>
          <w:szCs w:val="22"/>
        </w:rPr>
        <w:t>securities.</w:t>
      </w:r>
      <w:r w:rsidR="000B0553">
        <w:rPr>
          <w:rFonts w:ascii="Arial" w:hAnsi="Arial" w:cs="Arial"/>
          <w:bCs/>
          <w:color w:val="auto"/>
          <w:sz w:val="22"/>
          <w:szCs w:val="22"/>
        </w:rPr>
        <w:t xml:space="preserve"> </w:t>
      </w:r>
    </w:p>
    <w:p w:rsidR="00697E17" w:rsidRPr="008F0A39" w:rsidRDefault="00697E17" w:rsidP="00D40D42">
      <w:pPr>
        <w:rPr>
          <w:rFonts w:ascii="Arial" w:hAnsi="Arial" w:cs="Arial"/>
          <w:bCs/>
          <w:color w:val="auto"/>
          <w:sz w:val="22"/>
          <w:szCs w:val="22"/>
        </w:rPr>
      </w:pPr>
    </w:p>
    <w:p w:rsidR="00412DBC" w:rsidRPr="008F0A39" w:rsidRDefault="00412DBC" w:rsidP="00345523">
      <w:pPr>
        <w:tabs>
          <w:tab w:val="left" w:pos="6735"/>
        </w:tabs>
        <w:jc w:val="both"/>
        <w:rPr>
          <w:rFonts w:ascii="Arial" w:hAnsi="Arial" w:cs="Arial"/>
          <w:b/>
          <w:bCs/>
          <w:color w:val="auto"/>
          <w:sz w:val="22"/>
          <w:szCs w:val="22"/>
        </w:rPr>
      </w:pPr>
      <w:r w:rsidRPr="00681AF7">
        <w:rPr>
          <w:rFonts w:ascii="Arial" w:hAnsi="Arial" w:cs="Arial"/>
          <w:b/>
          <w:bCs/>
          <w:color w:val="auto"/>
          <w:sz w:val="22"/>
          <w:szCs w:val="22"/>
        </w:rPr>
        <w:t xml:space="preserve">Reconciliation </w:t>
      </w:r>
      <w:proofErr w:type="gramStart"/>
      <w:r w:rsidRPr="00681AF7">
        <w:rPr>
          <w:rFonts w:ascii="Arial" w:hAnsi="Arial" w:cs="Arial"/>
          <w:b/>
          <w:bCs/>
          <w:color w:val="auto"/>
          <w:sz w:val="22"/>
          <w:szCs w:val="22"/>
        </w:rPr>
        <w:t>of</w:t>
      </w:r>
      <w:r w:rsidR="004561E1">
        <w:rPr>
          <w:rFonts w:ascii="Arial" w:hAnsi="Arial" w:cs="Arial"/>
          <w:b/>
          <w:bCs/>
          <w:color w:val="auto"/>
          <w:sz w:val="22"/>
          <w:szCs w:val="22"/>
        </w:rPr>
        <w:t xml:space="preserve"> </w:t>
      </w:r>
      <w:r w:rsidRPr="006B1BB0">
        <w:rPr>
          <w:rFonts w:ascii="Arial" w:hAnsi="Arial" w:cs="Arial"/>
          <w:b/>
          <w:bCs/>
          <w:color w:val="auto"/>
          <w:sz w:val="22"/>
          <w:szCs w:val="22"/>
        </w:rPr>
        <w:t xml:space="preserve"> Bonds</w:t>
      </w:r>
      <w:proofErr w:type="gramEnd"/>
      <w:r w:rsidRPr="006B1BB0">
        <w:rPr>
          <w:rFonts w:ascii="Arial" w:hAnsi="Arial" w:cs="Arial"/>
          <w:b/>
          <w:bCs/>
          <w:color w:val="auto"/>
          <w:sz w:val="22"/>
          <w:szCs w:val="22"/>
        </w:rPr>
        <w:t xml:space="preserve"> and Debenture Holdings:</w:t>
      </w:r>
      <w:r w:rsidR="00345523" w:rsidRPr="008F0A39">
        <w:rPr>
          <w:rFonts w:ascii="Arial" w:hAnsi="Arial" w:cs="Arial"/>
          <w:b/>
          <w:bCs/>
          <w:color w:val="auto"/>
          <w:sz w:val="22"/>
          <w:szCs w:val="22"/>
        </w:rPr>
        <w:tab/>
      </w:r>
    </w:p>
    <w:p w:rsidR="00412DBC" w:rsidRPr="008F0A39" w:rsidRDefault="00412DBC" w:rsidP="00412DBC">
      <w:pPr>
        <w:rPr>
          <w:rFonts w:ascii="Arial" w:hAnsi="Arial" w:cs="Arial"/>
          <w:color w:val="auto"/>
          <w:sz w:val="22"/>
          <w:szCs w:val="22"/>
          <w:lang w:val="en-GB"/>
        </w:rPr>
      </w:pPr>
    </w:p>
    <w:p w:rsidR="00297805" w:rsidRDefault="00C5061C" w:rsidP="00C5061C">
      <w:pPr>
        <w:rPr>
          <w:rFonts w:ascii="Arial" w:hAnsi="Arial" w:cs="Arial"/>
          <w:bCs/>
          <w:color w:val="auto"/>
          <w:sz w:val="22"/>
          <w:szCs w:val="22"/>
        </w:rPr>
      </w:pPr>
      <w:r w:rsidRPr="008F0A39">
        <w:rPr>
          <w:rFonts w:ascii="Arial" w:hAnsi="Arial" w:cs="Arial"/>
          <w:bCs/>
          <w:color w:val="auto"/>
          <w:sz w:val="22"/>
          <w:szCs w:val="22"/>
        </w:rPr>
        <w:t xml:space="preserve">Reconciliation of Bonds and debentures Holdings is </w:t>
      </w:r>
      <w:r w:rsidR="00E00365" w:rsidRPr="008F0A39">
        <w:rPr>
          <w:rFonts w:ascii="Arial" w:hAnsi="Arial" w:cs="Arial"/>
          <w:bCs/>
          <w:color w:val="auto"/>
          <w:sz w:val="22"/>
          <w:szCs w:val="22"/>
        </w:rPr>
        <w:t>verified</w:t>
      </w:r>
      <w:r w:rsidRPr="008F0A39">
        <w:rPr>
          <w:rFonts w:ascii="Arial" w:hAnsi="Arial" w:cs="Arial"/>
          <w:bCs/>
          <w:color w:val="auto"/>
          <w:sz w:val="22"/>
          <w:szCs w:val="22"/>
        </w:rPr>
        <w:t xml:space="preserve"> by us on </w:t>
      </w:r>
      <w:r w:rsidR="008F0A39">
        <w:rPr>
          <w:rFonts w:ascii="Arial" w:hAnsi="Arial" w:cs="Arial"/>
          <w:bCs/>
          <w:color w:val="auto"/>
          <w:sz w:val="22"/>
          <w:szCs w:val="22"/>
        </w:rPr>
        <w:t>Monthly basis. There appears to be a mismatch in certain securities (</w:t>
      </w:r>
      <w:r w:rsidR="007E325E">
        <w:rPr>
          <w:rFonts w:ascii="Arial" w:hAnsi="Arial" w:cs="Arial"/>
          <w:bCs/>
          <w:color w:val="auto"/>
          <w:sz w:val="22"/>
          <w:szCs w:val="22"/>
        </w:rPr>
        <w:t>all</w:t>
      </w:r>
      <w:r w:rsidR="008F0A39">
        <w:rPr>
          <w:rFonts w:ascii="Arial" w:hAnsi="Arial" w:cs="Arial"/>
          <w:bCs/>
          <w:color w:val="auto"/>
          <w:sz w:val="22"/>
          <w:szCs w:val="22"/>
        </w:rPr>
        <w:t xml:space="preserve"> of them being Micro finance companies). As per information provided to us, this mismatch appears because of redemption done by the bank and as such they are not removed by the company from the </w:t>
      </w:r>
      <w:proofErr w:type="spellStart"/>
      <w:r w:rsidR="008F0A39">
        <w:rPr>
          <w:rFonts w:ascii="Arial" w:hAnsi="Arial" w:cs="Arial"/>
          <w:bCs/>
          <w:color w:val="auto"/>
          <w:sz w:val="22"/>
          <w:szCs w:val="22"/>
        </w:rPr>
        <w:t>demat</w:t>
      </w:r>
      <w:proofErr w:type="spellEnd"/>
      <w:r w:rsidR="008F0A39">
        <w:rPr>
          <w:rFonts w:ascii="Arial" w:hAnsi="Arial" w:cs="Arial"/>
          <w:bCs/>
          <w:color w:val="auto"/>
          <w:sz w:val="22"/>
          <w:szCs w:val="22"/>
        </w:rPr>
        <w:t xml:space="preserve"> account</w:t>
      </w:r>
    </w:p>
    <w:p w:rsidR="00297805" w:rsidRDefault="00297805" w:rsidP="00C5061C">
      <w:pPr>
        <w:rPr>
          <w:rFonts w:ascii="Arial" w:hAnsi="Arial" w:cs="Arial"/>
          <w:bCs/>
          <w:color w:val="auto"/>
          <w:sz w:val="22"/>
          <w:szCs w:val="22"/>
        </w:rPr>
      </w:pPr>
    </w:p>
    <w:p w:rsidR="00C5061C" w:rsidRDefault="00297805" w:rsidP="00C5061C">
      <w:pPr>
        <w:rPr>
          <w:rFonts w:ascii="Arial" w:hAnsi="Arial" w:cs="Arial"/>
          <w:bCs/>
          <w:color w:val="auto"/>
          <w:sz w:val="22"/>
          <w:szCs w:val="22"/>
        </w:rPr>
      </w:pPr>
      <w:r>
        <w:rPr>
          <w:rFonts w:ascii="Arial" w:hAnsi="Arial" w:cs="Arial"/>
          <w:bCs/>
          <w:color w:val="auto"/>
          <w:sz w:val="22"/>
          <w:szCs w:val="22"/>
        </w:rPr>
        <w:t>Followings bonds have been redeemed partially hence a mismatch is been shown in the reconciliation of Bonds and Debentures:-</w:t>
      </w:r>
      <w:r w:rsidR="008F0A39">
        <w:rPr>
          <w:rFonts w:ascii="Arial" w:hAnsi="Arial" w:cs="Arial"/>
          <w:bCs/>
          <w:color w:val="auto"/>
          <w:sz w:val="22"/>
          <w:szCs w:val="22"/>
        </w:rPr>
        <w:t xml:space="preserve"> </w:t>
      </w:r>
    </w:p>
    <w:tbl>
      <w:tblPr>
        <w:tblStyle w:val="TableGrid"/>
        <w:tblW w:w="0" w:type="auto"/>
        <w:tblLook w:val="04A0"/>
      </w:tblPr>
      <w:tblGrid>
        <w:gridCol w:w="738"/>
        <w:gridCol w:w="5310"/>
      </w:tblGrid>
      <w:tr w:rsidR="00297805" w:rsidTr="00297805">
        <w:tc>
          <w:tcPr>
            <w:tcW w:w="738" w:type="dxa"/>
            <w:shd w:val="clear" w:color="auto" w:fill="A6A6A6" w:themeFill="background1" w:themeFillShade="A6"/>
          </w:tcPr>
          <w:p w:rsidR="00297805" w:rsidRPr="00B54B8A" w:rsidRDefault="00297805" w:rsidP="00C5061C">
            <w:pPr>
              <w:rPr>
                <w:rFonts w:ascii="Arial" w:hAnsi="Arial" w:cs="Arial"/>
                <w:b/>
                <w:bCs/>
                <w:color w:val="auto"/>
                <w:sz w:val="22"/>
                <w:szCs w:val="22"/>
              </w:rPr>
            </w:pPr>
            <w:r w:rsidRPr="00B54B8A">
              <w:rPr>
                <w:rFonts w:ascii="Arial" w:hAnsi="Arial" w:cs="Arial"/>
                <w:b/>
                <w:bCs/>
                <w:color w:val="auto"/>
                <w:sz w:val="22"/>
                <w:szCs w:val="22"/>
              </w:rPr>
              <w:t>Sr No.</w:t>
            </w:r>
          </w:p>
        </w:tc>
        <w:tc>
          <w:tcPr>
            <w:tcW w:w="5310" w:type="dxa"/>
            <w:shd w:val="clear" w:color="auto" w:fill="A6A6A6" w:themeFill="background1" w:themeFillShade="A6"/>
          </w:tcPr>
          <w:p w:rsidR="00297805" w:rsidRPr="00B54B8A" w:rsidRDefault="00297805" w:rsidP="00C5061C">
            <w:pPr>
              <w:rPr>
                <w:rFonts w:ascii="Arial" w:hAnsi="Arial" w:cs="Arial"/>
                <w:b/>
                <w:bCs/>
                <w:color w:val="auto"/>
                <w:sz w:val="22"/>
                <w:szCs w:val="22"/>
              </w:rPr>
            </w:pPr>
            <w:r w:rsidRPr="00B54B8A">
              <w:rPr>
                <w:rFonts w:ascii="Arial" w:hAnsi="Arial" w:cs="Arial"/>
                <w:b/>
                <w:bCs/>
                <w:color w:val="auto"/>
                <w:sz w:val="22"/>
                <w:szCs w:val="22"/>
              </w:rPr>
              <w:t>Name of Security</w:t>
            </w:r>
          </w:p>
        </w:tc>
      </w:tr>
      <w:tr w:rsidR="00297805" w:rsidTr="00297805">
        <w:tc>
          <w:tcPr>
            <w:tcW w:w="738" w:type="dxa"/>
          </w:tcPr>
          <w:p w:rsidR="00297805" w:rsidRDefault="00297805" w:rsidP="00C5061C">
            <w:pPr>
              <w:rPr>
                <w:rFonts w:ascii="Arial" w:hAnsi="Arial" w:cs="Arial"/>
                <w:bCs/>
                <w:color w:val="auto"/>
                <w:sz w:val="22"/>
                <w:szCs w:val="22"/>
              </w:rPr>
            </w:pPr>
            <w:r>
              <w:rPr>
                <w:rFonts w:ascii="Arial" w:hAnsi="Arial" w:cs="Arial"/>
                <w:bCs/>
                <w:color w:val="auto"/>
                <w:sz w:val="22"/>
                <w:szCs w:val="22"/>
              </w:rPr>
              <w:t>1</w:t>
            </w:r>
          </w:p>
        </w:tc>
        <w:tc>
          <w:tcPr>
            <w:tcW w:w="5310" w:type="dxa"/>
          </w:tcPr>
          <w:p w:rsidR="00297805" w:rsidRDefault="00297805" w:rsidP="00C5061C">
            <w:pPr>
              <w:rPr>
                <w:rFonts w:ascii="Arial" w:hAnsi="Arial" w:cs="Arial"/>
                <w:bCs/>
                <w:color w:val="auto"/>
                <w:sz w:val="22"/>
                <w:szCs w:val="22"/>
              </w:rPr>
            </w:pPr>
            <w:r>
              <w:rPr>
                <w:rFonts w:ascii="Arial" w:hAnsi="Arial" w:cs="Arial"/>
                <w:bCs/>
                <w:color w:val="auto"/>
                <w:sz w:val="22"/>
                <w:szCs w:val="22"/>
              </w:rPr>
              <w:t>5.95% Karnataka Water &amp; Sanitation FT 01.07</w:t>
            </w:r>
          </w:p>
        </w:tc>
      </w:tr>
      <w:tr w:rsidR="004570FC" w:rsidTr="00297805">
        <w:tc>
          <w:tcPr>
            <w:tcW w:w="738" w:type="dxa"/>
          </w:tcPr>
          <w:p w:rsidR="004570FC" w:rsidRDefault="004570FC" w:rsidP="00C5061C">
            <w:pPr>
              <w:rPr>
                <w:rFonts w:ascii="Arial" w:hAnsi="Arial" w:cs="Arial"/>
                <w:bCs/>
                <w:color w:val="auto"/>
                <w:sz w:val="22"/>
                <w:szCs w:val="22"/>
              </w:rPr>
            </w:pPr>
            <w:r>
              <w:rPr>
                <w:rFonts w:ascii="Arial" w:hAnsi="Arial" w:cs="Arial"/>
                <w:bCs/>
                <w:color w:val="auto"/>
                <w:sz w:val="22"/>
                <w:szCs w:val="22"/>
              </w:rPr>
              <w:t>2</w:t>
            </w:r>
          </w:p>
        </w:tc>
        <w:tc>
          <w:tcPr>
            <w:tcW w:w="5310" w:type="dxa"/>
          </w:tcPr>
          <w:p w:rsidR="004570FC" w:rsidRDefault="004570FC" w:rsidP="00C5061C">
            <w:pPr>
              <w:rPr>
                <w:rFonts w:ascii="Arial" w:hAnsi="Arial" w:cs="Arial"/>
                <w:bCs/>
                <w:color w:val="auto"/>
                <w:sz w:val="22"/>
                <w:szCs w:val="22"/>
              </w:rPr>
            </w:pPr>
            <w:r>
              <w:rPr>
                <w:rFonts w:ascii="Arial" w:hAnsi="Arial" w:cs="Arial"/>
                <w:bCs/>
                <w:color w:val="auto"/>
                <w:sz w:val="22"/>
                <w:szCs w:val="22"/>
              </w:rPr>
              <w:t>11.50% Future Value Retail Ltd  21.06.16</w:t>
            </w:r>
          </w:p>
        </w:tc>
      </w:tr>
      <w:tr w:rsidR="004570FC" w:rsidTr="00297805">
        <w:tc>
          <w:tcPr>
            <w:tcW w:w="738" w:type="dxa"/>
          </w:tcPr>
          <w:p w:rsidR="004570FC" w:rsidRDefault="004570FC" w:rsidP="00C5061C">
            <w:pPr>
              <w:rPr>
                <w:rFonts w:ascii="Arial" w:hAnsi="Arial" w:cs="Arial"/>
                <w:bCs/>
                <w:color w:val="auto"/>
                <w:sz w:val="22"/>
                <w:szCs w:val="22"/>
              </w:rPr>
            </w:pPr>
            <w:r>
              <w:rPr>
                <w:rFonts w:ascii="Arial" w:hAnsi="Arial" w:cs="Arial"/>
                <w:bCs/>
                <w:color w:val="auto"/>
                <w:sz w:val="22"/>
                <w:szCs w:val="22"/>
              </w:rPr>
              <w:t>3</w:t>
            </w:r>
          </w:p>
        </w:tc>
        <w:tc>
          <w:tcPr>
            <w:tcW w:w="5310" w:type="dxa"/>
          </w:tcPr>
          <w:p w:rsidR="004570FC" w:rsidRDefault="004570FC" w:rsidP="00C5061C">
            <w:pPr>
              <w:rPr>
                <w:rFonts w:ascii="Arial" w:hAnsi="Arial" w:cs="Arial"/>
                <w:bCs/>
                <w:color w:val="auto"/>
                <w:sz w:val="22"/>
                <w:szCs w:val="22"/>
              </w:rPr>
            </w:pPr>
            <w:r>
              <w:rPr>
                <w:rFonts w:ascii="Arial" w:hAnsi="Arial" w:cs="Arial"/>
                <w:bCs/>
                <w:color w:val="auto"/>
                <w:sz w:val="22"/>
                <w:szCs w:val="22"/>
              </w:rPr>
              <w:t>12.10% Pantaloon Retail India Ltd 30.08</w:t>
            </w:r>
          </w:p>
        </w:tc>
      </w:tr>
      <w:tr w:rsidR="004570FC" w:rsidTr="00297805">
        <w:tc>
          <w:tcPr>
            <w:tcW w:w="738" w:type="dxa"/>
          </w:tcPr>
          <w:p w:rsidR="004570FC" w:rsidRDefault="004570FC" w:rsidP="00C5061C">
            <w:pPr>
              <w:rPr>
                <w:rFonts w:ascii="Arial" w:hAnsi="Arial" w:cs="Arial"/>
                <w:bCs/>
                <w:color w:val="auto"/>
                <w:sz w:val="22"/>
                <w:szCs w:val="22"/>
              </w:rPr>
            </w:pPr>
            <w:r>
              <w:rPr>
                <w:rFonts w:ascii="Arial" w:hAnsi="Arial" w:cs="Arial"/>
                <w:bCs/>
                <w:color w:val="auto"/>
                <w:sz w:val="22"/>
                <w:szCs w:val="22"/>
              </w:rPr>
              <w:t>4</w:t>
            </w:r>
          </w:p>
        </w:tc>
        <w:tc>
          <w:tcPr>
            <w:tcW w:w="5310" w:type="dxa"/>
          </w:tcPr>
          <w:p w:rsidR="004570FC" w:rsidRDefault="004570FC" w:rsidP="00C5061C">
            <w:pPr>
              <w:rPr>
                <w:rFonts w:ascii="Arial" w:hAnsi="Arial" w:cs="Arial"/>
                <w:bCs/>
                <w:color w:val="auto"/>
                <w:sz w:val="22"/>
                <w:szCs w:val="22"/>
              </w:rPr>
            </w:pPr>
            <w:r>
              <w:rPr>
                <w:rFonts w:ascii="Arial" w:hAnsi="Arial" w:cs="Arial"/>
                <w:bCs/>
                <w:color w:val="auto"/>
                <w:sz w:val="22"/>
                <w:szCs w:val="22"/>
              </w:rPr>
              <w:t>12.50%(</w:t>
            </w:r>
            <w:proofErr w:type="spellStart"/>
            <w:r>
              <w:rPr>
                <w:rFonts w:ascii="Arial" w:hAnsi="Arial" w:cs="Arial"/>
                <w:bCs/>
                <w:color w:val="auto"/>
                <w:sz w:val="22"/>
                <w:szCs w:val="22"/>
              </w:rPr>
              <w:t>s.a</w:t>
            </w:r>
            <w:proofErr w:type="spellEnd"/>
            <w:r>
              <w:rPr>
                <w:rFonts w:ascii="Arial" w:hAnsi="Arial" w:cs="Arial"/>
                <w:bCs/>
                <w:color w:val="auto"/>
                <w:sz w:val="22"/>
                <w:szCs w:val="22"/>
              </w:rPr>
              <w:t xml:space="preserve">) NCD of Gujarat NRE Coke 30 </w:t>
            </w:r>
          </w:p>
        </w:tc>
      </w:tr>
      <w:tr w:rsidR="004570FC" w:rsidTr="00297805">
        <w:tc>
          <w:tcPr>
            <w:tcW w:w="738" w:type="dxa"/>
          </w:tcPr>
          <w:p w:rsidR="004570FC" w:rsidRDefault="004570FC" w:rsidP="00C5061C">
            <w:pPr>
              <w:rPr>
                <w:rFonts w:ascii="Arial" w:hAnsi="Arial" w:cs="Arial"/>
                <w:bCs/>
                <w:color w:val="auto"/>
                <w:sz w:val="22"/>
                <w:szCs w:val="22"/>
              </w:rPr>
            </w:pPr>
            <w:r>
              <w:rPr>
                <w:rFonts w:ascii="Arial" w:hAnsi="Arial" w:cs="Arial"/>
                <w:bCs/>
                <w:color w:val="auto"/>
                <w:sz w:val="22"/>
                <w:szCs w:val="22"/>
              </w:rPr>
              <w:t>5</w:t>
            </w:r>
          </w:p>
        </w:tc>
        <w:tc>
          <w:tcPr>
            <w:tcW w:w="5310" w:type="dxa"/>
          </w:tcPr>
          <w:p w:rsidR="004570FC" w:rsidRDefault="004570FC" w:rsidP="00C5061C">
            <w:pPr>
              <w:rPr>
                <w:rFonts w:ascii="Arial" w:hAnsi="Arial" w:cs="Arial"/>
                <w:bCs/>
                <w:color w:val="auto"/>
                <w:sz w:val="22"/>
                <w:szCs w:val="22"/>
              </w:rPr>
            </w:pPr>
            <w:r>
              <w:rPr>
                <w:rFonts w:ascii="Arial" w:hAnsi="Arial" w:cs="Arial"/>
                <w:bCs/>
                <w:color w:val="auto"/>
                <w:sz w:val="22"/>
                <w:szCs w:val="22"/>
              </w:rPr>
              <w:t>7.60 India MBS(PTC) 20.02.17 20/02/2017</w:t>
            </w:r>
          </w:p>
        </w:tc>
      </w:tr>
    </w:tbl>
    <w:p w:rsidR="00297805" w:rsidRPr="008F0A39" w:rsidRDefault="00297805" w:rsidP="00C5061C">
      <w:pPr>
        <w:rPr>
          <w:rFonts w:ascii="Arial" w:hAnsi="Arial" w:cs="Arial"/>
          <w:bCs/>
          <w:color w:val="auto"/>
          <w:sz w:val="22"/>
          <w:szCs w:val="22"/>
        </w:rPr>
      </w:pPr>
    </w:p>
    <w:p w:rsidR="0019497D" w:rsidRPr="0048262F" w:rsidRDefault="0019497D" w:rsidP="00BE2CA4">
      <w:pPr>
        <w:jc w:val="both"/>
        <w:rPr>
          <w:rFonts w:ascii="Arial" w:hAnsi="Arial" w:cs="Arial"/>
          <w:b/>
          <w:bCs/>
          <w:i/>
          <w:iCs/>
          <w:color w:val="auto"/>
          <w:sz w:val="22"/>
          <w:szCs w:val="22"/>
          <w:highlight w:val="yellow"/>
          <w:lang w:val="en-GB"/>
        </w:rPr>
      </w:pPr>
    </w:p>
    <w:p w:rsidR="0019497D" w:rsidRPr="00763CFA" w:rsidRDefault="00584F7E" w:rsidP="00EE79FB">
      <w:pPr>
        <w:pStyle w:val="Heading2"/>
        <w:numPr>
          <w:ilvl w:val="0"/>
          <w:numId w:val="0"/>
        </w:numPr>
        <w:rPr>
          <w:rFonts w:ascii="Arial" w:hAnsi="Arial" w:cs="Arial"/>
          <w:color w:val="auto"/>
          <w:sz w:val="22"/>
          <w:szCs w:val="22"/>
          <w:u w:val="single"/>
        </w:rPr>
      </w:pPr>
      <w:bookmarkStart w:id="9" w:name="_Toc350271407"/>
      <w:r w:rsidRPr="00763CFA">
        <w:rPr>
          <w:rFonts w:ascii="Arial" w:hAnsi="Arial" w:cs="Arial"/>
          <w:color w:val="auto"/>
          <w:sz w:val="22"/>
          <w:szCs w:val="22"/>
          <w:u w:val="single"/>
        </w:rPr>
        <w:t xml:space="preserve">8. </w:t>
      </w:r>
      <w:r w:rsidR="0019497D" w:rsidRPr="00763CFA">
        <w:rPr>
          <w:rFonts w:ascii="Arial" w:hAnsi="Arial" w:cs="Arial"/>
          <w:color w:val="auto"/>
          <w:sz w:val="22"/>
          <w:szCs w:val="22"/>
          <w:u w:val="single"/>
        </w:rPr>
        <w:t>Central Government Securities</w:t>
      </w:r>
      <w:bookmarkEnd w:id="9"/>
      <w:r w:rsidR="0019497D" w:rsidRPr="00763CFA">
        <w:rPr>
          <w:rFonts w:ascii="Arial" w:hAnsi="Arial" w:cs="Arial"/>
          <w:color w:val="auto"/>
          <w:sz w:val="22"/>
          <w:szCs w:val="22"/>
          <w:u w:val="single"/>
        </w:rPr>
        <w:t xml:space="preserve"> </w:t>
      </w:r>
    </w:p>
    <w:p w:rsidR="0019497D" w:rsidRPr="00763CFA" w:rsidRDefault="0019497D">
      <w:pPr>
        <w:rPr>
          <w:rFonts w:ascii="Arial" w:hAnsi="Arial" w:cs="Arial"/>
          <w:color w:val="auto"/>
          <w:sz w:val="22"/>
          <w:szCs w:val="22"/>
        </w:rPr>
      </w:pPr>
      <w:r w:rsidRPr="00763CFA">
        <w:rPr>
          <w:rFonts w:ascii="Arial" w:hAnsi="Arial" w:cs="Arial"/>
          <w:bCs/>
          <w:color w:val="auto"/>
          <w:sz w:val="22"/>
          <w:szCs w:val="22"/>
        </w:rPr>
        <w:t xml:space="preserve">We have verified the Government Security deals for the month of </w:t>
      </w:r>
      <w:r w:rsidR="00EA1677">
        <w:rPr>
          <w:rFonts w:ascii="Arial" w:hAnsi="Arial" w:cs="Arial"/>
          <w:bCs/>
          <w:color w:val="auto"/>
          <w:sz w:val="22"/>
          <w:szCs w:val="22"/>
        </w:rPr>
        <w:t>Ju</w:t>
      </w:r>
      <w:r w:rsidR="00AE0D19">
        <w:rPr>
          <w:rFonts w:ascii="Arial" w:hAnsi="Arial" w:cs="Arial"/>
          <w:bCs/>
          <w:color w:val="auto"/>
          <w:sz w:val="22"/>
          <w:szCs w:val="22"/>
        </w:rPr>
        <w:t>ly</w:t>
      </w:r>
      <w:r w:rsidRPr="00763CFA">
        <w:rPr>
          <w:rFonts w:ascii="Arial" w:hAnsi="Arial" w:cs="Arial"/>
          <w:bCs/>
          <w:color w:val="auto"/>
          <w:sz w:val="22"/>
          <w:szCs w:val="22"/>
        </w:rPr>
        <w:t xml:space="preserve"> </w:t>
      </w:r>
      <w:r w:rsidR="00524B2F">
        <w:rPr>
          <w:rFonts w:ascii="Arial" w:hAnsi="Arial" w:cs="Arial"/>
          <w:bCs/>
          <w:color w:val="auto"/>
          <w:sz w:val="22"/>
          <w:szCs w:val="22"/>
        </w:rPr>
        <w:t>2015</w:t>
      </w:r>
      <w:r w:rsidRPr="00763CFA">
        <w:rPr>
          <w:rFonts w:ascii="Arial" w:hAnsi="Arial" w:cs="Arial"/>
          <w:bCs/>
          <w:color w:val="auto"/>
          <w:sz w:val="22"/>
          <w:szCs w:val="22"/>
        </w:rPr>
        <w:t>.</w:t>
      </w:r>
      <w:r w:rsidRPr="00763CFA">
        <w:rPr>
          <w:rFonts w:ascii="Arial" w:hAnsi="Arial" w:cs="Arial"/>
          <w:color w:val="auto"/>
          <w:sz w:val="22"/>
          <w:szCs w:val="22"/>
        </w:rPr>
        <w:tab/>
      </w:r>
      <w:r w:rsidRPr="00763CFA">
        <w:rPr>
          <w:rFonts w:ascii="Arial" w:hAnsi="Arial" w:cs="Arial"/>
          <w:color w:val="auto"/>
          <w:sz w:val="22"/>
          <w:szCs w:val="22"/>
        </w:rPr>
        <w:tab/>
      </w:r>
      <w:r w:rsidRPr="00763CFA">
        <w:rPr>
          <w:rFonts w:ascii="Arial" w:hAnsi="Arial" w:cs="Arial"/>
          <w:color w:val="auto"/>
          <w:sz w:val="22"/>
          <w:szCs w:val="22"/>
        </w:rPr>
        <w:tab/>
      </w:r>
      <w:r w:rsidRPr="00763CFA">
        <w:rPr>
          <w:rFonts w:ascii="Arial" w:hAnsi="Arial" w:cs="Arial"/>
          <w:color w:val="auto"/>
          <w:sz w:val="22"/>
          <w:szCs w:val="22"/>
        </w:rPr>
        <w:tab/>
      </w:r>
    </w:p>
    <w:p w:rsidR="0019497D" w:rsidRPr="00763CFA" w:rsidRDefault="0019497D" w:rsidP="00D04F8A">
      <w:pPr>
        <w:spacing w:line="360" w:lineRule="auto"/>
        <w:jc w:val="both"/>
        <w:rPr>
          <w:rFonts w:ascii="Arial" w:hAnsi="Arial" w:cs="Arial"/>
          <w:color w:val="auto"/>
          <w:sz w:val="22"/>
          <w:szCs w:val="22"/>
        </w:rPr>
      </w:pPr>
      <w:r w:rsidRPr="00763CFA">
        <w:rPr>
          <w:rFonts w:ascii="Arial" w:hAnsi="Arial" w:cs="Arial"/>
          <w:color w:val="auto"/>
          <w:sz w:val="22"/>
          <w:szCs w:val="22"/>
        </w:rPr>
        <w:t xml:space="preserve">During the month of </w:t>
      </w:r>
      <w:r w:rsidR="00EA1677">
        <w:rPr>
          <w:rFonts w:ascii="Arial" w:hAnsi="Arial" w:cs="Arial"/>
          <w:bCs/>
          <w:color w:val="auto"/>
          <w:sz w:val="22"/>
          <w:szCs w:val="22"/>
        </w:rPr>
        <w:t>Ju</w:t>
      </w:r>
      <w:r w:rsidR="00AE0D19">
        <w:rPr>
          <w:rFonts w:ascii="Arial" w:hAnsi="Arial" w:cs="Arial"/>
          <w:bCs/>
          <w:color w:val="auto"/>
          <w:sz w:val="22"/>
          <w:szCs w:val="22"/>
        </w:rPr>
        <w:t>ly</w:t>
      </w:r>
      <w:r w:rsidR="001408E5" w:rsidRPr="00763CFA">
        <w:rPr>
          <w:rFonts w:ascii="Arial" w:hAnsi="Arial" w:cs="Arial"/>
          <w:bCs/>
          <w:color w:val="auto"/>
          <w:sz w:val="22"/>
          <w:szCs w:val="22"/>
        </w:rPr>
        <w:t xml:space="preserve"> </w:t>
      </w:r>
      <w:r w:rsidR="00524B2F">
        <w:rPr>
          <w:rFonts w:ascii="Arial" w:hAnsi="Arial" w:cs="Arial"/>
          <w:bCs/>
          <w:color w:val="auto"/>
          <w:sz w:val="22"/>
          <w:szCs w:val="22"/>
        </w:rPr>
        <w:t>2015</w:t>
      </w:r>
      <w:r w:rsidR="003D5AB9" w:rsidRPr="00763CFA">
        <w:rPr>
          <w:rFonts w:ascii="Arial" w:hAnsi="Arial" w:cs="Arial"/>
          <w:color w:val="auto"/>
          <w:sz w:val="22"/>
          <w:szCs w:val="22"/>
        </w:rPr>
        <w:t>,</w:t>
      </w:r>
      <w:r w:rsidRPr="00763CFA">
        <w:rPr>
          <w:rFonts w:ascii="Arial" w:hAnsi="Arial" w:cs="Arial"/>
          <w:color w:val="auto"/>
          <w:sz w:val="22"/>
          <w:szCs w:val="22"/>
        </w:rPr>
        <w:t xml:space="preserve"> the aggregate volume of business under Central Government Securities purchased and so</w:t>
      </w:r>
      <w:r w:rsidR="00014B39" w:rsidRPr="00763CFA">
        <w:rPr>
          <w:rFonts w:ascii="Arial" w:hAnsi="Arial" w:cs="Arial"/>
          <w:color w:val="auto"/>
          <w:sz w:val="22"/>
          <w:szCs w:val="22"/>
        </w:rPr>
        <w:t xml:space="preserve">ld is as under:               </w:t>
      </w:r>
    </w:p>
    <w:p w:rsidR="0019497D" w:rsidRPr="00763CFA" w:rsidRDefault="0019497D" w:rsidP="00F7458C">
      <w:pPr>
        <w:pStyle w:val="BodyText"/>
        <w:ind w:left="5760"/>
        <w:rPr>
          <w:rFonts w:ascii="Arial" w:hAnsi="Arial" w:cs="Arial"/>
          <w:b/>
          <w:bCs/>
          <w:color w:val="auto"/>
          <w:sz w:val="22"/>
          <w:szCs w:val="22"/>
        </w:rPr>
      </w:pPr>
      <w:r w:rsidRPr="00763CFA">
        <w:rPr>
          <w:rFonts w:ascii="Arial" w:hAnsi="Arial" w:cs="Arial"/>
          <w:b/>
          <w:bCs/>
          <w:color w:val="auto"/>
          <w:sz w:val="22"/>
          <w:szCs w:val="22"/>
        </w:rPr>
        <w:t xml:space="preserve">                                 </w:t>
      </w:r>
      <w:r w:rsidR="00794C35" w:rsidRPr="00763CFA">
        <w:rPr>
          <w:rFonts w:ascii="Arial" w:hAnsi="Arial" w:cs="Arial"/>
          <w:b/>
          <w:bCs/>
          <w:color w:val="auto"/>
          <w:sz w:val="22"/>
          <w:szCs w:val="22"/>
        </w:rPr>
        <w:t xml:space="preserve">    </w:t>
      </w:r>
      <w:proofErr w:type="gramStart"/>
      <w:r w:rsidRPr="00763CFA">
        <w:rPr>
          <w:rFonts w:ascii="Arial" w:hAnsi="Arial" w:cs="Arial"/>
          <w:b/>
          <w:color w:val="auto"/>
          <w:sz w:val="22"/>
          <w:szCs w:val="22"/>
        </w:rPr>
        <w:t>(Rs</w:t>
      </w:r>
      <w:r w:rsidR="00794C35" w:rsidRPr="00763CFA">
        <w:rPr>
          <w:rFonts w:ascii="Arial" w:hAnsi="Arial" w:cs="Arial"/>
          <w:b/>
          <w:color w:val="auto"/>
          <w:sz w:val="22"/>
          <w:szCs w:val="22"/>
        </w:rPr>
        <w:t>.</w:t>
      </w:r>
      <w:r w:rsidRPr="00763CFA">
        <w:rPr>
          <w:rFonts w:ascii="Arial" w:hAnsi="Arial" w:cs="Arial"/>
          <w:b/>
          <w:color w:val="auto"/>
          <w:sz w:val="22"/>
          <w:szCs w:val="22"/>
        </w:rPr>
        <w:t xml:space="preserve"> in Cr</w:t>
      </w:r>
      <w:r w:rsidR="00122DC6" w:rsidRPr="00763CFA">
        <w:rPr>
          <w:rFonts w:ascii="Arial" w:hAnsi="Arial" w:cs="Arial"/>
          <w:b/>
          <w:color w:val="auto"/>
          <w:sz w:val="22"/>
          <w:szCs w:val="22"/>
        </w:rPr>
        <w:t>.</w:t>
      </w:r>
      <w:r w:rsidRPr="00763CFA">
        <w:rPr>
          <w:rFonts w:ascii="Arial" w:hAnsi="Arial" w:cs="Arial"/>
          <w:b/>
          <w:color w:val="auto"/>
          <w:sz w:val="22"/>
          <w:szCs w:val="22"/>
        </w:rPr>
        <w:t>)</w:t>
      </w:r>
      <w:proofErr w:type="gramEnd"/>
    </w:p>
    <w:tbl>
      <w:tblPr>
        <w:tblW w:w="9540" w:type="dxa"/>
        <w:tblInd w:w="108" w:type="dxa"/>
        <w:tblLayout w:type="fixed"/>
        <w:tblLook w:val="00A0"/>
      </w:tblPr>
      <w:tblGrid>
        <w:gridCol w:w="917"/>
        <w:gridCol w:w="2233"/>
        <w:gridCol w:w="1440"/>
        <w:gridCol w:w="1170"/>
        <w:gridCol w:w="1440"/>
        <w:gridCol w:w="1170"/>
        <w:gridCol w:w="1170"/>
      </w:tblGrid>
      <w:tr w:rsidR="0019497D" w:rsidRPr="00DE0E9D" w:rsidTr="008A03D2">
        <w:trPr>
          <w:trHeight w:val="409"/>
        </w:trPr>
        <w:tc>
          <w:tcPr>
            <w:tcW w:w="91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763CFA" w:rsidRDefault="0019497D" w:rsidP="00FF6912">
            <w:pPr>
              <w:jc w:val="center"/>
              <w:rPr>
                <w:rFonts w:ascii="Arial" w:hAnsi="Arial" w:cs="Arial"/>
                <w:b/>
                <w:bCs/>
                <w:color w:val="auto"/>
                <w:sz w:val="22"/>
                <w:szCs w:val="22"/>
              </w:rPr>
            </w:pPr>
            <w:r w:rsidRPr="00763CFA">
              <w:rPr>
                <w:rFonts w:ascii="Arial" w:hAnsi="Arial" w:cs="Arial"/>
                <w:b/>
                <w:bCs/>
                <w:color w:val="auto"/>
                <w:sz w:val="22"/>
                <w:szCs w:val="22"/>
              </w:rPr>
              <w:t>No .of transactions</w:t>
            </w:r>
          </w:p>
        </w:tc>
        <w:tc>
          <w:tcPr>
            <w:tcW w:w="22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763CFA" w:rsidRDefault="0019497D" w:rsidP="00FF6912">
            <w:pPr>
              <w:jc w:val="center"/>
              <w:rPr>
                <w:rFonts w:ascii="Arial" w:hAnsi="Arial" w:cs="Arial"/>
                <w:b/>
                <w:bCs/>
                <w:color w:val="auto"/>
                <w:sz w:val="22"/>
                <w:szCs w:val="22"/>
              </w:rPr>
            </w:pPr>
            <w:r w:rsidRPr="00763CFA">
              <w:rPr>
                <w:rFonts w:ascii="Arial" w:hAnsi="Arial" w:cs="Arial"/>
                <w:b/>
                <w:bCs/>
                <w:color w:val="auto"/>
                <w:sz w:val="22"/>
                <w:szCs w:val="22"/>
              </w:rPr>
              <w:t>Portfolio Category</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763CFA" w:rsidRDefault="0019497D" w:rsidP="00FF6912">
            <w:pPr>
              <w:jc w:val="center"/>
              <w:rPr>
                <w:rFonts w:ascii="Arial" w:hAnsi="Arial" w:cs="Arial"/>
                <w:b/>
                <w:bCs/>
                <w:color w:val="auto"/>
                <w:sz w:val="22"/>
                <w:szCs w:val="22"/>
              </w:rPr>
            </w:pPr>
            <w:r w:rsidRPr="00763CFA">
              <w:rPr>
                <w:rFonts w:ascii="Arial" w:hAnsi="Arial" w:cs="Arial"/>
                <w:b/>
                <w:bCs/>
                <w:color w:val="auto"/>
                <w:sz w:val="22"/>
                <w:szCs w:val="22"/>
              </w:rPr>
              <w:t>Particulars</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763CFA" w:rsidRDefault="0019497D" w:rsidP="00FF6912">
            <w:pPr>
              <w:jc w:val="center"/>
              <w:rPr>
                <w:rFonts w:ascii="Arial" w:hAnsi="Arial" w:cs="Arial"/>
                <w:b/>
                <w:bCs/>
                <w:color w:val="auto"/>
                <w:sz w:val="22"/>
                <w:szCs w:val="22"/>
              </w:rPr>
            </w:pPr>
            <w:r w:rsidRPr="00763CFA">
              <w:rPr>
                <w:rFonts w:ascii="Arial" w:hAnsi="Arial" w:cs="Arial"/>
                <w:b/>
                <w:bCs/>
                <w:color w:val="auto"/>
                <w:sz w:val="22"/>
                <w:szCs w:val="22"/>
              </w:rPr>
              <w:t>Face value</w:t>
            </w:r>
          </w:p>
        </w:tc>
        <w:tc>
          <w:tcPr>
            <w:tcW w:w="1440" w:type="dxa"/>
            <w:tcBorders>
              <w:top w:val="single" w:sz="4" w:space="0" w:color="auto"/>
              <w:left w:val="nil"/>
              <w:bottom w:val="single" w:sz="4" w:space="0" w:color="auto"/>
              <w:right w:val="single" w:sz="4" w:space="0" w:color="auto"/>
            </w:tcBorders>
            <w:shd w:val="clear" w:color="auto" w:fill="BFBFBF" w:themeFill="background1" w:themeFillShade="BF"/>
          </w:tcPr>
          <w:p w:rsidR="0019497D" w:rsidRPr="00763CFA" w:rsidRDefault="0019497D" w:rsidP="00FF6912">
            <w:pPr>
              <w:jc w:val="center"/>
              <w:rPr>
                <w:rFonts w:ascii="Arial" w:hAnsi="Arial" w:cs="Arial"/>
                <w:b/>
                <w:bCs/>
                <w:color w:val="auto"/>
                <w:sz w:val="22"/>
                <w:szCs w:val="22"/>
              </w:rPr>
            </w:pPr>
            <w:r w:rsidRPr="00763CFA">
              <w:rPr>
                <w:rFonts w:ascii="Arial" w:hAnsi="Arial" w:cs="Arial"/>
                <w:b/>
                <w:bCs/>
                <w:color w:val="auto"/>
                <w:sz w:val="22"/>
                <w:szCs w:val="22"/>
              </w:rPr>
              <w:t>Book value-</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763CFA" w:rsidRDefault="0019497D" w:rsidP="00FF6912">
            <w:pPr>
              <w:jc w:val="center"/>
              <w:rPr>
                <w:rFonts w:ascii="Arial" w:hAnsi="Arial" w:cs="Arial"/>
                <w:b/>
                <w:bCs/>
                <w:color w:val="auto"/>
                <w:sz w:val="22"/>
                <w:szCs w:val="22"/>
              </w:rPr>
            </w:pPr>
            <w:r w:rsidRPr="00763CFA">
              <w:rPr>
                <w:rFonts w:ascii="Arial" w:hAnsi="Arial" w:cs="Arial"/>
                <w:b/>
                <w:bCs/>
                <w:color w:val="auto"/>
                <w:sz w:val="22"/>
                <w:szCs w:val="22"/>
              </w:rPr>
              <w:t>Sales Value</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DE0E9D" w:rsidRDefault="0019497D" w:rsidP="00FF6912">
            <w:pPr>
              <w:jc w:val="center"/>
              <w:rPr>
                <w:rFonts w:ascii="Arial" w:hAnsi="Arial" w:cs="Arial"/>
                <w:b/>
                <w:bCs/>
                <w:color w:val="auto"/>
                <w:sz w:val="22"/>
                <w:szCs w:val="22"/>
              </w:rPr>
            </w:pPr>
            <w:r w:rsidRPr="00763CFA">
              <w:rPr>
                <w:rFonts w:ascii="Arial" w:hAnsi="Arial" w:cs="Arial"/>
                <w:b/>
                <w:bCs/>
                <w:color w:val="auto"/>
                <w:sz w:val="22"/>
                <w:szCs w:val="22"/>
              </w:rPr>
              <w:t>Net Profit /(Loss)</w:t>
            </w:r>
          </w:p>
        </w:tc>
      </w:tr>
      <w:tr w:rsidR="0019497D" w:rsidRPr="00DE0E9D" w:rsidTr="008A03D2">
        <w:trPr>
          <w:trHeight w:val="409"/>
        </w:trPr>
        <w:tc>
          <w:tcPr>
            <w:tcW w:w="917" w:type="dxa"/>
            <w:vMerge/>
            <w:tcBorders>
              <w:top w:val="single" w:sz="4" w:space="0" w:color="auto"/>
              <w:left w:val="single" w:sz="4" w:space="0" w:color="auto"/>
              <w:bottom w:val="single" w:sz="4" w:space="0" w:color="auto"/>
              <w:right w:val="single" w:sz="4" w:space="0" w:color="auto"/>
            </w:tcBorders>
            <w:vAlign w:val="center"/>
          </w:tcPr>
          <w:p w:rsidR="0019497D" w:rsidRPr="00DE0E9D" w:rsidRDefault="0019497D" w:rsidP="00F7458C">
            <w:pPr>
              <w:rPr>
                <w:rFonts w:ascii="Arial" w:hAnsi="Arial" w:cs="Arial"/>
                <w:b/>
                <w:bCs/>
                <w:color w:val="auto"/>
                <w:sz w:val="22"/>
                <w:szCs w:val="22"/>
              </w:rPr>
            </w:pPr>
          </w:p>
        </w:tc>
        <w:tc>
          <w:tcPr>
            <w:tcW w:w="2233" w:type="dxa"/>
            <w:vMerge/>
            <w:tcBorders>
              <w:top w:val="single" w:sz="4" w:space="0" w:color="auto"/>
              <w:left w:val="single" w:sz="4" w:space="0" w:color="auto"/>
              <w:bottom w:val="single" w:sz="4" w:space="0" w:color="auto"/>
              <w:right w:val="single" w:sz="4" w:space="0" w:color="auto"/>
            </w:tcBorders>
            <w:vAlign w:val="center"/>
          </w:tcPr>
          <w:p w:rsidR="0019497D" w:rsidRPr="00DE0E9D" w:rsidRDefault="0019497D" w:rsidP="00F7458C">
            <w:pPr>
              <w:rPr>
                <w:rFonts w:ascii="Arial" w:hAnsi="Arial" w:cs="Arial"/>
                <w:b/>
                <w:bCs/>
                <w:color w:val="auto"/>
                <w:sz w:val="22"/>
                <w:szCs w:val="22"/>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9497D" w:rsidRPr="00DE0E9D" w:rsidRDefault="0019497D" w:rsidP="00F7458C">
            <w:pPr>
              <w:rPr>
                <w:rFonts w:ascii="Arial" w:hAnsi="Arial" w:cs="Arial"/>
                <w:b/>
                <w:bCs/>
                <w:color w:val="auto"/>
                <w:sz w:val="22"/>
                <w:szCs w:val="22"/>
              </w:rPr>
            </w:pPr>
          </w:p>
        </w:tc>
        <w:tc>
          <w:tcPr>
            <w:tcW w:w="1170" w:type="dxa"/>
            <w:vMerge/>
            <w:tcBorders>
              <w:top w:val="single" w:sz="4" w:space="0" w:color="auto"/>
              <w:left w:val="single" w:sz="4" w:space="0" w:color="auto"/>
              <w:bottom w:val="single" w:sz="4" w:space="0" w:color="auto"/>
              <w:right w:val="single" w:sz="4" w:space="0" w:color="auto"/>
            </w:tcBorders>
            <w:vAlign w:val="center"/>
          </w:tcPr>
          <w:p w:rsidR="0019497D" w:rsidRPr="00DE0E9D" w:rsidRDefault="0019497D" w:rsidP="00F7458C">
            <w:pPr>
              <w:rPr>
                <w:rFonts w:ascii="Arial" w:hAnsi="Arial" w:cs="Arial"/>
                <w:b/>
                <w:bCs/>
                <w:color w:val="auto"/>
                <w:sz w:val="22"/>
                <w:szCs w:val="22"/>
              </w:rPr>
            </w:pPr>
          </w:p>
        </w:tc>
        <w:tc>
          <w:tcPr>
            <w:tcW w:w="1440" w:type="dxa"/>
            <w:tcBorders>
              <w:top w:val="nil"/>
              <w:left w:val="nil"/>
              <w:bottom w:val="single" w:sz="4" w:space="0" w:color="auto"/>
              <w:right w:val="single" w:sz="4" w:space="0" w:color="auto"/>
            </w:tcBorders>
            <w:shd w:val="clear" w:color="auto" w:fill="BFBFBF" w:themeFill="background1" w:themeFillShade="BF"/>
            <w:vAlign w:val="center"/>
          </w:tcPr>
          <w:p w:rsidR="0019497D" w:rsidRPr="00DE0E9D" w:rsidRDefault="0019497D" w:rsidP="00F7458C">
            <w:pPr>
              <w:rPr>
                <w:rFonts w:ascii="Arial" w:hAnsi="Arial" w:cs="Arial"/>
                <w:b/>
                <w:bCs/>
                <w:color w:val="auto"/>
                <w:sz w:val="22"/>
                <w:szCs w:val="22"/>
              </w:rPr>
            </w:pPr>
            <w:r w:rsidRPr="00DE0E9D">
              <w:rPr>
                <w:rFonts w:ascii="Arial" w:hAnsi="Arial" w:cs="Arial"/>
                <w:b/>
                <w:bCs/>
                <w:color w:val="auto"/>
                <w:sz w:val="22"/>
                <w:szCs w:val="22"/>
              </w:rPr>
              <w:t>Purchase</w:t>
            </w:r>
          </w:p>
        </w:tc>
        <w:tc>
          <w:tcPr>
            <w:tcW w:w="11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9497D" w:rsidRPr="00DE0E9D" w:rsidRDefault="0019497D" w:rsidP="00F7458C">
            <w:pPr>
              <w:rPr>
                <w:rFonts w:ascii="Arial" w:hAnsi="Arial" w:cs="Arial"/>
                <w:b/>
                <w:bCs/>
                <w:color w:val="auto"/>
                <w:sz w:val="22"/>
                <w:szCs w:val="22"/>
              </w:rPr>
            </w:pPr>
          </w:p>
        </w:tc>
        <w:tc>
          <w:tcPr>
            <w:tcW w:w="1170" w:type="dxa"/>
            <w:vMerge/>
            <w:tcBorders>
              <w:top w:val="single" w:sz="4" w:space="0" w:color="auto"/>
              <w:left w:val="single" w:sz="4" w:space="0" w:color="auto"/>
              <w:bottom w:val="single" w:sz="4" w:space="0" w:color="auto"/>
              <w:right w:val="single" w:sz="4" w:space="0" w:color="auto"/>
            </w:tcBorders>
            <w:vAlign w:val="center"/>
          </w:tcPr>
          <w:p w:rsidR="0019497D" w:rsidRPr="00DE0E9D" w:rsidRDefault="0019497D" w:rsidP="00F7458C">
            <w:pPr>
              <w:rPr>
                <w:rFonts w:ascii="Arial" w:hAnsi="Arial" w:cs="Arial"/>
                <w:b/>
                <w:bCs/>
                <w:color w:val="auto"/>
                <w:sz w:val="22"/>
                <w:szCs w:val="22"/>
              </w:rPr>
            </w:pPr>
          </w:p>
        </w:tc>
      </w:tr>
      <w:tr w:rsidR="001F1A6B" w:rsidRPr="00DE0E9D" w:rsidTr="001F1A6B">
        <w:trPr>
          <w:trHeight w:val="409"/>
        </w:trPr>
        <w:tc>
          <w:tcPr>
            <w:tcW w:w="917" w:type="dxa"/>
            <w:tcBorders>
              <w:top w:val="nil"/>
              <w:left w:val="single" w:sz="4" w:space="0" w:color="auto"/>
              <w:bottom w:val="single" w:sz="4" w:space="0" w:color="auto"/>
              <w:right w:val="single" w:sz="4" w:space="0" w:color="auto"/>
            </w:tcBorders>
            <w:vAlign w:val="center"/>
          </w:tcPr>
          <w:p w:rsidR="001F1A6B" w:rsidRPr="00DE0E9D" w:rsidRDefault="001F1A6B" w:rsidP="00F50FA0">
            <w:pPr>
              <w:jc w:val="center"/>
              <w:rPr>
                <w:rFonts w:ascii="Arial" w:hAnsi="Arial" w:cs="Arial"/>
                <w:color w:val="auto"/>
                <w:sz w:val="22"/>
                <w:szCs w:val="22"/>
              </w:rPr>
            </w:pPr>
            <w:r>
              <w:rPr>
                <w:rFonts w:ascii="Arial" w:hAnsi="Arial" w:cs="Arial"/>
                <w:color w:val="auto"/>
                <w:sz w:val="22"/>
                <w:szCs w:val="22"/>
              </w:rPr>
              <w:t>694</w:t>
            </w:r>
          </w:p>
        </w:tc>
        <w:tc>
          <w:tcPr>
            <w:tcW w:w="2233" w:type="dxa"/>
            <w:tcBorders>
              <w:top w:val="nil"/>
              <w:left w:val="nil"/>
              <w:bottom w:val="single" w:sz="4" w:space="0" w:color="auto"/>
              <w:right w:val="single" w:sz="4" w:space="0" w:color="auto"/>
            </w:tcBorders>
            <w:vAlign w:val="center"/>
          </w:tcPr>
          <w:p w:rsidR="001F1A6B" w:rsidRPr="00DE0E9D" w:rsidRDefault="001F1A6B" w:rsidP="00F50FA0">
            <w:pPr>
              <w:jc w:val="center"/>
              <w:rPr>
                <w:rFonts w:ascii="Arial" w:hAnsi="Arial" w:cs="Arial"/>
                <w:color w:val="auto"/>
                <w:sz w:val="22"/>
                <w:szCs w:val="22"/>
              </w:rPr>
            </w:pPr>
            <w:r w:rsidRPr="00DE0E9D">
              <w:rPr>
                <w:rFonts w:ascii="Arial" w:hAnsi="Arial" w:cs="Arial"/>
                <w:color w:val="auto"/>
                <w:sz w:val="22"/>
                <w:szCs w:val="22"/>
              </w:rPr>
              <w:t>Primary Dealing</w:t>
            </w:r>
          </w:p>
        </w:tc>
        <w:tc>
          <w:tcPr>
            <w:tcW w:w="1440" w:type="dxa"/>
            <w:tcBorders>
              <w:top w:val="nil"/>
              <w:left w:val="nil"/>
              <w:bottom w:val="single" w:sz="4" w:space="0" w:color="auto"/>
              <w:right w:val="single" w:sz="4" w:space="0" w:color="auto"/>
            </w:tcBorders>
            <w:vAlign w:val="center"/>
          </w:tcPr>
          <w:p w:rsidR="001F1A6B" w:rsidRPr="00DE0E9D" w:rsidRDefault="001F1A6B" w:rsidP="00F50FA0">
            <w:pPr>
              <w:jc w:val="center"/>
              <w:rPr>
                <w:rFonts w:ascii="Arial" w:hAnsi="Arial" w:cs="Arial"/>
                <w:color w:val="auto"/>
                <w:sz w:val="22"/>
                <w:szCs w:val="22"/>
              </w:rPr>
            </w:pPr>
            <w:r w:rsidRPr="00DE0E9D">
              <w:rPr>
                <w:rFonts w:ascii="Arial" w:hAnsi="Arial" w:cs="Arial"/>
                <w:color w:val="auto"/>
                <w:sz w:val="22"/>
                <w:szCs w:val="22"/>
              </w:rPr>
              <w:t>Purchase</w:t>
            </w:r>
          </w:p>
        </w:tc>
        <w:tc>
          <w:tcPr>
            <w:tcW w:w="1170" w:type="dxa"/>
            <w:tcBorders>
              <w:top w:val="nil"/>
              <w:left w:val="nil"/>
              <w:bottom w:val="single" w:sz="4" w:space="0" w:color="auto"/>
              <w:right w:val="single" w:sz="4" w:space="0" w:color="auto"/>
            </w:tcBorders>
            <w:shd w:val="clear" w:color="000000" w:fill="FFFFFF"/>
            <w:vAlign w:val="center"/>
          </w:tcPr>
          <w:p w:rsidR="001F1A6B" w:rsidRDefault="001F1A6B" w:rsidP="001F1A6B">
            <w:pPr>
              <w:jc w:val="right"/>
              <w:rPr>
                <w:rFonts w:ascii="Arial" w:hAnsi="Arial" w:cs="Arial"/>
                <w:sz w:val="22"/>
                <w:szCs w:val="22"/>
              </w:rPr>
            </w:pPr>
            <w:r>
              <w:rPr>
                <w:rFonts w:ascii="Arial" w:hAnsi="Arial" w:cs="Arial"/>
                <w:sz w:val="22"/>
                <w:szCs w:val="22"/>
              </w:rPr>
              <w:t>4905.00</w:t>
            </w:r>
          </w:p>
        </w:tc>
        <w:tc>
          <w:tcPr>
            <w:tcW w:w="1440" w:type="dxa"/>
            <w:tcBorders>
              <w:top w:val="nil"/>
              <w:left w:val="nil"/>
              <w:bottom w:val="single" w:sz="4" w:space="0" w:color="auto"/>
              <w:right w:val="single" w:sz="4" w:space="0" w:color="auto"/>
            </w:tcBorders>
            <w:shd w:val="clear" w:color="000000" w:fill="FFFFFF"/>
            <w:vAlign w:val="center"/>
          </w:tcPr>
          <w:p w:rsidR="001F1A6B" w:rsidRDefault="001F1A6B" w:rsidP="001F1A6B">
            <w:pPr>
              <w:jc w:val="right"/>
              <w:rPr>
                <w:rFonts w:ascii="Arial" w:hAnsi="Arial" w:cs="Arial"/>
                <w:sz w:val="22"/>
                <w:szCs w:val="22"/>
              </w:rPr>
            </w:pPr>
            <w:r>
              <w:rPr>
                <w:rFonts w:ascii="Arial" w:hAnsi="Arial" w:cs="Arial"/>
                <w:sz w:val="22"/>
                <w:szCs w:val="22"/>
              </w:rPr>
              <w:t>4883.76</w:t>
            </w:r>
          </w:p>
        </w:tc>
        <w:tc>
          <w:tcPr>
            <w:tcW w:w="1170" w:type="dxa"/>
            <w:tcBorders>
              <w:top w:val="nil"/>
              <w:left w:val="nil"/>
              <w:bottom w:val="single" w:sz="4" w:space="0" w:color="auto"/>
              <w:right w:val="single" w:sz="4" w:space="0" w:color="auto"/>
            </w:tcBorders>
            <w:shd w:val="clear" w:color="000000" w:fill="FFFFFF"/>
            <w:vAlign w:val="center"/>
          </w:tcPr>
          <w:p w:rsidR="001F1A6B" w:rsidRPr="00DE0E9D" w:rsidRDefault="001F1A6B" w:rsidP="00F50FA0">
            <w:pPr>
              <w:jc w:val="right"/>
              <w:rPr>
                <w:rFonts w:ascii="Arial" w:hAnsi="Arial" w:cs="Arial"/>
                <w:color w:val="auto"/>
                <w:sz w:val="22"/>
                <w:szCs w:val="22"/>
              </w:rPr>
            </w:pPr>
            <w:r>
              <w:rPr>
                <w:rFonts w:ascii="Arial" w:hAnsi="Arial" w:cs="Arial"/>
                <w:color w:val="auto"/>
                <w:sz w:val="22"/>
                <w:szCs w:val="22"/>
              </w:rPr>
              <w:t>--</w:t>
            </w:r>
          </w:p>
        </w:tc>
        <w:tc>
          <w:tcPr>
            <w:tcW w:w="1170" w:type="dxa"/>
            <w:tcBorders>
              <w:top w:val="nil"/>
              <w:left w:val="nil"/>
              <w:bottom w:val="single" w:sz="4" w:space="0" w:color="auto"/>
              <w:right w:val="single" w:sz="4" w:space="0" w:color="auto"/>
            </w:tcBorders>
            <w:shd w:val="clear" w:color="000000" w:fill="FFFFFF"/>
            <w:vAlign w:val="center"/>
          </w:tcPr>
          <w:p w:rsidR="001F1A6B" w:rsidRPr="00DE0E9D" w:rsidRDefault="001F1A6B" w:rsidP="00F50FA0">
            <w:pPr>
              <w:jc w:val="right"/>
              <w:rPr>
                <w:rFonts w:ascii="Arial" w:hAnsi="Arial" w:cs="Arial"/>
                <w:color w:val="auto"/>
                <w:sz w:val="22"/>
                <w:szCs w:val="22"/>
              </w:rPr>
            </w:pPr>
            <w:r>
              <w:rPr>
                <w:rFonts w:ascii="Arial" w:hAnsi="Arial" w:cs="Arial"/>
                <w:color w:val="auto"/>
                <w:sz w:val="22"/>
                <w:szCs w:val="22"/>
              </w:rPr>
              <w:t>--</w:t>
            </w:r>
          </w:p>
        </w:tc>
      </w:tr>
      <w:tr w:rsidR="007B66F0" w:rsidRPr="00DE0E9D" w:rsidTr="001F1A6B">
        <w:trPr>
          <w:trHeight w:val="409"/>
        </w:trPr>
        <w:tc>
          <w:tcPr>
            <w:tcW w:w="917" w:type="dxa"/>
            <w:tcBorders>
              <w:top w:val="nil"/>
              <w:left w:val="single" w:sz="4" w:space="0" w:color="auto"/>
              <w:bottom w:val="single" w:sz="4" w:space="0" w:color="auto"/>
              <w:right w:val="single" w:sz="4" w:space="0" w:color="auto"/>
            </w:tcBorders>
            <w:vAlign w:val="center"/>
          </w:tcPr>
          <w:p w:rsidR="007B66F0" w:rsidRPr="00DE0E9D" w:rsidRDefault="001F1A6B" w:rsidP="001F1A6B">
            <w:pPr>
              <w:rPr>
                <w:rFonts w:ascii="Arial" w:hAnsi="Arial" w:cs="Arial"/>
                <w:color w:val="auto"/>
                <w:sz w:val="22"/>
                <w:szCs w:val="22"/>
              </w:rPr>
            </w:pPr>
            <w:r>
              <w:rPr>
                <w:rFonts w:ascii="Arial" w:hAnsi="Arial" w:cs="Arial"/>
                <w:color w:val="auto"/>
                <w:sz w:val="22"/>
                <w:szCs w:val="22"/>
              </w:rPr>
              <w:t xml:space="preserve">  201</w:t>
            </w:r>
          </w:p>
        </w:tc>
        <w:tc>
          <w:tcPr>
            <w:tcW w:w="2233" w:type="dxa"/>
            <w:tcBorders>
              <w:top w:val="nil"/>
              <w:left w:val="nil"/>
              <w:bottom w:val="single" w:sz="4" w:space="0" w:color="auto"/>
              <w:right w:val="single" w:sz="4" w:space="0" w:color="auto"/>
            </w:tcBorders>
            <w:vAlign w:val="center"/>
          </w:tcPr>
          <w:p w:rsidR="007B66F0" w:rsidRPr="00DE0E9D" w:rsidRDefault="007B66F0" w:rsidP="00F50FA0">
            <w:pPr>
              <w:jc w:val="center"/>
              <w:rPr>
                <w:rFonts w:ascii="Arial" w:hAnsi="Arial" w:cs="Arial"/>
                <w:color w:val="auto"/>
                <w:sz w:val="22"/>
                <w:szCs w:val="22"/>
              </w:rPr>
            </w:pPr>
            <w:r w:rsidRPr="00DE0E9D">
              <w:rPr>
                <w:rFonts w:ascii="Arial" w:hAnsi="Arial" w:cs="Arial"/>
                <w:color w:val="auto"/>
                <w:sz w:val="22"/>
                <w:szCs w:val="22"/>
              </w:rPr>
              <w:t>Available For Sale</w:t>
            </w:r>
          </w:p>
        </w:tc>
        <w:tc>
          <w:tcPr>
            <w:tcW w:w="1440" w:type="dxa"/>
            <w:tcBorders>
              <w:top w:val="nil"/>
              <w:left w:val="nil"/>
              <w:bottom w:val="single" w:sz="4" w:space="0" w:color="auto"/>
              <w:right w:val="single" w:sz="4" w:space="0" w:color="auto"/>
            </w:tcBorders>
            <w:vAlign w:val="center"/>
          </w:tcPr>
          <w:p w:rsidR="007B66F0" w:rsidRPr="00DE0E9D" w:rsidRDefault="007B66F0" w:rsidP="00F50FA0">
            <w:pPr>
              <w:jc w:val="center"/>
              <w:rPr>
                <w:rFonts w:ascii="Arial" w:hAnsi="Arial" w:cs="Arial"/>
                <w:color w:val="auto"/>
                <w:sz w:val="22"/>
                <w:szCs w:val="22"/>
              </w:rPr>
            </w:pPr>
            <w:r w:rsidRPr="00DE0E9D">
              <w:rPr>
                <w:rFonts w:ascii="Arial" w:hAnsi="Arial" w:cs="Arial"/>
                <w:color w:val="auto"/>
                <w:sz w:val="22"/>
                <w:szCs w:val="22"/>
              </w:rPr>
              <w:t>Purchase</w:t>
            </w:r>
          </w:p>
        </w:tc>
        <w:tc>
          <w:tcPr>
            <w:tcW w:w="1170" w:type="dxa"/>
            <w:tcBorders>
              <w:top w:val="nil"/>
              <w:left w:val="nil"/>
              <w:bottom w:val="single" w:sz="4" w:space="0" w:color="auto"/>
              <w:right w:val="single" w:sz="4" w:space="0" w:color="auto"/>
            </w:tcBorders>
            <w:shd w:val="clear" w:color="000000" w:fill="FFFFFF"/>
            <w:vAlign w:val="center"/>
          </w:tcPr>
          <w:p w:rsidR="007B66F0" w:rsidRPr="007B66F0" w:rsidRDefault="001F1A6B" w:rsidP="001F1A6B">
            <w:pPr>
              <w:jc w:val="right"/>
              <w:rPr>
                <w:rFonts w:ascii="Arial" w:hAnsi="Arial" w:cs="Arial"/>
                <w:color w:val="auto"/>
                <w:sz w:val="22"/>
                <w:szCs w:val="22"/>
              </w:rPr>
            </w:pPr>
            <w:r>
              <w:rPr>
                <w:rFonts w:ascii="Arial" w:hAnsi="Arial" w:cs="Arial"/>
                <w:color w:val="auto"/>
                <w:sz w:val="22"/>
                <w:szCs w:val="22"/>
              </w:rPr>
              <w:t>1995.94</w:t>
            </w:r>
          </w:p>
        </w:tc>
        <w:tc>
          <w:tcPr>
            <w:tcW w:w="1440" w:type="dxa"/>
            <w:tcBorders>
              <w:top w:val="nil"/>
              <w:left w:val="nil"/>
              <w:bottom w:val="single" w:sz="4" w:space="0" w:color="auto"/>
              <w:right w:val="single" w:sz="4" w:space="0" w:color="auto"/>
            </w:tcBorders>
            <w:shd w:val="clear" w:color="000000" w:fill="FFFFFF"/>
            <w:vAlign w:val="center"/>
          </w:tcPr>
          <w:p w:rsidR="007B66F0" w:rsidRPr="007B66F0" w:rsidRDefault="001F1A6B" w:rsidP="001F1A6B">
            <w:pPr>
              <w:jc w:val="right"/>
              <w:rPr>
                <w:rFonts w:ascii="Arial" w:hAnsi="Arial" w:cs="Arial"/>
                <w:color w:val="auto"/>
                <w:sz w:val="22"/>
                <w:szCs w:val="22"/>
              </w:rPr>
            </w:pPr>
            <w:r>
              <w:rPr>
                <w:rFonts w:ascii="Arial" w:hAnsi="Arial" w:cs="Arial"/>
                <w:color w:val="auto"/>
                <w:sz w:val="22"/>
                <w:szCs w:val="22"/>
              </w:rPr>
              <w:t>1982.78</w:t>
            </w:r>
          </w:p>
        </w:tc>
        <w:tc>
          <w:tcPr>
            <w:tcW w:w="1170" w:type="dxa"/>
            <w:tcBorders>
              <w:top w:val="nil"/>
              <w:left w:val="nil"/>
              <w:bottom w:val="single" w:sz="4" w:space="0" w:color="auto"/>
              <w:right w:val="single" w:sz="4" w:space="0" w:color="auto"/>
            </w:tcBorders>
            <w:shd w:val="clear" w:color="000000" w:fill="FFFFFF"/>
            <w:vAlign w:val="center"/>
          </w:tcPr>
          <w:p w:rsidR="007B66F0" w:rsidRPr="00DE0E9D" w:rsidRDefault="001F1A6B" w:rsidP="00F50FA0">
            <w:pPr>
              <w:jc w:val="right"/>
              <w:rPr>
                <w:rFonts w:ascii="Arial" w:hAnsi="Arial" w:cs="Arial"/>
                <w:color w:val="auto"/>
                <w:sz w:val="22"/>
                <w:szCs w:val="22"/>
              </w:rPr>
            </w:pPr>
            <w:r>
              <w:rPr>
                <w:rFonts w:ascii="Arial" w:hAnsi="Arial" w:cs="Arial"/>
                <w:color w:val="auto"/>
                <w:sz w:val="22"/>
                <w:szCs w:val="22"/>
              </w:rPr>
              <w:t>--</w:t>
            </w:r>
          </w:p>
        </w:tc>
        <w:tc>
          <w:tcPr>
            <w:tcW w:w="1170" w:type="dxa"/>
            <w:tcBorders>
              <w:top w:val="nil"/>
              <w:left w:val="nil"/>
              <w:bottom w:val="single" w:sz="4" w:space="0" w:color="auto"/>
              <w:right w:val="single" w:sz="4" w:space="0" w:color="auto"/>
            </w:tcBorders>
            <w:shd w:val="clear" w:color="000000" w:fill="FFFFFF"/>
            <w:vAlign w:val="center"/>
          </w:tcPr>
          <w:p w:rsidR="007B66F0" w:rsidRPr="00DE0E9D" w:rsidRDefault="001F1A6B" w:rsidP="00F50FA0">
            <w:pPr>
              <w:jc w:val="right"/>
              <w:rPr>
                <w:rFonts w:ascii="Arial" w:hAnsi="Arial" w:cs="Arial"/>
                <w:color w:val="auto"/>
                <w:sz w:val="22"/>
                <w:szCs w:val="22"/>
              </w:rPr>
            </w:pPr>
            <w:r>
              <w:rPr>
                <w:rFonts w:ascii="Arial" w:hAnsi="Arial" w:cs="Arial"/>
                <w:color w:val="auto"/>
                <w:sz w:val="22"/>
                <w:szCs w:val="22"/>
              </w:rPr>
              <w:t>--</w:t>
            </w:r>
          </w:p>
        </w:tc>
      </w:tr>
      <w:tr w:rsidR="001F1A6B" w:rsidRPr="00DE0E9D" w:rsidTr="001F1A6B">
        <w:trPr>
          <w:trHeight w:val="409"/>
        </w:trPr>
        <w:tc>
          <w:tcPr>
            <w:tcW w:w="917" w:type="dxa"/>
            <w:tcBorders>
              <w:top w:val="nil"/>
              <w:left w:val="single" w:sz="4" w:space="0" w:color="auto"/>
              <w:bottom w:val="single" w:sz="4" w:space="0" w:color="auto"/>
              <w:right w:val="single" w:sz="4" w:space="0" w:color="auto"/>
            </w:tcBorders>
            <w:vAlign w:val="center"/>
          </w:tcPr>
          <w:p w:rsidR="001F1A6B" w:rsidRPr="00DE0E9D" w:rsidRDefault="001F1A6B" w:rsidP="00F50FA0">
            <w:pPr>
              <w:jc w:val="center"/>
              <w:rPr>
                <w:rFonts w:ascii="Arial" w:hAnsi="Arial" w:cs="Arial"/>
                <w:color w:val="auto"/>
                <w:sz w:val="22"/>
                <w:szCs w:val="22"/>
              </w:rPr>
            </w:pPr>
            <w:r>
              <w:rPr>
                <w:rFonts w:ascii="Arial" w:hAnsi="Arial" w:cs="Arial"/>
                <w:color w:val="auto"/>
                <w:sz w:val="22"/>
                <w:szCs w:val="22"/>
              </w:rPr>
              <w:t>1</w:t>
            </w:r>
          </w:p>
        </w:tc>
        <w:tc>
          <w:tcPr>
            <w:tcW w:w="2233" w:type="dxa"/>
            <w:tcBorders>
              <w:top w:val="nil"/>
              <w:left w:val="nil"/>
              <w:bottom w:val="single" w:sz="4" w:space="0" w:color="auto"/>
              <w:right w:val="single" w:sz="4" w:space="0" w:color="auto"/>
            </w:tcBorders>
            <w:vAlign w:val="center"/>
          </w:tcPr>
          <w:p w:rsidR="001F1A6B" w:rsidRPr="00DE0E9D" w:rsidRDefault="001F1A6B" w:rsidP="00F50FA0">
            <w:pPr>
              <w:jc w:val="center"/>
              <w:rPr>
                <w:rFonts w:ascii="Arial" w:hAnsi="Arial" w:cs="Arial"/>
                <w:color w:val="auto"/>
                <w:sz w:val="22"/>
                <w:szCs w:val="22"/>
              </w:rPr>
            </w:pPr>
            <w:r w:rsidRPr="0092214B">
              <w:rPr>
                <w:rFonts w:ascii="Arial" w:hAnsi="Arial" w:cs="Arial"/>
                <w:color w:val="auto"/>
                <w:sz w:val="22"/>
                <w:szCs w:val="22"/>
              </w:rPr>
              <w:t>Short Sale</w:t>
            </w:r>
          </w:p>
        </w:tc>
        <w:tc>
          <w:tcPr>
            <w:tcW w:w="1440" w:type="dxa"/>
            <w:tcBorders>
              <w:top w:val="nil"/>
              <w:left w:val="nil"/>
              <w:bottom w:val="single" w:sz="4" w:space="0" w:color="auto"/>
              <w:right w:val="single" w:sz="4" w:space="0" w:color="auto"/>
            </w:tcBorders>
            <w:vAlign w:val="center"/>
          </w:tcPr>
          <w:p w:rsidR="001F1A6B" w:rsidRPr="00DE0E9D" w:rsidRDefault="001F1A6B" w:rsidP="00F50FA0">
            <w:pPr>
              <w:jc w:val="center"/>
              <w:rPr>
                <w:rFonts w:ascii="Arial" w:hAnsi="Arial" w:cs="Arial"/>
                <w:color w:val="auto"/>
                <w:sz w:val="22"/>
                <w:szCs w:val="22"/>
              </w:rPr>
            </w:pPr>
            <w:r w:rsidRPr="00DE0E9D">
              <w:rPr>
                <w:rFonts w:ascii="Arial" w:hAnsi="Arial" w:cs="Arial"/>
                <w:color w:val="auto"/>
                <w:sz w:val="22"/>
                <w:szCs w:val="22"/>
              </w:rPr>
              <w:t>Purchase</w:t>
            </w:r>
          </w:p>
        </w:tc>
        <w:tc>
          <w:tcPr>
            <w:tcW w:w="1170" w:type="dxa"/>
            <w:tcBorders>
              <w:top w:val="nil"/>
              <w:left w:val="nil"/>
              <w:bottom w:val="single" w:sz="4" w:space="0" w:color="auto"/>
              <w:right w:val="single" w:sz="4" w:space="0" w:color="auto"/>
            </w:tcBorders>
            <w:shd w:val="clear" w:color="000000" w:fill="FFFFFF"/>
            <w:vAlign w:val="center"/>
          </w:tcPr>
          <w:p w:rsidR="001F1A6B" w:rsidRDefault="001F1A6B" w:rsidP="001F1A6B">
            <w:pPr>
              <w:jc w:val="right"/>
              <w:rPr>
                <w:rFonts w:ascii="Arial" w:hAnsi="Arial" w:cs="Arial"/>
                <w:sz w:val="22"/>
                <w:szCs w:val="22"/>
              </w:rPr>
            </w:pPr>
            <w:r>
              <w:rPr>
                <w:rFonts w:ascii="Arial" w:hAnsi="Arial" w:cs="Arial"/>
                <w:sz w:val="22"/>
                <w:szCs w:val="22"/>
              </w:rPr>
              <w:t>5.00</w:t>
            </w:r>
          </w:p>
        </w:tc>
        <w:tc>
          <w:tcPr>
            <w:tcW w:w="1440" w:type="dxa"/>
            <w:tcBorders>
              <w:top w:val="nil"/>
              <w:left w:val="nil"/>
              <w:bottom w:val="single" w:sz="4" w:space="0" w:color="auto"/>
              <w:right w:val="single" w:sz="4" w:space="0" w:color="auto"/>
            </w:tcBorders>
            <w:shd w:val="clear" w:color="000000" w:fill="FFFFFF"/>
            <w:vAlign w:val="center"/>
          </w:tcPr>
          <w:p w:rsidR="001F1A6B" w:rsidRDefault="001F1A6B" w:rsidP="001F1A6B">
            <w:pPr>
              <w:jc w:val="right"/>
              <w:rPr>
                <w:rFonts w:ascii="Arial" w:hAnsi="Arial" w:cs="Arial"/>
                <w:sz w:val="22"/>
                <w:szCs w:val="22"/>
              </w:rPr>
            </w:pPr>
            <w:r>
              <w:rPr>
                <w:rFonts w:ascii="Arial" w:hAnsi="Arial" w:cs="Arial"/>
                <w:sz w:val="22"/>
                <w:szCs w:val="22"/>
              </w:rPr>
              <w:t>5.13</w:t>
            </w:r>
          </w:p>
        </w:tc>
        <w:tc>
          <w:tcPr>
            <w:tcW w:w="1170" w:type="dxa"/>
            <w:tcBorders>
              <w:top w:val="nil"/>
              <w:left w:val="nil"/>
              <w:bottom w:val="single" w:sz="4" w:space="0" w:color="auto"/>
              <w:right w:val="single" w:sz="4" w:space="0" w:color="auto"/>
            </w:tcBorders>
            <w:shd w:val="clear" w:color="000000" w:fill="FFFFFF"/>
            <w:vAlign w:val="center"/>
          </w:tcPr>
          <w:p w:rsidR="001F1A6B" w:rsidRPr="003B471E" w:rsidRDefault="001F1A6B" w:rsidP="001F1A6B">
            <w:pPr>
              <w:jc w:val="right"/>
              <w:rPr>
                <w:rFonts w:ascii="Arial" w:hAnsi="Arial" w:cs="Arial"/>
              </w:rPr>
            </w:pPr>
            <w:r>
              <w:rPr>
                <w:rFonts w:ascii="Arial" w:hAnsi="Arial" w:cs="Arial"/>
              </w:rPr>
              <w:t>--</w:t>
            </w:r>
          </w:p>
        </w:tc>
        <w:tc>
          <w:tcPr>
            <w:tcW w:w="1170" w:type="dxa"/>
            <w:tcBorders>
              <w:top w:val="nil"/>
              <w:left w:val="nil"/>
              <w:bottom w:val="single" w:sz="4" w:space="0" w:color="auto"/>
              <w:right w:val="single" w:sz="4" w:space="0" w:color="auto"/>
            </w:tcBorders>
            <w:shd w:val="clear" w:color="000000" w:fill="FFFFFF"/>
            <w:vAlign w:val="center"/>
          </w:tcPr>
          <w:p w:rsidR="001F1A6B" w:rsidRPr="003B471E" w:rsidRDefault="001F1A6B" w:rsidP="001F1A6B">
            <w:pPr>
              <w:jc w:val="right"/>
              <w:rPr>
                <w:rFonts w:ascii="Arial" w:hAnsi="Arial" w:cs="Arial"/>
              </w:rPr>
            </w:pPr>
            <w:r>
              <w:rPr>
                <w:rFonts w:ascii="Arial" w:hAnsi="Arial" w:cs="Arial"/>
              </w:rPr>
              <w:t>--</w:t>
            </w:r>
          </w:p>
        </w:tc>
      </w:tr>
      <w:tr w:rsidR="00663D12" w:rsidRPr="00DE0E9D" w:rsidTr="00663D12">
        <w:trPr>
          <w:trHeight w:val="409"/>
        </w:trPr>
        <w:tc>
          <w:tcPr>
            <w:tcW w:w="917" w:type="dxa"/>
            <w:tcBorders>
              <w:top w:val="nil"/>
              <w:left w:val="single" w:sz="4" w:space="0" w:color="auto"/>
              <w:bottom w:val="single" w:sz="4" w:space="0" w:color="auto"/>
              <w:right w:val="single" w:sz="4" w:space="0" w:color="auto"/>
            </w:tcBorders>
            <w:vAlign w:val="center"/>
          </w:tcPr>
          <w:p w:rsidR="00663D12" w:rsidRPr="00DE0E9D" w:rsidRDefault="00663D12" w:rsidP="00F50FA0">
            <w:pPr>
              <w:jc w:val="center"/>
              <w:rPr>
                <w:rFonts w:ascii="Arial" w:hAnsi="Arial" w:cs="Arial"/>
                <w:color w:val="auto"/>
                <w:sz w:val="22"/>
                <w:szCs w:val="22"/>
              </w:rPr>
            </w:pPr>
            <w:r>
              <w:rPr>
                <w:rFonts w:ascii="Arial" w:hAnsi="Arial" w:cs="Arial"/>
                <w:color w:val="auto"/>
                <w:sz w:val="22"/>
                <w:szCs w:val="22"/>
              </w:rPr>
              <w:t>176</w:t>
            </w:r>
          </w:p>
        </w:tc>
        <w:tc>
          <w:tcPr>
            <w:tcW w:w="2233" w:type="dxa"/>
            <w:tcBorders>
              <w:top w:val="nil"/>
              <w:left w:val="nil"/>
              <w:bottom w:val="single" w:sz="4" w:space="0" w:color="auto"/>
              <w:right w:val="single" w:sz="4" w:space="0" w:color="auto"/>
            </w:tcBorders>
            <w:vAlign w:val="center"/>
          </w:tcPr>
          <w:p w:rsidR="00663D12" w:rsidRPr="00DE0E9D" w:rsidRDefault="00663D12" w:rsidP="00F50FA0">
            <w:pPr>
              <w:jc w:val="center"/>
              <w:rPr>
                <w:rFonts w:ascii="Arial" w:hAnsi="Arial" w:cs="Arial"/>
                <w:color w:val="auto"/>
                <w:sz w:val="22"/>
                <w:szCs w:val="22"/>
              </w:rPr>
            </w:pPr>
            <w:r w:rsidRPr="00DE0E9D">
              <w:rPr>
                <w:rFonts w:ascii="Arial" w:hAnsi="Arial" w:cs="Arial"/>
                <w:color w:val="auto"/>
                <w:sz w:val="22"/>
                <w:szCs w:val="22"/>
              </w:rPr>
              <w:t>Available For Sale</w:t>
            </w:r>
          </w:p>
        </w:tc>
        <w:tc>
          <w:tcPr>
            <w:tcW w:w="1440" w:type="dxa"/>
            <w:tcBorders>
              <w:top w:val="nil"/>
              <w:left w:val="nil"/>
              <w:bottom w:val="single" w:sz="4" w:space="0" w:color="auto"/>
              <w:right w:val="single" w:sz="4" w:space="0" w:color="auto"/>
            </w:tcBorders>
            <w:vAlign w:val="center"/>
          </w:tcPr>
          <w:p w:rsidR="00663D12" w:rsidRPr="00DE0E9D" w:rsidRDefault="00663D12" w:rsidP="00F50FA0">
            <w:pPr>
              <w:jc w:val="center"/>
              <w:rPr>
                <w:rFonts w:ascii="Arial" w:hAnsi="Arial" w:cs="Arial"/>
                <w:color w:val="auto"/>
                <w:sz w:val="22"/>
                <w:szCs w:val="22"/>
              </w:rPr>
            </w:pPr>
            <w:r w:rsidRPr="00DE0E9D">
              <w:rPr>
                <w:rFonts w:ascii="Arial" w:hAnsi="Arial" w:cs="Arial"/>
                <w:color w:val="auto"/>
                <w:sz w:val="22"/>
                <w:szCs w:val="22"/>
              </w:rPr>
              <w:t>Sale</w:t>
            </w:r>
          </w:p>
        </w:tc>
        <w:tc>
          <w:tcPr>
            <w:tcW w:w="1170" w:type="dxa"/>
            <w:tcBorders>
              <w:top w:val="nil"/>
              <w:left w:val="nil"/>
              <w:bottom w:val="single" w:sz="4" w:space="0" w:color="auto"/>
              <w:right w:val="single" w:sz="4" w:space="0" w:color="auto"/>
            </w:tcBorders>
            <w:shd w:val="clear" w:color="000000" w:fill="FFFFFF"/>
            <w:vAlign w:val="center"/>
          </w:tcPr>
          <w:p w:rsidR="00663D12" w:rsidRDefault="00663D12" w:rsidP="00663D12">
            <w:pPr>
              <w:jc w:val="right"/>
              <w:rPr>
                <w:rFonts w:ascii="Arial" w:hAnsi="Arial" w:cs="Arial"/>
                <w:sz w:val="22"/>
                <w:szCs w:val="22"/>
              </w:rPr>
            </w:pPr>
            <w:r>
              <w:rPr>
                <w:rFonts w:ascii="Arial" w:hAnsi="Arial" w:cs="Arial"/>
                <w:sz w:val="22"/>
                <w:szCs w:val="22"/>
              </w:rPr>
              <w:t>1395.00</w:t>
            </w:r>
          </w:p>
        </w:tc>
        <w:tc>
          <w:tcPr>
            <w:tcW w:w="1440" w:type="dxa"/>
            <w:tcBorders>
              <w:top w:val="nil"/>
              <w:left w:val="nil"/>
              <w:bottom w:val="single" w:sz="4" w:space="0" w:color="auto"/>
              <w:right w:val="single" w:sz="4" w:space="0" w:color="auto"/>
            </w:tcBorders>
            <w:shd w:val="clear" w:color="000000" w:fill="FFFFFF"/>
            <w:vAlign w:val="center"/>
          </w:tcPr>
          <w:p w:rsidR="00663D12" w:rsidRDefault="00663D12" w:rsidP="00663D12">
            <w:pPr>
              <w:jc w:val="right"/>
              <w:rPr>
                <w:rFonts w:ascii="Arial" w:hAnsi="Arial" w:cs="Arial"/>
                <w:sz w:val="22"/>
                <w:szCs w:val="22"/>
              </w:rPr>
            </w:pPr>
            <w:r>
              <w:rPr>
                <w:rFonts w:ascii="Arial" w:hAnsi="Arial" w:cs="Arial"/>
                <w:sz w:val="22"/>
                <w:szCs w:val="22"/>
              </w:rPr>
              <w:t>1373.07</w:t>
            </w:r>
          </w:p>
        </w:tc>
        <w:tc>
          <w:tcPr>
            <w:tcW w:w="1170" w:type="dxa"/>
            <w:tcBorders>
              <w:top w:val="nil"/>
              <w:left w:val="nil"/>
              <w:bottom w:val="single" w:sz="4" w:space="0" w:color="auto"/>
              <w:right w:val="single" w:sz="4" w:space="0" w:color="auto"/>
            </w:tcBorders>
            <w:shd w:val="clear" w:color="000000" w:fill="FFFFFF"/>
            <w:vAlign w:val="center"/>
          </w:tcPr>
          <w:p w:rsidR="00663D12" w:rsidRDefault="00663D12" w:rsidP="00663D12">
            <w:pPr>
              <w:jc w:val="right"/>
              <w:rPr>
                <w:rFonts w:ascii="Arial" w:hAnsi="Arial" w:cs="Arial"/>
                <w:sz w:val="22"/>
                <w:szCs w:val="22"/>
              </w:rPr>
            </w:pPr>
            <w:r>
              <w:rPr>
                <w:rFonts w:ascii="Arial" w:hAnsi="Arial" w:cs="Arial"/>
                <w:sz w:val="22"/>
                <w:szCs w:val="22"/>
              </w:rPr>
              <w:t>1374.45</w:t>
            </w:r>
          </w:p>
        </w:tc>
        <w:tc>
          <w:tcPr>
            <w:tcW w:w="1170" w:type="dxa"/>
            <w:tcBorders>
              <w:top w:val="nil"/>
              <w:left w:val="nil"/>
              <w:bottom w:val="single" w:sz="4" w:space="0" w:color="auto"/>
              <w:right w:val="single" w:sz="4" w:space="0" w:color="auto"/>
            </w:tcBorders>
            <w:shd w:val="clear" w:color="000000" w:fill="FFFFFF"/>
            <w:vAlign w:val="center"/>
          </w:tcPr>
          <w:p w:rsidR="00663D12" w:rsidRDefault="00663D12" w:rsidP="00663D12">
            <w:pPr>
              <w:jc w:val="right"/>
              <w:rPr>
                <w:rFonts w:ascii="Arial" w:hAnsi="Arial" w:cs="Arial"/>
                <w:sz w:val="22"/>
                <w:szCs w:val="22"/>
              </w:rPr>
            </w:pPr>
            <w:r>
              <w:rPr>
                <w:rFonts w:ascii="Arial" w:hAnsi="Arial" w:cs="Arial"/>
                <w:sz w:val="22"/>
                <w:szCs w:val="22"/>
              </w:rPr>
              <w:t>1.38</w:t>
            </w:r>
          </w:p>
        </w:tc>
      </w:tr>
      <w:tr w:rsidR="00663D12" w:rsidRPr="00DE0E9D" w:rsidTr="00663D12">
        <w:trPr>
          <w:trHeight w:val="409"/>
        </w:trPr>
        <w:tc>
          <w:tcPr>
            <w:tcW w:w="917" w:type="dxa"/>
            <w:tcBorders>
              <w:top w:val="nil"/>
              <w:left w:val="single" w:sz="4" w:space="0" w:color="auto"/>
              <w:bottom w:val="single" w:sz="4" w:space="0" w:color="auto"/>
              <w:right w:val="single" w:sz="4" w:space="0" w:color="auto"/>
            </w:tcBorders>
            <w:vAlign w:val="center"/>
          </w:tcPr>
          <w:p w:rsidR="00663D12" w:rsidRPr="00DE0E9D" w:rsidRDefault="00663D12" w:rsidP="00F50FA0">
            <w:pPr>
              <w:jc w:val="center"/>
              <w:rPr>
                <w:rFonts w:ascii="Arial" w:hAnsi="Arial" w:cs="Arial"/>
                <w:color w:val="auto"/>
                <w:sz w:val="22"/>
                <w:szCs w:val="22"/>
              </w:rPr>
            </w:pPr>
            <w:r>
              <w:rPr>
                <w:rFonts w:ascii="Arial" w:hAnsi="Arial" w:cs="Arial"/>
                <w:color w:val="auto"/>
                <w:sz w:val="22"/>
                <w:szCs w:val="22"/>
              </w:rPr>
              <w:t>753</w:t>
            </w:r>
          </w:p>
        </w:tc>
        <w:tc>
          <w:tcPr>
            <w:tcW w:w="2233" w:type="dxa"/>
            <w:tcBorders>
              <w:top w:val="nil"/>
              <w:left w:val="nil"/>
              <w:bottom w:val="single" w:sz="4" w:space="0" w:color="auto"/>
              <w:right w:val="single" w:sz="4" w:space="0" w:color="auto"/>
            </w:tcBorders>
            <w:vAlign w:val="center"/>
          </w:tcPr>
          <w:p w:rsidR="00663D12" w:rsidRPr="00DE0E9D" w:rsidRDefault="00663D12" w:rsidP="00F50FA0">
            <w:pPr>
              <w:jc w:val="center"/>
              <w:rPr>
                <w:rFonts w:ascii="Arial" w:hAnsi="Arial" w:cs="Arial"/>
                <w:color w:val="auto"/>
                <w:sz w:val="22"/>
                <w:szCs w:val="22"/>
              </w:rPr>
            </w:pPr>
            <w:r w:rsidRPr="00DE0E9D">
              <w:rPr>
                <w:rFonts w:ascii="Arial" w:hAnsi="Arial" w:cs="Arial"/>
                <w:color w:val="auto"/>
                <w:sz w:val="22"/>
                <w:szCs w:val="22"/>
              </w:rPr>
              <w:t>Primary Dealing</w:t>
            </w:r>
          </w:p>
        </w:tc>
        <w:tc>
          <w:tcPr>
            <w:tcW w:w="1440" w:type="dxa"/>
            <w:tcBorders>
              <w:top w:val="nil"/>
              <w:left w:val="nil"/>
              <w:bottom w:val="single" w:sz="4" w:space="0" w:color="auto"/>
              <w:right w:val="single" w:sz="4" w:space="0" w:color="auto"/>
            </w:tcBorders>
            <w:vAlign w:val="center"/>
          </w:tcPr>
          <w:p w:rsidR="00663D12" w:rsidRPr="00DE0E9D" w:rsidRDefault="00663D12" w:rsidP="00F50FA0">
            <w:pPr>
              <w:jc w:val="center"/>
              <w:rPr>
                <w:rFonts w:ascii="Arial" w:hAnsi="Arial" w:cs="Arial"/>
                <w:color w:val="auto"/>
                <w:sz w:val="22"/>
                <w:szCs w:val="22"/>
              </w:rPr>
            </w:pPr>
            <w:r w:rsidRPr="00DE0E9D">
              <w:rPr>
                <w:rFonts w:ascii="Arial" w:hAnsi="Arial" w:cs="Arial"/>
                <w:color w:val="auto"/>
                <w:sz w:val="22"/>
                <w:szCs w:val="22"/>
              </w:rPr>
              <w:t>Sale</w:t>
            </w:r>
          </w:p>
        </w:tc>
        <w:tc>
          <w:tcPr>
            <w:tcW w:w="1170" w:type="dxa"/>
            <w:tcBorders>
              <w:top w:val="nil"/>
              <w:left w:val="nil"/>
              <w:bottom w:val="single" w:sz="4" w:space="0" w:color="auto"/>
              <w:right w:val="single" w:sz="4" w:space="0" w:color="auto"/>
            </w:tcBorders>
            <w:vAlign w:val="center"/>
          </w:tcPr>
          <w:p w:rsidR="00663D12" w:rsidRDefault="00663D12" w:rsidP="00663D12">
            <w:pPr>
              <w:jc w:val="right"/>
              <w:rPr>
                <w:rFonts w:ascii="Arial" w:hAnsi="Arial" w:cs="Arial"/>
                <w:sz w:val="22"/>
                <w:szCs w:val="22"/>
              </w:rPr>
            </w:pPr>
            <w:r>
              <w:rPr>
                <w:rFonts w:ascii="Arial" w:hAnsi="Arial" w:cs="Arial"/>
                <w:sz w:val="22"/>
                <w:szCs w:val="22"/>
              </w:rPr>
              <w:t>4930.00</w:t>
            </w:r>
          </w:p>
        </w:tc>
        <w:tc>
          <w:tcPr>
            <w:tcW w:w="1440" w:type="dxa"/>
            <w:tcBorders>
              <w:top w:val="nil"/>
              <w:left w:val="nil"/>
              <w:bottom w:val="single" w:sz="4" w:space="0" w:color="auto"/>
              <w:right w:val="single" w:sz="4" w:space="0" w:color="auto"/>
            </w:tcBorders>
            <w:vAlign w:val="center"/>
          </w:tcPr>
          <w:p w:rsidR="00663D12" w:rsidRDefault="00663D12" w:rsidP="00663D12">
            <w:pPr>
              <w:jc w:val="right"/>
              <w:rPr>
                <w:rFonts w:ascii="Arial" w:hAnsi="Arial" w:cs="Arial"/>
                <w:sz w:val="22"/>
                <w:szCs w:val="22"/>
              </w:rPr>
            </w:pPr>
            <w:r>
              <w:rPr>
                <w:rFonts w:ascii="Arial" w:hAnsi="Arial" w:cs="Arial"/>
                <w:sz w:val="22"/>
                <w:szCs w:val="22"/>
              </w:rPr>
              <w:t>4909.22</w:t>
            </w:r>
          </w:p>
        </w:tc>
        <w:tc>
          <w:tcPr>
            <w:tcW w:w="1170" w:type="dxa"/>
            <w:tcBorders>
              <w:top w:val="nil"/>
              <w:left w:val="nil"/>
              <w:bottom w:val="single" w:sz="4" w:space="0" w:color="auto"/>
              <w:right w:val="single" w:sz="4" w:space="0" w:color="auto"/>
            </w:tcBorders>
            <w:vAlign w:val="center"/>
          </w:tcPr>
          <w:p w:rsidR="00663D12" w:rsidRDefault="00663D12" w:rsidP="00663D12">
            <w:pPr>
              <w:jc w:val="right"/>
              <w:rPr>
                <w:rFonts w:ascii="Arial" w:hAnsi="Arial" w:cs="Arial"/>
                <w:sz w:val="22"/>
                <w:szCs w:val="22"/>
              </w:rPr>
            </w:pPr>
            <w:r>
              <w:rPr>
                <w:rFonts w:ascii="Arial" w:hAnsi="Arial" w:cs="Arial"/>
                <w:sz w:val="22"/>
                <w:szCs w:val="22"/>
              </w:rPr>
              <w:t>4910.20</w:t>
            </w:r>
          </w:p>
        </w:tc>
        <w:tc>
          <w:tcPr>
            <w:tcW w:w="1170" w:type="dxa"/>
            <w:tcBorders>
              <w:top w:val="nil"/>
              <w:left w:val="nil"/>
              <w:bottom w:val="single" w:sz="4" w:space="0" w:color="auto"/>
              <w:right w:val="single" w:sz="4" w:space="0" w:color="auto"/>
            </w:tcBorders>
            <w:vAlign w:val="center"/>
          </w:tcPr>
          <w:p w:rsidR="00663D12" w:rsidRDefault="00663D12" w:rsidP="00663D12">
            <w:pPr>
              <w:jc w:val="right"/>
              <w:rPr>
                <w:rFonts w:ascii="Arial" w:hAnsi="Arial" w:cs="Arial"/>
                <w:sz w:val="22"/>
                <w:szCs w:val="22"/>
              </w:rPr>
            </w:pPr>
            <w:r>
              <w:rPr>
                <w:rFonts w:ascii="Arial" w:hAnsi="Arial" w:cs="Arial"/>
                <w:sz w:val="22"/>
                <w:szCs w:val="22"/>
              </w:rPr>
              <w:t>0.98</w:t>
            </w:r>
          </w:p>
        </w:tc>
      </w:tr>
      <w:tr w:rsidR="00663D12" w:rsidRPr="00DE0E9D" w:rsidTr="00663D12">
        <w:trPr>
          <w:trHeight w:val="409"/>
        </w:trPr>
        <w:tc>
          <w:tcPr>
            <w:tcW w:w="917" w:type="dxa"/>
            <w:tcBorders>
              <w:top w:val="nil"/>
              <w:left w:val="single" w:sz="4" w:space="0" w:color="auto"/>
              <w:bottom w:val="single" w:sz="4" w:space="0" w:color="auto"/>
              <w:right w:val="single" w:sz="4" w:space="0" w:color="auto"/>
            </w:tcBorders>
            <w:vAlign w:val="center"/>
          </w:tcPr>
          <w:p w:rsidR="00663D12" w:rsidRDefault="00663D12" w:rsidP="00F50FA0">
            <w:pPr>
              <w:jc w:val="center"/>
              <w:rPr>
                <w:rFonts w:ascii="Arial" w:hAnsi="Arial" w:cs="Arial"/>
                <w:color w:val="auto"/>
                <w:sz w:val="22"/>
                <w:szCs w:val="22"/>
              </w:rPr>
            </w:pPr>
            <w:r>
              <w:rPr>
                <w:rFonts w:ascii="Arial" w:hAnsi="Arial" w:cs="Arial"/>
                <w:color w:val="auto"/>
                <w:sz w:val="22"/>
                <w:szCs w:val="22"/>
              </w:rPr>
              <w:t>1</w:t>
            </w:r>
          </w:p>
        </w:tc>
        <w:tc>
          <w:tcPr>
            <w:tcW w:w="2233" w:type="dxa"/>
            <w:tcBorders>
              <w:top w:val="nil"/>
              <w:left w:val="nil"/>
              <w:bottom w:val="single" w:sz="4" w:space="0" w:color="auto"/>
              <w:right w:val="single" w:sz="4" w:space="0" w:color="auto"/>
            </w:tcBorders>
            <w:vAlign w:val="center"/>
          </w:tcPr>
          <w:p w:rsidR="00663D12" w:rsidRPr="0092214B" w:rsidRDefault="001066F6" w:rsidP="00F50FA0">
            <w:pPr>
              <w:jc w:val="center"/>
              <w:rPr>
                <w:rFonts w:ascii="Arial" w:hAnsi="Arial" w:cs="Arial"/>
                <w:color w:val="auto"/>
                <w:sz w:val="22"/>
                <w:szCs w:val="22"/>
              </w:rPr>
            </w:pPr>
            <w:r w:rsidRPr="0092214B">
              <w:rPr>
                <w:rFonts w:ascii="Arial" w:hAnsi="Arial" w:cs="Arial"/>
                <w:color w:val="auto"/>
                <w:sz w:val="22"/>
                <w:szCs w:val="22"/>
              </w:rPr>
              <w:t>Short Sale</w:t>
            </w:r>
          </w:p>
        </w:tc>
        <w:tc>
          <w:tcPr>
            <w:tcW w:w="1440" w:type="dxa"/>
            <w:tcBorders>
              <w:top w:val="nil"/>
              <w:left w:val="nil"/>
              <w:bottom w:val="single" w:sz="4" w:space="0" w:color="auto"/>
              <w:right w:val="single" w:sz="4" w:space="0" w:color="auto"/>
            </w:tcBorders>
            <w:vAlign w:val="center"/>
          </w:tcPr>
          <w:p w:rsidR="00663D12" w:rsidRPr="00DE0E9D" w:rsidRDefault="00663D12" w:rsidP="00F50FA0">
            <w:pPr>
              <w:jc w:val="center"/>
              <w:rPr>
                <w:rFonts w:ascii="Arial" w:hAnsi="Arial" w:cs="Arial"/>
                <w:color w:val="auto"/>
                <w:sz w:val="22"/>
                <w:szCs w:val="22"/>
              </w:rPr>
            </w:pPr>
            <w:r w:rsidRPr="00FF6A41">
              <w:rPr>
                <w:rFonts w:ascii="Arial" w:hAnsi="Arial" w:cs="Arial"/>
                <w:color w:val="auto"/>
                <w:sz w:val="22"/>
                <w:szCs w:val="22"/>
              </w:rPr>
              <w:t>Sale</w:t>
            </w:r>
          </w:p>
        </w:tc>
        <w:tc>
          <w:tcPr>
            <w:tcW w:w="1170" w:type="dxa"/>
            <w:tcBorders>
              <w:top w:val="nil"/>
              <w:left w:val="nil"/>
              <w:bottom w:val="single" w:sz="4" w:space="0" w:color="auto"/>
              <w:right w:val="single" w:sz="4" w:space="0" w:color="auto"/>
            </w:tcBorders>
            <w:vAlign w:val="center"/>
          </w:tcPr>
          <w:p w:rsidR="00663D12" w:rsidRDefault="00663D12" w:rsidP="00663D12">
            <w:pPr>
              <w:jc w:val="right"/>
              <w:rPr>
                <w:rFonts w:ascii="Arial" w:hAnsi="Arial" w:cs="Arial"/>
                <w:sz w:val="22"/>
                <w:szCs w:val="22"/>
              </w:rPr>
            </w:pPr>
            <w:r>
              <w:rPr>
                <w:rFonts w:ascii="Arial" w:hAnsi="Arial" w:cs="Arial"/>
                <w:sz w:val="22"/>
                <w:szCs w:val="22"/>
              </w:rPr>
              <w:t>5.000</w:t>
            </w:r>
          </w:p>
        </w:tc>
        <w:tc>
          <w:tcPr>
            <w:tcW w:w="1440" w:type="dxa"/>
            <w:tcBorders>
              <w:top w:val="nil"/>
              <w:left w:val="nil"/>
              <w:bottom w:val="single" w:sz="4" w:space="0" w:color="auto"/>
              <w:right w:val="single" w:sz="4" w:space="0" w:color="auto"/>
            </w:tcBorders>
            <w:vAlign w:val="center"/>
          </w:tcPr>
          <w:p w:rsidR="00663D12" w:rsidRDefault="00663D12" w:rsidP="00663D12">
            <w:pPr>
              <w:jc w:val="right"/>
              <w:rPr>
                <w:rFonts w:ascii="Arial" w:hAnsi="Arial" w:cs="Arial"/>
                <w:sz w:val="22"/>
                <w:szCs w:val="22"/>
              </w:rPr>
            </w:pPr>
            <w:r>
              <w:rPr>
                <w:rFonts w:ascii="Arial" w:hAnsi="Arial" w:cs="Arial"/>
                <w:sz w:val="22"/>
                <w:szCs w:val="22"/>
              </w:rPr>
              <w:t>5.133</w:t>
            </w:r>
          </w:p>
        </w:tc>
        <w:tc>
          <w:tcPr>
            <w:tcW w:w="1170" w:type="dxa"/>
            <w:tcBorders>
              <w:top w:val="nil"/>
              <w:left w:val="nil"/>
              <w:bottom w:val="single" w:sz="4" w:space="0" w:color="auto"/>
              <w:right w:val="single" w:sz="4" w:space="0" w:color="auto"/>
            </w:tcBorders>
            <w:vAlign w:val="center"/>
          </w:tcPr>
          <w:p w:rsidR="00663D12" w:rsidRDefault="00663D12" w:rsidP="00663D12">
            <w:pPr>
              <w:jc w:val="right"/>
              <w:rPr>
                <w:rFonts w:ascii="Arial" w:hAnsi="Arial" w:cs="Arial"/>
                <w:sz w:val="22"/>
                <w:szCs w:val="22"/>
              </w:rPr>
            </w:pPr>
            <w:r>
              <w:rPr>
                <w:rFonts w:ascii="Arial" w:hAnsi="Arial" w:cs="Arial"/>
                <w:sz w:val="22"/>
                <w:szCs w:val="22"/>
              </w:rPr>
              <w:t>5.129</w:t>
            </w:r>
          </w:p>
        </w:tc>
        <w:tc>
          <w:tcPr>
            <w:tcW w:w="1170" w:type="dxa"/>
            <w:tcBorders>
              <w:top w:val="nil"/>
              <w:left w:val="nil"/>
              <w:bottom w:val="single" w:sz="4" w:space="0" w:color="auto"/>
              <w:right w:val="single" w:sz="4" w:space="0" w:color="auto"/>
            </w:tcBorders>
            <w:vAlign w:val="center"/>
          </w:tcPr>
          <w:p w:rsidR="00663D12" w:rsidRDefault="00663D12" w:rsidP="00663D12">
            <w:pPr>
              <w:jc w:val="right"/>
              <w:rPr>
                <w:rFonts w:ascii="Arial" w:hAnsi="Arial" w:cs="Arial"/>
                <w:sz w:val="22"/>
                <w:szCs w:val="22"/>
              </w:rPr>
            </w:pPr>
            <w:r>
              <w:rPr>
                <w:rFonts w:ascii="Arial" w:hAnsi="Arial" w:cs="Arial"/>
                <w:sz w:val="22"/>
                <w:szCs w:val="22"/>
              </w:rPr>
              <w:t>-0.004</w:t>
            </w:r>
          </w:p>
        </w:tc>
      </w:tr>
    </w:tbl>
    <w:p w:rsidR="00BD1693" w:rsidRDefault="00BD1693">
      <w:pPr>
        <w:rPr>
          <w:rFonts w:ascii="Arial" w:hAnsi="Arial" w:cs="Arial"/>
          <w:b/>
          <w:bCs/>
          <w:color w:val="auto"/>
          <w:sz w:val="22"/>
          <w:szCs w:val="22"/>
        </w:rPr>
      </w:pPr>
    </w:p>
    <w:p w:rsidR="00BD1693" w:rsidRDefault="00BD1693"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200F69" w:rsidRDefault="00200F69" w:rsidP="00200F69">
      <w:pPr>
        <w:ind w:firstLine="720"/>
        <w:rPr>
          <w:rFonts w:ascii="Arial" w:hAnsi="Arial" w:cs="Arial"/>
          <w:b/>
          <w:bCs/>
          <w:color w:val="auto"/>
          <w:sz w:val="22"/>
          <w:szCs w:val="22"/>
        </w:rPr>
      </w:pPr>
    </w:p>
    <w:p w:rsidR="0019497D" w:rsidRPr="00CE45BA" w:rsidRDefault="0019497D">
      <w:pPr>
        <w:rPr>
          <w:rFonts w:ascii="Arial" w:hAnsi="Arial" w:cs="Arial"/>
          <w:b/>
          <w:bCs/>
          <w:color w:val="auto"/>
          <w:sz w:val="22"/>
          <w:szCs w:val="22"/>
        </w:rPr>
      </w:pPr>
      <w:r w:rsidRPr="00CE45BA">
        <w:rPr>
          <w:rFonts w:ascii="Arial" w:hAnsi="Arial" w:cs="Arial"/>
          <w:b/>
          <w:bCs/>
          <w:color w:val="auto"/>
          <w:sz w:val="22"/>
          <w:szCs w:val="22"/>
        </w:rPr>
        <w:lastRenderedPageBreak/>
        <w:t xml:space="preserve">Following are the details of loss on sale of Central Government Securities: </w:t>
      </w:r>
    </w:p>
    <w:p w:rsidR="0019497D" w:rsidRPr="00CE45BA" w:rsidRDefault="0019497D" w:rsidP="00E30E21">
      <w:pPr>
        <w:rPr>
          <w:rFonts w:ascii="Arial" w:hAnsi="Arial" w:cs="Arial"/>
          <w:color w:val="auto"/>
          <w:sz w:val="22"/>
          <w:szCs w:val="22"/>
          <w:lang w:val="en-GB"/>
        </w:rPr>
      </w:pPr>
    </w:p>
    <w:p w:rsidR="0019497D" w:rsidRPr="00CE45BA" w:rsidRDefault="00D50547" w:rsidP="00044A81">
      <w:pPr>
        <w:rPr>
          <w:rFonts w:ascii="Arial" w:hAnsi="Arial" w:cs="Arial"/>
          <w:color w:val="auto"/>
          <w:sz w:val="22"/>
          <w:szCs w:val="22"/>
        </w:rPr>
      </w:pPr>
      <w:r w:rsidRPr="00CE45BA">
        <w:rPr>
          <w:rFonts w:ascii="Arial" w:hAnsi="Arial" w:cs="Arial"/>
          <w:color w:val="auto"/>
          <w:sz w:val="22"/>
          <w:szCs w:val="22"/>
          <w:lang w:val="en-GB"/>
        </w:rPr>
        <w:t xml:space="preserve">During the month of </w:t>
      </w:r>
      <w:r w:rsidR="00EA1677">
        <w:rPr>
          <w:rFonts w:ascii="Arial" w:hAnsi="Arial" w:cs="Arial"/>
          <w:color w:val="auto"/>
          <w:sz w:val="22"/>
          <w:szCs w:val="22"/>
          <w:lang w:val="en-GB"/>
        </w:rPr>
        <w:t>Ju</w:t>
      </w:r>
      <w:r w:rsidR="00AE0D19">
        <w:rPr>
          <w:rFonts w:ascii="Arial" w:hAnsi="Arial" w:cs="Arial"/>
          <w:color w:val="auto"/>
          <w:sz w:val="22"/>
          <w:szCs w:val="22"/>
          <w:lang w:val="en-GB"/>
        </w:rPr>
        <w:t>ly</w:t>
      </w:r>
      <w:r w:rsidR="000B4F06" w:rsidRPr="00CE45BA">
        <w:rPr>
          <w:rFonts w:ascii="Arial" w:hAnsi="Arial" w:cs="Arial"/>
          <w:color w:val="auto"/>
          <w:sz w:val="22"/>
          <w:szCs w:val="22"/>
          <w:lang w:val="en-GB"/>
        </w:rPr>
        <w:t xml:space="preserve"> </w:t>
      </w:r>
      <w:r w:rsidR="00524B2F">
        <w:rPr>
          <w:rFonts w:ascii="Arial" w:hAnsi="Arial" w:cs="Arial"/>
          <w:color w:val="auto"/>
          <w:sz w:val="22"/>
          <w:szCs w:val="22"/>
          <w:lang w:val="en-GB"/>
        </w:rPr>
        <w:t>2015</w:t>
      </w:r>
      <w:r w:rsidR="003D5AB9" w:rsidRPr="00CE45BA">
        <w:rPr>
          <w:rFonts w:ascii="Arial" w:hAnsi="Arial" w:cs="Arial"/>
          <w:color w:val="auto"/>
          <w:sz w:val="22"/>
          <w:szCs w:val="22"/>
          <w:lang w:val="en-GB"/>
        </w:rPr>
        <w:t>,</w:t>
      </w:r>
      <w:r w:rsidR="0019497D" w:rsidRPr="00CE45BA">
        <w:rPr>
          <w:rFonts w:ascii="Arial" w:hAnsi="Arial" w:cs="Arial"/>
          <w:color w:val="auto"/>
          <w:sz w:val="22"/>
          <w:szCs w:val="22"/>
          <w:lang w:val="en-GB"/>
        </w:rPr>
        <w:t xml:space="preserve"> </w:t>
      </w:r>
      <w:r w:rsidR="0019497D" w:rsidRPr="00CE45BA">
        <w:rPr>
          <w:rFonts w:ascii="Arial" w:hAnsi="Arial" w:cs="Arial"/>
          <w:color w:val="auto"/>
          <w:sz w:val="22"/>
          <w:szCs w:val="22"/>
        </w:rPr>
        <w:t>the Treasury Branch has booked below mentio</w:t>
      </w:r>
      <w:r w:rsidR="003D5AB9" w:rsidRPr="00CE45BA">
        <w:rPr>
          <w:rFonts w:ascii="Arial" w:hAnsi="Arial" w:cs="Arial"/>
          <w:color w:val="auto"/>
          <w:sz w:val="22"/>
          <w:szCs w:val="22"/>
        </w:rPr>
        <w:t xml:space="preserve">ned loss on sale of Central </w:t>
      </w:r>
      <w:r w:rsidR="0019497D" w:rsidRPr="00CE45BA">
        <w:rPr>
          <w:rFonts w:ascii="Arial" w:hAnsi="Arial" w:cs="Arial"/>
          <w:color w:val="auto"/>
          <w:sz w:val="22"/>
          <w:szCs w:val="22"/>
        </w:rPr>
        <w:t>Government securities</w:t>
      </w:r>
      <w:r w:rsidR="00B866E5" w:rsidRPr="00CE45BA">
        <w:rPr>
          <w:rFonts w:ascii="Arial" w:hAnsi="Arial" w:cs="Arial"/>
          <w:color w:val="auto"/>
          <w:sz w:val="22"/>
          <w:szCs w:val="22"/>
        </w:rPr>
        <w:t xml:space="preserve"> and is within Board approved policy and delegated power</w:t>
      </w:r>
      <w:r w:rsidR="00044A81" w:rsidRPr="00CE45BA">
        <w:rPr>
          <w:rFonts w:ascii="Arial" w:hAnsi="Arial" w:cs="Arial"/>
          <w:color w:val="auto"/>
          <w:sz w:val="22"/>
          <w:szCs w:val="22"/>
        </w:rPr>
        <w:t>:</w:t>
      </w:r>
    </w:p>
    <w:p w:rsidR="00044A81" w:rsidRPr="00CE45BA" w:rsidRDefault="00044A81" w:rsidP="00044A81">
      <w:pPr>
        <w:jc w:val="right"/>
        <w:rPr>
          <w:rFonts w:ascii="Arial" w:hAnsi="Arial" w:cs="Arial"/>
          <w:b/>
          <w:bCs/>
          <w:color w:val="auto"/>
          <w:sz w:val="22"/>
          <w:szCs w:val="22"/>
        </w:rPr>
      </w:pPr>
      <w:r w:rsidRPr="00CE45BA">
        <w:rPr>
          <w:rFonts w:ascii="Arial" w:hAnsi="Arial" w:cs="Arial"/>
          <w:b/>
          <w:color w:val="auto"/>
          <w:sz w:val="22"/>
          <w:szCs w:val="22"/>
        </w:rPr>
        <w:t>(Rs in Cr)</w:t>
      </w:r>
    </w:p>
    <w:tbl>
      <w:tblPr>
        <w:tblW w:w="9360" w:type="dxa"/>
        <w:tblInd w:w="108" w:type="dxa"/>
        <w:tblLayout w:type="fixed"/>
        <w:tblLook w:val="00A0"/>
      </w:tblPr>
      <w:tblGrid>
        <w:gridCol w:w="1402"/>
        <w:gridCol w:w="2378"/>
        <w:gridCol w:w="1170"/>
        <w:gridCol w:w="1260"/>
        <w:gridCol w:w="1260"/>
        <w:gridCol w:w="1890"/>
      </w:tblGrid>
      <w:tr w:rsidR="00E12F1F" w:rsidRPr="00AB5D15" w:rsidTr="008A03D2">
        <w:trPr>
          <w:trHeight w:val="525"/>
        </w:trPr>
        <w:tc>
          <w:tcPr>
            <w:tcW w:w="140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E12F1F" w:rsidRPr="00CE45BA" w:rsidRDefault="00E12F1F">
            <w:pPr>
              <w:jc w:val="center"/>
              <w:rPr>
                <w:rFonts w:ascii="Arial" w:hAnsi="Arial" w:cs="Arial"/>
                <w:b/>
                <w:bCs/>
                <w:sz w:val="22"/>
                <w:szCs w:val="22"/>
              </w:rPr>
            </w:pPr>
            <w:r w:rsidRPr="00CE45BA">
              <w:rPr>
                <w:rFonts w:ascii="Arial" w:hAnsi="Arial" w:cs="Arial"/>
                <w:b/>
                <w:bCs/>
                <w:sz w:val="22"/>
                <w:szCs w:val="22"/>
              </w:rPr>
              <w:t>No .of transaction</w:t>
            </w:r>
          </w:p>
        </w:tc>
        <w:tc>
          <w:tcPr>
            <w:tcW w:w="2378" w:type="dxa"/>
            <w:tcBorders>
              <w:top w:val="single" w:sz="8" w:space="0" w:color="auto"/>
              <w:left w:val="nil"/>
              <w:bottom w:val="single" w:sz="8" w:space="0" w:color="auto"/>
              <w:right w:val="single" w:sz="8" w:space="0" w:color="auto"/>
            </w:tcBorders>
            <w:shd w:val="clear" w:color="auto" w:fill="BFBFBF" w:themeFill="background1" w:themeFillShade="BF"/>
          </w:tcPr>
          <w:p w:rsidR="00E12F1F" w:rsidRPr="00CE45BA" w:rsidRDefault="00E12F1F">
            <w:pPr>
              <w:jc w:val="center"/>
              <w:rPr>
                <w:rFonts w:ascii="Arial" w:hAnsi="Arial" w:cs="Arial"/>
                <w:b/>
                <w:bCs/>
                <w:sz w:val="22"/>
                <w:szCs w:val="22"/>
              </w:rPr>
            </w:pPr>
            <w:r w:rsidRPr="00CE45BA">
              <w:rPr>
                <w:rFonts w:ascii="Arial" w:hAnsi="Arial" w:cs="Arial"/>
                <w:b/>
                <w:bCs/>
                <w:sz w:val="22"/>
                <w:szCs w:val="22"/>
              </w:rPr>
              <w:t>Portfolio Category</w:t>
            </w:r>
          </w:p>
        </w:tc>
        <w:tc>
          <w:tcPr>
            <w:tcW w:w="1170" w:type="dxa"/>
            <w:tcBorders>
              <w:top w:val="single" w:sz="8" w:space="0" w:color="auto"/>
              <w:left w:val="nil"/>
              <w:bottom w:val="single" w:sz="8" w:space="0" w:color="auto"/>
              <w:right w:val="single" w:sz="8" w:space="0" w:color="auto"/>
            </w:tcBorders>
            <w:shd w:val="clear" w:color="auto" w:fill="BFBFBF" w:themeFill="background1" w:themeFillShade="BF"/>
          </w:tcPr>
          <w:p w:rsidR="00E12F1F" w:rsidRPr="00CE45BA" w:rsidRDefault="00E12F1F">
            <w:pPr>
              <w:jc w:val="center"/>
              <w:rPr>
                <w:rFonts w:ascii="Arial" w:hAnsi="Arial" w:cs="Arial"/>
                <w:b/>
                <w:bCs/>
                <w:sz w:val="22"/>
                <w:szCs w:val="22"/>
              </w:rPr>
            </w:pPr>
            <w:r w:rsidRPr="00CE45BA">
              <w:rPr>
                <w:rFonts w:ascii="Arial" w:hAnsi="Arial" w:cs="Arial"/>
                <w:b/>
                <w:bCs/>
                <w:sz w:val="22"/>
                <w:szCs w:val="22"/>
              </w:rPr>
              <w:t>Face value</w:t>
            </w:r>
          </w:p>
        </w:tc>
        <w:tc>
          <w:tcPr>
            <w:tcW w:w="1260" w:type="dxa"/>
            <w:tcBorders>
              <w:top w:val="single" w:sz="8" w:space="0" w:color="auto"/>
              <w:left w:val="nil"/>
              <w:bottom w:val="single" w:sz="8" w:space="0" w:color="auto"/>
              <w:right w:val="single" w:sz="8" w:space="0" w:color="auto"/>
            </w:tcBorders>
            <w:shd w:val="clear" w:color="auto" w:fill="BFBFBF" w:themeFill="background1" w:themeFillShade="BF"/>
          </w:tcPr>
          <w:p w:rsidR="00E12F1F" w:rsidRPr="00CE45BA" w:rsidRDefault="00E12F1F">
            <w:pPr>
              <w:jc w:val="center"/>
              <w:rPr>
                <w:rFonts w:ascii="Arial" w:hAnsi="Arial" w:cs="Arial"/>
                <w:b/>
                <w:bCs/>
                <w:sz w:val="22"/>
                <w:szCs w:val="22"/>
              </w:rPr>
            </w:pPr>
            <w:r w:rsidRPr="00CE45BA">
              <w:rPr>
                <w:rFonts w:ascii="Arial" w:hAnsi="Arial" w:cs="Arial"/>
                <w:b/>
                <w:bCs/>
                <w:sz w:val="22"/>
                <w:szCs w:val="22"/>
              </w:rPr>
              <w:t>Book value-</w:t>
            </w:r>
          </w:p>
          <w:p w:rsidR="00E12F1F" w:rsidRPr="00CE45BA" w:rsidRDefault="00E12F1F">
            <w:pPr>
              <w:jc w:val="center"/>
              <w:rPr>
                <w:rFonts w:ascii="Arial" w:hAnsi="Arial" w:cs="Arial"/>
                <w:b/>
                <w:bCs/>
                <w:sz w:val="22"/>
                <w:szCs w:val="22"/>
              </w:rPr>
            </w:pPr>
            <w:r w:rsidRPr="00CE45BA">
              <w:rPr>
                <w:rFonts w:ascii="Arial" w:hAnsi="Arial" w:cs="Arial"/>
                <w:b/>
                <w:bCs/>
                <w:sz w:val="22"/>
                <w:szCs w:val="22"/>
              </w:rPr>
              <w:t>Purchase</w:t>
            </w:r>
          </w:p>
        </w:tc>
        <w:tc>
          <w:tcPr>
            <w:tcW w:w="1260" w:type="dxa"/>
            <w:tcBorders>
              <w:top w:val="single" w:sz="8" w:space="0" w:color="auto"/>
              <w:left w:val="nil"/>
              <w:bottom w:val="single" w:sz="8" w:space="0" w:color="auto"/>
              <w:right w:val="single" w:sz="8" w:space="0" w:color="auto"/>
            </w:tcBorders>
            <w:shd w:val="clear" w:color="auto" w:fill="BFBFBF" w:themeFill="background1" w:themeFillShade="BF"/>
          </w:tcPr>
          <w:p w:rsidR="00E12F1F" w:rsidRPr="00CE45BA" w:rsidRDefault="00E12F1F">
            <w:pPr>
              <w:jc w:val="center"/>
              <w:rPr>
                <w:rFonts w:ascii="Arial" w:hAnsi="Arial" w:cs="Arial"/>
                <w:b/>
                <w:bCs/>
                <w:sz w:val="22"/>
                <w:szCs w:val="22"/>
              </w:rPr>
            </w:pPr>
            <w:r w:rsidRPr="00CE45BA">
              <w:rPr>
                <w:rFonts w:ascii="Arial" w:hAnsi="Arial" w:cs="Arial"/>
                <w:b/>
                <w:bCs/>
                <w:sz w:val="22"/>
                <w:szCs w:val="22"/>
              </w:rPr>
              <w:t>Sales Value</w:t>
            </w:r>
          </w:p>
        </w:tc>
        <w:tc>
          <w:tcPr>
            <w:tcW w:w="1890" w:type="dxa"/>
            <w:tcBorders>
              <w:top w:val="single" w:sz="8" w:space="0" w:color="auto"/>
              <w:left w:val="nil"/>
              <w:bottom w:val="single" w:sz="8" w:space="0" w:color="auto"/>
              <w:right w:val="single" w:sz="8" w:space="0" w:color="auto"/>
            </w:tcBorders>
            <w:shd w:val="clear" w:color="auto" w:fill="BFBFBF" w:themeFill="background1" w:themeFillShade="BF"/>
          </w:tcPr>
          <w:p w:rsidR="00E12F1F" w:rsidRPr="00AB5D15" w:rsidRDefault="00E12F1F">
            <w:pPr>
              <w:jc w:val="center"/>
              <w:rPr>
                <w:rFonts w:ascii="Arial" w:hAnsi="Arial" w:cs="Arial"/>
                <w:b/>
                <w:bCs/>
                <w:sz w:val="22"/>
                <w:szCs w:val="22"/>
              </w:rPr>
            </w:pPr>
            <w:r w:rsidRPr="00CE45BA">
              <w:rPr>
                <w:rFonts w:ascii="Arial" w:hAnsi="Arial" w:cs="Arial"/>
                <w:b/>
                <w:bCs/>
                <w:sz w:val="22"/>
                <w:szCs w:val="22"/>
              </w:rPr>
              <w:t>Gross Loss</w:t>
            </w:r>
          </w:p>
        </w:tc>
      </w:tr>
      <w:tr w:rsidR="00663D12" w:rsidRPr="00AB5D15" w:rsidTr="00F50FA0">
        <w:trPr>
          <w:trHeight w:val="574"/>
        </w:trPr>
        <w:tc>
          <w:tcPr>
            <w:tcW w:w="1402" w:type="dxa"/>
            <w:tcBorders>
              <w:top w:val="single" w:sz="8" w:space="0" w:color="auto"/>
              <w:left w:val="single" w:sz="8" w:space="0" w:color="auto"/>
              <w:bottom w:val="single" w:sz="8" w:space="0" w:color="auto"/>
              <w:right w:val="single" w:sz="8" w:space="0" w:color="auto"/>
            </w:tcBorders>
            <w:vAlign w:val="center"/>
          </w:tcPr>
          <w:p w:rsidR="00663D12" w:rsidRPr="00DE0E9D" w:rsidRDefault="00663D12" w:rsidP="00663D12">
            <w:pPr>
              <w:jc w:val="center"/>
              <w:rPr>
                <w:rFonts w:ascii="Arial" w:hAnsi="Arial" w:cs="Arial"/>
                <w:color w:val="auto"/>
                <w:sz w:val="22"/>
                <w:szCs w:val="22"/>
              </w:rPr>
            </w:pPr>
            <w:r>
              <w:rPr>
                <w:rFonts w:ascii="Arial" w:hAnsi="Arial" w:cs="Arial"/>
                <w:color w:val="auto"/>
                <w:sz w:val="22"/>
                <w:szCs w:val="22"/>
              </w:rPr>
              <w:t>1</w:t>
            </w:r>
          </w:p>
        </w:tc>
        <w:tc>
          <w:tcPr>
            <w:tcW w:w="2378" w:type="dxa"/>
            <w:tcBorders>
              <w:top w:val="single" w:sz="8" w:space="0" w:color="auto"/>
              <w:left w:val="nil"/>
              <w:bottom w:val="single" w:sz="8" w:space="0" w:color="auto"/>
              <w:right w:val="single" w:sz="8" w:space="0" w:color="auto"/>
            </w:tcBorders>
            <w:vAlign w:val="center"/>
          </w:tcPr>
          <w:p w:rsidR="00663D12" w:rsidRPr="00DE0E9D" w:rsidRDefault="00663D12" w:rsidP="00F50FA0">
            <w:pPr>
              <w:jc w:val="center"/>
              <w:rPr>
                <w:rFonts w:ascii="Arial" w:hAnsi="Arial" w:cs="Arial"/>
                <w:color w:val="auto"/>
                <w:sz w:val="22"/>
                <w:szCs w:val="22"/>
              </w:rPr>
            </w:pPr>
            <w:r w:rsidRPr="0092214B">
              <w:rPr>
                <w:rFonts w:ascii="Arial" w:hAnsi="Arial" w:cs="Arial"/>
                <w:color w:val="auto"/>
                <w:sz w:val="22"/>
                <w:szCs w:val="22"/>
              </w:rPr>
              <w:t>Short Sale</w:t>
            </w:r>
          </w:p>
        </w:tc>
        <w:tc>
          <w:tcPr>
            <w:tcW w:w="1170" w:type="dxa"/>
            <w:tcBorders>
              <w:top w:val="single" w:sz="8" w:space="0" w:color="auto"/>
              <w:left w:val="nil"/>
              <w:bottom w:val="single" w:sz="8" w:space="0" w:color="auto"/>
              <w:right w:val="single" w:sz="8" w:space="0" w:color="auto"/>
            </w:tcBorders>
            <w:vAlign w:val="center"/>
          </w:tcPr>
          <w:p w:rsidR="00663D12" w:rsidRDefault="00663D12" w:rsidP="00AA0C8E">
            <w:pPr>
              <w:jc w:val="right"/>
              <w:rPr>
                <w:rFonts w:ascii="Arial" w:hAnsi="Arial" w:cs="Arial"/>
                <w:sz w:val="22"/>
                <w:szCs w:val="22"/>
              </w:rPr>
            </w:pPr>
            <w:r>
              <w:rPr>
                <w:rFonts w:ascii="Arial" w:hAnsi="Arial" w:cs="Arial"/>
                <w:sz w:val="22"/>
                <w:szCs w:val="22"/>
              </w:rPr>
              <w:t>5.000</w:t>
            </w:r>
          </w:p>
        </w:tc>
        <w:tc>
          <w:tcPr>
            <w:tcW w:w="1260" w:type="dxa"/>
            <w:tcBorders>
              <w:top w:val="single" w:sz="8" w:space="0" w:color="auto"/>
              <w:left w:val="nil"/>
              <w:bottom w:val="single" w:sz="8" w:space="0" w:color="auto"/>
              <w:right w:val="single" w:sz="8" w:space="0" w:color="auto"/>
            </w:tcBorders>
            <w:vAlign w:val="center"/>
          </w:tcPr>
          <w:p w:rsidR="00663D12" w:rsidRDefault="00663D12" w:rsidP="00AA0C8E">
            <w:pPr>
              <w:jc w:val="right"/>
              <w:rPr>
                <w:rFonts w:ascii="Arial" w:hAnsi="Arial" w:cs="Arial"/>
                <w:sz w:val="22"/>
                <w:szCs w:val="22"/>
              </w:rPr>
            </w:pPr>
            <w:r>
              <w:rPr>
                <w:rFonts w:ascii="Arial" w:hAnsi="Arial" w:cs="Arial"/>
                <w:sz w:val="22"/>
                <w:szCs w:val="22"/>
              </w:rPr>
              <w:t>5.133</w:t>
            </w:r>
          </w:p>
        </w:tc>
        <w:tc>
          <w:tcPr>
            <w:tcW w:w="1260" w:type="dxa"/>
            <w:tcBorders>
              <w:top w:val="single" w:sz="8" w:space="0" w:color="auto"/>
              <w:left w:val="nil"/>
              <w:bottom w:val="single" w:sz="8" w:space="0" w:color="auto"/>
              <w:right w:val="single" w:sz="8" w:space="0" w:color="auto"/>
            </w:tcBorders>
            <w:vAlign w:val="center"/>
          </w:tcPr>
          <w:p w:rsidR="00663D12" w:rsidRDefault="00663D12" w:rsidP="00AA0C8E">
            <w:pPr>
              <w:jc w:val="right"/>
              <w:rPr>
                <w:rFonts w:ascii="Arial" w:hAnsi="Arial" w:cs="Arial"/>
                <w:sz w:val="22"/>
                <w:szCs w:val="22"/>
              </w:rPr>
            </w:pPr>
            <w:r>
              <w:rPr>
                <w:rFonts w:ascii="Arial" w:hAnsi="Arial" w:cs="Arial"/>
                <w:sz w:val="22"/>
                <w:szCs w:val="22"/>
              </w:rPr>
              <w:t>5.129</w:t>
            </w:r>
          </w:p>
        </w:tc>
        <w:tc>
          <w:tcPr>
            <w:tcW w:w="1890" w:type="dxa"/>
            <w:tcBorders>
              <w:top w:val="single" w:sz="8" w:space="0" w:color="auto"/>
              <w:left w:val="nil"/>
              <w:bottom w:val="single" w:sz="8" w:space="0" w:color="auto"/>
              <w:right w:val="single" w:sz="8" w:space="0" w:color="auto"/>
            </w:tcBorders>
            <w:vAlign w:val="center"/>
          </w:tcPr>
          <w:p w:rsidR="00663D12" w:rsidRDefault="00663D12" w:rsidP="00AA0C8E">
            <w:pPr>
              <w:jc w:val="right"/>
              <w:rPr>
                <w:rFonts w:ascii="Arial" w:hAnsi="Arial" w:cs="Arial"/>
                <w:sz w:val="22"/>
                <w:szCs w:val="22"/>
              </w:rPr>
            </w:pPr>
            <w:r>
              <w:rPr>
                <w:rFonts w:ascii="Arial" w:hAnsi="Arial" w:cs="Arial"/>
                <w:sz w:val="22"/>
                <w:szCs w:val="22"/>
              </w:rPr>
              <w:t>-0.004</w:t>
            </w:r>
          </w:p>
        </w:tc>
      </w:tr>
    </w:tbl>
    <w:p w:rsidR="0019497D" w:rsidRPr="0048262F" w:rsidRDefault="0019497D" w:rsidP="00471485">
      <w:pPr>
        <w:rPr>
          <w:rFonts w:ascii="Arial" w:hAnsi="Arial" w:cs="Arial"/>
          <w:color w:val="auto"/>
          <w:sz w:val="22"/>
          <w:szCs w:val="22"/>
          <w:highlight w:val="yellow"/>
        </w:rPr>
      </w:pPr>
    </w:p>
    <w:p w:rsidR="0019497D" w:rsidRPr="00CE45BA" w:rsidRDefault="0019497D">
      <w:pPr>
        <w:rPr>
          <w:rFonts w:ascii="Arial" w:hAnsi="Arial" w:cs="Arial"/>
          <w:bCs/>
          <w:color w:val="auto"/>
          <w:sz w:val="22"/>
          <w:szCs w:val="22"/>
        </w:rPr>
      </w:pPr>
      <w:r w:rsidRPr="00CE45BA">
        <w:rPr>
          <w:rFonts w:ascii="Arial" w:hAnsi="Arial" w:cs="Arial"/>
          <w:bCs/>
          <w:color w:val="auto"/>
          <w:sz w:val="22"/>
          <w:szCs w:val="22"/>
        </w:rPr>
        <w:t xml:space="preserve">The profit and loss on sale of Government securities is reported to </w:t>
      </w:r>
      <w:r w:rsidR="00603F84" w:rsidRPr="00CE45BA">
        <w:rPr>
          <w:rFonts w:ascii="Arial" w:hAnsi="Arial" w:cs="Arial"/>
          <w:bCs/>
          <w:color w:val="auto"/>
          <w:sz w:val="22"/>
          <w:szCs w:val="22"/>
        </w:rPr>
        <w:t>D</w:t>
      </w:r>
      <w:r w:rsidRPr="00CE45BA">
        <w:rPr>
          <w:rFonts w:ascii="Arial" w:hAnsi="Arial" w:cs="Arial"/>
          <w:bCs/>
          <w:color w:val="auto"/>
          <w:sz w:val="22"/>
          <w:szCs w:val="22"/>
        </w:rPr>
        <w:t xml:space="preserve">GM </w:t>
      </w:r>
      <w:r w:rsidR="00603F84" w:rsidRPr="00CE45BA">
        <w:rPr>
          <w:rFonts w:ascii="Arial" w:hAnsi="Arial" w:cs="Arial"/>
          <w:bCs/>
          <w:color w:val="auto"/>
          <w:sz w:val="22"/>
          <w:szCs w:val="22"/>
        </w:rPr>
        <w:t xml:space="preserve">(Head - Treasury) </w:t>
      </w:r>
      <w:r w:rsidRPr="00CE45BA">
        <w:rPr>
          <w:rFonts w:ascii="Arial" w:hAnsi="Arial" w:cs="Arial"/>
          <w:bCs/>
          <w:color w:val="auto"/>
          <w:sz w:val="22"/>
          <w:szCs w:val="22"/>
        </w:rPr>
        <w:t>on daily basis by means of daily MIS apart from Flash reports to Top management.</w:t>
      </w:r>
    </w:p>
    <w:p w:rsidR="00C26E89" w:rsidRPr="00CE45BA" w:rsidRDefault="00C26E89" w:rsidP="004B2FB4">
      <w:pPr>
        <w:rPr>
          <w:rFonts w:ascii="Arial" w:hAnsi="Arial" w:cs="Arial"/>
          <w:bCs/>
          <w:color w:val="auto"/>
          <w:sz w:val="22"/>
          <w:szCs w:val="22"/>
        </w:rPr>
      </w:pPr>
      <w:bookmarkStart w:id="10" w:name="_Toc350271408"/>
    </w:p>
    <w:p w:rsidR="004B2FB4" w:rsidRPr="0048262F" w:rsidRDefault="004B2FB4" w:rsidP="004B2FB4">
      <w:pPr>
        <w:rPr>
          <w:rFonts w:ascii="Arial" w:hAnsi="Arial" w:cs="Arial"/>
          <w:bCs/>
          <w:color w:val="auto"/>
          <w:sz w:val="22"/>
          <w:szCs w:val="22"/>
          <w:highlight w:val="yellow"/>
        </w:rPr>
      </w:pPr>
    </w:p>
    <w:p w:rsidR="0019497D" w:rsidRPr="00125515" w:rsidRDefault="00584F7E" w:rsidP="004B2FB4">
      <w:pPr>
        <w:rPr>
          <w:rFonts w:ascii="Arial" w:hAnsi="Arial" w:cs="Arial"/>
          <w:b/>
          <w:bCs/>
          <w:color w:val="auto"/>
          <w:sz w:val="22"/>
          <w:szCs w:val="22"/>
        </w:rPr>
      </w:pPr>
      <w:r w:rsidRPr="00490BA3">
        <w:rPr>
          <w:rFonts w:ascii="Arial" w:hAnsi="Arial" w:cs="Arial"/>
          <w:b/>
          <w:color w:val="auto"/>
          <w:sz w:val="22"/>
          <w:szCs w:val="22"/>
          <w:u w:val="single"/>
        </w:rPr>
        <w:t xml:space="preserve">9. </w:t>
      </w:r>
      <w:r w:rsidR="0019497D" w:rsidRPr="00490BA3">
        <w:rPr>
          <w:rFonts w:ascii="Arial" w:hAnsi="Arial" w:cs="Arial"/>
          <w:b/>
          <w:color w:val="auto"/>
          <w:sz w:val="22"/>
          <w:szCs w:val="22"/>
          <w:u w:val="single"/>
        </w:rPr>
        <w:t>State Government Bonds</w:t>
      </w:r>
      <w:bookmarkEnd w:id="10"/>
    </w:p>
    <w:p w:rsidR="0019497D" w:rsidRPr="00125515" w:rsidRDefault="0019497D" w:rsidP="009C3D6E">
      <w:pPr>
        <w:pStyle w:val="BodyText"/>
        <w:tabs>
          <w:tab w:val="left" w:pos="0"/>
        </w:tabs>
        <w:spacing w:line="360" w:lineRule="auto"/>
        <w:ind w:right="-180" w:hanging="90"/>
        <w:rPr>
          <w:rFonts w:ascii="Arial" w:hAnsi="Arial" w:cs="Arial"/>
          <w:color w:val="auto"/>
          <w:sz w:val="22"/>
          <w:szCs w:val="22"/>
        </w:rPr>
      </w:pPr>
      <w:r w:rsidRPr="00125515">
        <w:rPr>
          <w:rFonts w:ascii="Arial" w:hAnsi="Arial" w:cs="Arial"/>
          <w:b/>
          <w:bCs/>
          <w:color w:val="auto"/>
          <w:sz w:val="22"/>
          <w:szCs w:val="22"/>
        </w:rPr>
        <w:t xml:space="preserve"> </w:t>
      </w:r>
      <w:r w:rsidRPr="00125515">
        <w:rPr>
          <w:rFonts w:ascii="Arial" w:hAnsi="Arial" w:cs="Arial"/>
          <w:color w:val="auto"/>
          <w:sz w:val="22"/>
          <w:szCs w:val="22"/>
        </w:rPr>
        <w:t xml:space="preserve">During the month of </w:t>
      </w:r>
      <w:r w:rsidR="00EA1677">
        <w:rPr>
          <w:rFonts w:ascii="Arial" w:hAnsi="Arial" w:cs="Arial"/>
          <w:color w:val="auto"/>
          <w:sz w:val="22"/>
          <w:szCs w:val="22"/>
        </w:rPr>
        <w:t>Ju</w:t>
      </w:r>
      <w:r w:rsidR="00AE0D19">
        <w:rPr>
          <w:rFonts w:ascii="Arial" w:hAnsi="Arial" w:cs="Arial"/>
          <w:color w:val="auto"/>
          <w:sz w:val="22"/>
          <w:szCs w:val="22"/>
        </w:rPr>
        <w:t>ly</w:t>
      </w:r>
      <w:r w:rsidRPr="00125515">
        <w:rPr>
          <w:rFonts w:ascii="Arial" w:hAnsi="Arial" w:cs="Arial"/>
          <w:color w:val="auto"/>
          <w:sz w:val="22"/>
          <w:szCs w:val="22"/>
        </w:rPr>
        <w:t xml:space="preserve"> </w:t>
      </w:r>
      <w:r w:rsidR="00524B2F">
        <w:rPr>
          <w:rFonts w:ascii="Arial" w:hAnsi="Arial" w:cs="Arial"/>
          <w:color w:val="auto"/>
          <w:sz w:val="22"/>
          <w:szCs w:val="22"/>
        </w:rPr>
        <w:t>2015</w:t>
      </w:r>
      <w:r w:rsidR="003D5AB9" w:rsidRPr="00125515">
        <w:rPr>
          <w:rFonts w:ascii="Arial" w:hAnsi="Arial" w:cs="Arial"/>
          <w:color w:val="auto"/>
          <w:sz w:val="22"/>
          <w:szCs w:val="22"/>
        </w:rPr>
        <w:t>,</w:t>
      </w:r>
      <w:r w:rsidRPr="00125515">
        <w:rPr>
          <w:rFonts w:ascii="Arial" w:hAnsi="Arial" w:cs="Arial"/>
          <w:color w:val="auto"/>
          <w:sz w:val="22"/>
          <w:szCs w:val="22"/>
        </w:rPr>
        <w:t xml:space="preserve"> the aggregate volume of business under State Government Securities purchased and sold is as under:</w:t>
      </w:r>
      <w:r w:rsidRPr="00125515">
        <w:rPr>
          <w:rFonts w:ascii="Arial" w:hAnsi="Arial" w:cs="Arial"/>
          <w:color w:val="auto"/>
          <w:sz w:val="22"/>
          <w:szCs w:val="22"/>
        </w:rPr>
        <w:tab/>
      </w:r>
      <w:r w:rsidRPr="00125515">
        <w:rPr>
          <w:rFonts w:ascii="Arial" w:hAnsi="Arial" w:cs="Arial"/>
          <w:b/>
          <w:bCs/>
          <w:color w:val="auto"/>
          <w:sz w:val="22"/>
          <w:szCs w:val="22"/>
        </w:rPr>
        <w:tab/>
      </w:r>
    </w:p>
    <w:p w:rsidR="0019497D" w:rsidRPr="00125515" w:rsidRDefault="0019497D" w:rsidP="000A55BE">
      <w:pPr>
        <w:pStyle w:val="BodyText"/>
        <w:tabs>
          <w:tab w:val="left" w:pos="0"/>
        </w:tabs>
        <w:spacing w:line="360" w:lineRule="auto"/>
        <w:ind w:right="-180" w:hanging="90"/>
        <w:rPr>
          <w:rFonts w:ascii="Arial" w:hAnsi="Arial" w:cs="Arial"/>
          <w:b/>
          <w:bCs/>
          <w:color w:val="auto"/>
          <w:sz w:val="22"/>
          <w:szCs w:val="22"/>
        </w:rPr>
      </w:pPr>
      <w:r w:rsidRPr="00125515">
        <w:rPr>
          <w:rFonts w:ascii="Arial" w:hAnsi="Arial" w:cs="Arial"/>
          <w:b/>
          <w:bCs/>
          <w:color w:val="auto"/>
          <w:sz w:val="22"/>
          <w:szCs w:val="22"/>
        </w:rPr>
        <w:t xml:space="preserve">                                                                                                                                   </w:t>
      </w:r>
      <w:proofErr w:type="gramStart"/>
      <w:r w:rsidRPr="00125515">
        <w:rPr>
          <w:rFonts w:ascii="Arial" w:hAnsi="Arial" w:cs="Arial"/>
          <w:b/>
          <w:bCs/>
          <w:color w:val="auto"/>
          <w:sz w:val="22"/>
          <w:szCs w:val="22"/>
        </w:rPr>
        <w:t>(</w:t>
      </w:r>
      <w:r w:rsidRPr="00125515">
        <w:rPr>
          <w:rFonts w:ascii="Arial" w:hAnsi="Arial" w:cs="Arial"/>
          <w:b/>
          <w:color w:val="auto"/>
          <w:sz w:val="22"/>
          <w:szCs w:val="22"/>
        </w:rPr>
        <w:t>Rs in Cr</w:t>
      </w:r>
      <w:r w:rsidR="00122DC6" w:rsidRPr="00125515">
        <w:rPr>
          <w:rFonts w:ascii="Arial" w:hAnsi="Arial" w:cs="Arial"/>
          <w:b/>
          <w:color w:val="auto"/>
          <w:sz w:val="22"/>
          <w:szCs w:val="22"/>
        </w:rPr>
        <w:t>.</w:t>
      </w:r>
      <w:r w:rsidRPr="00125515">
        <w:rPr>
          <w:rFonts w:ascii="Arial" w:hAnsi="Arial" w:cs="Arial"/>
          <w:b/>
          <w:color w:val="auto"/>
          <w:sz w:val="22"/>
          <w:szCs w:val="22"/>
        </w:rPr>
        <w:t>)</w:t>
      </w:r>
      <w:proofErr w:type="gramEnd"/>
    </w:p>
    <w:tbl>
      <w:tblPr>
        <w:tblW w:w="9270" w:type="dxa"/>
        <w:tblInd w:w="108" w:type="dxa"/>
        <w:tblLayout w:type="fixed"/>
        <w:tblLook w:val="00A0"/>
      </w:tblPr>
      <w:tblGrid>
        <w:gridCol w:w="900"/>
        <w:gridCol w:w="1440"/>
        <w:gridCol w:w="2160"/>
        <w:gridCol w:w="1170"/>
        <w:gridCol w:w="1080"/>
        <w:gridCol w:w="1080"/>
        <w:gridCol w:w="1440"/>
      </w:tblGrid>
      <w:tr w:rsidR="0019497D" w:rsidRPr="00125515" w:rsidTr="00953B2B">
        <w:trPr>
          <w:trHeight w:val="880"/>
        </w:trPr>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125515" w:rsidRDefault="0019497D">
            <w:pPr>
              <w:jc w:val="center"/>
              <w:rPr>
                <w:rFonts w:ascii="Arial" w:hAnsi="Arial" w:cs="Arial"/>
                <w:b/>
                <w:bCs/>
                <w:color w:val="auto"/>
                <w:sz w:val="22"/>
                <w:szCs w:val="22"/>
              </w:rPr>
            </w:pPr>
            <w:r w:rsidRPr="00125515">
              <w:rPr>
                <w:rFonts w:ascii="Arial" w:hAnsi="Arial" w:cs="Arial"/>
                <w:b/>
                <w:bCs/>
                <w:color w:val="auto"/>
                <w:sz w:val="22"/>
                <w:szCs w:val="22"/>
              </w:rPr>
              <w:t>No .of Transaction</w:t>
            </w:r>
          </w:p>
        </w:tc>
        <w:tc>
          <w:tcPr>
            <w:tcW w:w="144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125515" w:rsidRDefault="0019497D">
            <w:pPr>
              <w:jc w:val="center"/>
              <w:rPr>
                <w:rFonts w:ascii="Arial" w:hAnsi="Arial" w:cs="Arial"/>
                <w:b/>
                <w:bCs/>
                <w:color w:val="auto"/>
                <w:sz w:val="22"/>
                <w:szCs w:val="22"/>
              </w:rPr>
            </w:pPr>
            <w:r w:rsidRPr="00125515">
              <w:rPr>
                <w:rFonts w:ascii="Arial" w:hAnsi="Arial" w:cs="Arial"/>
                <w:b/>
                <w:bCs/>
                <w:color w:val="auto"/>
                <w:sz w:val="22"/>
                <w:szCs w:val="22"/>
              </w:rPr>
              <w:t>Particulars</w:t>
            </w:r>
          </w:p>
        </w:tc>
        <w:tc>
          <w:tcPr>
            <w:tcW w:w="216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125515" w:rsidRDefault="0019497D">
            <w:pPr>
              <w:jc w:val="center"/>
              <w:rPr>
                <w:rFonts w:ascii="Arial" w:hAnsi="Arial" w:cs="Arial"/>
                <w:b/>
                <w:bCs/>
                <w:color w:val="auto"/>
                <w:sz w:val="22"/>
                <w:szCs w:val="22"/>
              </w:rPr>
            </w:pPr>
            <w:r w:rsidRPr="00125515">
              <w:rPr>
                <w:rFonts w:ascii="Arial" w:hAnsi="Arial" w:cs="Arial"/>
                <w:b/>
                <w:bCs/>
                <w:color w:val="auto"/>
                <w:sz w:val="22"/>
                <w:szCs w:val="22"/>
              </w:rPr>
              <w:t>Portfolio Category</w:t>
            </w:r>
          </w:p>
        </w:tc>
        <w:tc>
          <w:tcPr>
            <w:tcW w:w="117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125515" w:rsidRDefault="0019497D">
            <w:pPr>
              <w:jc w:val="center"/>
              <w:rPr>
                <w:rFonts w:ascii="Arial" w:hAnsi="Arial" w:cs="Arial"/>
                <w:b/>
                <w:bCs/>
                <w:color w:val="auto"/>
                <w:sz w:val="22"/>
                <w:szCs w:val="22"/>
              </w:rPr>
            </w:pPr>
            <w:r w:rsidRPr="00125515">
              <w:rPr>
                <w:rFonts w:ascii="Arial" w:hAnsi="Arial" w:cs="Arial"/>
                <w:b/>
                <w:bCs/>
                <w:color w:val="auto"/>
                <w:sz w:val="22"/>
                <w:szCs w:val="22"/>
              </w:rPr>
              <w:t>Face value</w:t>
            </w:r>
          </w:p>
        </w:tc>
        <w:tc>
          <w:tcPr>
            <w:tcW w:w="108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125515" w:rsidRDefault="0019497D">
            <w:pPr>
              <w:jc w:val="center"/>
              <w:rPr>
                <w:rFonts w:ascii="Arial" w:hAnsi="Arial" w:cs="Arial"/>
                <w:b/>
                <w:bCs/>
                <w:color w:val="auto"/>
                <w:sz w:val="22"/>
                <w:szCs w:val="22"/>
              </w:rPr>
            </w:pPr>
            <w:r w:rsidRPr="00125515">
              <w:rPr>
                <w:rFonts w:ascii="Arial" w:hAnsi="Arial" w:cs="Arial"/>
                <w:b/>
                <w:bCs/>
                <w:color w:val="auto"/>
                <w:sz w:val="22"/>
                <w:szCs w:val="22"/>
              </w:rPr>
              <w:t>Book value-</w:t>
            </w:r>
          </w:p>
          <w:p w:rsidR="0019497D" w:rsidRPr="00125515" w:rsidRDefault="0019497D">
            <w:pPr>
              <w:jc w:val="center"/>
              <w:rPr>
                <w:rFonts w:ascii="Arial" w:hAnsi="Arial" w:cs="Arial"/>
                <w:b/>
                <w:bCs/>
                <w:color w:val="auto"/>
                <w:sz w:val="22"/>
                <w:szCs w:val="22"/>
              </w:rPr>
            </w:pPr>
            <w:r w:rsidRPr="00125515">
              <w:rPr>
                <w:rFonts w:ascii="Arial" w:hAnsi="Arial" w:cs="Arial"/>
                <w:b/>
                <w:bCs/>
                <w:color w:val="auto"/>
                <w:sz w:val="22"/>
                <w:szCs w:val="22"/>
              </w:rPr>
              <w:t>Purchase</w:t>
            </w:r>
          </w:p>
        </w:tc>
        <w:tc>
          <w:tcPr>
            <w:tcW w:w="108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125515" w:rsidRDefault="0019497D">
            <w:pPr>
              <w:jc w:val="center"/>
              <w:rPr>
                <w:rFonts w:ascii="Arial" w:hAnsi="Arial" w:cs="Arial"/>
                <w:b/>
                <w:bCs/>
                <w:color w:val="auto"/>
                <w:sz w:val="22"/>
                <w:szCs w:val="22"/>
              </w:rPr>
            </w:pPr>
            <w:r w:rsidRPr="00125515">
              <w:rPr>
                <w:rFonts w:ascii="Arial" w:hAnsi="Arial" w:cs="Arial"/>
                <w:b/>
                <w:bCs/>
                <w:color w:val="auto"/>
                <w:sz w:val="22"/>
                <w:szCs w:val="22"/>
              </w:rPr>
              <w:t>Sales Value</w:t>
            </w:r>
          </w:p>
        </w:tc>
        <w:tc>
          <w:tcPr>
            <w:tcW w:w="144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125515" w:rsidRDefault="0019497D">
            <w:pPr>
              <w:jc w:val="center"/>
              <w:rPr>
                <w:rFonts w:ascii="Arial" w:hAnsi="Arial" w:cs="Arial"/>
                <w:b/>
                <w:bCs/>
                <w:color w:val="auto"/>
                <w:sz w:val="22"/>
                <w:szCs w:val="22"/>
              </w:rPr>
            </w:pPr>
            <w:r w:rsidRPr="00125515">
              <w:rPr>
                <w:rFonts w:ascii="Arial" w:hAnsi="Arial" w:cs="Arial"/>
                <w:b/>
                <w:bCs/>
                <w:color w:val="auto"/>
                <w:sz w:val="22"/>
                <w:szCs w:val="22"/>
              </w:rPr>
              <w:t>Net Profit /(Loss)</w:t>
            </w:r>
          </w:p>
        </w:tc>
      </w:tr>
      <w:tr w:rsidR="00A43E90" w:rsidRPr="00125515" w:rsidTr="00A43E90">
        <w:trPr>
          <w:trHeight w:val="270"/>
        </w:trPr>
        <w:tc>
          <w:tcPr>
            <w:tcW w:w="900" w:type="dxa"/>
            <w:tcBorders>
              <w:top w:val="nil"/>
              <w:left w:val="single" w:sz="8" w:space="0" w:color="auto"/>
              <w:bottom w:val="single" w:sz="8" w:space="0" w:color="auto"/>
              <w:right w:val="single" w:sz="8" w:space="0" w:color="auto"/>
            </w:tcBorders>
            <w:vAlign w:val="center"/>
          </w:tcPr>
          <w:p w:rsidR="00A43E90" w:rsidRDefault="00A43E90" w:rsidP="00A2614A">
            <w:pPr>
              <w:spacing w:line="360" w:lineRule="auto"/>
              <w:jc w:val="center"/>
              <w:rPr>
                <w:rFonts w:ascii="Arial" w:hAnsi="Arial" w:cs="Arial"/>
                <w:sz w:val="22"/>
                <w:szCs w:val="22"/>
              </w:rPr>
            </w:pPr>
            <w:r>
              <w:rPr>
                <w:rFonts w:ascii="Arial" w:hAnsi="Arial" w:cs="Arial"/>
                <w:sz w:val="22"/>
                <w:szCs w:val="22"/>
              </w:rPr>
              <w:t>7</w:t>
            </w:r>
          </w:p>
        </w:tc>
        <w:tc>
          <w:tcPr>
            <w:tcW w:w="1440" w:type="dxa"/>
            <w:tcBorders>
              <w:top w:val="nil"/>
              <w:left w:val="nil"/>
              <w:bottom w:val="single" w:sz="8" w:space="0" w:color="auto"/>
              <w:right w:val="single" w:sz="8" w:space="0" w:color="auto"/>
            </w:tcBorders>
            <w:vAlign w:val="center"/>
          </w:tcPr>
          <w:p w:rsidR="00A43E90" w:rsidRDefault="00A43E90" w:rsidP="00A2614A">
            <w:pPr>
              <w:jc w:val="center"/>
              <w:rPr>
                <w:rFonts w:ascii="Arial" w:hAnsi="Arial" w:cs="Arial"/>
                <w:sz w:val="22"/>
                <w:szCs w:val="22"/>
              </w:rPr>
            </w:pPr>
            <w:r>
              <w:rPr>
                <w:rFonts w:ascii="Arial" w:hAnsi="Arial" w:cs="Arial"/>
                <w:sz w:val="22"/>
                <w:szCs w:val="22"/>
              </w:rPr>
              <w:t>Sale</w:t>
            </w:r>
          </w:p>
        </w:tc>
        <w:tc>
          <w:tcPr>
            <w:tcW w:w="2160" w:type="dxa"/>
            <w:tcBorders>
              <w:top w:val="nil"/>
              <w:left w:val="nil"/>
              <w:bottom w:val="single" w:sz="8" w:space="0" w:color="auto"/>
              <w:right w:val="single" w:sz="8" w:space="0" w:color="auto"/>
            </w:tcBorders>
            <w:vAlign w:val="center"/>
          </w:tcPr>
          <w:p w:rsidR="00A43E90" w:rsidRPr="00125515" w:rsidRDefault="00A43E90" w:rsidP="00A2614A">
            <w:pPr>
              <w:jc w:val="center"/>
              <w:rPr>
                <w:rFonts w:ascii="Arial" w:hAnsi="Arial" w:cs="Arial"/>
                <w:sz w:val="22"/>
                <w:szCs w:val="22"/>
              </w:rPr>
            </w:pPr>
            <w:r w:rsidRPr="00125515">
              <w:rPr>
                <w:rFonts w:ascii="Arial" w:hAnsi="Arial" w:cs="Arial"/>
                <w:sz w:val="22"/>
                <w:szCs w:val="22"/>
              </w:rPr>
              <w:t>Available For Sale</w:t>
            </w:r>
          </w:p>
        </w:tc>
        <w:tc>
          <w:tcPr>
            <w:tcW w:w="1170" w:type="dxa"/>
            <w:tcBorders>
              <w:top w:val="nil"/>
              <w:left w:val="nil"/>
              <w:bottom w:val="single" w:sz="8" w:space="0" w:color="auto"/>
              <w:right w:val="single" w:sz="8" w:space="0" w:color="auto"/>
            </w:tcBorders>
            <w:vAlign w:val="center"/>
          </w:tcPr>
          <w:p w:rsidR="00A43E90" w:rsidRDefault="00A43E90" w:rsidP="00A43E90">
            <w:pPr>
              <w:jc w:val="right"/>
              <w:rPr>
                <w:rFonts w:ascii="Arial" w:hAnsi="Arial" w:cs="Arial"/>
                <w:sz w:val="22"/>
                <w:szCs w:val="22"/>
              </w:rPr>
            </w:pPr>
            <w:r>
              <w:rPr>
                <w:rFonts w:ascii="Arial" w:hAnsi="Arial" w:cs="Arial"/>
                <w:sz w:val="22"/>
                <w:szCs w:val="22"/>
              </w:rPr>
              <w:t>97.54</w:t>
            </w:r>
          </w:p>
        </w:tc>
        <w:tc>
          <w:tcPr>
            <w:tcW w:w="1080" w:type="dxa"/>
            <w:tcBorders>
              <w:top w:val="nil"/>
              <w:left w:val="nil"/>
              <w:bottom w:val="single" w:sz="8" w:space="0" w:color="auto"/>
              <w:right w:val="single" w:sz="8" w:space="0" w:color="auto"/>
            </w:tcBorders>
            <w:vAlign w:val="center"/>
          </w:tcPr>
          <w:p w:rsidR="00A43E90" w:rsidRDefault="00A43E90" w:rsidP="00A43E90">
            <w:pPr>
              <w:jc w:val="right"/>
              <w:rPr>
                <w:rFonts w:ascii="Arial" w:hAnsi="Arial" w:cs="Arial"/>
                <w:sz w:val="22"/>
                <w:szCs w:val="22"/>
              </w:rPr>
            </w:pPr>
            <w:r>
              <w:rPr>
                <w:rFonts w:ascii="Arial" w:hAnsi="Arial" w:cs="Arial"/>
                <w:sz w:val="22"/>
                <w:szCs w:val="22"/>
              </w:rPr>
              <w:t>97.75</w:t>
            </w:r>
          </w:p>
        </w:tc>
        <w:tc>
          <w:tcPr>
            <w:tcW w:w="1080" w:type="dxa"/>
            <w:tcBorders>
              <w:top w:val="nil"/>
              <w:left w:val="nil"/>
              <w:bottom w:val="single" w:sz="8" w:space="0" w:color="auto"/>
              <w:right w:val="single" w:sz="8" w:space="0" w:color="auto"/>
            </w:tcBorders>
            <w:vAlign w:val="center"/>
          </w:tcPr>
          <w:p w:rsidR="00A43E90" w:rsidRDefault="00A43E90" w:rsidP="00A43E90">
            <w:pPr>
              <w:jc w:val="right"/>
              <w:rPr>
                <w:rFonts w:ascii="Arial" w:hAnsi="Arial" w:cs="Arial"/>
                <w:sz w:val="22"/>
                <w:szCs w:val="22"/>
              </w:rPr>
            </w:pPr>
            <w:r>
              <w:rPr>
                <w:rFonts w:ascii="Arial" w:hAnsi="Arial" w:cs="Arial"/>
                <w:sz w:val="22"/>
                <w:szCs w:val="22"/>
              </w:rPr>
              <w:t>98.85</w:t>
            </w:r>
          </w:p>
        </w:tc>
        <w:tc>
          <w:tcPr>
            <w:tcW w:w="1440" w:type="dxa"/>
            <w:tcBorders>
              <w:top w:val="nil"/>
              <w:left w:val="nil"/>
              <w:bottom w:val="single" w:sz="8" w:space="0" w:color="auto"/>
              <w:right w:val="single" w:sz="8" w:space="0" w:color="auto"/>
            </w:tcBorders>
            <w:vAlign w:val="center"/>
          </w:tcPr>
          <w:p w:rsidR="00A43E90" w:rsidRDefault="00A43E90" w:rsidP="00A43E90">
            <w:pPr>
              <w:jc w:val="right"/>
              <w:rPr>
                <w:rFonts w:ascii="Arial" w:hAnsi="Arial" w:cs="Arial"/>
                <w:sz w:val="22"/>
                <w:szCs w:val="22"/>
              </w:rPr>
            </w:pPr>
            <w:r>
              <w:rPr>
                <w:rFonts w:ascii="Arial" w:hAnsi="Arial" w:cs="Arial"/>
                <w:sz w:val="22"/>
                <w:szCs w:val="22"/>
              </w:rPr>
              <w:t>1.11</w:t>
            </w:r>
          </w:p>
        </w:tc>
      </w:tr>
      <w:tr w:rsidR="00A43E90" w:rsidRPr="00125515" w:rsidTr="00A43E90">
        <w:trPr>
          <w:trHeight w:val="270"/>
        </w:trPr>
        <w:tc>
          <w:tcPr>
            <w:tcW w:w="900" w:type="dxa"/>
            <w:tcBorders>
              <w:top w:val="nil"/>
              <w:left w:val="single" w:sz="8" w:space="0" w:color="auto"/>
              <w:bottom w:val="single" w:sz="8" w:space="0" w:color="auto"/>
              <w:right w:val="single" w:sz="8" w:space="0" w:color="auto"/>
            </w:tcBorders>
            <w:vAlign w:val="center"/>
          </w:tcPr>
          <w:p w:rsidR="00A43E90" w:rsidRDefault="00A43E90" w:rsidP="00A2614A">
            <w:pPr>
              <w:spacing w:line="360" w:lineRule="auto"/>
              <w:jc w:val="center"/>
              <w:rPr>
                <w:rFonts w:ascii="Arial" w:hAnsi="Arial" w:cs="Arial"/>
                <w:sz w:val="22"/>
                <w:szCs w:val="22"/>
              </w:rPr>
            </w:pPr>
            <w:r>
              <w:rPr>
                <w:rFonts w:ascii="Arial" w:hAnsi="Arial" w:cs="Arial"/>
                <w:sz w:val="22"/>
                <w:szCs w:val="22"/>
              </w:rPr>
              <w:t>2</w:t>
            </w:r>
          </w:p>
        </w:tc>
        <w:tc>
          <w:tcPr>
            <w:tcW w:w="1440" w:type="dxa"/>
            <w:tcBorders>
              <w:top w:val="nil"/>
              <w:left w:val="nil"/>
              <w:bottom w:val="single" w:sz="8" w:space="0" w:color="auto"/>
              <w:right w:val="single" w:sz="8" w:space="0" w:color="auto"/>
            </w:tcBorders>
            <w:vAlign w:val="center"/>
          </w:tcPr>
          <w:p w:rsidR="00A43E90" w:rsidRDefault="00A43E90" w:rsidP="00A2614A">
            <w:pPr>
              <w:jc w:val="center"/>
              <w:rPr>
                <w:rFonts w:ascii="Arial" w:hAnsi="Arial" w:cs="Arial"/>
                <w:sz w:val="22"/>
                <w:szCs w:val="22"/>
              </w:rPr>
            </w:pPr>
            <w:r>
              <w:rPr>
                <w:rFonts w:ascii="Arial" w:hAnsi="Arial" w:cs="Arial"/>
                <w:sz w:val="22"/>
                <w:szCs w:val="22"/>
              </w:rPr>
              <w:t>Sale</w:t>
            </w:r>
          </w:p>
        </w:tc>
        <w:tc>
          <w:tcPr>
            <w:tcW w:w="2160" w:type="dxa"/>
            <w:tcBorders>
              <w:top w:val="nil"/>
              <w:left w:val="nil"/>
              <w:bottom w:val="single" w:sz="8" w:space="0" w:color="auto"/>
              <w:right w:val="single" w:sz="8" w:space="0" w:color="auto"/>
            </w:tcBorders>
            <w:vAlign w:val="center"/>
          </w:tcPr>
          <w:p w:rsidR="00A43E90" w:rsidRPr="00125515" w:rsidRDefault="00A43E90" w:rsidP="00A2614A">
            <w:pPr>
              <w:jc w:val="center"/>
              <w:rPr>
                <w:rFonts w:ascii="Arial" w:hAnsi="Arial" w:cs="Arial"/>
                <w:sz w:val="22"/>
                <w:szCs w:val="22"/>
              </w:rPr>
            </w:pPr>
            <w:r>
              <w:rPr>
                <w:rFonts w:ascii="Arial" w:hAnsi="Arial" w:cs="Arial"/>
                <w:sz w:val="22"/>
                <w:szCs w:val="22"/>
              </w:rPr>
              <w:t>Primary Dealing</w:t>
            </w:r>
          </w:p>
        </w:tc>
        <w:tc>
          <w:tcPr>
            <w:tcW w:w="1170" w:type="dxa"/>
            <w:tcBorders>
              <w:top w:val="nil"/>
              <w:left w:val="nil"/>
              <w:bottom w:val="single" w:sz="8" w:space="0" w:color="auto"/>
              <w:right w:val="single" w:sz="8" w:space="0" w:color="auto"/>
            </w:tcBorders>
            <w:vAlign w:val="center"/>
          </w:tcPr>
          <w:p w:rsidR="00A43E90" w:rsidRDefault="00A43E90" w:rsidP="00A43E90">
            <w:pPr>
              <w:jc w:val="right"/>
              <w:rPr>
                <w:rFonts w:ascii="Arial" w:hAnsi="Arial" w:cs="Arial"/>
                <w:sz w:val="22"/>
                <w:szCs w:val="22"/>
              </w:rPr>
            </w:pPr>
            <w:r>
              <w:rPr>
                <w:rFonts w:ascii="Arial" w:hAnsi="Arial" w:cs="Arial"/>
                <w:sz w:val="22"/>
                <w:szCs w:val="22"/>
              </w:rPr>
              <w:t>30.16</w:t>
            </w:r>
          </w:p>
        </w:tc>
        <w:tc>
          <w:tcPr>
            <w:tcW w:w="1080" w:type="dxa"/>
            <w:tcBorders>
              <w:top w:val="nil"/>
              <w:left w:val="nil"/>
              <w:bottom w:val="single" w:sz="8" w:space="0" w:color="auto"/>
              <w:right w:val="single" w:sz="8" w:space="0" w:color="auto"/>
            </w:tcBorders>
            <w:vAlign w:val="center"/>
          </w:tcPr>
          <w:p w:rsidR="00A43E90" w:rsidRDefault="00A43E90" w:rsidP="00A43E90">
            <w:pPr>
              <w:jc w:val="right"/>
              <w:rPr>
                <w:rFonts w:ascii="Arial" w:hAnsi="Arial" w:cs="Arial"/>
                <w:sz w:val="22"/>
                <w:szCs w:val="22"/>
              </w:rPr>
            </w:pPr>
            <w:r>
              <w:rPr>
                <w:rFonts w:ascii="Arial" w:hAnsi="Arial" w:cs="Arial"/>
                <w:sz w:val="22"/>
                <w:szCs w:val="22"/>
              </w:rPr>
              <w:t>30.18</w:t>
            </w:r>
          </w:p>
        </w:tc>
        <w:tc>
          <w:tcPr>
            <w:tcW w:w="1080" w:type="dxa"/>
            <w:tcBorders>
              <w:top w:val="nil"/>
              <w:left w:val="nil"/>
              <w:bottom w:val="single" w:sz="8" w:space="0" w:color="auto"/>
              <w:right w:val="single" w:sz="8" w:space="0" w:color="auto"/>
            </w:tcBorders>
            <w:vAlign w:val="center"/>
          </w:tcPr>
          <w:p w:rsidR="00A43E90" w:rsidRDefault="00A43E90" w:rsidP="00A43E90">
            <w:pPr>
              <w:jc w:val="right"/>
              <w:rPr>
                <w:rFonts w:ascii="Arial" w:hAnsi="Arial" w:cs="Arial"/>
                <w:sz w:val="22"/>
                <w:szCs w:val="22"/>
              </w:rPr>
            </w:pPr>
            <w:r>
              <w:rPr>
                <w:rFonts w:ascii="Arial" w:hAnsi="Arial" w:cs="Arial"/>
                <w:sz w:val="22"/>
                <w:szCs w:val="22"/>
              </w:rPr>
              <w:t>30.25</w:t>
            </w:r>
          </w:p>
        </w:tc>
        <w:tc>
          <w:tcPr>
            <w:tcW w:w="1440" w:type="dxa"/>
            <w:tcBorders>
              <w:top w:val="nil"/>
              <w:left w:val="nil"/>
              <w:bottom w:val="single" w:sz="8" w:space="0" w:color="auto"/>
              <w:right w:val="single" w:sz="8" w:space="0" w:color="auto"/>
            </w:tcBorders>
            <w:vAlign w:val="center"/>
          </w:tcPr>
          <w:p w:rsidR="00A43E90" w:rsidRDefault="00A43E90" w:rsidP="00A43E90">
            <w:pPr>
              <w:jc w:val="right"/>
              <w:rPr>
                <w:rFonts w:ascii="Arial" w:hAnsi="Arial" w:cs="Arial"/>
                <w:sz w:val="22"/>
                <w:szCs w:val="22"/>
              </w:rPr>
            </w:pPr>
            <w:r>
              <w:rPr>
                <w:rFonts w:ascii="Arial" w:hAnsi="Arial" w:cs="Arial"/>
                <w:sz w:val="22"/>
                <w:szCs w:val="22"/>
              </w:rPr>
              <w:t>0.07</w:t>
            </w:r>
          </w:p>
        </w:tc>
      </w:tr>
      <w:tr w:rsidR="00A04A1D" w:rsidRPr="00125515" w:rsidTr="00A04A1D">
        <w:trPr>
          <w:trHeight w:val="270"/>
        </w:trPr>
        <w:tc>
          <w:tcPr>
            <w:tcW w:w="900" w:type="dxa"/>
            <w:tcBorders>
              <w:top w:val="nil"/>
              <w:left w:val="single" w:sz="8" w:space="0" w:color="auto"/>
              <w:bottom w:val="single" w:sz="8" w:space="0" w:color="auto"/>
              <w:right w:val="single" w:sz="8" w:space="0" w:color="auto"/>
            </w:tcBorders>
            <w:vAlign w:val="center"/>
          </w:tcPr>
          <w:p w:rsidR="00A04A1D" w:rsidRPr="00125515" w:rsidRDefault="00C127B8" w:rsidP="00A2614A">
            <w:pPr>
              <w:spacing w:line="360" w:lineRule="auto"/>
              <w:jc w:val="center"/>
              <w:rPr>
                <w:rFonts w:ascii="Arial" w:hAnsi="Arial" w:cs="Arial"/>
                <w:sz w:val="22"/>
                <w:szCs w:val="22"/>
              </w:rPr>
            </w:pPr>
            <w:r>
              <w:rPr>
                <w:rFonts w:ascii="Arial" w:hAnsi="Arial" w:cs="Arial"/>
                <w:sz w:val="22"/>
                <w:szCs w:val="22"/>
              </w:rPr>
              <w:t>11</w:t>
            </w:r>
          </w:p>
        </w:tc>
        <w:tc>
          <w:tcPr>
            <w:tcW w:w="1440" w:type="dxa"/>
            <w:tcBorders>
              <w:top w:val="nil"/>
              <w:left w:val="nil"/>
              <w:bottom w:val="single" w:sz="8" w:space="0" w:color="auto"/>
              <w:right w:val="single" w:sz="8" w:space="0" w:color="auto"/>
            </w:tcBorders>
            <w:vAlign w:val="center"/>
          </w:tcPr>
          <w:p w:rsidR="00A04A1D" w:rsidRPr="00125515" w:rsidRDefault="00A04A1D" w:rsidP="00A2614A">
            <w:pPr>
              <w:jc w:val="center"/>
              <w:rPr>
                <w:rFonts w:ascii="Arial" w:hAnsi="Arial" w:cs="Arial"/>
                <w:sz w:val="22"/>
                <w:szCs w:val="22"/>
              </w:rPr>
            </w:pPr>
            <w:r>
              <w:rPr>
                <w:rFonts w:ascii="Arial" w:hAnsi="Arial" w:cs="Arial"/>
                <w:sz w:val="22"/>
                <w:szCs w:val="22"/>
              </w:rPr>
              <w:t>Subscription</w:t>
            </w:r>
          </w:p>
        </w:tc>
        <w:tc>
          <w:tcPr>
            <w:tcW w:w="2160" w:type="dxa"/>
            <w:tcBorders>
              <w:top w:val="nil"/>
              <w:left w:val="nil"/>
              <w:bottom w:val="single" w:sz="8" w:space="0" w:color="auto"/>
              <w:right w:val="single" w:sz="8" w:space="0" w:color="auto"/>
            </w:tcBorders>
            <w:vAlign w:val="center"/>
          </w:tcPr>
          <w:p w:rsidR="00A04A1D" w:rsidRPr="00125515" w:rsidRDefault="00A04A1D" w:rsidP="00A2614A">
            <w:pPr>
              <w:jc w:val="center"/>
              <w:rPr>
                <w:rFonts w:ascii="Arial" w:hAnsi="Arial" w:cs="Arial"/>
                <w:sz w:val="22"/>
                <w:szCs w:val="22"/>
              </w:rPr>
            </w:pPr>
            <w:r w:rsidRPr="00125515">
              <w:rPr>
                <w:rFonts w:ascii="Arial" w:hAnsi="Arial" w:cs="Arial"/>
                <w:sz w:val="22"/>
                <w:szCs w:val="22"/>
              </w:rPr>
              <w:t>Available For Sale</w:t>
            </w:r>
          </w:p>
        </w:tc>
        <w:tc>
          <w:tcPr>
            <w:tcW w:w="1170" w:type="dxa"/>
            <w:tcBorders>
              <w:top w:val="nil"/>
              <w:left w:val="nil"/>
              <w:bottom w:val="single" w:sz="8" w:space="0" w:color="auto"/>
              <w:right w:val="single" w:sz="8" w:space="0" w:color="auto"/>
            </w:tcBorders>
            <w:vAlign w:val="center"/>
          </w:tcPr>
          <w:p w:rsidR="00A04A1D" w:rsidRDefault="00A04A1D" w:rsidP="00A04A1D">
            <w:pPr>
              <w:jc w:val="right"/>
              <w:rPr>
                <w:rFonts w:ascii="Arial" w:hAnsi="Arial" w:cs="Arial"/>
                <w:sz w:val="22"/>
                <w:szCs w:val="22"/>
              </w:rPr>
            </w:pPr>
            <w:r>
              <w:rPr>
                <w:rFonts w:ascii="Arial" w:hAnsi="Arial" w:cs="Arial"/>
                <w:sz w:val="22"/>
                <w:szCs w:val="22"/>
              </w:rPr>
              <w:t>100.46</w:t>
            </w:r>
          </w:p>
        </w:tc>
        <w:tc>
          <w:tcPr>
            <w:tcW w:w="1080" w:type="dxa"/>
            <w:tcBorders>
              <w:top w:val="nil"/>
              <w:left w:val="nil"/>
              <w:bottom w:val="single" w:sz="8" w:space="0" w:color="auto"/>
              <w:right w:val="single" w:sz="8" w:space="0" w:color="auto"/>
            </w:tcBorders>
            <w:vAlign w:val="center"/>
          </w:tcPr>
          <w:p w:rsidR="00A04A1D" w:rsidRDefault="00A04A1D" w:rsidP="00A04A1D">
            <w:pPr>
              <w:jc w:val="right"/>
              <w:rPr>
                <w:rFonts w:ascii="Arial" w:hAnsi="Arial" w:cs="Arial"/>
                <w:sz w:val="22"/>
                <w:szCs w:val="22"/>
              </w:rPr>
            </w:pPr>
            <w:r>
              <w:rPr>
                <w:rFonts w:ascii="Arial" w:hAnsi="Arial" w:cs="Arial"/>
                <w:sz w:val="22"/>
                <w:szCs w:val="22"/>
              </w:rPr>
              <w:t>100.55</w:t>
            </w:r>
          </w:p>
        </w:tc>
        <w:tc>
          <w:tcPr>
            <w:tcW w:w="1080" w:type="dxa"/>
            <w:tcBorders>
              <w:top w:val="nil"/>
              <w:left w:val="nil"/>
              <w:bottom w:val="single" w:sz="8" w:space="0" w:color="auto"/>
              <w:right w:val="single" w:sz="8" w:space="0" w:color="auto"/>
            </w:tcBorders>
            <w:vAlign w:val="center"/>
          </w:tcPr>
          <w:p w:rsidR="00A04A1D" w:rsidRPr="00125515" w:rsidRDefault="00A04A1D" w:rsidP="00A2614A">
            <w:pPr>
              <w:jc w:val="right"/>
              <w:rPr>
                <w:rFonts w:ascii="Arial" w:hAnsi="Arial" w:cs="Arial"/>
                <w:sz w:val="22"/>
                <w:szCs w:val="22"/>
              </w:rPr>
            </w:pPr>
            <w:r>
              <w:rPr>
                <w:rFonts w:ascii="Arial" w:hAnsi="Arial" w:cs="Arial"/>
                <w:sz w:val="22"/>
                <w:szCs w:val="22"/>
              </w:rPr>
              <w:t>--</w:t>
            </w:r>
          </w:p>
        </w:tc>
        <w:tc>
          <w:tcPr>
            <w:tcW w:w="1440" w:type="dxa"/>
            <w:tcBorders>
              <w:top w:val="nil"/>
              <w:left w:val="nil"/>
              <w:bottom w:val="single" w:sz="8" w:space="0" w:color="auto"/>
              <w:right w:val="single" w:sz="8" w:space="0" w:color="auto"/>
            </w:tcBorders>
            <w:vAlign w:val="center"/>
          </w:tcPr>
          <w:p w:rsidR="00A04A1D" w:rsidRPr="00125515" w:rsidRDefault="00A04A1D" w:rsidP="00A2614A">
            <w:pPr>
              <w:jc w:val="right"/>
              <w:rPr>
                <w:rFonts w:ascii="Arial" w:hAnsi="Arial" w:cs="Arial"/>
                <w:sz w:val="22"/>
                <w:szCs w:val="22"/>
              </w:rPr>
            </w:pPr>
            <w:r>
              <w:rPr>
                <w:rFonts w:ascii="Arial" w:hAnsi="Arial" w:cs="Arial"/>
                <w:sz w:val="22"/>
                <w:szCs w:val="22"/>
              </w:rPr>
              <w:t>--</w:t>
            </w:r>
          </w:p>
        </w:tc>
      </w:tr>
      <w:tr w:rsidR="00C127B8" w:rsidRPr="00125515" w:rsidTr="00C127B8">
        <w:trPr>
          <w:trHeight w:val="270"/>
        </w:trPr>
        <w:tc>
          <w:tcPr>
            <w:tcW w:w="900" w:type="dxa"/>
            <w:tcBorders>
              <w:top w:val="nil"/>
              <w:left w:val="single" w:sz="8" w:space="0" w:color="auto"/>
              <w:bottom w:val="single" w:sz="8" w:space="0" w:color="auto"/>
              <w:right w:val="single" w:sz="8" w:space="0" w:color="auto"/>
            </w:tcBorders>
            <w:vAlign w:val="center"/>
          </w:tcPr>
          <w:p w:rsidR="00C127B8" w:rsidRPr="00125515" w:rsidRDefault="00C127B8" w:rsidP="00A2614A">
            <w:pPr>
              <w:spacing w:line="360" w:lineRule="auto"/>
              <w:jc w:val="center"/>
              <w:rPr>
                <w:rFonts w:ascii="Arial" w:hAnsi="Arial" w:cs="Arial"/>
                <w:color w:val="000000" w:themeColor="text1"/>
                <w:sz w:val="22"/>
                <w:szCs w:val="22"/>
              </w:rPr>
            </w:pPr>
            <w:r>
              <w:rPr>
                <w:rFonts w:ascii="Arial" w:hAnsi="Arial" w:cs="Arial"/>
                <w:color w:val="000000" w:themeColor="text1"/>
                <w:sz w:val="22"/>
                <w:szCs w:val="22"/>
              </w:rPr>
              <w:t>4</w:t>
            </w:r>
          </w:p>
        </w:tc>
        <w:tc>
          <w:tcPr>
            <w:tcW w:w="1440" w:type="dxa"/>
            <w:tcBorders>
              <w:top w:val="nil"/>
              <w:left w:val="nil"/>
              <w:bottom w:val="single" w:sz="8" w:space="0" w:color="auto"/>
              <w:right w:val="single" w:sz="8" w:space="0" w:color="auto"/>
            </w:tcBorders>
            <w:vAlign w:val="center"/>
          </w:tcPr>
          <w:p w:rsidR="00C127B8" w:rsidRPr="00125515" w:rsidRDefault="00C127B8" w:rsidP="00A2614A">
            <w:pPr>
              <w:jc w:val="center"/>
              <w:rPr>
                <w:rFonts w:ascii="Arial" w:hAnsi="Arial" w:cs="Arial"/>
                <w:color w:val="000000" w:themeColor="text1"/>
                <w:sz w:val="22"/>
                <w:szCs w:val="22"/>
              </w:rPr>
            </w:pPr>
            <w:r>
              <w:rPr>
                <w:rFonts w:ascii="Arial" w:hAnsi="Arial" w:cs="Arial"/>
                <w:sz w:val="22"/>
                <w:szCs w:val="22"/>
              </w:rPr>
              <w:t>Subscription</w:t>
            </w:r>
          </w:p>
        </w:tc>
        <w:tc>
          <w:tcPr>
            <w:tcW w:w="2160" w:type="dxa"/>
            <w:tcBorders>
              <w:top w:val="nil"/>
              <w:left w:val="nil"/>
              <w:bottom w:val="single" w:sz="8" w:space="0" w:color="auto"/>
              <w:right w:val="single" w:sz="8" w:space="0" w:color="auto"/>
            </w:tcBorders>
            <w:vAlign w:val="center"/>
          </w:tcPr>
          <w:p w:rsidR="00C127B8" w:rsidRPr="00125515" w:rsidRDefault="00C127B8" w:rsidP="00A2614A">
            <w:pPr>
              <w:jc w:val="center"/>
              <w:rPr>
                <w:rFonts w:ascii="Arial" w:hAnsi="Arial" w:cs="Arial"/>
                <w:color w:val="000000" w:themeColor="text1"/>
                <w:sz w:val="22"/>
                <w:szCs w:val="22"/>
              </w:rPr>
            </w:pPr>
            <w:r>
              <w:rPr>
                <w:rFonts w:ascii="Arial" w:hAnsi="Arial" w:cs="Arial"/>
                <w:sz w:val="22"/>
                <w:szCs w:val="22"/>
              </w:rPr>
              <w:t>Primary Dealing</w:t>
            </w:r>
          </w:p>
        </w:tc>
        <w:tc>
          <w:tcPr>
            <w:tcW w:w="1170" w:type="dxa"/>
            <w:tcBorders>
              <w:top w:val="nil"/>
              <w:left w:val="nil"/>
              <w:bottom w:val="single" w:sz="8" w:space="0" w:color="auto"/>
              <w:right w:val="single" w:sz="8" w:space="0" w:color="auto"/>
            </w:tcBorders>
            <w:vAlign w:val="center"/>
          </w:tcPr>
          <w:p w:rsidR="00C127B8" w:rsidRDefault="00C127B8" w:rsidP="00C127B8">
            <w:pPr>
              <w:jc w:val="right"/>
              <w:rPr>
                <w:rFonts w:ascii="Arial" w:hAnsi="Arial" w:cs="Arial"/>
                <w:sz w:val="22"/>
                <w:szCs w:val="22"/>
              </w:rPr>
            </w:pPr>
            <w:r>
              <w:rPr>
                <w:rFonts w:ascii="Arial" w:hAnsi="Arial" w:cs="Arial"/>
                <w:sz w:val="22"/>
                <w:szCs w:val="22"/>
              </w:rPr>
              <w:t>30.16</w:t>
            </w:r>
          </w:p>
        </w:tc>
        <w:tc>
          <w:tcPr>
            <w:tcW w:w="1080" w:type="dxa"/>
            <w:tcBorders>
              <w:top w:val="nil"/>
              <w:left w:val="nil"/>
              <w:bottom w:val="single" w:sz="8" w:space="0" w:color="auto"/>
              <w:right w:val="single" w:sz="8" w:space="0" w:color="auto"/>
            </w:tcBorders>
            <w:vAlign w:val="center"/>
          </w:tcPr>
          <w:p w:rsidR="00C127B8" w:rsidRDefault="00C127B8" w:rsidP="00C127B8">
            <w:pPr>
              <w:jc w:val="right"/>
              <w:rPr>
                <w:rFonts w:ascii="Arial" w:hAnsi="Arial" w:cs="Arial"/>
                <w:sz w:val="22"/>
                <w:szCs w:val="22"/>
              </w:rPr>
            </w:pPr>
            <w:r>
              <w:rPr>
                <w:rFonts w:ascii="Arial" w:hAnsi="Arial" w:cs="Arial"/>
                <w:sz w:val="22"/>
                <w:szCs w:val="22"/>
              </w:rPr>
              <w:t>30.18</w:t>
            </w:r>
          </w:p>
        </w:tc>
        <w:tc>
          <w:tcPr>
            <w:tcW w:w="1080" w:type="dxa"/>
            <w:tcBorders>
              <w:top w:val="nil"/>
              <w:left w:val="nil"/>
              <w:bottom w:val="single" w:sz="8" w:space="0" w:color="auto"/>
              <w:right w:val="single" w:sz="8" w:space="0" w:color="auto"/>
            </w:tcBorders>
            <w:vAlign w:val="center"/>
          </w:tcPr>
          <w:p w:rsidR="00C127B8" w:rsidRPr="00125515" w:rsidRDefault="00C127B8" w:rsidP="00A2614A">
            <w:pPr>
              <w:jc w:val="right"/>
              <w:rPr>
                <w:rFonts w:ascii="Arial" w:hAnsi="Arial" w:cs="Arial"/>
                <w:sz w:val="22"/>
                <w:szCs w:val="22"/>
              </w:rPr>
            </w:pPr>
            <w:r>
              <w:rPr>
                <w:rFonts w:ascii="Arial" w:hAnsi="Arial" w:cs="Arial"/>
                <w:sz w:val="22"/>
                <w:szCs w:val="22"/>
              </w:rPr>
              <w:t>--</w:t>
            </w:r>
          </w:p>
        </w:tc>
        <w:tc>
          <w:tcPr>
            <w:tcW w:w="1440" w:type="dxa"/>
            <w:tcBorders>
              <w:top w:val="nil"/>
              <w:left w:val="nil"/>
              <w:bottom w:val="single" w:sz="8" w:space="0" w:color="auto"/>
              <w:right w:val="single" w:sz="8" w:space="0" w:color="auto"/>
            </w:tcBorders>
            <w:vAlign w:val="center"/>
          </w:tcPr>
          <w:p w:rsidR="00C127B8" w:rsidRPr="00125515" w:rsidRDefault="00C127B8" w:rsidP="00A2614A">
            <w:pPr>
              <w:jc w:val="right"/>
              <w:rPr>
                <w:rFonts w:ascii="Arial" w:hAnsi="Arial" w:cs="Arial"/>
                <w:sz w:val="22"/>
                <w:szCs w:val="22"/>
              </w:rPr>
            </w:pPr>
            <w:r>
              <w:rPr>
                <w:rFonts w:ascii="Arial" w:hAnsi="Arial" w:cs="Arial"/>
                <w:sz w:val="22"/>
                <w:szCs w:val="22"/>
              </w:rPr>
              <w:t>--</w:t>
            </w:r>
          </w:p>
        </w:tc>
      </w:tr>
    </w:tbl>
    <w:p w:rsidR="0019497D" w:rsidRPr="00E97C64" w:rsidRDefault="00FF6912" w:rsidP="00FF6912">
      <w:pPr>
        <w:pStyle w:val="Heading2"/>
        <w:numPr>
          <w:ilvl w:val="0"/>
          <w:numId w:val="0"/>
        </w:numPr>
        <w:ind w:right="16"/>
        <w:rPr>
          <w:rFonts w:ascii="Arial" w:hAnsi="Arial" w:cs="Arial"/>
          <w:color w:val="auto"/>
          <w:sz w:val="22"/>
          <w:szCs w:val="22"/>
        </w:rPr>
      </w:pPr>
      <w:bookmarkStart w:id="11" w:name="_Toc350271409"/>
      <w:r w:rsidRPr="0048262F">
        <w:rPr>
          <w:rFonts w:ascii="Arial" w:hAnsi="Arial" w:cs="Arial"/>
          <w:color w:val="auto"/>
          <w:sz w:val="22"/>
          <w:szCs w:val="22"/>
          <w:highlight w:val="yellow"/>
        </w:rPr>
        <w:br w:type="page"/>
      </w:r>
      <w:r w:rsidR="00584F7E" w:rsidRPr="00FD6EB9">
        <w:rPr>
          <w:rFonts w:ascii="Arial" w:hAnsi="Arial" w:cs="Arial"/>
          <w:color w:val="auto"/>
          <w:sz w:val="22"/>
          <w:szCs w:val="22"/>
        </w:rPr>
        <w:lastRenderedPageBreak/>
        <w:t xml:space="preserve">10. </w:t>
      </w:r>
      <w:r w:rsidR="0019497D" w:rsidRPr="00FD6EB9">
        <w:rPr>
          <w:rFonts w:ascii="Arial" w:hAnsi="Arial" w:cs="Arial"/>
          <w:color w:val="auto"/>
          <w:sz w:val="22"/>
          <w:szCs w:val="22"/>
        </w:rPr>
        <w:t xml:space="preserve">Other </w:t>
      </w:r>
      <w:bookmarkEnd w:id="11"/>
      <w:r w:rsidR="00BE5172" w:rsidRPr="00FD6EB9">
        <w:rPr>
          <w:rFonts w:ascii="Arial" w:hAnsi="Arial" w:cs="Arial"/>
          <w:color w:val="auto"/>
          <w:sz w:val="22"/>
          <w:szCs w:val="22"/>
        </w:rPr>
        <w:t>Bonds</w:t>
      </w:r>
      <w:r w:rsidR="00BE5172">
        <w:rPr>
          <w:rFonts w:ascii="Arial" w:hAnsi="Arial" w:cs="Arial"/>
          <w:color w:val="auto"/>
          <w:sz w:val="22"/>
          <w:szCs w:val="22"/>
        </w:rPr>
        <w:t xml:space="preserve"> </w:t>
      </w:r>
    </w:p>
    <w:p w:rsidR="0019497D" w:rsidRPr="00E97C64" w:rsidRDefault="0019497D" w:rsidP="003879A6">
      <w:pPr>
        <w:pStyle w:val="BodyText"/>
        <w:spacing w:line="360" w:lineRule="auto"/>
        <w:ind w:right="-180"/>
        <w:rPr>
          <w:rFonts w:ascii="Arial" w:hAnsi="Arial" w:cs="Arial"/>
          <w:b/>
          <w:bCs/>
          <w:color w:val="auto"/>
          <w:sz w:val="22"/>
          <w:szCs w:val="22"/>
        </w:rPr>
      </w:pPr>
      <w:r w:rsidRPr="00E97C64">
        <w:rPr>
          <w:rFonts w:ascii="Arial" w:hAnsi="Arial" w:cs="Arial"/>
          <w:color w:val="auto"/>
          <w:sz w:val="22"/>
          <w:szCs w:val="22"/>
        </w:rPr>
        <w:t xml:space="preserve">During the month of </w:t>
      </w:r>
      <w:r w:rsidR="00EA1677">
        <w:rPr>
          <w:rFonts w:ascii="Arial" w:hAnsi="Arial" w:cs="Arial"/>
          <w:color w:val="auto"/>
          <w:sz w:val="22"/>
          <w:szCs w:val="22"/>
        </w:rPr>
        <w:t>Ju</w:t>
      </w:r>
      <w:r w:rsidR="00AE0D19">
        <w:rPr>
          <w:rFonts w:ascii="Arial" w:hAnsi="Arial" w:cs="Arial"/>
          <w:color w:val="auto"/>
          <w:sz w:val="22"/>
          <w:szCs w:val="22"/>
        </w:rPr>
        <w:t>ly</w:t>
      </w:r>
      <w:r w:rsidRPr="00E97C64">
        <w:rPr>
          <w:rFonts w:ascii="Arial" w:hAnsi="Arial" w:cs="Arial"/>
          <w:color w:val="auto"/>
          <w:sz w:val="22"/>
          <w:szCs w:val="22"/>
        </w:rPr>
        <w:t xml:space="preserve"> </w:t>
      </w:r>
      <w:r w:rsidR="00524B2F">
        <w:rPr>
          <w:rFonts w:ascii="Arial" w:hAnsi="Arial" w:cs="Arial"/>
          <w:color w:val="auto"/>
          <w:sz w:val="22"/>
          <w:szCs w:val="22"/>
        </w:rPr>
        <w:t>2015</w:t>
      </w:r>
      <w:r w:rsidR="003D5AB9" w:rsidRPr="00E97C64">
        <w:rPr>
          <w:rFonts w:ascii="Arial" w:hAnsi="Arial" w:cs="Arial"/>
          <w:color w:val="auto"/>
          <w:sz w:val="22"/>
          <w:szCs w:val="22"/>
        </w:rPr>
        <w:t>,</w:t>
      </w:r>
      <w:r w:rsidRPr="00E97C64">
        <w:rPr>
          <w:rFonts w:ascii="Arial" w:hAnsi="Arial" w:cs="Arial"/>
          <w:color w:val="auto"/>
          <w:sz w:val="22"/>
          <w:szCs w:val="22"/>
        </w:rPr>
        <w:t xml:space="preserve"> total volume of transactions of other bonds purchased and sold is as under.</w:t>
      </w:r>
      <w:r w:rsidRPr="00E97C64">
        <w:rPr>
          <w:rFonts w:ascii="Arial" w:hAnsi="Arial" w:cs="Arial"/>
          <w:b/>
          <w:bCs/>
          <w:color w:val="auto"/>
          <w:sz w:val="22"/>
          <w:szCs w:val="22"/>
        </w:rPr>
        <w:t xml:space="preserve">                                           </w:t>
      </w:r>
    </w:p>
    <w:p w:rsidR="0019497D" w:rsidRPr="00E97C64" w:rsidRDefault="001B561B" w:rsidP="00677708">
      <w:pPr>
        <w:pStyle w:val="BodyText"/>
        <w:spacing w:line="360" w:lineRule="auto"/>
        <w:ind w:left="7020" w:hanging="7020"/>
        <w:rPr>
          <w:rFonts w:ascii="Arial" w:hAnsi="Arial" w:cs="Arial"/>
          <w:b/>
          <w:bCs/>
          <w:color w:val="auto"/>
          <w:sz w:val="22"/>
          <w:szCs w:val="22"/>
        </w:rPr>
      </w:pPr>
      <w:r w:rsidRPr="00E97C64">
        <w:rPr>
          <w:rFonts w:ascii="Arial" w:hAnsi="Arial" w:cs="Arial"/>
          <w:b/>
          <w:bCs/>
          <w:color w:val="auto"/>
          <w:sz w:val="22"/>
          <w:szCs w:val="22"/>
        </w:rPr>
        <w:t xml:space="preserve">     </w:t>
      </w:r>
      <w:r w:rsidR="0019497D" w:rsidRPr="00E97C64">
        <w:rPr>
          <w:rFonts w:ascii="Arial" w:hAnsi="Arial" w:cs="Arial"/>
          <w:b/>
          <w:bCs/>
          <w:color w:val="auto"/>
          <w:sz w:val="22"/>
          <w:szCs w:val="22"/>
        </w:rPr>
        <w:tab/>
        <w:t xml:space="preserve">      </w:t>
      </w:r>
      <w:r w:rsidR="00F21264" w:rsidRPr="00E97C64">
        <w:rPr>
          <w:rFonts w:ascii="Arial" w:hAnsi="Arial" w:cs="Arial"/>
          <w:b/>
          <w:bCs/>
          <w:color w:val="auto"/>
          <w:sz w:val="22"/>
          <w:szCs w:val="22"/>
        </w:rPr>
        <w:t xml:space="preserve">        </w:t>
      </w:r>
      <w:r w:rsidR="0019497D" w:rsidRPr="00E97C64">
        <w:rPr>
          <w:rFonts w:ascii="Arial" w:hAnsi="Arial" w:cs="Arial"/>
          <w:b/>
          <w:bCs/>
          <w:color w:val="auto"/>
          <w:sz w:val="22"/>
          <w:szCs w:val="22"/>
        </w:rPr>
        <w:t xml:space="preserve">   </w:t>
      </w:r>
      <w:proofErr w:type="gramStart"/>
      <w:r w:rsidR="0019497D" w:rsidRPr="00E97C64">
        <w:rPr>
          <w:rFonts w:ascii="Arial" w:hAnsi="Arial" w:cs="Arial"/>
          <w:b/>
          <w:bCs/>
          <w:color w:val="auto"/>
          <w:sz w:val="22"/>
          <w:szCs w:val="22"/>
        </w:rPr>
        <w:t>(</w:t>
      </w:r>
      <w:r w:rsidR="0019497D" w:rsidRPr="00E97C64">
        <w:rPr>
          <w:rFonts w:ascii="Arial" w:hAnsi="Arial" w:cs="Arial"/>
          <w:b/>
          <w:color w:val="auto"/>
          <w:sz w:val="22"/>
          <w:szCs w:val="22"/>
        </w:rPr>
        <w:t>Rs</w:t>
      </w:r>
      <w:r w:rsidR="00F21264" w:rsidRPr="00E97C64">
        <w:rPr>
          <w:rFonts w:ascii="Arial" w:hAnsi="Arial" w:cs="Arial"/>
          <w:b/>
          <w:color w:val="auto"/>
          <w:sz w:val="22"/>
          <w:szCs w:val="22"/>
        </w:rPr>
        <w:t>.</w:t>
      </w:r>
      <w:r w:rsidR="0019497D" w:rsidRPr="00E97C64">
        <w:rPr>
          <w:rFonts w:ascii="Arial" w:hAnsi="Arial" w:cs="Arial"/>
          <w:b/>
          <w:color w:val="auto"/>
          <w:sz w:val="22"/>
          <w:szCs w:val="22"/>
        </w:rPr>
        <w:t xml:space="preserve"> in Cr</w:t>
      </w:r>
      <w:r w:rsidR="00122DC6" w:rsidRPr="00E97C64">
        <w:rPr>
          <w:rFonts w:ascii="Arial" w:hAnsi="Arial" w:cs="Arial"/>
          <w:b/>
          <w:color w:val="auto"/>
          <w:sz w:val="22"/>
          <w:szCs w:val="22"/>
        </w:rPr>
        <w:t>.</w:t>
      </w:r>
      <w:r w:rsidR="0019497D" w:rsidRPr="00E97C64">
        <w:rPr>
          <w:rFonts w:ascii="Arial" w:hAnsi="Arial" w:cs="Arial"/>
          <w:b/>
          <w:color w:val="auto"/>
          <w:sz w:val="22"/>
          <w:szCs w:val="22"/>
        </w:rPr>
        <w:t>)</w:t>
      </w:r>
      <w:proofErr w:type="gramEnd"/>
    </w:p>
    <w:tbl>
      <w:tblPr>
        <w:tblW w:w="9540" w:type="dxa"/>
        <w:tblInd w:w="108" w:type="dxa"/>
        <w:tblLayout w:type="fixed"/>
        <w:tblLook w:val="00A0"/>
      </w:tblPr>
      <w:tblGrid>
        <w:gridCol w:w="1440"/>
        <w:gridCol w:w="1530"/>
        <w:gridCol w:w="1170"/>
        <w:gridCol w:w="1247"/>
        <w:gridCol w:w="1093"/>
        <w:gridCol w:w="1170"/>
        <w:gridCol w:w="900"/>
        <w:gridCol w:w="990"/>
      </w:tblGrid>
      <w:tr w:rsidR="0019497D" w:rsidRPr="00E97C64" w:rsidTr="004D7B2B">
        <w:trPr>
          <w:trHeight w:val="285"/>
        </w:trPr>
        <w:tc>
          <w:tcPr>
            <w:tcW w:w="144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No .of transactions</w:t>
            </w:r>
          </w:p>
        </w:tc>
        <w:tc>
          <w:tcPr>
            <w:tcW w:w="153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Particulars</w:t>
            </w:r>
          </w:p>
        </w:tc>
        <w:tc>
          <w:tcPr>
            <w:tcW w:w="1170"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Portfolio Category</w:t>
            </w:r>
          </w:p>
        </w:tc>
        <w:tc>
          <w:tcPr>
            <w:tcW w:w="1247"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Category of Bond</w:t>
            </w:r>
          </w:p>
        </w:tc>
        <w:tc>
          <w:tcPr>
            <w:tcW w:w="1093"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Face value</w:t>
            </w:r>
          </w:p>
        </w:tc>
        <w:tc>
          <w:tcPr>
            <w:tcW w:w="117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Book value-</w:t>
            </w:r>
          </w:p>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Purchase</w:t>
            </w:r>
          </w:p>
        </w:tc>
        <w:tc>
          <w:tcPr>
            <w:tcW w:w="90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Sales Value</w:t>
            </w:r>
          </w:p>
        </w:tc>
        <w:tc>
          <w:tcPr>
            <w:tcW w:w="99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E97C64" w:rsidRDefault="0019497D" w:rsidP="00591752">
            <w:pPr>
              <w:jc w:val="center"/>
              <w:rPr>
                <w:rFonts w:ascii="Arial" w:hAnsi="Arial" w:cs="Arial"/>
                <w:b/>
                <w:bCs/>
                <w:color w:val="auto"/>
                <w:sz w:val="22"/>
                <w:szCs w:val="22"/>
              </w:rPr>
            </w:pPr>
            <w:r w:rsidRPr="00E97C64">
              <w:rPr>
                <w:rFonts w:ascii="Arial" w:hAnsi="Arial" w:cs="Arial"/>
                <w:b/>
                <w:bCs/>
                <w:color w:val="auto"/>
                <w:sz w:val="22"/>
                <w:szCs w:val="22"/>
              </w:rPr>
              <w:t>Profit /(Loss)</w:t>
            </w:r>
          </w:p>
        </w:tc>
      </w:tr>
      <w:tr w:rsidR="00667A3C" w:rsidRPr="00E97C64" w:rsidTr="00833954">
        <w:trPr>
          <w:trHeight w:val="285"/>
        </w:trPr>
        <w:tc>
          <w:tcPr>
            <w:tcW w:w="1440" w:type="dxa"/>
            <w:tcBorders>
              <w:top w:val="nil"/>
              <w:left w:val="single" w:sz="8" w:space="0" w:color="auto"/>
              <w:bottom w:val="single" w:sz="8" w:space="0" w:color="auto"/>
              <w:right w:val="single" w:sz="8" w:space="0" w:color="auto"/>
            </w:tcBorders>
            <w:vAlign w:val="center"/>
          </w:tcPr>
          <w:p w:rsidR="00667A3C" w:rsidRDefault="002E6F06" w:rsidP="00A9049D">
            <w:pPr>
              <w:jc w:val="center"/>
              <w:rPr>
                <w:rFonts w:ascii="Arial" w:hAnsi="Arial" w:cs="Arial"/>
                <w:sz w:val="22"/>
                <w:szCs w:val="22"/>
              </w:rPr>
            </w:pPr>
            <w:r>
              <w:rPr>
                <w:rFonts w:ascii="Arial" w:hAnsi="Arial" w:cs="Arial"/>
                <w:sz w:val="22"/>
                <w:szCs w:val="22"/>
              </w:rPr>
              <w:t>1</w:t>
            </w:r>
          </w:p>
        </w:tc>
        <w:tc>
          <w:tcPr>
            <w:tcW w:w="1530" w:type="dxa"/>
            <w:tcBorders>
              <w:top w:val="nil"/>
              <w:left w:val="nil"/>
              <w:bottom w:val="single" w:sz="4" w:space="0" w:color="auto"/>
              <w:right w:val="single" w:sz="4" w:space="0" w:color="auto"/>
            </w:tcBorders>
            <w:vAlign w:val="center"/>
          </w:tcPr>
          <w:p w:rsidR="00667A3C" w:rsidRPr="00E97C64" w:rsidRDefault="00052531" w:rsidP="00A9049D">
            <w:pPr>
              <w:jc w:val="center"/>
              <w:rPr>
                <w:rFonts w:ascii="Arial" w:hAnsi="Arial" w:cs="Arial"/>
                <w:sz w:val="22"/>
                <w:szCs w:val="22"/>
              </w:rPr>
            </w:pPr>
            <w:r>
              <w:rPr>
                <w:rFonts w:ascii="Arial" w:hAnsi="Arial" w:cs="Arial"/>
                <w:sz w:val="22"/>
                <w:szCs w:val="22"/>
              </w:rPr>
              <w:t>Redemption</w:t>
            </w:r>
          </w:p>
        </w:tc>
        <w:tc>
          <w:tcPr>
            <w:tcW w:w="1170" w:type="dxa"/>
            <w:tcBorders>
              <w:top w:val="single" w:sz="4" w:space="0" w:color="auto"/>
              <w:left w:val="single" w:sz="4" w:space="0" w:color="auto"/>
              <w:bottom w:val="single" w:sz="4" w:space="0" w:color="auto"/>
              <w:right w:val="single" w:sz="4" w:space="0" w:color="auto"/>
            </w:tcBorders>
            <w:vAlign w:val="center"/>
          </w:tcPr>
          <w:p w:rsidR="00667A3C" w:rsidRPr="00E97C64" w:rsidRDefault="00667A3C" w:rsidP="00A9049D">
            <w:pPr>
              <w:jc w:val="center"/>
              <w:rPr>
                <w:rFonts w:ascii="Arial" w:hAnsi="Arial" w:cs="Arial"/>
                <w:sz w:val="22"/>
                <w:szCs w:val="22"/>
              </w:rPr>
            </w:pPr>
            <w:r w:rsidRPr="00E97C64">
              <w:rPr>
                <w:rFonts w:ascii="Arial" w:hAnsi="Arial" w:cs="Arial"/>
                <w:sz w:val="22"/>
                <w:szCs w:val="22"/>
              </w:rPr>
              <w:t>Available for Sale</w:t>
            </w:r>
          </w:p>
        </w:tc>
        <w:tc>
          <w:tcPr>
            <w:tcW w:w="1247" w:type="dxa"/>
            <w:tcBorders>
              <w:top w:val="single" w:sz="4" w:space="0" w:color="auto"/>
              <w:left w:val="single" w:sz="4" w:space="0" w:color="auto"/>
              <w:bottom w:val="single" w:sz="4" w:space="0" w:color="auto"/>
              <w:right w:val="single" w:sz="4" w:space="0" w:color="auto"/>
            </w:tcBorders>
            <w:vAlign w:val="center"/>
          </w:tcPr>
          <w:p w:rsidR="00667A3C" w:rsidRPr="00E97C64" w:rsidRDefault="00667A3C" w:rsidP="005216B5">
            <w:pPr>
              <w:jc w:val="center"/>
              <w:rPr>
                <w:rFonts w:ascii="Arial" w:hAnsi="Arial" w:cs="Arial"/>
                <w:sz w:val="22"/>
                <w:szCs w:val="22"/>
              </w:rPr>
            </w:pPr>
            <w:r w:rsidRPr="00E97C64">
              <w:rPr>
                <w:rFonts w:ascii="Arial" w:hAnsi="Arial" w:cs="Arial"/>
                <w:sz w:val="22"/>
                <w:szCs w:val="22"/>
              </w:rPr>
              <w:t>PSU Taxable Bonds</w:t>
            </w:r>
          </w:p>
        </w:tc>
        <w:tc>
          <w:tcPr>
            <w:tcW w:w="1093" w:type="dxa"/>
            <w:tcBorders>
              <w:top w:val="nil"/>
              <w:left w:val="single" w:sz="4" w:space="0" w:color="auto"/>
              <w:bottom w:val="single" w:sz="4" w:space="0" w:color="auto"/>
              <w:right w:val="single" w:sz="8" w:space="0" w:color="auto"/>
            </w:tcBorders>
            <w:vAlign w:val="center"/>
          </w:tcPr>
          <w:p w:rsidR="00667A3C" w:rsidRDefault="002E6F06" w:rsidP="00CC24D0">
            <w:pPr>
              <w:jc w:val="right"/>
              <w:rPr>
                <w:rFonts w:ascii="Arial" w:hAnsi="Arial" w:cs="Arial"/>
                <w:bCs/>
                <w:sz w:val="22"/>
                <w:szCs w:val="22"/>
              </w:rPr>
            </w:pPr>
            <w:r>
              <w:rPr>
                <w:rFonts w:ascii="Arial" w:hAnsi="Arial" w:cs="Arial"/>
                <w:bCs/>
                <w:sz w:val="22"/>
                <w:szCs w:val="22"/>
              </w:rPr>
              <w:t>20.00</w:t>
            </w:r>
          </w:p>
        </w:tc>
        <w:tc>
          <w:tcPr>
            <w:tcW w:w="1170" w:type="dxa"/>
            <w:tcBorders>
              <w:top w:val="nil"/>
              <w:left w:val="nil"/>
              <w:bottom w:val="single" w:sz="4" w:space="0" w:color="auto"/>
              <w:right w:val="single" w:sz="8" w:space="0" w:color="auto"/>
            </w:tcBorders>
            <w:vAlign w:val="center"/>
          </w:tcPr>
          <w:p w:rsidR="00667A3C" w:rsidRDefault="002E6F06" w:rsidP="00CC24D0">
            <w:pPr>
              <w:jc w:val="right"/>
              <w:rPr>
                <w:rFonts w:ascii="Arial" w:hAnsi="Arial" w:cs="Arial"/>
                <w:bCs/>
                <w:sz w:val="22"/>
                <w:szCs w:val="22"/>
              </w:rPr>
            </w:pPr>
            <w:r>
              <w:rPr>
                <w:rFonts w:ascii="Arial" w:hAnsi="Arial" w:cs="Arial"/>
                <w:bCs/>
                <w:sz w:val="22"/>
                <w:szCs w:val="22"/>
              </w:rPr>
              <w:t>20.19</w:t>
            </w:r>
          </w:p>
        </w:tc>
        <w:tc>
          <w:tcPr>
            <w:tcW w:w="900" w:type="dxa"/>
            <w:tcBorders>
              <w:top w:val="nil"/>
              <w:left w:val="nil"/>
              <w:bottom w:val="single" w:sz="4" w:space="0" w:color="auto"/>
              <w:right w:val="single" w:sz="8" w:space="0" w:color="auto"/>
            </w:tcBorders>
            <w:vAlign w:val="center"/>
          </w:tcPr>
          <w:p w:rsidR="00667A3C" w:rsidRDefault="006C1B83" w:rsidP="00CC24D0">
            <w:pPr>
              <w:jc w:val="right"/>
              <w:rPr>
                <w:rFonts w:ascii="Arial" w:hAnsi="Arial" w:cs="Arial"/>
                <w:sz w:val="22"/>
                <w:szCs w:val="22"/>
              </w:rPr>
            </w:pPr>
            <w:r>
              <w:rPr>
                <w:rFonts w:ascii="Arial" w:hAnsi="Arial" w:cs="Arial"/>
                <w:sz w:val="22"/>
                <w:szCs w:val="22"/>
              </w:rPr>
              <w:t>20.00</w:t>
            </w:r>
          </w:p>
        </w:tc>
        <w:tc>
          <w:tcPr>
            <w:tcW w:w="990" w:type="dxa"/>
            <w:tcBorders>
              <w:top w:val="nil"/>
              <w:left w:val="nil"/>
              <w:bottom w:val="single" w:sz="4" w:space="0" w:color="auto"/>
              <w:right w:val="single" w:sz="8" w:space="0" w:color="auto"/>
            </w:tcBorders>
            <w:vAlign w:val="center"/>
          </w:tcPr>
          <w:p w:rsidR="00667A3C" w:rsidRDefault="006C1B83" w:rsidP="006A0798">
            <w:pPr>
              <w:jc w:val="right"/>
              <w:rPr>
                <w:rFonts w:ascii="Arial" w:hAnsi="Arial" w:cs="Arial"/>
                <w:bCs/>
                <w:sz w:val="22"/>
                <w:szCs w:val="22"/>
              </w:rPr>
            </w:pPr>
            <w:r>
              <w:rPr>
                <w:rFonts w:ascii="Arial" w:hAnsi="Arial" w:cs="Arial"/>
                <w:bCs/>
                <w:sz w:val="22"/>
                <w:szCs w:val="22"/>
              </w:rPr>
              <w:t>(0.19)</w:t>
            </w:r>
          </w:p>
        </w:tc>
      </w:tr>
      <w:tr w:rsidR="00833954" w:rsidRPr="00E97C64" w:rsidTr="00833954">
        <w:trPr>
          <w:trHeight w:val="720"/>
        </w:trPr>
        <w:tc>
          <w:tcPr>
            <w:tcW w:w="1440" w:type="dxa"/>
            <w:tcBorders>
              <w:top w:val="nil"/>
              <w:left w:val="single" w:sz="8" w:space="0" w:color="auto"/>
              <w:bottom w:val="single" w:sz="4" w:space="0" w:color="auto"/>
              <w:right w:val="single" w:sz="4" w:space="0" w:color="auto"/>
            </w:tcBorders>
            <w:vAlign w:val="center"/>
          </w:tcPr>
          <w:p w:rsidR="00833954" w:rsidRPr="00E97C64" w:rsidRDefault="00833954" w:rsidP="00A9049D">
            <w:pPr>
              <w:jc w:val="center"/>
              <w:rPr>
                <w:rFonts w:ascii="Arial" w:hAnsi="Arial" w:cs="Arial"/>
                <w:sz w:val="22"/>
                <w:szCs w:val="22"/>
              </w:rPr>
            </w:pPr>
            <w:r>
              <w:rPr>
                <w:rFonts w:ascii="Arial" w:hAnsi="Arial" w:cs="Arial"/>
                <w:sz w:val="22"/>
                <w:szCs w:val="22"/>
              </w:rPr>
              <w:t>6</w:t>
            </w:r>
          </w:p>
        </w:tc>
        <w:tc>
          <w:tcPr>
            <w:tcW w:w="1530" w:type="dxa"/>
            <w:tcBorders>
              <w:top w:val="single" w:sz="4" w:space="0" w:color="auto"/>
              <w:left w:val="single" w:sz="4" w:space="0" w:color="auto"/>
              <w:bottom w:val="single" w:sz="4" w:space="0" w:color="auto"/>
              <w:right w:val="single" w:sz="4" w:space="0" w:color="auto"/>
            </w:tcBorders>
            <w:vAlign w:val="center"/>
          </w:tcPr>
          <w:p w:rsidR="00833954" w:rsidRPr="00E97C64" w:rsidRDefault="00833954" w:rsidP="00A9049D">
            <w:pPr>
              <w:jc w:val="center"/>
              <w:rPr>
                <w:rFonts w:ascii="Arial" w:hAnsi="Arial" w:cs="Arial"/>
                <w:sz w:val="22"/>
                <w:szCs w:val="22"/>
              </w:rPr>
            </w:pPr>
            <w:r>
              <w:rPr>
                <w:rFonts w:ascii="Arial" w:hAnsi="Arial" w:cs="Arial"/>
                <w:sz w:val="22"/>
                <w:szCs w:val="22"/>
              </w:rPr>
              <w:t>Purchase</w:t>
            </w:r>
          </w:p>
        </w:tc>
        <w:tc>
          <w:tcPr>
            <w:tcW w:w="1170" w:type="dxa"/>
            <w:tcBorders>
              <w:top w:val="single" w:sz="4" w:space="0" w:color="auto"/>
              <w:left w:val="single" w:sz="4" w:space="0" w:color="auto"/>
              <w:bottom w:val="single" w:sz="4" w:space="0" w:color="auto"/>
              <w:right w:val="single" w:sz="4" w:space="0" w:color="auto"/>
            </w:tcBorders>
            <w:vAlign w:val="center"/>
          </w:tcPr>
          <w:p w:rsidR="00833954" w:rsidRPr="00E97C64" w:rsidRDefault="00833954" w:rsidP="00A9049D">
            <w:pPr>
              <w:jc w:val="center"/>
              <w:rPr>
                <w:rFonts w:ascii="Arial" w:hAnsi="Arial" w:cs="Arial"/>
                <w:sz w:val="22"/>
                <w:szCs w:val="22"/>
              </w:rPr>
            </w:pPr>
            <w:r>
              <w:rPr>
                <w:rFonts w:ascii="Arial" w:hAnsi="Arial" w:cs="Arial"/>
                <w:sz w:val="22"/>
                <w:szCs w:val="22"/>
              </w:rPr>
              <w:t>Held To Maturity</w:t>
            </w:r>
          </w:p>
        </w:tc>
        <w:tc>
          <w:tcPr>
            <w:tcW w:w="1247" w:type="dxa"/>
            <w:vMerge w:val="restart"/>
            <w:tcBorders>
              <w:top w:val="single" w:sz="4" w:space="0" w:color="auto"/>
              <w:left w:val="single" w:sz="4" w:space="0" w:color="auto"/>
              <w:right w:val="single" w:sz="4" w:space="0" w:color="auto"/>
            </w:tcBorders>
            <w:vAlign w:val="center"/>
          </w:tcPr>
          <w:p w:rsidR="00833954" w:rsidRPr="00E97C64" w:rsidRDefault="00833954" w:rsidP="00B91939">
            <w:pPr>
              <w:jc w:val="center"/>
              <w:rPr>
                <w:rFonts w:ascii="Arial" w:hAnsi="Arial" w:cs="Arial"/>
                <w:sz w:val="22"/>
                <w:szCs w:val="22"/>
              </w:rPr>
            </w:pPr>
            <w:r>
              <w:rPr>
                <w:rFonts w:ascii="Arial" w:hAnsi="Arial" w:cs="Arial"/>
                <w:sz w:val="22"/>
                <w:szCs w:val="22"/>
              </w:rPr>
              <w:t>Rural Infrastructure Development Fund</w:t>
            </w:r>
          </w:p>
        </w:tc>
        <w:tc>
          <w:tcPr>
            <w:tcW w:w="1093" w:type="dxa"/>
            <w:tcBorders>
              <w:top w:val="single" w:sz="4" w:space="0" w:color="auto"/>
              <w:left w:val="single" w:sz="4" w:space="0" w:color="auto"/>
              <w:bottom w:val="single" w:sz="4" w:space="0" w:color="auto"/>
              <w:right w:val="single" w:sz="4" w:space="0" w:color="auto"/>
            </w:tcBorders>
            <w:vAlign w:val="center"/>
          </w:tcPr>
          <w:p w:rsidR="00833954" w:rsidRPr="00E97C64" w:rsidRDefault="00833954" w:rsidP="00185C17">
            <w:pPr>
              <w:jc w:val="right"/>
              <w:rPr>
                <w:rFonts w:ascii="Arial" w:hAnsi="Arial" w:cs="Arial"/>
                <w:bCs/>
                <w:sz w:val="22"/>
                <w:szCs w:val="22"/>
              </w:rPr>
            </w:pPr>
            <w:r>
              <w:rPr>
                <w:rFonts w:ascii="Arial" w:hAnsi="Arial" w:cs="Arial"/>
                <w:bCs/>
                <w:sz w:val="22"/>
                <w:szCs w:val="22"/>
              </w:rPr>
              <w:t>395.70</w:t>
            </w:r>
          </w:p>
        </w:tc>
        <w:tc>
          <w:tcPr>
            <w:tcW w:w="1170" w:type="dxa"/>
            <w:tcBorders>
              <w:top w:val="single" w:sz="4" w:space="0" w:color="auto"/>
              <w:left w:val="single" w:sz="4" w:space="0" w:color="auto"/>
              <w:bottom w:val="single" w:sz="4" w:space="0" w:color="auto"/>
              <w:right w:val="single" w:sz="4" w:space="0" w:color="auto"/>
            </w:tcBorders>
            <w:vAlign w:val="center"/>
          </w:tcPr>
          <w:p w:rsidR="00833954" w:rsidRPr="00E97C64" w:rsidRDefault="00833954" w:rsidP="00185C17">
            <w:pPr>
              <w:jc w:val="right"/>
              <w:rPr>
                <w:rFonts w:ascii="Arial" w:hAnsi="Arial" w:cs="Arial"/>
                <w:bCs/>
                <w:sz w:val="22"/>
                <w:szCs w:val="22"/>
              </w:rPr>
            </w:pPr>
            <w:r>
              <w:rPr>
                <w:rFonts w:ascii="Arial" w:hAnsi="Arial" w:cs="Arial"/>
                <w:bCs/>
                <w:sz w:val="22"/>
                <w:szCs w:val="22"/>
              </w:rPr>
              <w:t>395.70</w:t>
            </w:r>
          </w:p>
        </w:tc>
        <w:tc>
          <w:tcPr>
            <w:tcW w:w="900" w:type="dxa"/>
            <w:tcBorders>
              <w:top w:val="single" w:sz="4" w:space="0" w:color="auto"/>
              <w:left w:val="single" w:sz="4" w:space="0" w:color="auto"/>
              <w:bottom w:val="single" w:sz="4" w:space="0" w:color="auto"/>
              <w:right w:val="single" w:sz="4" w:space="0" w:color="auto"/>
            </w:tcBorders>
            <w:vAlign w:val="center"/>
          </w:tcPr>
          <w:p w:rsidR="00833954" w:rsidRPr="00E97C64" w:rsidRDefault="00833954" w:rsidP="00185C17">
            <w:pPr>
              <w:jc w:val="right"/>
              <w:rPr>
                <w:rFonts w:ascii="Arial" w:hAnsi="Arial" w:cs="Arial"/>
                <w:sz w:val="22"/>
                <w:szCs w:val="22"/>
              </w:rPr>
            </w:pPr>
            <w:r>
              <w:rPr>
                <w:rFonts w:ascii="Arial" w:hAnsi="Arial" w:cs="Arial"/>
                <w:sz w:val="22"/>
                <w:szCs w:val="22"/>
              </w:rPr>
              <w:t>--</w:t>
            </w:r>
          </w:p>
        </w:tc>
        <w:tc>
          <w:tcPr>
            <w:tcW w:w="990" w:type="dxa"/>
            <w:tcBorders>
              <w:top w:val="single" w:sz="4" w:space="0" w:color="auto"/>
              <w:left w:val="single" w:sz="4" w:space="0" w:color="auto"/>
              <w:bottom w:val="single" w:sz="4" w:space="0" w:color="auto"/>
              <w:right w:val="single" w:sz="4" w:space="0" w:color="auto"/>
            </w:tcBorders>
            <w:vAlign w:val="center"/>
          </w:tcPr>
          <w:p w:rsidR="00833954" w:rsidRPr="00E97C64" w:rsidRDefault="00833954" w:rsidP="00185C17">
            <w:pPr>
              <w:jc w:val="right"/>
              <w:rPr>
                <w:rFonts w:ascii="Arial" w:hAnsi="Arial" w:cs="Arial"/>
                <w:bCs/>
                <w:sz w:val="22"/>
                <w:szCs w:val="22"/>
              </w:rPr>
            </w:pPr>
            <w:r>
              <w:rPr>
                <w:rFonts w:ascii="Arial" w:hAnsi="Arial" w:cs="Arial"/>
                <w:bCs/>
                <w:sz w:val="22"/>
                <w:szCs w:val="22"/>
              </w:rPr>
              <w:t>--</w:t>
            </w:r>
          </w:p>
        </w:tc>
      </w:tr>
      <w:tr w:rsidR="00833954" w:rsidRPr="00E97C64" w:rsidTr="00BD1693">
        <w:trPr>
          <w:trHeight w:val="720"/>
        </w:trPr>
        <w:tc>
          <w:tcPr>
            <w:tcW w:w="1440" w:type="dxa"/>
            <w:tcBorders>
              <w:top w:val="nil"/>
              <w:left w:val="single" w:sz="8" w:space="0" w:color="auto"/>
              <w:bottom w:val="single" w:sz="4" w:space="0" w:color="auto"/>
              <w:right w:val="single" w:sz="4" w:space="0" w:color="auto"/>
            </w:tcBorders>
            <w:vAlign w:val="center"/>
          </w:tcPr>
          <w:p w:rsidR="00833954" w:rsidRDefault="00833954" w:rsidP="00A9049D">
            <w:pPr>
              <w:jc w:val="center"/>
              <w:rPr>
                <w:rFonts w:ascii="Arial" w:hAnsi="Arial" w:cs="Arial"/>
                <w:sz w:val="22"/>
                <w:szCs w:val="22"/>
              </w:rPr>
            </w:pPr>
            <w:r>
              <w:rPr>
                <w:rFonts w:ascii="Arial" w:hAnsi="Arial" w:cs="Arial"/>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rsidR="00833954" w:rsidRDefault="00833954" w:rsidP="00A9049D">
            <w:pPr>
              <w:jc w:val="center"/>
              <w:rPr>
                <w:rFonts w:ascii="Arial" w:hAnsi="Arial" w:cs="Arial"/>
                <w:sz w:val="22"/>
                <w:szCs w:val="22"/>
              </w:rPr>
            </w:pPr>
            <w:r>
              <w:rPr>
                <w:rFonts w:ascii="Arial" w:hAnsi="Arial" w:cs="Arial"/>
                <w:sz w:val="22"/>
                <w:szCs w:val="22"/>
              </w:rPr>
              <w:t>Redemption</w:t>
            </w:r>
          </w:p>
        </w:tc>
        <w:tc>
          <w:tcPr>
            <w:tcW w:w="1170" w:type="dxa"/>
            <w:tcBorders>
              <w:top w:val="single" w:sz="4" w:space="0" w:color="auto"/>
              <w:left w:val="single" w:sz="4" w:space="0" w:color="auto"/>
              <w:bottom w:val="single" w:sz="4" w:space="0" w:color="auto"/>
              <w:right w:val="single" w:sz="4" w:space="0" w:color="auto"/>
            </w:tcBorders>
            <w:vAlign w:val="center"/>
          </w:tcPr>
          <w:p w:rsidR="00833954" w:rsidRDefault="00833954" w:rsidP="00A9049D">
            <w:pPr>
              <w:jc w:val="center"/>
              <w:rPr>
                <w:rFonts w:ascii="Arial" w:hAnsi="Arial" w:cs="Arial"/>
                <w:sz w:val="22"/>
                <w:szCs w:val="22"/>
              </w:rPr>
            </w:pPr>
            <w:r>
              <w:rPr>
                <w:rFonts w:ascii="Arial" w:hAnsi="Arial" w:cs="Arial"/>
                <w:sz w:val="22"/>
                <w:szCs w:val="22"/>
              </w:rPr>
              <w:t>Held To Maturity</w:t>
            </w:r>
          </w:p>
        </w:tc>
        <w:tc>
          <w:tcPr>
            <w:tcW w:w="1247" w:type="dxa"/>
            <w:vMerge/>
            <w:tcBorders>
              <w:left w:val="single" w:sz="4" w:space="0" w:color="auto"/>
              <w:bottom w:val="single" w:sz="4" w:space="0" w:color="auto"/>
              <w:right w:val="single" w:sz="4" w:space="0" w:color="auto"/>
            </w:tcBorders>
            <w:vAlign w:val="center"/>
          </w:tcPr>
          <w:p w:rsidR="00833954" w:rsidRDefault="00833954" w:rsidP="00B91939">
            <w:pPr>
              <w:jc w:val="center"/>
              <w:rPr>
                <w:rFonts w:ascii="Arial" w:hAnsi="Arial" w:cs="Arial"/>
                <w:sz w:val="22"/>
                <w:szCs w:val="22"/>
              </w:rPr>
            </w:pPr>
          </w:p>
        </w:tc>
        <w:tc>
          <w:tcPr>
            <w:tcW w:w="1093" w:type="dxa"/>
            <w:tcBorders>
              <w:top w:val="single" w:sz="4" w:space="0" w:color="auto"/>
              <w:left w:val="single" w:sz="4" w:space="0" w:color="auto"/>
              <w:bottom w:val="single" w:sz="4" w:space="0" w:color="auto"/>
              <w:right w:val="single" w:sz="4" w:space="0" w:color="auto"/>
            </w:tcBorders>
            <w:vAlign w:val="center"/>
          </w:tcPr>
          <w:p w:rsidR="00833954" w:rsidRDefault="00833954" w:rsidP="00185C17">
            <w:pPr>
              <w:jc w:val="right"/>
              <w:rPr>
                <w:rFonts w:ascii="Arial" w:hAnsi="Arial" w:cs="Arial"/>
                <w:bCs/>
                <w:sz w:val="22"/>
                <w:szCs w:val="22"/>
              </w:rPr>
            </w:pPr>
            <w:r>
              <w:rPr>
                <w:rFonts w:ascii="Arial" w:hAnsi="Arial" w:cs="Arial"/>
                <w:bCs/>
                <w:sz w:val="22"/>
                <w:szCs w:val="22"/>
              </w:rPr>
              <w:t>76.27</w:t>
            </w:r>
          </w:p>
        </w:tc>
        <w:tc>
          <w:tcPr>
            <w:tcW w:w="1170" w:type="dxa"/>
            <w:tcBorders>
              <w:top w:val="single" w:sz="4" w:space="0" w:color="auto"/>
              <w:left w:val="single" w:sz="4" w:space="0" w:color="auto"/>
              <w:bottom w:val="single" w:sz="4" w:space="0" w:color="auto"/>
              <w:right w:val="single" w:sz="4" w:space="0" w:color="auto"/>
            </w:tcBorders>
            <w:vAlign w:val="center"/>
          </w:tcPr>
          <w:p w:rsidR="00833954" w:rsidRDefault="00833954" w:rsidP="00185C17">
            <w:pPr>
              <w:jc w:val="right"/>
              <w:rPr>
                <w:rFonts w:ascii="Arial" w:hAnsi="Arial" w:cs="Arial"/>
                <w:bCs/>
                <w:sz w:val="22"/>
                <w:szCs w:val="22"/>
              </w:rPr>
            </w:pPr>
            <w:r>
              <w:rPr>
                <w:rFonts w:ascii="Arial" w:hAnsi="Arial" w:cs="Arial"/>
                <w:bCs/>
                <w:sz w:val="22"/>
                <w:szCs w:val="22"/>
              </w:rPr>
              <w:t>76.27</w:t>
            </w:r>
          </w:p>
        </w:tc>
        <w:tc>
          <w:tcPr>
            <w:tcW w:w="900" w:type="dxa"/>
            <w:tcBorders>
              <w:top w:val="single" w:sz="4" w:space="0" w:color="auto"/>
              <w:left w:val="single" w:sz="4" w:space="0" w:color="auto"/>
              <w:bottom w:val="single" w:sz="4" w:space="0" w:color="auto"/>
              <w:right w:val="single" w:sz="4" w:space="0" w:color="auto"/>
            </w:tcBorders>
            <w:vAlign w:val="center"/>
          </w:tcPr>
          <w:p w:rsidR="00833954" w:rsidRDefault="00833954" w:rsidP="00185C17">
            <w:pPr>
              <w:jc w:val="right"/>
              <w:rPr>
                <w:rFonts w:ascii="Arial" w:hAnsi="Arial" w:cs="Arial"/>
                <w:sz w:val="22"/>
                <w:szCs w:val="22"/>
              </w:rPr>
            </w:pPr>
            <w:r>
              <w:rPr>
                <w:rFonts w:ascii="Arial" w:hAnsi="Arial" w:cs="Arial"/>
                <w:sz w:val="22"/>
                <w:szCs w:val="22"/>
              </w:rPr>
              <w:t>76.27</w:t>
            </w:r>
          </w:p>
        </w:tc>
        <w:tc>
          <w:tcPr>
            <w:tcW w:w="990" w:type="dxa"/>
            <w:tcBorders>
              <w:top w:val="single" w:sz="4" w:space="0" w:color="auto"/>
              <w:left w:val="single" w:sz="4" w:space="0" w:color="auto"/>
              <w:bottom w:val="single" w:sz="4" w:space="0" w:color="auto"/>
              <w:right w:val="single" w:sz="4" w:space="0" w:color="auto"/>
            </w:tcBorders>
            <w:vAlign w:val="center"/>
          </w:tcPr>
          <w:p w:rsidR="00833954" w:rsidRDefault="00833954" w:rsidP="00185C17">
            <w:pPr>
              <w:jc w:val="right"/>
              <w:rPr>
                <w:rFonts w:ascii="Arial" w:hAnsi="Arial" w:cs="Arial"/>
                <w:bCs/>
                <w:sz w:val="22"/>
                <w:szCs w:val="22"/>
              </w:rPr>
            </w:pPr>
            <w:r>
              <w:rPr>
                <w:rFonts w:ascii="Arial" w:hAnsi="Arial" w:cs="Arial"/>
                <w:bCs/>
                <w:sz w:val="22"/>
                <w:szCs w:val="22"/>
              </w:rPr>
              <w:t>0.00</w:t>
            </w:r>
          </w:p>
        </w:tc>
      </w:tr>
      <w:tr w:rsidR="005E047C" w:rsidRPr="00E97C64" w:rsidTr="00BD1693">
        <w:trPr>
          <w:trHeight w:val="1002"/>
        </w:trPr>
        <w:tc>
          <w:tcPr>
            <w:tcW w:w="1440" w:type="dxa"/>
            <w:tcBorders>
              <w:top w:val="single" w:sz="4" w:space="0" w:color="auto"/>
              <w:left w:val="single" w:sz="4" w:space="0" w:color="auto"/>
              <w:bottom w:val="single" w:sz="4" w:space="0" w:color="auto"/>
              <w:right w:val="single" w:sz="4" w:space="0" w:color="auto"/>
            </w:tcBorders>
            <w:vAlign w:val="center"/>
          </w:tcPr>
          <w:p w:rsidR="005E047C" w:rsidRDefault="005E047C" w:rsidP="002E5877">
            <w:pPr>
              <w:jc w:val="center"/>
              <w:rPr>
                <w:rFonts w:ascii="Arial" w:hAnsi="Arial" w:cs="Arial"/>
                <w:sz w:val="22"/>
                <w:szCs w:val="22"/>
              </w:rPr>
            </w:pPr>
            <w:r>
              <w:rPr>
                <w:rFonts w:ascii="Arial" w:hAnsi="Arial" w:cs="Arial"/>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rsidR="005E047C" w:rsidRDefault="005E047C" w:rsidP="00A9049D">
            <w:pPr>
              <w:jc w:val="center"/>
              <w:rPr>
                <w:rFonts w:ascii="Arial" w:hAnsi="Arial" w:cs="Arial"/>
                <w:sz w:val="22"/>
                <w:szCs w:val="22"/>
              </w:rPr>
            </w:pPr>
            <w:r>
              <w:rPr>
                <w:rFonts w:ascii="Arial" w:hAnsi="Arial" w:cs="Arial"/>
                <w:sz w:val="22"/>
                <w:szCs w:val="22"/>
              </w:rPr>
              <w:t>Sale</w:t>
            </w:r>
          </w:p>
        </w:tc>
        <w:tc>
          <w:tcPr>
            <w:tcW w:w="1170" w:type="dxa"/>
            <w:tcBorders>
              <w:top w:val="single" w:sz="4" w:space="0" w:color="auto"/>
              <w:left w:val="single" w:sz="4" w:space="0" w:color="auto"/>
              <w:bottom w:val="single" w:sz="4" w:space="0" w:color="auto"/>
              <w:right w:val="single" w:sz="4" w:space="0" w:color="auto"/>
            </w:tcBorders>
            <w:vAlign w:val="center"/>
          </w:tcPr>
          <w:p w:rsidR="005E047C" w:rsidRDefault="005E047C" w:rsidP="00A9049D">
            <w:pPr>
              <w:jc w:val="center"/>
              <w:rPr>
                <w:rFonts w:ascii="Arial" w:hAnsi="Arial" w:cs="Arial"/>
                <w:sz w:val="22"/>
                <w:szCs w:val="22"/>
              </w:rPr>
            </w:pPr>
            <w:r w:rsidRPr="00E97C64">
              <w:rPr>
                <w:rFonts w:ascii="Arial" w:hAnsi="Arial" w:cs="Arial"/>
                <w:sz w:val="22"/>
                <w:szCs w:val="22"/>
              </w:rPr>
              <w:t>Available for Sale</w:t>
            </w:r>
          </w:p>
        </w:tc>
        <w:tc>
          <w:tcPr>
            <w:tcW w:w="1247" w:type="dxa"/>
            <w:tcBorders>
              <w:top w:val="single" w:sz="4" w:space="0" w:color="auto"/>
              <w:left w:val="single" w:sz="4" w:space="0" w:color="auto"/>
              <w:bottom w:val="single" w:sz="4" w:space="0" w:color="auto"/>
              <w:right w:val="single" w:sz="4" w:space="0" w:color="auto"/>
            </w:tcBorders>
            <w:vAlign w:val="center"/>
          </w:tcPr>
          <w:p w:rsidR="005E047C" w:rsidRDefault="005E047C" w:rsidP="00B91939">
            <w:pPr>
              <w:jc w:val="center"/>
              <w:rPr>
                <w:rFonts w:ascii="Arial" w:hAnsi="Arial" w:cs="Arial"/>
                <w:sz w:val="22"/>
                <w:szCs w:val="22"/>
              </w:rPr>
            </w:pPr>
            <w:r>
              <w:rPr>
                <w:rFonts w:ascii="Arial" w:hAnsi="Arial" w:cs="Arial"/>
                <w:sz w:val="22"/>
                <w:szCs w:val="22"/>
              </w:rPr>
              <w:t xml:space="preserve">State </w:t>
            </w:r>
            <w:proofErr w:type="spellStart"/>
            <w:r>
              <w:rPr>
                <w:rFonts w:ascii="Arial" w:hAnsi="Arial" w:cs="Arial"/>
                <w:sz w:val="22"/>
                <w:szCs w:val="22"/>
              </w:rPr>
              <w:t>Govt</w:t>
            </w:r>
            <w:proofErr w:type="spellEnd"/>
            <w:r>
              <w:rPr>
                <w:rFonts w:ascii="Arial" w:hAnsi="Arial" w:cs="Arial"/>
                <w:sz w:val="22"/>
                <w:szCs w:val="22"/>
              </w:rPr>
              <w:t xml:space="preserve"> Special Securities</w:t>
            </w:r>
          </w:p>
        </w:tc>
        <w:tc>
          <w:tcPr>
            <w:tcW w:w="1093" w:type="dxa"/>
            <w:tcBorders>
              <w:top w:val="single" w:sz="4" w:space="0" w:color="auto"/>
              <w:left w:val="single" w:sz="4" w:space="0" w:color="auto"/>
              <w:bottom w:val="single" w:sz="4" w:space="0" w:color="auto"/>
              <w:right w:val="single" w:sz="4" w:space="0" w:color="auto"/>
            </w:tcBorders>
            <w:vAlign w:val="center"/>
          </w:tcPr>
          <w:p w:rsidR="005E047C" w:rsidRDefault="005E047C" w:rsidP="00185C17">
            <w:pPr>
              <w:jc w:val="right"/>
              <w:rPr>
                <w:rFonts w:ascii="Arial" w:hAnsi="Arial" w:cs="Arial"/>
                <w:bCs/>
                <w:sz w:val="22"/>
                <w:szCs w:val="22"/>
              </w:rPr>
            </w:pPr>
            <w:r>
              <w:rPr>
                <w:rFonts w:ascii="Arial" w:hAnsi="Arial" w:cs="Arial"/>
                <w:bCs/>
                <w:sz w:val="22"/>
                <w:szCs w:val="22"/>
              </w:rPr>
              <w:t>10.00</w:t>
            </w:r>
          </w:p>
        </w:tc>
        <w:tc>
          <w:tcPr>
            <w:tcW w:w="1170" w:type="dxa"/>
            <w:tcBorders>
              <w:top w:val="single" w:sz="4" w:space="0" w:color="auto"/>
              <w:left w:val="single" w:sz="4" w:space="0" w:color="auto"/>
              <w:bottom w:val="single" w:sz="4" w:space="0" w:color="auto"/>
              <w:right w:val="single" w:sz="4" w:space="0" w:color="auto"/>
            </w:tcBorders>
            <w:vAlign w:val="center"/>
          </w:tcPr>
          <w:p w:rsidR="005E047C" w:rsidRDefault="005E047C" w:rsidP="00185C17">
            <w:pPr>
              <w:jc w:val="right"/>
              <w:rPr>
                <w:rFonts w:ascii="Arial" w:hAnsi="Arial" w:cs="Arial"/>
                <w:bCs/>
                <w:sz w:val="22"/>
                <w:szCs w:val="22"/>
              </w:rPr>
            </w:pPr>
            <w:r>
              <w:rPr>
                <w:rFonts w:ascii="Arial" w:hAnsi="Arial" w:cs="Arial"/>
                <w:bCs/>
                <w:sz w:val="22"/>
                <w:szCs w:val="22"/>
              </w:rPr>
              <w:t>10.00</w:t>
            </w:r>
          </w:p>
        </w:tc>
        <w:tc>
          <w:tcPr>
            <w:tcW w:w="900" w:type="dxa"/>
            <w:tcBorders>
              <w:top w:val="single" w:sz="4" w:space="0" w:color="auto"/>
              <w:left w:val="single" w:sz="4" w:space="0" w:color="auto"/>
              <w:bottom w:val="single" w:sz="4" w:space="0" w:color="auto"/>
              <w:right w:val="single" w:sz="4" w:space="0" w:color="auto"/>
            </w:tcBorders>
            <w:vAlign w:val="center"/>
          </w:tcPr>
          <w:p w:rsidR="005E047C" w:rsidRDefault="005E047C" w:rsidP="002E6F06">
            <w:pPr>
              <w:jc w:val="right"/>
              <w:rPr>
                <w:rFonts w:ascii="Arial" w:hAnsi="Arial" w:cs="Arial"/>
                <w:sz w:val="22"/>
                <w:szCs w:val="22"/>
              </w:rPr>
            </w:pPr>
            <w:r>
              <w:rPr>
                <w:rFonts w:ascii="Arial" w:hAnsi="Arial" w:cs="Arial"/>
                <w:sz w:val="22"/>
                <w:szCs w:val="22"/>
              </w:rPr>
              <w:t>10.70</w:t>
            </w:r>
          </w:p>
        </w:tc>
        <w:tc>
          <w:tcPr>
            <w:tcW w:w="990" w:type="dxa"/>
            <w:tcBorders>
              <w:top w:val="single" w:sz="4" w:space="0" w:color="auto"/>
              <w:left w:val="single" w:sz="4" w:space="0" w:color="auto"/>
              <w:bottom w:val="single" w:sz="4" w:space="0" w:color="auto"/>
              <w:right w:val="single" w:sz="4" w:space="0" w:color="auto"/>
            </w:tcBorders>
            <w:vAlign w:val="center"/>
          </w:tcPr>
          <w:p w:rsidR="005E047C" w:rsidRDefault="005E047C" w:rsidP="00185C17">
            <w:pPr>
              <w:jc w:val="right"/>
              <w:rPr>
                <w:rFonts w:ascii="Arial" w:hAnsi="Arial" w:cs="Arial"/>
                <w:bCs/>
                <w:sz w:val="22"/>
                <w:szCs w:val="22"/>
              </w:rPr>
            </w:pPr>
            <w:r>
              <w:rPr>
                <w:rFonts w:ascii="Arial" w:hAnsi="Arial" w:cs="Arial"/>
                <w:bCs/>
                <w:sz w:val="22"/>
                <w:szCs w:val="22"/>
              </w:rPr>
              <w:t>0.70</w:t>
            </w:r>
          </w:p>
        </w:tc>
      </w:tr>
    </w:tbl>
    <w:p w:rsidR="0019497D" w:rsidRPr="0048262F" w:rsidRDefault="0019497D" w:rsidP="00A9049D">
      <w:pPr>
        <w:jc w:val="center"/>
        <w:rPr>
          <w:rFonts w:ascii="Arial" w:hAnsi="Arial" w:cs="Arial"/>
          <w:b/>
          <w:bCs/>
          <w:color w:val="auto"/>
          <w:sz w:val="22"/>
          <w:szCs w:val="22"/>
          <w:highlight w:val="yellow"/>
        </w:rPr>
      </w:pPr>
    </w:p>
    <w:p w:rsidR="0019497D" w:rsidRPr="00B4392A" w:rsidRDefault="0019497D">
      <w:pPr>
        <w:rPr>
          <w:rFonts w:ascii="Arial" w:hAnsi="Arial" w:cs="Arial"/>
          <w:b/>
          <w:bCs/>
          <w:color w:val="auto"/>
          <w:sz w:val="22"/>
          <w:szCs w:val="22"/>
        </w:rPr>
      </w:pPr>
      <w:r w:rsidRPr="00B4392A">
        <w:rPr>
          <w:rFonts w:ascii="Arial" w:hAnsi="Arial" w:cs="Arial"/>
          <w:b/>
          <w:bCs/>
          <w:color w:val="auto"/>
          <w:sz w:val="22"/>
          <w:szCs w:val="22"/>
        </w:rPr>
        <w:t>Following are Minimum Compliance Norms as per investment policy pertaining to investment in PSU</w:t>
      </w:r>
    </w:p>
    <w:p w:rsidR="0019497D" w:rsidRPr="00B4392A" w:rsidRDefault="0019497D">
      <w:pPr>
        <w:rPr>
          <w:rFonts w:ascii="Arial" w:hAnsi="Arial" w:cs="Arial"/>
          <w:b/>
          <w:bCs/>
          <w:color w:val="auto"/>
          <w:sz w:val="22"/>
          <w:szCs w:val="22"/>
        </w:rPr>
      </w:pPr>
      <w:r w:rsidRPr="00B4392A">
        <w:rPr>
          <w:rFonts w:ascii="Arial" w:hAnsi="Arial" w:cs="Arial"/>
          <w:b/>
          <w:bCs/>
          <w:color w:val="auto"/>
          <w:sz w:val="22"/>
          <w:szCs w:val="22"/>
        </w:rPr>
        <w:t>Taxable Bonds: -</w:t>
      </w:r>
    </w:p>
    <w:p w:rsidR="0019497D" w:rsidRPr="00B4392A" w:rsidRDefault="0019497D" w:rsidP="00F82EFD">
      <w:pPr>
        <w:ind w:firstLine="720"/>
        <w:rPr>
          <w:rFonts w:ascii="Arial" w:hAnsi="Arial" w:cs="Arial"/>
          <w:b/>
          <w:bCs/>
          <w:color w:val="auto"/>
          <w:sz w:val="22"/>
          <w:szCs w:val="22"/>
        </w:rPr>
      </w:pPr>
    </w:p>
    <w:p w:rsidR="0019497D" w:rsidRPr="00B4392A" w:rsidRDefault="0019497D" w:rsidP="00683A79">
      <w:pPr>
        <w:numPr>
          <w:ilvl w:val="0"/>
          <w:numId w:val="16"/>
        </w:numPr>
        <w:spacing w:line="360" w:lineRule="auto"/>
        <w:jc w:val="both"/>
        <w:rPr>
          <w:rFonts w:ascii="Arial" w:hAnsi="Arial" w:cs="Arial"/>
          <w:color w:val="auto"/>
          <w:sz w:val="22"/>
          <w:szCs w:val="22"/>
        </w:rPr>
      </w:pPr>
      <w:r w:rsidRPr="00B4392A">
        <w:rPr>
          <w:rFonts w:ascii="Arial" w:hAnsi="Arial" w:cs="Arial"/>
          <w:color w:val="auto"/>
          <w:sz w:val="22"/>
          <w:szCs w:val="22"/>
        </w:rPr>
        <w:t>Debt equity ratio shall not exceed 4:1. For PSUs/AIFIs/SLFIs engaged in financing activities the debt equity ratio shall not exceed 10:1. However this condition is not applicable in the case of PSU Banks.</w:t>
      </w:r>
    </w:p>
    <w:p w:rsidR="0019497D" w:rsidRPr="00B4392A" w:rsidRDefault="0019497D" w:rsidP="00683A79">
      <w:pPr>
        <w:numPr>
          <w:ilvl w:val="0"/>
          <w:numId w:val="16"/>
        </w:numPr>
        <w:spacing w:line="360" w:lineRule="auto"/>
        <w:jc w:val="both"/>
        <w:rPr>
          <w:rFonts w:ascii="Arial" w:hAnsi="Arial" w:cs="Arial"/>
          <w:color w:val="auto"/>
          <w:sz w:val="22"/>
          <w:szCs w:val="22"/>
        </w:rPr>
      </w:pPr>
      <w:r w:rsidRPr="00B4392A">
        <w:rPr>
          <w:rFonts w:ascii="Arial" w:hAnsi="Arial" w:cs="Arial"/>
          <w:color w:val="auto"/>
          <w:sz w:val="22"/>
          <w:szCs w:val="22"/>
        </w:rPr>
        <w:t>Net worth of PSU should be positive.</w:t>
      </w:r>
    </w:p>
    <w:p w:rsidR="0019497D" w:rsidRPr="00B4392A" w:rsidRDefault="0019497D" w:rsidP="00683A79">
      <w:pPr>
        <w:numPr>
          <w:ilvl w:val="0"/>
          <w:numId w:val="16"/>
        </w:numPr>
        <w:spacing w:line="360" w:lineRule="auto"/>
        <w:jc w:val="both"/>
        <w:rPr>
          <w:rFonts w:ascii="Arial" w:hAnsi="Arial" w:cs="Arial"/>
          <w:color w:val="auto"/>
          <w:sz w:val="22"/>
          <w:szCs w:val="22"/>
        </w:rPr>
      </w:pPr>
      <w:r w:rsidRPr="00B4392A">
        <w:rPr>
          <w:rFonts w:ascii="Arial" w:hAnsi="Arial" w:cs="Arial"/>
          <w:color w:val="auto"/>
          <w:sz w:val="22"/>
          <w:szCs w:val="22"/>
        </w:rPr>
        <w:t>The PSU must have paid dividend for a minimum of 2 preceding years if it is an existing company.</w:t>
      </w:r>
    </w:p>
    <w:p w:rsidR="0019497D" w:rsidRPr="00B4392A" w:rsidRDefault="0019497D" w:rsidP="00683A79">
      <w:pPr>
        <w:numPr>
          <w:ilvl w:val="0"/>
          <w:numId w:val="16"/>
        </w:numPr>
        <w:spacing w:line="360" w:lineRule="auto"/>
        <w:jc w:val="both"/>
        <w:rPr>
          <w:rFonts w:ascii="Arial" w:hAnsi="Arial" w:cs="Arial"/>
          <w:color w:val="auto"/>
          <w:sz w:val="22"/>
          <w:szCs w:val="22"/>
        </w:rPr>
      </w:pPr>
      <w:r w:rsidRPr="00B4392A">
        <w:rPr>
          <w:rFonts w:ascii="Arial" w:hAnsi="Arial" w:cs="Arial"/>
          <w:color w:val="auto"/>
          <w:sz w:val="22"/>
          <w:szCs w:val="22"/>
        </w:rPr>
        <w:t xml:space="preserve">The bank </w:t>
      </w:r>
      <w:r w:rsidR="004C5651">
        <w:rPr>
          <w:rFonts w:ascii="Arial" w:hAnsi="Arial" w:cs="Arial"/>
          <w:color w:val="auto"/>
          <w:sz w:val="22"/>
          <w:szCs w:val="22"/>
        </w:rPr>
        <w:t>may</w:t>
      </w:r>
      <w:r w:rsidRPr="00B4392A">
        <w:rPr>
          <w:rFonts w:ascii="Arial" w:hAnsi="Arial" w:cs="Arial"/>
          <w:color w:val="auto"/>
          <w:sz w:val="22"/>
          <w:szCs w:val="22"/>
        </w:rPr>
        <w:t xml:space="preserve"> subscribe with a maximum tenor of 15 years for PSUs (other than banks) and 15 years for banks.</w:t>
      </w:r>
    </w:p>
    <w:p w:rsidR="0019497D" w:rsidRPr="00B4392A" w:rsidRDefault="0019497D" w:rsidP="00683A79">
      <w:pPr>
        <w:numPr>
          <w:ilvl w:val="0"/>
          <w:numId w:val="16"/>
        </w:numPr>
        <w:spacing w:line="360" w:lineRule="auto"/>
        <w:jc w:val="both"/>
        <w:rPr>
          <w:rFonts w:ascii="Arial" w:hAnsi="Arial" w:cs="Arial"/>
          <w:color w:val="auto"/>
          <w:sz w:val="22"/>
          <w:szCs w:val="22"/>
        </w:rPr>
      </w:pPr>
      <w:r w:rsidRPr="00B4392A">
        <w:rPr>
          <w:rFonts w:ascii="Arial" w:hAnsi="Arial" w:cs="Arial"/>
          <w:color w:val="auto"/>
          <w:sz w:val="22"/>
          <w:szCs w:val="22"/>
        </w:rPr>
        <w:t xml:space="preserve">The bank shall not invest in bonds of original maturity of less than one year. However bank </w:t>
      </w:r>
      <w:r w:rsidR="00752AE9">
        <w:rPr>
          <w:rFonts w:ascii="Arial" w:hAnsi="Arial" w:cs="Arial"/>
          <w:color w:val="auto"/>
          <w:sz w:val="22"/>
          <w:szCs w:val="22"/>
        </w:rPr>
        <w:t xml:space="preserve">may </w:t>
      </w:r>
      <w:r w:rsidRPr="00B4392A">
        <w:rPr>
          <w:rFonts w:ascii="Arial" w:hAnsi="Arial" w:cs="Arial"/>
          <w:color w:val="auto"/>
          <w:sz w:val="22"/>
          <w:szCs w:val="22"/>
        </w:rPr>
        <w:t>invest in such Bonds subject to the approval of the res</w:t>
      </w:r>
      <w:r w:rsidR="00977DCD" w:rsidRPr="00B4392A">
        <w:rPr>
          <w:rFonts w:ascii="Arial" w:hAnsi="Arial" w:cs="Arial"/>
          <w:color w:val="auto"/>
          <w:sz w:val="22"/>
          <w:szCs w:val="22"/>
        </w:rPr>
        <w:t xml:space="preserve">pective statutes governing them, </w:t>
      </w:r>
      <w:r w:rsidRPr="00B4392A">
        <w:rPr>
          <w:rFonts w:ascii="Arial" w:hAnsi="Arial" w:cs="Arial"/>
          <w:color w:val="auto"/>
          <w:sz w:val="22"/>
          <w:szCs w:val="22"/>
        </w:rPr>
        <w:t>approval of their respective regulators and approval from the Board</w:t>
      </w:r>
    </w:p>
    <w:p w:rsidR="0019497D" w:rsidRPr="00B4392A" w:rsidRDefault="0019497D" w:rsidP="00683A79">
      <w:pPr>
        <w:numPr>
          <w:ilvl w:val="0"/>
          <w:numId w:val="16"/>
        </w:numPr>
        <w:spacing w:line="360" w:lineRule="auto"/>
        <w:jc w:val="both"/>
        <w:rPr>
          <w:rFonts w:ascii="Arial" w:hAnsi="Arial" w:cs="Arial"/>
          <w:color w:val="auto"/>
          <w:sz w:val="22"/>
          <w:szCs w:val="22"/>
        </w:rPr>
      </w:pPr>
      <w:r w:rsidRPr="00B4392A">
        <w:rPr>
          <w:rFonts w:ascii="Arial" w:hAnsi="Arial" w:cs="Arial"/>
          <w:color w:val="auto"/>
          <w:sz w:val="22"/>
          <w:szCs w:val="22"/>
        </w:rPr>
        <w:t>Minimum rating should be A/A (So) rating by CRISIL or equivalent rating by CARE/ICRA/FITCH or any other credit rating agency registered with SEBI.</w:t>
      </w:r>
    </w:p>
    <w:p w:rsidR="0019497D" w:rsidRPr="0048262F" w:rsidRDefault="0019497D">
      <w:pPr>
        <w:rPr>
          <w:rFonts w:ascii="Arial" w:hAnsi="Arial" w:cs="Arial"/>
          <w:color w:val="auto"/>
          <w:sz w:val="22"/>
          <w:szCs w:val="22"/>
          <w:highlight w:val="yellow"/>
          <w:lang w:val="en-GB"/>
        </w:rPr>
      </w:pPr>
      <w:r w:rsidRPr="00B4392A">
        <w:rPr>
          <w:rFonts w:ascii="Arial" w:hAnsi="Arial" w:cs="Arial"/>
          <w:color w:val="auto"/>
          <w:sz w:val="22"/>
          <w:szCs w:val="22"/>
          <w:lang w:val="en-GB"/>
        </w:rPr>
        <w:br w:type="page"/>
      </w:r>
    </w:p>
    <w:p w:rsidR="0019497D" w:rsidRPr="00301063" w:rsidRDefault="00584F7E" w:rsidP="00EE79FB">
      <w:pPr>
        <w:pStyle w:val="Heading2"/>
        <w:numPr>
          <w:ilvl w:val="0"/>
          <w:numId w:val="0"/>
        </w:numPr>
        <w:rPr>
          <w:rFonts w:ascii="Arial" w:hAnsi="Arial" w:cs="Arial"/>
          <w:color w:val="auto"/>
          <w:sz w:val="22"/>
          <w:szCs w:val="22"/>
          <w:u w:val="single"/>
        </w:rPr>
      </w:pPr>
      <w:bookmarkStart w:id="12" w:name="_Toc350271410"/>
      <w:r w:rsidRPr="00F64904">
        <w:rPr>
          <w:rFonts w:ascii="Arial" w:hAnsi="Arial" w:cs="Arial"/>
          <w:color w:val="auto"/>
          <w:sz w:val="22"/>
          <w:szCs w:val="22"/>
          <w:u w:val="single"/>
        </w:rPr>
        <w:lastRenderedPageBreak/>
        <w:t xml:space="preserve">11. </w:t>
      </w:r>
      <w:r w:rsidR="0019497D" w:rsidRPr="00F64904">
        <w:rPr>
          <w:rFonts w:ascii="Arial" w:hAnsi="Arial" w:cs="Arial"/>
          <w:color w:val="auto"/>
          <w:sz w:val="22"/>
          <w:szCs w:val="22"/>
          <w:u w:val="single"/>
        </w:rPr>
        <w:t>Put/Call Option on Bonds and Debentures</w:t>
      </w:r>
      <w:bookmarkEnd w:id="12"/>
    </w:p>
    <w:p w:rsidR="0019497D" w:rsidRPr="00301063" w:rsidRDefault="0019497D" w:rsidP="00D04F8A">
      <w:pPr>
        <w:spacing w:line="360" w:lineRule="auto"/>
        <w:jc w:val="both"/>
        <w:rPr>
          <w:rFonts w:ascii="Arial" w:hAnsi="Arial" w:cs="Arial"/>
          <w:color w:val="auto"/>
          <w:sz w:val="22"/>
          <w:szCs w:val="22"/>
        </w:rPr>
      </w:pPr>
      <w:r w:rsidRPr="00301063">
        <w:rPr>
          <w:rFonts w:ascii="Arial" w:hAnsi="Arial" w:cs="Arial"/>
          <w:color w:val="auto"/>
          <w:sz w:val="22"/>
          <w:szCs w:val="22"/>
        </w:rPr>
        <w:t xml:space="preserve">The Treasury Branch is submitting the fortnightly reports to Asset Liability Management Committee (ALCO) giving the details of put/call option. During the month of </w:t>
      </w:r>
      <w:r w:rsidR="00EA1677">
        <w:rPr>
          <w:rFonts w:ascii="Arial" w:hAnsi="Arial" w:cs="Arial"/>
          <w:color w:val="auto"/>
          <w:sz w:val="22"/>
          <w:szCs w:val="22"/>
        </w:rPr>
        <w:t>Ju</w:t>
      </w:r>
      <w:r w:rsidR="005F67E8">
        <w:rPr>
          <w:rFonts w:ascii="Arial" w:hAnsi="Arial" w:cs="Arial"/>
          <w:color w:val="auto"/>
          <w:sz w:val="22"/>
          <w:szCs w:val="22"/>
        </w:rPr>
        <w:t>ly</w:t>
      </w:r>
      <w:r w:rsidRPr="00301063">
        <w:rPr>
          <w:rFonts w:ascii="Arial" w:hAnsi="Arial" w:cs="Arial"/>
          <w:color w:val="auto"/>
          <w:sz w:val="22"/>
          <w:szCs w:val="22"/>
        </w:rPr>
        <w:t xml:space="preserve"> </w:t>
      </w:r>
      <w:r w:rsidR="00524B2F">
        <w:rPr>
          <w:rFonts w:ascii="Arial" w:hAnsi="Arial" w:cs="Arial"/>
          <w:color w:val="auto"/>
          <w:sz w:val="22"/>
          <w:szCs w:val="22"/>
        </w:rPr>
        <w:t>2015</w:t>
      </w:r>
      <w:r w:rsidR="003D5AB9" w:rsidRPr="00301063">
        <w:rPr>
          <w:rFonts w:ascii="Arial" w:hAnsi="Arial" w:cs="Arial"/>
          <w:color w:val="auto"/>
          <w:sz w:val="22"/>
          <w:szCs w:val="22"/>
        </w:rPr>
        <w:t>,</w:t>
      </w:r>
      <w:r w:rsidRPr="00301063">
        <w:rPr>
          <w:rFonts w:ascii="Arial" w:hAnsi="Arial" w:cs="Arial"/>
          <w:color w:val="auto"/>
          <w:sz w:val="22"/>
          <w:szCs w:val="22"/>
        </w:rPr>
        <w:t xml:space="preserve"> </w:t>
      </w:r>
    </w:p>
    <w:p w:rsidR="0019497D" w:rsidRPr="00301063" w:rsidRDefault="0019497D" w:rsidP="00D04F8A">
      <w:pPr>
        <w:spacing w:line="360" w:lineRule="auto"/>
        <w:jc w:val="both"/>
        <w:rPr>
          <w:rFonts w:ascii="Arial" w:hAnsi="Arial" w:cs="Arial"/>
          <w:color w:val="auto"/>
          <w:sz w:val="22"/>
          <w:szCs w:val="22"/>
        </w:rPr>
      </w:pPr>
      <w:r w:rsidRPr="00301063">
        <w:rPr>
          <w:rFonts w:ascii="Arial" w:hAnsi="Arial" w:cs="Arial"/>
          <w:color w:val="auto"/>
          <w:sz w:val="22"/>
          <w:szCs w:val="22"/>
        </w:rPr>
        <w:t>Treasury Branch has submitted following fortnightly reports as under:</w:t>
      </w:r>
    </w:p>
    <w:tbl>
      <w:tblPr>
        <w:tblW w:w="6572" w:type="dxa"/>
        <w:tblInd w:w="108" w:type="dxa"/>
        <w:tblLook w:val="00A0"/>
      </w:tblPr>
      <w:tblGrid>
        <w:gridCol w:w="929"/>
        <w:gridCol w:w="2705"/>
        <w:gridCol w:w="2938"/>
      </w:tblGrid>
      <w:tr w:rsidR="0019497D" w:rsidRPr="00301063" w:rsidTr="00D66074">
        <w:trPr>
          <w:trHeight w:val="350"/>
        </w:trPr>
        <w:tc>
          <w:tcPr>
            <w:tcW w:w="9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9497D" w:rsidRPr="00301063" w:rsidRDefault="0019497D" w:rsidP="00D66074">
            <w:pPr>
              <w:spacing w:line="360" w:lineRule="auto"/>
              <w:jc w:val="center"/>
              <w:rPr>
                <w:rFonts w:ascii="Arial" w:hAnsi="Arial" w:cs="Arial"/>
                <w:b/>
                <w:bCs/>
                <w:color w:val="auto"/>
                <w:sz w:val="22"/>
                <w:szCs w:val="22"/>
              </w:rPr>
            </w:pPr>
            <w:r w:rsidRPr="00301063">
              <w:rPr>
                <w:rFonts w:ascii="Arial" w:hAnsi="Arial" w:cs="Arial"/>
                <w:b/>
                <w:bCs/>
                <w:color w:val="auto"/>
                <w:sz w:val="22"/>
                <w:szCs w:val="22"/>
              </w:rPr>
              <w:t>Sr. No.</w:t>
            </w:r>
          </w:p>
        </w:tc>
        <w:tc>
          <w:tcPr>
            <w:tcW w:w="2705"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9497D" w:rsidRPr="00301063" w:rsidRDefault="0019497D" w:rsidP="00D66074">
            <w:pPr>
              <w:jc w:val="center"/>
              <w:rPr>
                <w:rFonts w:ascii="Arial" w:hAnsi="Arial" w:cs="Arial"/>
                <w:b/>
                <w:bCs/>
                <w:color w:val="auto"/>
                <w:sz w:val="22"/>
                <w:szCs w:val="22"/>
              </w:rPr>
            </w:pPr>
            <w:r w:rsidRPr="00301063">
              <w:rPr>
                <w:rFonts w:ascii="Arial" w:hAnsi="Arial" w:cs="Arial"/>
                <w:b/>
                <w:bCs/>
                <w:color w:val="auto"/>
                <w:sz w:val="22"/>
                <w:szCs w:val="22"/>
              </w:rPr>
              <w:t>Report dated</w:t>
            </w:r>
          </w:p>
        </w:tc>
        <w:tc>
          <w:tcPr>
            <w:tcW w:w="2938"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9497D" w:rsidRPr="003D5417" w:rsidRDefault="0019497D" w:rsidP="00D66074">
            <w:pPr>
              <w:jc w:val="center"/>
              <w:rPr>
                <w:rFonts w:ascii="Arial" w:hAnsi="Arial" w:cs="Arial"/>
                <w:b/>
                <w:bCs/>
                <w:color w:val="auto"/>
                <w:sz w:val="22"/>
                <w:szCs w:val="22"/>
              </w:rPr>
            </w:pPr>
            <w:r w:rsidRPr="003D5417">
              <w:rPr>
                <w:rFonts w:ascii="Arial" w:hAnsi="Arial" w:cs="Arial"/>
                <w:b/>
                <w:bCs/>
                <w:color w:val="auto"/>
                <w:sz w:val="22"/>
                <w:szCs w:val="22"/>
              </w:rPr>
              <w:t>Date of Submission</w:t>
            </w:r>
          </w:p>
        </w:tc>
      </w:tr>
      <w:tr w:rsidR="0019497D" w:rsidRPr="00301063" w:rsidTr="006A0003">
        <w:trPr>
          <w:trHeight w:val="281"/>
        </w:trPr>
        <w:tc>
          <w:tcPr>
            <w:tcW w:w="929" w:type="dxa"/>
            <w:tcBorders>
              <w:top w:val="single" w:sz="4" w:space="0" w:color="auto"/>
              <w:left w:val="single" w:sz="4" w:space="0" w:color="auto"/>
              <w:bottom w:val="single" w:sz="4" w:space="0" w:color="auto"/>
              <w:right w:val="single" w:sz="4" w:space="0" w:color="auto"/>
            </w:tcBorders>
            <w:noWrap/>
            <w:vAlign w:val="center"/>
          </w:tcPr>
          <w:p w:rsidR="0019497D" w:rsidRPr="00301063" w:rsidRDefault="0019497D" w:rsidP="00D66074">
            <w:pPr>
              <w:spacing w:line="360" w:lineRule="auto"/>
              <w:jc w:val="center"/>
              <w:rPr>
                <w:rFonts w:ascii="Arial" w:hAnsi="Arial" w:cs="Arial"/>
                <w:color w:val="auto"/>
                <w:sz w:val="22"/>
                <w:szCs w:val="22"/>
              </w:rPr>
            </w:pPr>
            <w:r w:rsidRPr="00301063">
              <w:rPr>
                <w:rFonts w:ascii="Arial" w:hAnsi="Arial" w:cs="Arial"/>
                <w:color w:val="auto"/>
                <w:sz w:val="22"/>
                <w:szCs w:val="22"/>
              </w:rPr>
              <w:t>1</w:t>
            </w:r>
          </w:p>
        </w:tc>
        <w:tc>
          <w:tcPr>
            <w:tcW w:w="2705" w:type="dxa"/>
            <w:tcBorders>
              <w:top w:val="single" w:sz="4" w:space="0" w:color="auto"/>
              <w:left w:val="nil"/>
              <w:bottom w:val="single" w:sz="4" w:space="0" w:color="auto"/>
              <w:right w:val="single" w:sz="4" w:space="0" w:color="auto"/>
            </w:tcBorders>
            <w:noWrap/>
            <w:vAlign w:val="center"/>
          </w:tcPr>
          <w:p w:rsidR="0019497D" w:rsidRPr="00EF1D3C" w:rsidRDefault="00C35115" w:rsidP="00A01C38">
            <w:pPr>
              <w:jc w:val="center"/>
              <w:rPr>
                <w:rFonts w:ascii="Arial" w:hAnsi="Arial" w:cs="Arial"/>
                <w:color w:val="auto"/>
                <w:sz w:val="22"/>
                <w:szCs w:val="22"/>
              </w:rPr>
            </w:pPr>
            <w:r w:rsidRPr="00EF1D3C">
              <w:rPr>
                <w:rFonts w:ascii="Arial" w:hAnsi="Arial" w:cs="Arial"/>
                <w:color w:val="auto"/>
                <w:sz w:val="22"/>
                <w:szCs w:val="22"/>
              </w:rPr>
              <w:t>1</w:t>
            </w:r>
            <w:r w:rsidR="00A01C38" w:rsidRPr="00EF1D3C">
              <w:rPr>
                <w:rFonts w:ascii="Arial" w:hAnsi="Arial" w:cs="Arial"/>
                <w:color w:val="auto"/>
                <w:sz w:val="22"/>
                <w:szCs w:val="22"/>
              </w:rPr>
              <w:t>0</w:t>
            </w:r>
            <w:r w:rsidR="004D33AA" w:rsidRPr="00EF1D3C">
              <w:rPr>
                <w:rFonts w:ascii="Arial" w:hAnsi="Arial" w:cs="Arial"/>
                <w:color w:val="auto"/>
                <w:sz w:val="22"/>
                <w:szCs w:val="22"/>
                <w:vertAlign w:val="superscript"/>
              </w:rPr>
              <w:t>th</w:t>
            </w:r>
            <w:r w:rsidR="001C41ED" w:rsidRPr="00EF1D3C">
              <w:rPr>
                <w:rFonts w:ascii="Arial" w:hAnsi="Arial" w:cs="Arial"/>
                <w:color w:val="auto"/>
                <w:sz w:val="22"/>
                <w:szCs w:val="22"/>
              </w:rPr>
              <w:t xml:space="preserve"> </w:t>
            </w:r>
            <w:r w:rsidR="00EA1677" w:rsidRPr="00EF1D3C">
              <w:rPr>
                <w:rFonts w:ascii="Arial" w:hAnsi="Arial" w:cs="Arial"/>
                <w:color w:val="auto"/>
                <w:sz w:val="22"/>
                <w:szCs w:val="22"/>
              </w:rPr>
              <w:t>Ju</w:t>
            </w:r>
            <w:r w:rsidR="00A01C38" w:rsidRPr="00EF1D3C">
              <w:rPr>
                <w:rFonts w:ascii="Arial" w:hAnsi="Arial" w:cs="Arial"/>
                <w:color w:val="auto"/>
                <w:sz w:val="22"/>
                <w:szCs w:val="22"/>
              </w:rPr>
              <w:t>ly</w:t>
            </w:r>
            <w:r w:rsidR="00E16DF1" w:rsidRPr="00EF1D3C">
              <w:rPr>
                <w:rFonts w:ascii="Arial" w:hAnsi="Arial" w:cs="Arial"/>
                <w:color w:val="auto"/>
                <w:sz w:val="22"/>
                <w:szCs w:val="22"/>
              </w:rPr>
              <w:t xml:space="preserve"> </w:t>
            </w:r>
            <w:r w:rsidR="00524B2F" w:rsidRPr="00EF1D3C">
              <w:rPr>
                <w:rFonts w:ascii="Arial" w:hAnsi="Arial" w:cs="Arial"/>
                <w:color w:val="auto"/>
                <w:sz w:val="22"/>
                <w:szCs w:val="22"/>
              </w:rPr>
              <w:t>2015</w:t>
            </w:r>
          </w:p>
        </w:tc>
        <w:tc>
          <w:tcPr>
            <w:tcW w:w="2938" w:type="dxa"/>
            <w:tcBorders>
              <w:top w:val="single" w:sz="4" w:space="0" w:color="auto"/>
              <w:left w:val="nil"/>
              <w:bottom w:val="single" w:sz="4" w:space="0" w:color="auto"/>
              <w:right w:val="single" w:sz="4" w:space="0" w:color="auto"/>
            </w:tcBorders>
            <w:noWrap/>
            <w:vAlign w:val="center"/>
          </w:tcPr>
          <w:p w:rsidR="0019497D" w:rsidRPr="00EF1D3C" w:rsidRDefault="00EF1D3C" w:rsidP="00C3073F">
            <w:pPr>
              <w:jc w:val="center"/>
              <w:rPr>
                <w:rFonts w:ascii="Arial" w:hAnsi="Arial" w:cs="Arial"/>
                <w:color w:val="auto"/>
                <w:sz w:val="22"/>
                <w:szCs w:val="22"/>
              </w:rPr>
            </w:pPr>
            <w:r w:rsidRPr="00EF1D3C">
              <w:rPr>
                <w:rFonts w:ascii="Arial" w:hAnsi="Arial" w:cs="Arial"/>
                <w:color w:val="auto"/>
                <w:sz w:val="22"/>
                <w:szCs w:val="22"/>
              </w:rPr>
              <w:t>20</w:t>
            </w:r>
            <w:r w:rsidRPr="00EF1D3C">
              <w:rPr>
                <w:rFonts w:ascii="Arial" w:hAnsi="Arial" w:cs="Arial"/>
                <w:color w:val="auto"/>
                <w:sz w:val="22"/>
                <w:szCs w:val="22"/>
                <w:vertAlign w:val="superscript"/>
              </w:rPr>
              <w:t>th</w:t>
            </w:r>
            <w:r w:rsidRPr="00EF1D3C">
              <w:rPr>
                <w:rFonts w:ascii="Arial" w:hAnsi="Arial" w:cs="Arial"/>
                <w:color w:val="auto"/>
                <w:sz w:val="22"/>
                <w:szCs w:val="22"/>
              </w:rPr>
              <w:t xml:space="preserve"> July 2015</w:t>
            </w:r>
          </w:p>
        </w:tc>
      </w:tr>
      <w:tr w:rsidR="003113C9" w:rsidRPr="00301063" w:rsidTr="006A0003">
        <w:trPr>
          <w:trHeight w:val="281"/>
        </w:trPr>
        <w:tc>
          <w:tcPr>
            <w:tcW w:w="929" w:type="dxa"/>
            <w:tcBorders>
              <w:top w:val="single" w:sz="4" w:space="0" w:color="auto"/>
              <w:left w:val="single" w:sz="4" w:space="0" w:color="auto"/>
              <w:bottom w:val="single" w:sz="4" w:space="0" w:color="auto"/>
              <w:right w:val="single" w:sz="4" w:space="0" w:color="auto"/>
            </w:tcBorders>
            <w:noWrap/>
            <w:vAlign w:val="center"/>
          </w:tcPr>
          <w:p w:rsidR="003113C9" w:rsidRPr="00301063" w:rsidRDefault="003113C9" w:rsidP="00D66074">
            <w:pPr>
              <w:spacing w:line="360" w:lineRule="auto"/>
              <w:jc w:val="center"/>
              <w:rPr>
                <w:rFonts w:ascii="Arial" w:hAnsi="Arial" w:cs="Arial"/>
                <w:color w:val="auto"/>
                <w:sz w:val="22"/>
                <w:szCs w:val="22"/>
              </w:rPr>
            </w:pPr>
            <w:r>
              <w:rPr>
                <w:rFonts w:ascii="Arial" w:hAnsi="Arial" w:cs="Arial"/>
                <w:color w:val="auto"/>
                <w:sz w:val="22"/>
                <w:szCs w:val="22"/>
              </w:rPr>
              <w:t>2</w:t>
            </w:r>
          </w:p>
        </w:tc>
        <w:tc>
          <w:tcPr>
            <w:tcW w:w="2705" w:type="dxa"/>
            <w:tcBorders>
              <w:top w:val="single" w:sz="4" w:space="0" w:color="auto"/>
              <w:left w:val="nil"/>
              <w:bottom w:val="single" w:sz="4" w:space="0" w:color="auto"/>
              <w:right w:val="single" w:sz="4" w:space="0" w:color="auto"/>
            </w:tcBorders>
            <w:noWrap/>
            <w:vAlign w:val="center"/>
          </w:tcPr>
          <w:p w:rsidR="003113C9" w:rsidRPr="00EF1D3C" w:rsidRDefault="00840A1F" w:rsidP="00E35D25">
            <w:pPr>
              <w:jc w:val="center"/>
              <w:rPr>
                <w:rFonts w:ascii="Arial" w:hAnsi="Arial" w:cs="Arial"/>
                <w:color w:val="auto"/>
                <w:sz w:val="22"/>
                <w:szCs w:val="22"/>
              </w:rPr>
            </w:pPr>
            <w:r w:rsidRPr="00EF1D3C">
              <w:rPr>
                <w:rFonts w:ascii="Arial" w:hAnsi="Arial" w:cs="Arial"/>
                <w:color w:val="auto"/>
                <w:sz w:val="22"/>
                <w:szCs w:val="22"/>
              </w:rPr>
              <w:t>2</w:t>
            </w:r>
            <w:r w:rsidR="00E35D25" w:rsidRPr="00EF1D3C">
              <w:rPr>
                <w:rFonts w:ascii="Arial" w:hAnsi="Arial" w:cs="Arial"/>
                <w:color w:val="auto"/>
                <w:sz w:val="22"/>
                <w:szCs w:val="22"/>
              </w:rPr>
              <w:t>4</w:t>
            </w:r>
            <w:r w:rsidR="003113C9" w:rsidRPr="00EF1D3C">
              <w:rPr>
                <w:rFonts w:ascii="Arial" w:hAnsi="Arial" w:cs="Arial"/>
                <w:color w:val="auto"/>
                <w:sz w:val="22"/>
                <w:szCs w:val="22"/>
                <w:vertAlign w:val="superscript"/>
              </w:rPr>
              <w:t>th</w:t>
            </w:r>
            <w:r w:rsidR="003113C9" w:rsidRPr="00EF1D3C">
              <w:rPr>
                <w:rFonts w:ascii="Arial" w:hAnsi="Arial" w:cs="Arial"/>
                <w:color w:val="auto"/>
                <w:sz w:val="22"/>
                <w:szCs w:val="22"/>
              </w:rPr>
              <w:t xml:space="preserve"> </w:t>
            </w:r>
            <w:r w:rsidR="00A01C38" w:rsidRPr="00EF1D3C">
              <w:rPr>
                <w:rFonts w:ascii="Arial" w:hAnsi="Arial" w:cs="Arial"/>
                <w:color w:val="auto"/>
                <w:sz w:val="22"/>
                <w:szCs w:val="22"/>
              </w:rPr>
              <w:t>July</w:t>
            </w:r>
            <w:r w:rsidR="003113C9" w:rsidRPr="00EF1D3C">
              <w:rPr>
                <w:rFonts w:ascii="Arial" w:hAnsi="Arial" w:cs="Arial"/>
                <w:color w:val="auto"/>
                <w:sz w:val="22"/>
                <w:szCs w:val="22"/>
              </w:rPr>
              <w:t xml:space="preserve"> 2015</w:t>
            </w:r>
          </w:p>
        </w:tc>
        <w:tc>
          <w:tcPr>
            <w:tcW w:w="2938" w:type="dxa"/>
            <w:tcBorders>
              <w:top w:val="single" w:sz="4" w:space="0" w:color="auto"/>
              <w:left w:val="nil"/>
              <w:bottom w:val="single" w:sz="4" w:space="0" w:color="auto"/>
              <w:right w:val="single" w:sz="4" w:space="0" w:color="auto"/>
            </w:tcBorders>
            <w:noWrap/>
            <w:vAlign w:val="center"/>
          </w:tcPr>
          <w:p w:rsidR="003113C9" w:rsidRPr="00EF1D3C" w:rsidRDefault="00EF1D3C" w:rsidP="00400A5A">
            <w:pPr>
              <w:jc w:val="center"/>
              <w:rPr>
                <w:rFonts w:ascii="Arial" w:hAnsi="Arial" w:cs="Arial"/>
                <w:color w:val="auto"/>
                <w:sz w:val="22"/>
                <w:szCs w:val="22"/>
              </w:rPr>
            </w:pPr>
            <w:r w:rsidRPr="00EF1D3C">
              <w:rPr>
                <w:rFonts w:ascii="Arial" w:hAnsi="Arial" w:cs="Arial"/>
                <w:color w:val="auto"/>
                <w:sz w:val="22"/>
                <w:szCs w:val="22"/>
              </w:rPr>
              <w:t>29</w:t>
            </w:r>
            <w:r w:rsidRPr="00EF1D3C">
              <w:rPr>
                <w:rFonts w:ascii="Arial" w:hAnsi="Arial" w:cs="Arial"/>
                <w:color w:val="auto"/>
                <w:sz w:val="22"/>
                <w:szCs w:val="22"/>
                <w:vertAlign w:val="superscript"/>
              </w:rPr>
              <w:t>th</w:t>
            </w:r>
            <w:r w:rsidRPr="00EF1D3C">
              <w:rPr>
                <w:rFonts w:ascii="Arial" w:hAnsi="Arial" w:cs="Arial"/>
                <w:color w:val="auto"/>
                <w:sz w:val="22"/>
                <w:szCs w:val="22"/>
              </w:rPr>
              <w:t xml:space="preserve"> July 2015</w:t>
            </w:r>
          </w:p>
        </w:tc>
      </w:tr>
    </w:tbl>
    <w:p w:rsidR="0019497D" w:rsidRPr="00301063" w:rsidRDefault="0019497D" w:rsidP="00073471">
      <w:pPr>
        <w:pStyle w:val="Heading2"/>
        <w:numPr>
          <w:ilvl w:val="0"/>
          <w:numId w:val="0"/>
        </w:numPr>
        <w:rPr>
          <w:rFonts w:ascii="Arial" w:hAnsi="Arial" w:cs="Arial"/>
          <w:color w:val="auto"/>
          <w:sz w:val="22"/>
          <w:szCs w:val="22"/>
          <w:u w:val="single"/>
        </w:rPr>
      </w:pPr>
      <w:bookmarkStart w:id="13" w:name="_Toc350271411"/>
    </w:p>
    <w:p w:rsidR="0019497D" w:rsidRPr="00197106" w:rsidRDefault="00584F7E" w:rsidP="00073471">
      <w:pPr>
        <w:pStyle w:val="Heading2"/>
        <w:numPr>
          <w:ilvl w:val="0"/>
          <w:numId w:val="0"/>
        </w:numPr>
        <w:rPr>
          <w:rFonts w:ascii="Arial" w:hAnsi="Arial" w:cs="Arial"/>
          <w:color w:val="auto"/>
          <w:sz w:val="22"/>
          <w:szCs w:val="22"/>
          <w:u w:val="single"/>
        </w:rPr>
      </w:pPr>
      <w:r w:rsidRPr="00197106">
        <w:rPr>
          <w:rFonts w:ascii="Arial" w:hAnsi="Arial" w:cs="Arial"/>
          <w:color w:val="auto"/>
          <w:sz w:val="22"/>
          <w:szCs w:val="22"/>
          <w:u w:val="single"/>
        </w:rPr>
        <w:t xml:space="preserve">12. </w:t>
      </w:r>
      <w:r w:rsidR="0019497D" w:rsidRPr="00197106">
        <w:rPr>
          <w:rFonts w:ascii="Arial" w:hAnsi="Arial" w:cs="Arial"/>
          <w:color w:val="auto"/>
          <w:sz w:val="22"/>
          <w:szCs w:val="22"/>
          <w:u w:val="single"/>
        </w:rPr>
        <w:t>Corporate Debentures</w:t>
      </w:r>
      <w:bookmarkEnd w:id="13"/>
    </w:p>
    <w:p w:rsidR="0019497D" w:rsidRPr="00197106" w:rsidRDefault="0019497D">
      <w:pPr>
        <w:pStyle w:val="BodyText"/>
        <w:spacing w:line="276" w:lineRule="auto"/>
        <w:rPr>
          <w:rFonts w:ascii="Arial" w:hAnsi="Arial" w:cs="Arial"/>
          <w:bCs/>
          <w:color w:val="auto"/>
          <w:sz w:val="22"/>
          <w:szCs w:val="22"/>
        </w:rPr>
      </w:pPr>
      <w:r w:rsidRPr="00197106">
        <w:rPr>
          <w:rFonts w:ascii="Arial" w:hAnsi="Arial" w:cs="Arial"/>
          <w:bCs/>
          <w:color w:val="auto"/>
          <w:sz w:val="22"/>
          <w:szCs w:val="22"/>
        </w:rPr>
        <w:t>Following are Minimum Compliance Norms as per investment policy pertaining to investment in Non Convertible Debentures (NCD): -</w:t>
      </w:r>
    </w:p>
    <w:tbl>
      <w:tblPr>
        <w:tblW w:w="9440" w:type="dxa"/>
        <w:tblInd w:w="15" w:type="dxa"/>
        <w:tblCellMar>
          <w:left w:w="0" w:type="dxa"/>
          <w:right w:w="0" w:type="dxa"/>
        </w:tblCellMar>
        <w:tblLook w:val="0000"/>
      </w:tblPr>
      <w:tblGrid>
        <w:gridCol w:w="2137"/>
        <w:gridCol w:w="3983"/>
        <w:gridCol w:w="3320"/>
      </w:tblGrid>
      <w:tr w:rsidR="0019497D" w:rsidRPr="00197106" w:rsidTr="008A03D2">
        <w:trPr>
          <w:trHeight w:val="263"/>
        </w:trPr>
        <w:tc>
          <w:tcPr>
            <w:tcW w:w="21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5" w:type="dxa"/>
              <w:bottom w:w="0" w:type="dxa"/>
              <w:right w:w="15" w:type="dxa"/>
            </w:tcMar>
          </w:tcPr>
          <w:p w:rsidR="0019497D" w:rsidRPr="00197106" w:rsidRDefault="0019497D">
            <w:pPr>
              <w:jc w:val="center"/>
              <w:rPr>
                <w:rFonts w:ascii="Arial" w:hAnsi="Arial" w:cs="Arial"/>
                <w:b/>
                <w:bCs/>
                <w:color w:val="auto"/>
                <w:sz w:val="22"/>
                <w:szCs w:val="22"/>
              </w:rPr>
            </w:pPr>
            <w:r w:rsidRPr="00197106">
              <w:rPr>
                <w:rFonts w:ascii="Arial" w:hAnsi="Arial" w:cs="Arial"/>
                <w:b/>
                <w:bCs/>
                <w:color w:val="auto"/>
                <w:sz w:val="22"/>
                <w:szCs w:val="22"/>
              </w:rPr>
              <w:t>Particulars</w:t>
            </w:r>
          </w:p>
        </w:tc>
        <w:tc>
          <w:tcPr>
            <w:tcW w:w="3983" w:type="dxa"/>
            <w:tcBorders>
              <w:top w:val="single" w:sz="4" w:space="0" w:color="auto"/>
              <w:left w:val="nil"/>
              <w:bottom w:val="single" w:sz="4" w:space="0" w:color="auto"/>
              <w:right w:val="single" w:sz="4" w:space="0" w:color="auto"/>
            </w:tcBorders>
            <w:shd w:val="clear" w:color="auto" w:fill="BFBFBF" w:themeFill="background1" w:themeFillShade="BF"/>
            <w:tcMar>
              <w:top w:w="15" w:type="dxa"/>
              <w:left w:w="15" w:type="dxa"/>
              <w:bottom w:w="0" w:type="dxa"/>
              <w:right w:w="15" w:type="dxa"/>
            </w:tcMar>
          </w:tcPr>
          <w:p w:rsidR="0019497D" w:rsidRPr="00197106" w:rsidRDefault="0019497D">
            <w:pPr>
              <w:jc w:val="center"/>
              <w:rPr>
                <w:rFonts w:ascii="Arial" w:hAnsi="Arial" w:cs="Arial"/>
                <w:b/>
                <w:bCs/>
                <w:color w:val="auto"/>
                <w:sz w:val="22"/>
                <w:szCs w:val="22"/>
              </w:rPr>
            </w:pPr>
            <w:r w:rsidRPr="00197106">
              <w:rPr>
                <w:rFonts w:ascii="Arial" w:hAnsi="Arial" w:cs="Arial"/>
                <w:b/>
                <w:bCs/>
                <w:color w:val="auto"/>
                <w:sz w:val="22"/>
                <w:szCs w:val="22"/>
              </w:rPr>
              <w:t>NCD of Corporate</w:t>
            </w:r>
          </w:p>
        </w:tc>
        <w:tc>
          <w:tcPr>
            <w:tcW w:w="3320" w:type="dxa"/>
            <w:tcBorders>
              <w:top w:val="single" w:sz="4" w:space="0" w:color="auto"/>
              <w:left w:val="nil"/>
              <w:bottom w:val="single" w:sz="4" w:space="0" w:color="auto"/>
              <w:right w:val="single" w:sz="4" w:space="0" w:color="auto"/>
            </w:tcBorders>
            <w:shd w:val="clear" w:color="auto" w:fill="BFBFBF" w:themeFill="background1" w:themeFillShade="BF"/>
            <w:tcMar>
              <w:top w:w="0" w:type="dxa"/>
              <w:left w:w="15" w:type="dxa"/>
              <w:bottom w:w="0" w:type="dxa"/>
              <w:right w:w="15" w:type="dxa"/>
            </w:tcMar>
          </w:tcPr>
          <w:p w:rsidR="0019497D" w:rsidRPr="00197106" w:rsidRDefault="0019497D">
            <w:pPr>
              <w:jc w:val="center"/>
              <w:rPr>
                <w:rFonts w:ascii="Arial" w:hAnsi="Arial" w:cs="Arial"/>
                <w:b/>
                <w:bCs/>
                <w:color w:val="auto"/>
                <w:sz w:val="22"/>
                <w:szCs w:val="22"/>
              </w:rPr>
            </w:pPr>
            <w:r w:rsidRPr="00197106">
              <w:rPr>
                <w:rFonts w:ascii="Arial" w:hAnsi="Arial" w:cs="Arial"/>
                <w:b/>
                <w:bCs/>
                <w:color w:val="auto"/>
                <w:sz w:val="22"/>
                <w:szCs w:val="22"/>
              </w:rPr>
              <w:t>NCD of NBFC</w:t>
            </w:r>
          </w:p>
        </w:tc>
      </w:tr>
      <w:tr w:rsidR="0019497D" w:rsidRPr="00197106">
        <w:trPr>
          <w:cantSplit/>
          <w:trHeight w:val="327"/>
        </w:trPr>
        <w:tc>
          <w:tcPr>
            <w:tcW w:w="2137" w:type="dxa"/>
            <w:vMerge w:val="restart"/>
            <w:tcBorders>
              <w:top w:val="nil"/>
              <w:left w:val="single" w:sz="4" w:space="0" w:color="auto"/>
              <w:bottom w:val="single" w:sz="4" w:space="0" w:color="auto"/>
              <w:right w:val="single" w:sz="4" w:space="0" w:color="auto"/>
            </w:tcBorders>
            <w:tcMar>
              <w:top w:w="15" w:type="dxa"/>
              <w:left w:w="15" w:type="dxa"/>
              <w:bottom w:w="0" w:type="dxa"/>
              <w:right w:w="15" w:type="dxa"/>
            </w:tcMar>
          </w:tcPr>
          <w:p w:rsidR="0019497D" w:rsidRPr="00197106" w:rsidRDefault="0019497D" w:rsidP="00591752">
            <w:pPr>
              <w:jc w:val="center"/>
              <w:rPr>
                <w:rFonts w:ascii="Arial" w:hAnsi="Arial" w:cs="Arial"/>
                <w:color w:val="auto"/>
                <w:sz w:val="22"/>
                <w:szCs w:val="22"/>
              </w:rPr>
            </w:pPr>
            <w:r w:rsidRPr="00197106">
              <w:rPr>
                <w:rFonts w:ascii="Arial" w:hAnsi="Arial" w:cs="Arial"/>
                <w:color w:val="auto"/>
                <w:sz w:val="22"/>
                <w:szCs w:val="22"/>
              </w:rPr>
              <w:t>Tenor</w:t>
            </w:r>
          </w:p>
        </w:tc>
        <w:tc>
          <w:tcPr>
            <w:tcW w:w="3983"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Minimum 1 year</w:t>
            </w:r>
          </w:p>
        </w:tc>
        <w:tc>
          <w:tcPr>
            <w:tcW w:w="3320"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Minimum 1 year</w:t>
            </w:r>
          </w:p>
        </w:tc>
      </w:tr>
      <w:tr w:rsidR="0019497D" w:rsidRPr="00197106">
        <w:trPr>
          <w:cantSplit/>
          <w:trHeight w:val="345"/>
        </w:trPr>
        <w:tc>
          <w:tcPr>
            <w:tcW w:w="0" w:type="auto"/>
            <w:vMerge/>
            <w:tcBorders>
              <w:top w:val="nil"/>
              <w:left w:val="single" w:sz="4" w:space="0" w:color="auto"/>
              <w:bottom w:val="single" w:sz="4" w:space="0" w:color="auto"/>
              <w:right w:val="single" w:sz="4" w:space="0" w:color="auto"/>
            </w:tcBorders>
          </w:tcPr>
          <w:p w:rsidR="0019497D" w:rsidRPr="00197106" w:rsidRDefault="0019497D" w:rsidP="00591752">
            <w:pPr>
              <w:jc w:val="center"/>
              <w:rPr>
                <w:rFonts w:ascii="Arial" w:hAnsi="Arial" w:cs="Arial"/>
                <w:color w:val="auto"/>
                <w:sz w:val="22"/>
                <w:szCs w:val="22"/>
              </w:rPr>
            </w:pPr>
          </w:p>
        </w:tc>
        <w:tc>
          <w:tcPr>
            <w:tcW w:w="3983"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Maximum 7 years</w:t>
            </w:r>
          </w:p>
        </w:tc>
        <w:tc>
          <w:tcPr>
            <w:tcW w:w="3320"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Maximum 5 years</w:t>
            </w:r>
          </w:p>
        </w:tc>
      </w:tr>
      <w:tr w:rsidR="0019497D" w:rsidRPr="00197106">
        <w:trPr>
          <w:trHeight w:val="435"/>
        </w:trPr>
        <w:tc>
          <w:tcPr>
            <w:tcW w:w="2137"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19497D" w:rsidRPr="00197106" w:rsidRDefault="0019497D" w:rsidP="00591752">
            <w:pPr>
              <w:jc w:val="center"/>
              <w:rPr>
                <w:rFonts w:ascii="Arial" w:hAnsi="Arial" w:cs="Arial"/>
                <w:color w:val="auto"/>
                <w:sz w:val="22"/>
                <w:szCs w:val="22"/>
              </w:rPr>
            </w:pPr>
            <w:r w:rsidRPr="00197106">
              <w:rPr>
                <w:rFonts w:ascii="Arial" w:hAnsi="Arial" w:cs="Arial"/>
                <w:color w:val="auto"/>
                <w:sz w:val="22"/>
                <w:szCs w:val="22"/>
              </w:rPr>
              <w:t>Debt-Equity Ratio</w:t>
            </w:r>
          </w:p>
        </w:tc>
        <w:tc>
          <w:tcPr>
            <w:tcW w:w="3983"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Maximum 2:1</w:t>
            </w:r>
          </w:p>
        </w:tc>
        <w:tc>
          <w:tcPr>
            <w:tcW w:w="3320"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Maximum 10:1</w:t>
            </w:r>
          </w:p>
        </w:tc>
      </w:tr>
      <w:tr w:rsidR="0019497D" w:rsidRPr="00197106">
        <w:trPr>
          <w:trHeight w:val="437"/>
        </w:trPr>
        <w:tc>
          <w:tcPr>
            <w:tcW w:w="2137"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19497D" w:rsidRPr="00197106" w:rsidRDefault="0019497D" w:rsidP="00591752">
            <w:pPr>
              <w:jc w:val="center"/>
              <w:rPr>
                <w:rFonts w:ascii="Arial" w:hAnsi="Arial" w:cs="Arial"/>
                <w:color w:val="auto"/>
                <w:sz w:val="22"/>
                <w:szCs w:val="22"/>
              </w:rPr>
            </w:pPr>
            <w:r w:rsidRPr="00197106">
              <w:rPr>
                <w:rFonts w:ascii="Arial" w:hAnsi="Arial" w:cs="Arial"/>
                <w:color w:val="auto"/>
                <w:sz w:val="22"/>
                <w:szCs w:val="22"/>
              </w:rPr>
              <w:t>Asset Cover</w:t>
            </w:r>
          </w:p>
        </w:tc>
        <w:tc>
          <w:tcPr>
            <w:tcW w:w="3983"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Minimum 1 time</w:t>
            </w:r>
          </w:p>
        </w:tc>
        <w:tc>
          <w:tcPr>
            <w:tcW w:w="3320"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Minimum 1 time</w:t>
            </w:r>
          </w:p>
        </w:tc>
      </w:tr>
      <w:tr w:rsidR="0019497D" w:rsidRPr="00197106">
        <w:trPr>
          <w:trHeight w:val="346"/>
        </w:trPr>
        <w:tc>
          <w:tcPr>
            <w:tcW w:w="2137"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19497D" w:rsidRPr="00197106" w:rsidRDefault="0019497D" w:rsidP="00591752">
            <w:pPr>
              <w:jc w:val="center"/>
              <w:rPr>
                <w:rFonts w:ascii="Arial" w:hAnsi="Arial" w:cs="Arial"/>
                <w:color w:val="auto"/>
                <w:sz w:val="22"/>
                <w:szCs w:val="22"/>
              </w:rPr>
            </w:pPr>
            <w:r w:rsidRPr="00197106">
              <w:rPr>
                <w:rFonts w:ascii="Arial" w:hAnsi="Arial" w:cs="Arial"/>
                <w:color w:val="auto"/>
                <w:sz w:val="22"/>
                <w:szCs w:val="22"/>
              </w:rPr>
              <w:t>Interest Cover</w:t>
            </w:r>
          </w:p>
        </w:tc>
        <w:tc>
          <w:tcPr>
            <w:tcW w:w="3983"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Minimum 2 times</w:t>
            </w:r>
          </w:p>
        </w:tc>
        <w:tc>
          <w:tcPr>
            <w:tcW w:w="3320"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Minimum 1 times</w:t>
            </w:r>
          </w:p>
        </w:tc>
      </w:tr>
      <w:tr w:rsidR="0019497D" w:rsidRPr="00197106">
        <w:trPr>
          <w:trHeight w:val="708"/>
        </w:trPr>
        <w:tc>
          <w:tcPr>
            <w:tcW w:w="2137"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19497D" w:rsidRPr="00197106" w:rsidRDefault="0019497D" w:rsidP="00591752">
            <w:pPr>
              <w:jc w:val="center"/>
              <w:rPr>
                <w:rFonts w:ascii="Arial" w:hAnsi="Arial" w:cs="Arial"/>
                <w:color w:val="auto"/>
                <w:sz w:val="22"/>
                <w:szCs w:val="22"/>
              </w:rPr>
            </w:pPr>
            <w:r w:rsidRPr="00197106">
              <w:rPr>
                <w:rFonts w:ascii="Arial" w:hAnsi="Arial" w:cs="Arial"/>
                <w:color w:val="auto"/>
                <w:sz w:val="22"/>
                <w:szCs w:val="22"/>
              </w:rPr>
              <w:t>Dividend</w:t>
            </w:r>
          </w:p>
        </w:tc>
        <w:tc>
          <w:tcPr>
            <w:tcW w:w="3983"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Issuer must have paid the dividend for at least 3 preceding years.</w:t>
            </w:r>
          </w:p>
        </w:tc>
        <w:tc>
          <w:tcPr>
            <w:tcW w:w="3320"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Issuer must have paid the dividend for at least 3 preceding years.</w:t>
            </w:r>
          </w:p>
        </w:tc>
      </w:tr>
      <w:tr w:rsidR="0019497D" w:rsidRPr="00197106">
        <w:trPr>
          <w:trHeight w:val="346"/>
        </w:trPr>
        <w:tc>
          <w:tcPr>
            <w:tcW w:w="2137"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19497D" w:rsidRPr="00197106" w:rsidRDefault="0019497D" w:rsidP="00591752">
            <w:pPr>
              <w:jc w:val="center"/>
              <w:rPr>
                <w:rFonts w:ascii="Arial" w:hAnsi="Arial" w:cs="Arial"/>
                <w:color w:val="auto"/>
                <w:sz w:val="22"/>
                <w:szCs w:val="22"/>
              </w:rPr>
            </w:pPr>
            <w:r w:rsidRPr="00197106">
              <w:rPr>
                <w:rFonts w:ascii="Arial" w:hAnsi="Arial" w:cs="Arial"/>
                <w:color w:val="auto"/>
                <w:sz w:val="22"/>
                <w:szCs w:val="22"/>
              </w:rPr>
              <w:t>Current Ratio</w:t>
            </w:r>
          </w:p>
        </w:tc>
        <w:tc>
          <w:tcPr>
            <w:tcW w:w="3983"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1.25:1</w:t>
            </w:r>
          </w:p>
        </w:tc>
        <w:tc>
          <w:tcPr>
            <w:tcW w:w="3320"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643D07">
            <w:pPr>
              <w:jc w:val="center"/>
              <w:rPr>
                <w:rFonts w:ascii="Arial" w:hAnsi="Arial" w:cs="Arial"/>
                <w:color w:val="auto"/>
                <w:sz w:val="22"/>
                <w:szCs w:val="22"/>
              </w:rPr>
            </w:pPr>
            <w:r w:rsidRPr="00197106">
              <w:rPr>
                <w:rFonts w:ascii="Arial" w:hAnsi="Arial" w:cs="Arial"/>
                <w:color w:val="auto"/>
                <w:sz w:val="22"/>
                <w:szCs w:val="22"/>
              </w:rPr>
              <w:t>N/A</w:t>
            </w:r>
          </w:p>
        </w:tc>
      </w:tr>
      <w:tr w:rsidR="0019497D" w:rsidRPr="0048262F">
        <w:trPr>
          <w:trHeight w:val="997"/>
        </w:trPr>
        <w:tc>
          <w:tcPr>
            <w:tcW w:w="2137"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19497D" w:rsidRPr="00197106" w:rsidRDefault="0019497D" w:rsidP="00591752">
            <w:pPr>
              <w:jc w:val="center"/>
              <w:rPr>
                <w:rFonts w:ascii="Arial" w:hAnsi="Arial" w:cs="Arial"/>
                <w:color w:val="auto"/>
                <w:sz w:val="22"/>
                <w:szCs w:val="22"/>
              </w:rPr>
            </w:pPr>
            <w:r w:rsidRPr="00197106">
              <w:rPr>
                <w:rFonts w:ascii="Arial" w:hAnsi="Arial" w:cs="Arial"/>
                <w:color w:val="auto"/>
                <w:sz w:val="22"/>
                <w:szCs w:val="22"/>
              </w:rPr>
              <w:t>Minimum Rating</w:t>
            </w:r>
          </w:p>
        </w:tc>
        <w:tc>
          <w:tcPr>
            <w:tcW w:w="3983" w:type="dxa"/>
            <w:tcBorders>
              <w:top w:val="nil"/>
              <w:left w:val="nil"/>
              <w:bottom w:val="single" w:sz="4" w:space="0" w:color="auto"/>
              <w:right w:val="single" w:sz="4" w:space="0" w:color="auto"/>
            </w:tcBorders>
            <w:tcMar>
              <w:top w:w="15" w:type="dxa"/>
              <w:left w:w="15" w:type="dxa"/>
              <w:bottom w:w="0" w:type="dxa"/>
              <w:right w:w="15" w:type="dxa"/>
            </w:tcMar>
          </w:tcPr>
          <w:p w:rsidR="0019497D" w:rsidRPr="00197106" w:rsidRDefault="0019497D" w:rsidP="00591752">
            <w:pPr>
              <w:ind w:right="165"/>
              <w:rPr>
                <w:rFonts w:ascii="Arial" w:hAnsi="Arial" w:cs="Arial"/>
                <w:color w:val="auto"/>
                <w:sz w:val="22"/>
                <w:szCs w:val="22"/>
              </w:rPr>
            </w:pPr>
            <w:r w:rsidRPr="00197106">
              <w:rPr>
                <w:rFonts w:ascii="Arial" w:hAnsi="Arial" w:cs="Arial"/>
                <w:color w:val="auto"/>
                <w:sz w:val="22"/>
                <w:szCs w:val="22"/>
              </w:rPr>
              <w:t>A by CRISIL or equivalent rating by CARE/ICRA/FITCH or any other credit rating agency registered with SEBI</w:t>
            </w:r>
          </w:p>
        </w:tc>
        <w:tc>
          <w:tcPr>
            <w:tcW w:w="3320" w:type="dxa"/>
            <w:tcBorders>
              <w:top w:val="nil"/>
              <w:left w:val="nil"/>
              <w:bottom w:val="single" w:sz="4" w:space="0" w:color="auto"/>
              <w:right w:val="single" w:sz="4" w:space="0" w:color="auto"/>
            </w:tcBorders>
            <w:tcMar>
              <w:top w:w="15" w:type="dxa"/>
              <w:left w:w="15" w:type="dxa"/>
              <w:bottom w:w="0" w:type="dxa"/>
              <w:right w:w="15" w:type="dxa"/>
            </w:tcMar>
            <w:vAlign w:val="center"/>
          </w:tcPr>
          <w:p w:rsidR="0019497D" w:rsidRPr="00197106" w:rsidRDefault="0019497D" w:rsidP="00591752">
            <w:pPr>
              <w:ind w:right="65"/>
              <w:jc w:val="both"/>
              <w:rPr>
                <w:rFonts w:ascii="Arial" w:hAnsi="Arial" w:cs="Arial"/>
                <w:color w:val="auto"/>
                <w:sz w:val="22"/>
                <w:szCs w:val="22"/>
              </w:rPr>
            </w:pPr>
            <w:r w:rsidRPr="00197106">
              <w:rPr>
                <w:rFonts w:ascii="Arial" w:hAnsi="Arial" w:cs="Arial"/>
                <w:color w:val="auto"/>
                <w:sz w:val="22"/>
                <w:szCs w:val="22"/>
              </w:rPr>
              <w:t>A by CRISIL or equivalent rating by CARE/ICRA/FITCH or any other credit rating agency registered with SEBI</w:t>
            </w:r>
          </w:p>
        </w:tc>
      </w:tr>
    </w:tbl>
    <w:p w:rsidR="007A3D56" w:rsidRPr="0048262F" w:rsidRDefault="007A3D56">
      <w:pPr>
        <w:pStyle w:val="BodyText"/>
        <w:spacing w:line="276" w:lineRule="auto"/>
        <w:rPr>
          <w:rFonts w:ascii="Arial" w:hAnsi="Arial" w:cs="Arial"/>
          <w:b/>
          <w:bCs/>
          <w:color w:val="auto"/>
          <w:sz w:val="22"/>
          <w:szCs w:val="22"/>
          <w:highlight w:val="yellow"/>
        </w:rPr>
      </w:pPr>
    </w:p>
    <w:p w:rsidR="0019497D" w:rsidRPr="00B861A8" w:rsidRDefault="0019497D" w:rsidP="00EA3F72">
      <w:pPr>
        <w:pStyle w:val="BodyText"/>
        <w:tabs>
          <w:tab w:val="left" w:pos="0"/>
          <w:tab w:val="left" w:pos="360"/>
        </w:tabs>
        <w:spacing w:line="360" w:lineRule="auto"/>
        <w:jc w:val="left"/>
        <w:rPr>
          <w:rFonts w:ascii="Arial" w:hAnsi="Arial" w:cs="Arial"/>
          <w:color w:val="auto"/>
          <w:sz w:val="22"/>
          <w:szCs w:val="22"/>
        </w:rPr>
      </w:pPr>
      <w:r w:rsidRPr="007309B2">
        <w:rPr>
          <w:rFonts w:ascii="Arial" w:hAnsi="Arial" w:cs="Arial"/>
          <w:color w:val="auto"/>
          <w:sz w:val="22"/>
          <w:szCs w:val="22"/>
        </w:rPr>
        <w:t>During the month</w:t>
      </w:r>
      <w:r w:rsidRPr="00B861A8">
        <w:rPr>
          <w:rFonts w:ascii="Arial" w:hAnsi="Arial" w:cs="Arial"/>
          <w:color w:val="auto"/>
          <w:sz w:val="22"/>
          <w:szCs w:val="22"/>
        </w:rPr>
        <w:t xml:space="preserve"> of </w:t>
      </w:r>
      <w:r w:rsidR="00EA1677">
        <w:rPr>
          <w:rFonts w:ascii="Arial" w:hAnsi="Arial" w:cs="Arial"/>
          <w:color w:val="auto"/>
          <w:sz w:val="22"/>
          <w:szCs w:val="22"/>
        </w:rPr>
        <w:t>Ju</w:t>
      </w:r>
      <w:r w:rsidR="005F67E8">
        <w:rPr>
          <w:rFonts w:ascii="Arial" w:hAnsi="Arial" w:cs="Arial"/>
          <w:color w:val="auto"/>
          <w:sz w:val="22"/>
          <w:szCs w:val="22"/>
        </w:rPr>
        <w:t>ly</w:t>
      </w:r>
      <w:r w:rsidR="003D5AB9" w:rsidRPr="00B861A8">
        <w:rPr>
          <w:rFonts w:ascii="Arial" w:hAnsi="Arial" w:cs="Arial"/>
          <w:color w:val="auto"/>
          <w:sz w:val="22"/>
          <w:szCs w:val="22"/>
        </w:rPr>
        <w:t xml:space="preserve"> </w:t>
      </w:r>
      <w:r w:rsidR="00524B2F">
        <w:rPr>
          <w:rFonts w:ascii="Arial" w:hAnsi="Arial" w:cs="Arial"/>
          <w:color w:val="auto"/>
          <w:sz w:val="22"/>
          <w:szCs w:val="22"/>
        </w:rPr>
        <w:t>2015</w:t>
      </w:r>
      <w:r w:rsidR="00656808" w:rsidRPr="00B861A8">
        <w:rPr>
          <w:rFonts w:ascii="Arial" w:hAnsi="Arial" w:cs="Arial"/>
          <w:color w:val="auto"/>
          <w:sz w:val="22"/>
          <w:szCs w:val="22"/>
        </w:rPr>
        <w:t xml:space="preserve">, the volume of </w:t>
      </w:r>
      <w:r w:rsidR="001F72FC" w:rsidRPr="00B861A8">
        <w:rPr>
          <w:rFonts w:ascii="Arial" w:hAnsi="Arial" w:cs="Arial"/>
          <w:color w:val="auto"/>
          <w:sz w:val="22"/>
          <w:szCs w:val="22"/>
        </w:rPr>
        <w:t>business pertaining</w:t>
      </w:r>
      <w:r w:rsidRPr="00B861A8">
        <w:rPr>
          <w:rFonts w:ascii="Arial" w:hAnsi="Arial" w:cs="Arial"/>
          <w:color w:val="auto"/>
          <w:sz w:val="22"/>
          <w:szCs w:val="22"/>
        </w:rPr>
        <w:t xml:space="preserve"> to Corporate Debenture</w:t>
      </w:r>
      <w:r w:rsidR="00656808" w:rsidRPr="00B861A8">
        <w:rPr>
          <w:rFonts w:ascii="Arial" w:hAnsi="Arial" w:cs="Arial"/>
          <w:color w:val="auto"/>
          <w:sz w:val="22"/>
          <w:szCs w:val="22"/>
        </w:rPr>
        <w:t xml:space="preserve"> is as under</w:t>
      </w:r>
      <w:r w:rsidRPr="00B861A8">
        <w:rPr>
          <w:rFonts w:ascii="Arial" w:hAnsi="Arial" w:cs="Arial"/>
          <w:color w:val="auto"/>
          <w:sz w:val="22"/>
          <w:szCs w:val="22"/>
        </w:rPr>
        <w:t>.</w:t>
      </w:r>
      <w:r w:rsidRPr="00B861A8">
        <w:rPr>
          <w:rFonts w:ascii="Arial" w:hAnsi="Arial" w:cs="Arial"/>
          <w:b/>
          <w:bCs/>
          <w:color w:val="auto"/>
          <w:sz w:val="22"/>
          <w:szCs w:val="22"/>
        </w:rPr>
        <w:t xml:space="preserve">                                                                                         </w:t>
      </w:r>
    </w:p>
    <w:p w:rsidR="0019497D" w:rsidRPr="00B861A8" w:rsidRDefault="0019497D" w:rsidP="007A3D56">
      <w:pPr>
        <w:pStyle w:val="BodyText"/>
        <w:spacing w:line="360" w:lineRule="auto"/>
        <w:rPr>
          <w:rFonts w:ascii="Arial" w:hAnsi="Arial" w:cs="Arial"/>
          <w:b/>
          <w:bCs/>
          <w:color w:val="auto"/>
          <w:sz w:val="22"/>
          <w:szCs w:val="22"/>
        </w:rPr>
      </w:pPr>
      <w:r w:rsidRPr="00B861A8">
        <w:rPr>
          <w:rFonts w:ascii="Arial" w:hAnsi="Arial" w:cs="Arial"/>
          <w:b/>
          <w:bCs/>
          <w:color w:val="auto"/>
          <w:sz w:val="22"/>
          <w:szCs w:val="22"/>
        </w:rPr>
        <w:t xml:space="preserve">                                                                                                                            </w:t>
      </w:r>
      <w:r w:rsidR="00D70DCC" w:rsidRPr="00B861A8">
        <w:rPr>
          <w:rFonts w:ascii="Arial" w:hAnsi="Arial" w:cs="Arial"/>
          <w:b/>
          <w:bCs/>
          <w:color w:val="auto"/>
          <w:sz w:val="22"/>
          <w:szCs w:val="22"/>
        </w:rPr>
        <w:t xml:space="preserve">     </w:t>
      </w:r>
      <w:proofErr w:type="gramStart"/>
      <w:r w:rsidRPr="00B861A8">
        <w:rPr>
          <w:rFonts w:ascii="Arial" w:hAnsi="Arial" w:cs="Arial"/>
          <w:b/>
          <w:bCs/>
          <w:color w:val="auto"/>
          <w:sz w:val="22"/>
          <w:szCs w:val="22"/>
        </w:rPr>
        <w:t>(</w:t>
      </w:r>
      <w:r w:rsidRPr="00B861A8">
        <w:rPr>
          <w:rFonts w:ascii="Arial" w:hAnsi="Arial" w:cs="Arial"/>
          <w:b/>
          <w:color w:val="auto"/>
          <w:sz w:val="22"/>
          <w:szCs w:val="22"/>
        </w:rPr>
        <w:t xml:space="preserve">Rs. </w:t>
      </w:r>
      <w:r w:rsidR="00D70DCC" w:rsidRPr="00B861A8">
        <w:rPr>
          <w:rFonts w:ascii="Arial" w:hAnsi="Arial" w:cs="Arial"/>
          <w:b/>
          <w:color w:val="auto"/>
          <w:sz w:val="22"/>
          <w:szCs w:val="22"/>
        </w:rPr>
        <w:t>i</w:t>
      </w:r>
      <w:r w:rsidRPr="00B861A8">
        <w:rPr>
          <w:rFonts w:ascii="Arial" w:hAnsi="Arial" w:cs="Arial"/>
          <w:b/>
          <w:color w:val="auto"/>
          <w:sz w:val="22"/>
          <w:szCs w:val="22"/>
        </w:rPr>
        <w:t>n Cr</w:t>
      </w:r>
      <w:r w:rsidR="00122DC6" w:rsidRPr="00B861A8">
        <w:rPr>
          <w:rFonts w:ascii="Arial" w:hAnsi="Arial" w:cs="Arial"/>
          <w:b/>
          <w:color w:val="auto"/>
          <w:sz w:val="22"/>
          <w:szCs w:val="22"/>
        </w:rPr>
        <w:t>.</w:t>
      </w:r>
      <w:r w:rsidRPr="00B861A8">
        <w:rPr>
          <w:rFonts w:ascii="Arial" w:hAnsi="Arial" w:cs="Arial"/>
          <w:b/>
          <w:color w:val="auto"/>
          <w:sz w:val="22"/>
          <w:szCs w:val="22"/>
        </w:rPr>
        <w:t>)</w:t>
      </w:r>
      <w:proofErr w:type="gramEnd"/>
    </w:p>
    <w:tbl>
      <w:tblPr>
        <w:tblW w:w="9360" w:type="dxa"/>
        <w:tblInd w:w="108" w:type="dxa"/>
        <w:tblLayout w:type="fixed"/>
        <w:tblLook w:val="00A0"/>
      </w:tblPr>
      <w:tblGrid>
        <w:gridCol w:w="1260"/>
        <w:gridCol w:w="1565"/>
        <w:gridCol w:w="1420"/>
        <w:gridCol w:w="961"/>
        <w:gridCol w:w="1207"/>
        <w:gridCol w:w="1507"/>
        <w:gridCol w:w="1440"/>
      </w:tblGrid>
      <w:tr w:rsidR="0019497D" w:rsidRPr="00B861A8" w:rsidTr="008A03D2">
        <w:trPr>
          <w:trHeight w:val="293"/>
        </w:trPr>
        <w:tc>
          <w:tcPr>
            <w:tcW w:w="126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B861A8" w:rsidRDefault="0019497D" w:rsidP="00591752">
            <w:pPr>
              <w:jc w:val="center"/>
              <w:rPr>
                <w:rFonts w:ascii="Arial" w:hAnsi="Arial" w:cs="Arial"/>
                <w:b/>
                <w:bCs/>
                <w:color w:val="auto"/>
                <w:sz w:val="22"/>
                <w:szCs w:val="22"/>
              </w:rPr>
            </w:pPr>
            <w:r w:rsidRPr="00B861A8">
              <w:rPr>
                <w:rFonts w:ascii="Arial" w:hAnsi="Arial" w:cs="Arial"/>
                <w:b/>
                <w:bCs/>
                <w:color w:val="auto"/>
                <w:sz w:val="22"/>
                <w:szCs w:val="22"/>
              </w:rPr>
              <w:t>No .of transaction</w:t>
            </w:r>
          </w:p>
        </w:tc>
        <w:tc>
          <w:tcPr>
            <w:tcW w:w="1565"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861A8" w:rsidRDefault="0019497D" w:rsidP="00591752">
            <w:pPr>
              <w:jc w:val="center"/>
              <w:rPr>
                <w:rFonts w:ascii="Arial" w:hAnsi="Arial" w:cs="Arial"/>
                <w:b/>
                <w:bCs/>
                <w:color w:val="auto"/>
                <w:sz w:val="22"/>
                <w:szCs w:val="22"/>
              </w:rPr>
            </w:pPr>
            <w:r w:rsidRPr="00B861A8">
              <w:rPr>
                <w:rFonts w:ascii="Arial" w:hAnsi="Arial" w:cs="Arial"/>
                <w:b/>
                <w:bCs/>
                <w:color w:val="auto"/>
                <w:sz w:val="22"/>
                <w:szCs w:val="22"/>
              </w:rPr>
              <w:t>Particulars</w:t>
            </w:r>
          </w:p>
        </w:tc>
        <w:tc>
          <w:tcPr>
            <w:tcW w:w="142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861A8" w:rsidRDefault="0019497D" w:rsidP="00591752">
            <w:pPr>
              <w:jc w:val="center"/>
              <w:rPr>
                <w:rFonts w:ascii="Arial" w:hAnsi="Arial" w:cs="Arial"/>
                <w:b/>
                <w:bCs/>
                <w:color w:val="auto"/>
                <w:sz w:val="22"/>
                <w:szCs w:val="22"/>
              </w:rPr>
            </w:pPr>
            <w:r w:rsidRPr="00B861A8">
              <w:rPr>
                <w:rFonts w:ascii="Arial" w:hAnsi="Arial" w:cs="Arial"/>
                <w:b/>
                <w:bCs/>
                <w:color w:val="auto"/>
                <w:sz w:val="22"/>
                <w:szCs w:val="22"/>
              </w:rPr>
              <w:t>Portfolio Category</w:t>
            </w:r>
          </w:p>
        </w:tc>
        <w:tc>
          <w:tcPr>
            <w:tcW w:w="961"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861A8" w:rsidRDefault="0019497D" w:rsidP="00591752">
            <w:pPr>
              <w:jc w:val="center"/>
              <w:rPr>
                <w:rFonts w:ascii="Arial" w:hAnsi="Arial" w:cs="Arial"/>
                <w:b/>
                <w:bCs/>
                <w:color w:val="auto"/>
                <w:sz w:val="22"/>
                <w:szCs w:val="22"/>
              </w:rPr>
            </w:pPr>
            <w:r w:rsidRPr="00B861A8">
              <w:rPr>
                <w:rFonts w:ascii="Arial" w:hAnsi="Arial" w:cs="Arial"/>
                <w:b/>
                <w:bCs/>
                <w:color w:val="auto"/>
                <w:sz w:val="22"/>
                <w:szCs w:val="22"/>
              </w:rPr>
              <w:t>Face value</w:t>
            </w:r>
          </w:p>
        </w:tc>
        <w:tc>
          <w:tcPr>
            <w:tcW w:w="1207"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861A8" w:rsidRDefault="0019497D" w:rsidP="00591752">
            <w:pPr>
              <w:jc w:val="center"/>
              <w:rPr>
                <w:rFonts w:ascii="Arial" w:hAnsi="Arial" w:cs="Arial"/>
                <w:b/>
                <w:bCs/>
                <w:color w:val="auto"/>
                <w:sz w:val="22"/>
                <w:szCs w:val="22"/>
              </w:rPr>
            </w:pPr>
            <w:r w:rsidRPr="00B861A8">
              <w:rPr>
                <w:rFonts w:ascii="Arial" w:hAnsi="Arial" w:cs="Arial"/>
                <w:b/>
                <w:bCs/>
                <w:color w:val="auto"/>
                <w:sz w:val="22"/>
                <w:szCs w:val="22"/>
              </w:rPr>
              <w:t>Book value-</w:t>
            </w:r>
          </w:p>
          <w:p w:rsidR="0019497D" w:rsidRPr="00B861A8" w:rsidRDefault="0019497D" w:rsidP="00591752">
            <w:pPr>
              <w:jc w:val="center"/>
              <w:rPr>
                <w:rFonts w:ascii="Arial" w:hAnsi="Arial" w:cs="Arial"/>
                <w:b/>
                <w:bCs/>
                <w:color w:val="auto"/>
                <w:sz w:val="22"/>
                <w:szCs w:val="22"/>
              </w:rPr>
            </w:pPr>
            <w:r w:rsidRPr="00B861A8">
              <w:rPr>
                <w:rFonts w:ascii="Arial" w:hAnsi="Arial" w:cs="Arial"/>
                <w:b/>
                <w:bCs/>
                <w:color w:val="auto"/>
                <w:sz w:val="22"/>
                <w:szCs w:val="22"/>
              </w:rPr>
              <w:t>Purchase</w:t>
            </w:r>
          </w:p>
        </w:tc>
        <w:tc>
          <w:tcPr>
            <w:tcW w:w="1507"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861A8" w:rsidRDefault="0019497D" w:rsidP="00591752">
            <w:pPr>
              <w:jc w:val="center"/>
              <w:rPr>
                <w:rFonts w:ascii="Arial" w:hAnsi="Arial" w:cs="Arial"/>
                <w:b/>
                <w:bCs/>
                <w:color w:val="auto"/>
                <w:sz w:val="22"/>
                <w:szCs w:val="22"/>
              </w:rPr>
            </w:pPr>
            <w:r w:rsidRPr="00B861A8">
              <w:rPr>
                <w:rFonts w:ascii="Arial" w:hAnsi="Arial" w:cs="Arial"/>
                <w:b/>
                <w:bCs/>
                <w:color w:val="auto"/>
                <w:sz w:val="22"/>
                <w:szCs w:val="22"/>
              </w:rPr>
              <w:t>Sale /Red. Value</w:t>
            </w:r>
          </w:p>
        </w:tc>
        <w:tc>
          <w:tcPr>
            <w:tcW w:w="144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861A8" w:rsidRDefault="0019497D" w:rsidP="00591752">
            <w:pPr>
              <w:jc w:val="center"/>
              <w:rPr>
                <w:rFonts w:ascii="Arial" w:hAnsi="Arial" w:cs="Arial"/>
                <w:b/>
                <w:bCs/>
                <w:color w:val="auto"/>
                <w:sz w:val="22"/>
                <w:szCs w:val="22"/>
              </w:rPr>
            </w:pPr>
            <w:r w:rsidRPr="00B861A8">
              <w:rPr>
                <w:rFonts w:ascii="Arial" w:hAnsi="Arial" w:cs="Arial"/>
                <w:b/>
                <w:bCs/>
                <w:color w:val="auto"/>
                <w:sz w:val="22"/>
                <w:szCs w:val="22"/>
              </w:rPr>
              <w:t>Profit /(Loss)</w:t>
            </w:r>
          </w:p>
        </w:tc>
      </w:tr>
      <w:tr w:rsidR="0019497D" w:rsidRPr="00B861A8">
        <w:trPr>
          <w:trHeight w:val="293"/>
        </w:trPr>
        <w:tc>
          <w:tcPr>
            <w:tcW w:w="1260" w:type="dxa"/>
            <w:tcBorders>
              <w:top w:val="single" w:sz="8" w:space="0" w:color="auto"/>
              <w:left w:val="single" w:sz="8" w:space="0" w:color="auto"/>
              <w:bottom w:val="single" w:sz="8" w:space="0" w:color="auto"/>
              <w:right w:val="single" w:sz="8" w:space="0" w:color="auto"/>
            </w:tcBorders>
            <w:vAlign w:val="center"/>
          </w:tcPr>
          <w:p w:rsidR="0019497D" w:rsidRPr="00B861A8" w:rsidRDefault="002555C6">
            <w:pPr>
              <w:jc w:val="center"/>
              <w:rPr>
                <w:rFonts w:ascii="Arial" w:hAnsi="Arial" w:cs="Arial"/>
                <w:sz w:val="22"/>
                <w:szCs w:val="22"/>
              </w:rPr>
            </w:pPr>
            <w:r>
              <w:rPr>
                <w:rFonts w:ascii="Arial" w:hAnsi="Arial" w:cs="Arial"/>
                <w:sz w:val="22"/>
                <w:szCs w:val="22"/>
              </w:rPr>
              <w:t>--</w:t>
            </w:r>
          </w:p>
        </w:tc>
        <w:tc>
          <w:tcPr>
            <w:tcW w:w="1565" w:type="dxa"/>
            <w:tcBorders>
              <w:top w:val="single" w:sz="8" w:space="0" w:color="auto"/>
              <w:left w:val="nil"/>
              <w:bottom w:val="single" w:sz="8" w:space="0" w:color="auto"/>
              <w:right w:val="single" w:sz="8" w:space="0" w:color="auto"/>
            </w:tcBorders>
            <w:vAlign w:val="center"/>
          </w:tcPr>
          <w:p w:rsidR="0019497D" w:rsidRPr="00B861A8" w:rsidRDefault="0019497D">
            <w:pPr>
              <w:jc w:val="center"/>
              <w:rPr>
                <w:rFonts w:ascii="Arial" w:hAnsi="Arial" w:cs="Arial"/>
                <w:sz w:val="22"/>
                <w:szCs w:val="22"/>
              </w:rPr>
            </w:pPr>
            <w:r w:rsidRPr="00B861A8">
              <w:rPr>
                <w:rFonts w:ascii="Arial" w:hAnsi="Arial" w:cs="Arial"/>
                <w:sz w:val="22"/>
                <w:szCs w:val="22"/>
              </w:rPr>
              <w:t>Purchase</w:t>
            </w:r>
          </w:p>
        </w:tc>
        <w:tc>
          <w:tcPr>
            <w:tcW w:w="1420" w:type="dxa"/>
            <w:tcBorders>
              <w:top w:val="single" w:sz="8" w:space="0" w:color="auto"/>
              <w:left w:val="nil"/>
              <w:bottom w:val="single" w:sz="8" w:space="0" w:color="auto"/>
              <w:right w:val="single" w:sz="8" w:space="0" w:color="auto"/>
            </w:tcBorders>
            <w:vAlign w:val="center"/>
          </w:tcPr>
          <w:p w:rsidR="0019497D" w:rsidRPr="00B861A8" w:rsidRDefault="0019497D">
            <w:pPr>
              <w:jc w:val="center"/>
              <w:rPr>
                <w:rFonts w:ascii="Arial" w:hAnsi="Arial" w:cs="Arial"/>
                <w:sz w:val="22"/>
                <w:szCs w:val="22"/>
              </w:rPr>
            </w:pPr>
            <w:r w:rsidRPr="00B861A8">
              <w:rPr>
                <w:rFonts w:ascii="Arial" w:hAnsi="Arial" w:cs="Arial"/>
                <w:sz w:val="22"/>
                <w:szCs w:val="22"/>
              </w:rPr>
              <w:t>Available for Sale</w:t>
            </w:r>
          </w:p>
        </w:tc>
        <w:tc>
          <w:tcPr>
            <w:tcW w:w="961" w:type="dxa"/>
            <w:tcBorders>
              <w:top w:val="single" w:sz="8" w:space="0" w:color="auto"/>
              <w:left w:val="nil"/>
              <w:bottom w:val="single" w:sz="8" w:space="0" w:color="auto"/>
              <w:right w:val="single" w:sz="8" w:space="0" w:color="auto"/>
            </w:tcBorders>
            <w:vAlign w:val="center"/>
          </w:tcPr>
          <w:p w:rsidR="0019497D" w:rsidRPr="00B861A8" w:rsidRDefault="002555C6" w:rsidP="00B861A8">
            <w:pPr>
              <w:jc w:val="right"/>
              <w:rPr>
                <w:rFonts w:ascii="Arial" w:hAnsi="Arial" w:cs="Arial"/>
                <w:sz w:val="22"/>
                <w:szCs w:val="22"/>
              </w:rPr>
            </w:pPr>
            <w:r>
              <w:rPr>
                <w:rFonts w:ascii="Arial" w:hAnsi="Arial" w:cs="Arial"/>
                <w:sz w:val="22"/>
                <w:szCs w:val="22"/>
              </w:rPr>
              <w:t>--</w:t>
            </w:r>
          </w:p>
        </w:tc>
        <w:tc>
          <w:tcPr>
            <w:tcW w:w="1207" w:type="dxa"/>
            <w:tcBorders>
              <w:top w:val="single" w:sz="8" w:space="0" w:color="auto"/>
              <w:left w:val="nil"/>
              <w:bottom w:val="single" w:sz="8" w:space="0" w:color="auto"/>
              <w:right w:val="single" w:sz="8" w:space="0" w:color="auto"/>
            </w:tcBorders>
            <w:vAlign w:val="center"/>
          </w:tcPr>
          <w:p w:rsidR="0019497D" w:rsidRPr="00B861A8" w:rsidRDefault="002555C6" w:rsidP="00B861A8">
            <w:pPr>
              <w:jc w:val="right"/>
              <w:rPr>
                <w:rFonts w:ascii="Arial" w:hAnsi="Arial" w:cs="Arial"/>
                <w:sz w:val="22"/>
                <w:szCs w:val="22"/>
              </w:rPr>
            </w:pPr>
            <w:r>
              <w:rPr>
                <w:rFonts w:ascii="Arial" w:hAnsi="Arial" w:cs="Arial"/>
                <w:sz w:val="22"/>
                <w:szCs w:val="22"/>
              </w:rPr>
              <w:t>--</w:t>
            </w:r>
          </w:p>
        </w:tc>
        <w:tc>
          <w:tcPr>
            <w:tcW w:w="1507" w:type="dxa"/>
            <w:tcBorders>
              <w:top w:val="single" w:sz="8" w:space="0" w:color="auto"/>
              <w:left w:val="nil"/>
              <w:bottom w:val="single" w:sz="8" w:space="0" w:color="auto"/>
              <w:right w:val="single" w:sz="8" w:space="0" w:color="auto"/>
            </w:tcBorders>
            <w:vAlign w:val="center"/>
          </w:tcPr>
          <w:p w:rsidR="0019497D" w:rsidRPr="00B861A8" w:rsidRDefault="002555C6" w:rsidP="00B861A8">
            <w:pPr>
              <w:jc w:val="right"/>
              <w:rPr>
                <w:rFonts w:ascii="Arial" w:hAnsi="Arial" w:cs="Arial"/>
                <w:sz w:val="22"/>
                <w:szCs w:val="22"/>
              </w:rPr>
            </w:pPr>
            <w:r>
              <w:rPr>
                <w:rFonts w:ascii="Arial" w:hAnsi="Arial" w:cs="Arial"/>
                <w:sz w:val="22"/>
                <w:szCs w:val="22"/>
              </w:rPr>
              <w:t>--</w:t>
            </w:r>
          </w:p>
        </w:tc>
        <w:tc>
          <w:tcPr>
            <w:tcW w:w="1440" w:type="dxa"/>
            <w:tcBorders>
              <w:top w:val="single" w:sz="8" w:space="0" w:color="auto"/>
              <w:left w:val="nil"/>
              <w:bottom w:val="single" w:sz="8" w:space="0" w:color="auto"/>
              <w:right w:val="single" w:sz="8" w:space="0" w:color="auto"/>
            </w:tcBorders>
            <w:vAlign w:val="center"/>
          </w:tcPr>
          <w:p w:rsidR="0019497D" w:rsidRPr="00B861A8" w:rsidRDefault="002555C6" w:rsidP="00B861A8">
            <w:pPr>
              <w:jc w:val="right"/>
              <w:rPr>
                <w:rFonts w:ascii="Arial" w:hAnsi="Arial" w:cs="Arial"/>
                <w:sz w:val="22"/>
                <w:szCs w:val="22"/>
              </w:rPr>
            </w:pPr>
            <w:r>
              <w:rPr>
                <w:rFonts w:ascii="Arial" w:hAnsi="Arial" w:cs="Arial"/>
                <w:sz w:val="22"/>
                <w:szCs w:val="22"/>
              </w:rPr>
              <w:t>--</w:t>
            </w:r>
          </w:p>
        </w:tc>
      </w:tr>
      <w:tr w:rsidR="00773F14" w:rsidRPr="00B861A8" w:rsidTr="00773F14">
        <w:trPr>
          <w:trHeight w:val="565"/>
        </w:trPr>
        <w:tc>
          <w:tcPr>
            <w:tcW w:w="1260" w:type="dxa"/>
            <w:tcBorders>
              <w:top w:val="nil"/>
              <w:left w:val="single" w:sz="8" w:space="0" w:color="auto"/>
              <w:bottom w:val="single" w:sz="4" w:space="0" w:color="auto"/>
              <w:right w:val="single" w:sz="8" w:space="0" w:color="auto"/>
            </w:tcBorders>
            <w:vAlign w:val="center"/>
          </w:tcPr>
          <w:p w:rsidR="00773F14" w:rsidRPr="00B861A8" w:rsidRDefault="00773F14">
            <w:pPr>
              <w:jc w:val="center"/>
              <w:rPr>
                <w:rFonts w:ascii="Arial" w:hAnsi="Arial" w:cs="Arial"/>
                <w:sz w:val="22"/>
                <w:szCs w:val="22"/>
              </w:rPr>
            </w:pPr>
            <w:r>
              <w:rPr>
                <w:rFonts w:ascii="Arial" w:hAnsi="Arial" w:cs="Arial"/>
                <w:sz w:val="22"/>
                <w:szCs w:val="22"/>
              </w:rPr>
              <w:t>3</w:t>
            </w:r>
          </w:p>
        </w:tc>
        <w:tc>
          <w:tcPr>
            <w:tcW w:w="1565" w:type="dxa"/>
            <w:tcBorders>
              <w:top w:val="nil"/>
              <w:left w:val="nil"/>
              <w:bottom w:val="single" w:sz="4" w:space="0" w:color="auto"/>
              <w:right w:val="single" w:sz="8" w:space="0" w:color="auto"/>
            </w:tcBorders>
            <w:vAlign w:val="center"/>
          </w:tcPr>
          <w:p w:rsidR="00773F14" w:rsidRPr="00B861A8" w:rsidRDefault="00773F14">
            <w:pPr>
              <w:jc w:val="center"/>
              <w:rPr>
                <w:rFonts w:ascii="Arial" w:hAnsi="Arial" w:cs="Arial"/>
                <w:sz w:val="22"/>
                <w:szCs w:val="22"/>
              </w:rPr>
            </w:pPr>
            <w:r w:rsidRPr="00B861A8">
              <w:rPr>
                <w:rFonts w:ascii="Arial" w:hAnsi="Arial" w:cs="Arial"/>
                <w:sz w:val="22"/>
                <w:szCs w:val="22"/>
              </w:rPr>
              <w:t>Sales</w:t>
            </w:r>
          </w:p>
        </w:tc>
        <w:tc>
          <w:tcPr>
            <w:tcW w:w="1420" w:type="dxa"/>
            <w:tcBorders>
              <w:top w:val="nil"/>
              <w:left w:val="nil"/>
              <w:bottom w:val="single" w:sz="4" w:space="0" w:color="auto"/>
              <w:right w:val="single" w:sz="8" w:space="0" w:color="auto"/>
            </w:tcBorders>
            <w:vAlign w:val="center"/>
          </w:tcPr>
          <w:p w:rsidR="00773F14" w:rsidRPr="00B861A8" w:rsidRDefault="00773F14">
            <w:pPr>
              <w:jc w:val="center"/>
              <w:rPr>
                <w:rFonts w:ascii="Arial" w:hAnsi="Arial" w:cs="Arial"/>
                <w:sz w:val="22"/>
                <w:szCs w:val="22"/>
              </w:rPr>
            </w:pPr>
            <w:r w:rsidRPr="00B861A8">
              <w:rPr>
                <w:rFonts w:ascii="Arial" w:hAnsi="Arial" w:cs="Arial"/>
                <w:sz w:val="22"/>
                <w:szCs w:val="22"/>
              </w:rPr>
              <w:t>Available for Sale</w:t>
            </w:r>
          </w:p>
        </w:tc>
        <w:tc>
          <w:tcPr>
            <w:tcW w:w="961" w:type="dxa"/>
            <w:tcBorders>
              <w:top w:val="nil"/>
              <w:left w:val="nil"/>
              <w:bottom w:val="single" w:sz="4" w:space="0" w:color="auto"/>
              <w:right w:val="single" w:sz="8" w:space="0" w:color="auto"/>
            </w:tcBorders>
            <w:vAlign w:val="center"/>
          </w:tcPr>
          <w:p w:rsidR="00773F14" w:rsidRDefault="00773F14" w:rsidP="00773F14">
            <w:pPr>
              <w:jc w:val="right"/>
              <w:rPr>
                <w:rFonts w:ascii="Arial" w:hAnsi="Arial" w:cs="Arial"/>
                <w:sz w:val="22"/>
                <w:szCs w:val="22"/>
              </w:rPr>
            </w:pPr>
            <w:r>
              <w:rPr>
                <w:rFonts w:ascii="Arial" w:hAnsi="Arial" w:cs="Arial"/>
                <w:sz w:val="22"/>
                <w:szCs w:val="22"/>
              </w:rPr>
              <w:t>50.00</w:t>
            </w:r>
          </w:p>
        </w:tc>
        <w:tc>
          <w:tcPr>
            <w:tcW w:w="1207" w:type="dxa"/>
            <w:tcBorders>
              <w:top w:val="nil"/>
              <w:left w:val="nil"/>
              <w:bottom w:val="single" w:sz="4" w:space="0" w:color="auto"/>
              <w:right w:val="single" w:sz="8" w:space="0" w:color="auto"/>
            </w:tcBorders>
            <w:vAlign w:val="center"/>
          </w:tcPr>
          <w:p w:rsidR="00773F14" w:rsidRDefault="00773F14" w:rsidP="00773F14">
            <w:pPr>
              <w:jc w:val="right"/>
              <w:rPr>
                <w:rFonts w:ascii="Arial" w:hAnsi="Arial" w:cs="Arial"/>
                <w:sz w:val="22"/>
                <w:szCs w:val="22"/>
              </w:rPr>
            </w:pPr>
            <w:r>
              <w:rPr>
                <w:rFonts w:ascii="Arial" w:hAnsi="Arial" w:cs="Arial"/>
                <w:sz w:val="22"/>
                <w:szCs w:val="22"/>
              </w:rPr>
              <w:t>49.89</w:t>
            </w:r>
          </w:p>
        </w:tc>
        <w:tc>
          <w:tcPr>
            <w:tcW w:w="1507" w:type="dxa"/>
            <w:tcBorders>
              <w:top w:val="nil"/>
              <w:left w:val="nil"/>
              <w:bottom w:val="single" w:sz="4" w:space="0" w:color="auto"/>
              <w:right w:val="single" w:sz="8" w:space="0" w:color="auto"/>
            </w:tcBorders>
            <w:vAlign w:val="center"/>
          </w:tcPr>
          <w:p w:rsidR="00773F14" w:rsidRDefault="00773F14" w:rsidP="00773F14">
            <w:pPr>
              <w:jc w:val="right"/>
              <w:rPr>
                <w:rFonts w:ascii="Arial" w:hAnsi="Arial" w:cs="Arial"/>
                <w:sz w:val="22"/>
                <w:szCs w:val="22"/>
              </w:rPr>
            </w:pPr>
            <w:r>
              <w:rPr>
                <w:rFonts w:ascii="Arial" w:hAnsi="Arial" w:cs="Arial"/>
                <w:sz w:val="22"/>
                <w:szCs w:val="22"/>
              </w:rPr>
              <w:t>51.01</w:t>
            </w:r>
          </w:p>
        </w:tc>
        <w:tc>
          <w:tcPr>
            <w:tcW w:w="1440" w:type="dxa"/>
            <w:tcBorders>
              <w:top w:val="nil"/>
              <w:left w:val="nil"/>
              <w:bottom w:val="single" w:sz="4" w:space="0" w:color="auto"/>
              <w:right w:val="single" w:sz="8" w:space="0" w:color="auto"/>
            </w:tcBorders>
            <w:vAlign w:val="center"/>
          </w:tcPr>
          <w:p w:rsidR="00773F14" w:rsidRDefault="00773F14" w:rsidP="00773F14">
            <w:pPr>
              <w:jc w:val="right"/>
              <w:rPr>
                <w:rFonts w:ascii="Arial" w:hAnsi="Arial" w:cs="Arial"/>
                <w:sz w:val="22"/>
                <w:szCs w:val="22"/>
              </w:rPr>
            </w:pPr>
            <w:r>
              <w:rPr>
                <w:rFonts w:ascii="Arial" w:hAnsi="Arial" w:cs="Arial"/>
                <w:sz w:val="22"/>
                <w:szCs w:val="22"/>
              </w:rPr>
              <w:t>1.12</w:t>
            </w:r>
          </w:p>
        </w:tc>
      </w:tr>
      <w:tr w:rsidR="0019497D" w:rsidRPr="00B861A8">
        <w:trPr>
          <w:trHeight w:val="620"/>
        </w:trPr>
        <w:tc>
          <w:tcPr>
            <w:tcW w:w="1260" w:type="dxa"/>
            <w:tcBorders>
              <w:top w:val="single" w:sz="4" w:space="0" w:color="auto"/>
              <w:left w:val="single" w:sz="8" w:space="0" w:color="auto"/>
              <w:bottom w:val="single" w:sz="4" w:space="0" w:color="auto"/>
              <w:right w:val="single" w:sz="8" w:space="0" w:color="auto"/>
            </w:tcBorders>
            <w:vAlign w:val="center"/>
          </w:tcPr>
          <w:p w:rsidR="0019497D" w:rsidRPr="00B861A8" w:rsidRDefault="002555C6">
            <w:pPr>
              <w:jc w:val="center"/>
              <w:rPr>
                <w:rFonts w:ascii="Arial" w:hAnsi="Arial" w:cs="Arial"/>
                <w:sz w:val="22"/>
                <w:szCs w:val="22"/>
              </w:rPr>
            </w:pPr>
            <w:r>
              <w:rPr>
                <w:rFonts w:ascii="Arial" w:hAnsi="Arial" w:cs="Arial"/>
                <w:sz w:val="22"/>
                <w:szCs w:val="22"/>
              </w:rPr>
              <w:t>--</w:t>
            </w:r>
          </w:p>
        </w:tc>
        <w:tc>
          <w:tcPr>
            <w:tcW w:w="1565" w:type="dxa"/>
            <w:tcBorders>
              <w:top w:val="single" w:sz="4" w:space="0" w:color="auto"/>
              <w:left w:val="nil"/>
              <w:bottom w:val="single" w:sz="4" w:space="0" w:color="auto"/>
              <w:right w:val="single" w:sz="8" w:space="0" w:color="auto"/>
            </w:tcBorders>
            <w:vAlign w:val="center"/>
          </w:tcPr>
          <w:p w:rsidR="0019497D" w:rsidRPr="00B861A8" w:rsidRDefault="0019497D">
            <w:pPr>
              <w:jc w:val="center"/>
              <w:rPr>
                <w:rFonts w:ascii="Arial" w:hAnsi="Arial" w:cs="Arial"/>
                <w:sz w:val="22"/>
                <w:szCs w:val="22"/>
              </w:rPr>
            </w:pPr>
            <w:r w:rsidRPr="00B861A8">
              <w:rPr>
                <w:rFonts w:ascii="Arial" w:hAnsi="Arial" w:cs="Arial"/>
                <w:sz w:val="22"/>
                <w:szCs w:val="22"/>
              </w:rPr>
              <w:t>Subscription</w:t>
            </w:r>
          </w:p>
        </w:tc>
        <w:tc>
          <w:tcPr>
            <w:tcW w:w="1420" w:type="dxa"/>
            <w:tcBorders>
              <w:top w:val="single" w:sz="4" w:space="0" w:color="auto"/>
              <w:left w:val="nil"/>
              <w:bottom w:val="single" w:sz="4" w:space="0" w:color="auto"/>
              <w:right w:val="single" w:sz="8" w:space="0" w:color="auto"/>
            </w:tcBorders>
            <w:vAlign w:val="center"/>
          </w:tcPr>
          <w:p w:rsidR="0019497D" w:rsidRPr="00B861A8" w:rsidRDefault="0019497D">
            <w:pPr>
              <w:jc w:val="center"/>
              <w:rPr>
                <w:rFonts w:ascii="Arial" w:hAnsi="Arial" w:cs="Arial"/>
                <w:sz w:val="22"/>
                <w:szCs w:val="22"/>
              </w:rPr>
            </w:pPr>
            <w:r w:rsidRPr="00B861A8">
              <w:rPr>
                <w:rFonts w:ascii="Arial" w:hAnsi="Arial" w:cs="Arial"/>
                <w:sz w:val="22"/>
                <w:szCs w:val="22"/>
              </w:rPr>
              <w:t>Available for Sale</w:t>
            </w:r>
          </w:p>
        </w:tc>
        <w:tc>
          <w:tcPr>
            <w:tcW w:w="961" w:type="dxa"/>
            <w:tcBorders>
              <w:top w:val="single" w:sz="4" w:space="0" w:color="auto"/>
              <w:left w:val="nil"/>
              <w:bottom w:val="single" w:sz="4" w:space="0" w:color="auto"/>
              <w:right w:val="single" w:sz="8" w:space="0" w:color="auto"/>
            </w:tcBorders>
            <w:vAlign w:val="center"/>
          </w:tcPr>
          <w:p w:rsidR="0019497D" w:rsidRPr="00B861A8" w:rsidRDefault="002555C6" w:rsidP="00B861A8">
            <w:pPr>
              <w:jc w:val="right"/>
              <w:rPr>
                <w:rFonts w:ascii="Arial" w:hAnsi="Arial" w:cs="Arial"/>
                <w:sz w:val="22"/>
                <w:szCs w:val="22"/>
              </w:rPr>
            </w:pPr>
            <w:r>
              <w:rPr>
                <w:rFonts w:ascii="Arial" w:hAnsi="Arial" w:cs="Arial"/>
                <w:sz w:val="22"/>
                <w:szCs w:val="22"/>
              </w:rPr>
              <w:t>--</w:t>
            </w:r>
          </w:p>
        </w:tc>
        <w:tc>
          <w:tcPr>
            <w:tcW w:w="1207" w:type="dxa"/>
            <w:tcBorders>
              <w:top w:val="single" w:sz="4" w:space="0" w:color="auto"/>
              <w:left w:val="nil"/>
              <w:bottom w:val="single" w:sz="4" w:space="0" w:color="auto"/>
              <w:right w:val="single" w:sz="8" w:space="0" w:color="auto"/>
            </w:tcBorders>
            <w:vAlign w:val="center"/>
          </w:tcPr>
          <w:p w:rsidR="0019497D" w:rsidRPr="00B861A8" w:rsidRDefault="002555C6" w:rsidP="00B861A8">
            <w:pPr>
              <w:jc w:val="right"/>
              <w:rPr>
                <w:rFonts w:ascii="Arial" w:hAnsi="Arial" w:cs="Arial"/>
                <w:sz w:val="22"/>
                <w:szCs w:val="22"/>
              </w:rPr>
            </w:pPr>
            <w:r>
              <w:rPr>
                <w:rFonts w:ascii="Arial" w:hAnsi="Arial" w:cs="Arial"/>
                <w:sz w:val="22"/>
                <w:szCs w:val="22"/>
              </w:rPr>
              <w:t>--</w:t>
            </w:r>
          </w:p>
        </w:tc>
        <w:tc>
          <w:tcPr>
            <w:tcW w:w="1507" w:type="dxa"/>
            <w:tcBorders>
              <w:top w:val="single" w:sz="4" w:space="0" w:color="auto"/>
              <w:left w:val="nil"/>
              <w:bottom w:val="single" w:sz="4" w:space="0" w:color="auto"/>
              <w:right w:val="single" w:sz="8" w:space="0" w:color="auto"/>
            </w:tcBorders>
            <w:vAlign w:val="center"/>
          </w:tcPr>
          <w:p w:rsidR="0019497D" w:rsidRPr="00B861A8" w:rsidRDefault="002555C6" w:rsidP="00B861A8">
            <w:pPr>
              <w:jc w:val="right"/>
              <w:rPr>
                <w:rFonts w:ascii="Arial" w:hAnsi="Arial" w:cs="Arial"/>
                <w:sz w:val="22"/>
                <w:szCs w:val="22"/>
              </w:rPr>
            </w:pPr>
            <w:r>
              <w:rPr>
                <w:rFonts w:ascii="Arial" w:hAnsi="Arial" w:cs="Arial"/>
                <w:sz w:val="22"/>
                <w:szCs w:val="22"/>
              </w:rPr>
              <w:t>--</w:t>
            </w:r>
          </w:p>
        </w:tc>
        <w:tc>
          <w:tcPr>
            <w:tcW w:w="1440" w:type="dxa"/>
            <w:tcBorders>
              <w:top w:val="single" w:sz="4" w:space="0" w:color="auto"/>
              <w:left w:val="nil"/>
              <w:bottom w:val="single" w:sz="4" w:space="0" w:color="auto"/>
              <w:right w:val="single" w:sz="8" w:space="0" w:color="auto"/>
            </w:tcBorders>
            <w:vAlign w:val="center"/>
          </w:tcPr>
          <w:p w:rsidR="0019497D" w:rsidRPr="00B861A8" w:rsidRDefault="002555C6" w:rsidP="00B861A8">
            <w:pPr>
              <w:jc w:val="right"/>
              <w:rPr>
                <w:rFonts w:ascii="Arial" w:hAnsi="Arial" w:cs="Arial"/>
                <w:sz w:val="22"/>
                <w:szCs w:val="22"/>
              </w:rPr>
            </w:pPr>
            <w:r>
              <w:rPr>
                <w:rFonts w:ascii="Arial" w:hAnsi="Arial" w:cs="Arial"/>
                <w:sz w:val="22"/>
                <w:szCs w:val="22"/>
              </w:rPr>
              <w:t>--</w:t>
            </w:r>
          </w:p>
        </w:tc>
      </w:tr>
      <w:tr w:rsidR="00335576" w:rsidRPr="00B861A8">
        <w:trPr>
          <w:trHeight w:val="620"/>
        </w:trPr>
        <w:tc>
          <w:tcPr>
            <w:tcW w:w="1260" w:type="dxa"/>
            <w:tcBorders>
              <w:top w:val="single" w:sz="4" w:space="0" w:color="auto"/>
              <w:left w:val="single" w:sz="8" w:space="0" w:color="auto"/>
              <w:bottom w:val="single" w:sz="4" w:space="0" w:color="auto"/>
              <w:right w:val="single" w:sz="8" w:space="0" w:color="auto"/>
            </w:tcBorders>
            <w:vAlign w:val="center"/>
          </w:tcPr>
          <w:p w:rsidR="00335576" w:rsidRPr="00B861A8" w:rsidRDefault="002555C6">
            <w:pPr>
              <w:jc w:val="center"/>
              <w:rPr>
                <w:rFonts w:ascii="Arial" w:hAnsi="Arial" w:cs="Arial"/>
                <w:sz w:val="22"/>
                <w:szCs w:val="22"/>
              </w:rPr>
            </w:pPr>
            <w:r>
              <w:rPr>
                <w:rFonts w:ascii="Arial" w:hAnsi="Arial" w:cs="Arial"/>
                <w:sz w:val="22"/>
                <w:szCs w:val="22"/>
              </w:rPr>
              <w:t>2</w:t>
            </w:r>
          </w:p>
        </w:tc>
        <w:tc>
          <w:tcPr>
            <w:tcW w:w="1565" w:type="dxa"/>
            <w:tcBorders>
              <w:top w:val="single" w:sz="4" w:space="0" w:color="auto"/>
              <w:left w:val="nil"/>
              <w:bottom w:val="single" w:sz="4" w:space="0" w:color="auto"/>
              <w:right w:val="single" w:sz="8" w:space="0" w:color="auto"/>
            </w:tcBorders>
            <w:vAlign w:val="center"/>
          </w:tcPr>
          <w:p w:rsidR="00335576" w:rsidRPr="00B861A8" w:rsidRDefault="00335576">
            <w:pPr>
              <w:jc w:val="center"/>
              <w:rPr>
                <w:rFonts w:ascii="Arial" w:hAnsi="Arial" w:cs="Arial"/>
                <w:sz w:val="22"/>
                <w:szCs w:val="22"/>
              </w:rPr>
            </w:pPr>
            <w:r w:rsidRPr="00B861A8">
              <w:rPr>
                <w:rFonts w:ascii="Arial" w:hAnsi="Arial" w:cs="Arial"/>
                <w:sz w:val="22"/>
                <w:szCs w:val="22"/>
              </w:rPr>
              <w:t>Redemption</w:t>
            </w:r>
          </w:p>
        </w:tc>
        <w:tc>
          <w:tcPr>
            <w:tcW w:w="1420" w:type="dxa"/>
            <w:tcBorders>
              <w:top w:val="single" w:sz="4" w:space="0" w:color="auto"/>
              <w:left w:val="nil"/>
              <w:bottom w:val="single" w:sz="4" w:space="0" w:color="auto"/>
              <w:right w:val="single" w:sz="8" w:space="0" w:color="auto"/>
            </w:tcBorders>
            <w:vAlign w:val="center"/>
          </w:tcPr>
          <w:p w:rsidR="00335576" w:rsidRPr="00B861A8" w:rsidRDefault="00335576">
            <w:pPr>
              <w:jc w:val="center"/>
              <w:rPr>
                <w:rFonts w:ascii="Arial" w:hAnsi="Arial" w:cs="Arial"/>
                <w:sz w:val="22"/>
                <w:szCs w:val="22"/>
              </w:rPr>
            </w:pPr>
            <w:r w:rsidRPr="00B861A8">
              <w:rPr>
                <w:rFonts w:ascii="Arial" w:hAnsi="Arial" w:cs="Arial"/>
                <w:sz w:val="22"/>
                <w:szCs w:val="22"/>
              </w:rPr>
              <w:t>Available for Sale</w:t>
            </w:r>
          </w:p>
        </w:tc>
        <w:tc>
          <w:tcPr>
            <w:tcW w:w="961" w:type="dxa"/>
            <w:tcBorders>
              <w:top w:val="single" w:sz="4" w:space="0" w:color="auto"/>
              <w:left w:val="nil"/>
              <w:bottom w:val="single" w:sz="4" w:space="0" w:color="auto"/>
              <w:right w:val="single" w:sz="8" w:space="0" w:color="auto"/>
            </w:tcBorders>
            <w:vAlign w:val="center"/>
          </w:tcPr>
          <w:p w:rsidR="00335576" w:rsidRPr="00B861A8" w:rsidRDefault="002555C6" w:rsidP="00A456E9">
            <w:pPr>
              <w:jc w:val="right"/>
              <w:rPr>
                <w:rFonts w:ascii="Arial" w:hAnsi="Arial" w:cs="Arial"/>
                <w:sz w:val="22"/>
                <w:szCs w:val="22"/>
              </w:rPr>
            </w:pPr>
            <w:r>
              <w:rPr>
                <w:rFonts w:ascii="Arial" w:hAnsi="Arial" w:cs="Arial"/>
                <w:sz w:val="22"/>
                <w:szCs w:val="22"/>
              </w:rPr>
              <w:t>15.01</w:t>
            </w:r>
          </w:p>
        </w:tc>
        <w:tc>
          <w:tcPr>
            <w:tcW w:w="1207" w:type="dxa"/>
            <w:tcBorders>
              <w:top w:val="single" w:sz="4" w:space="0" w:color="auto"/>
              <w:left w:val="nil"/>
              <w:bottom w:val="single" w:sz="4" w:space="0" w:color="auto"/>
              <w:right w:val="single" w:sz="8" w:space="0" w:color="auto"/>
            </w:tcBorders>
            <w:vAlign w:val="center"/>
          </w:tcPr>
          <w:p w:rsidR="00335576" w:rsidRPr="00B861A8" w:rsidRDefault="002555C6" w:rsidP="00A456E9">
            <w:pPr>
              <w:jc w:val="right"/>
              <w:rPr>
                <w:rFonts w:ascii="Arial" w:hAnsi="Arial" w:cs="Arial"/>
                <w:sz w:val="22"/>
                <w:szCs w:val="22"/>
              </w:rPr>
            </w:pPr>
            <w:r>
              <w:rPr>
                <w:rFonts w:ascii="Arial" w:hAnsi="Arial" w:cs="Arial"/>
                <w:sz w:val="22"/>
                <w:szCs w:val="22"/>
              </w:rPr>
              <w:t>14.73</w:t>
            </w:r>
          </w:p>
        </w:tc>
        <w:tc>
          <w:tcPr>
            <w:tcW w:w="1507" w:type="dxa"/>
            <w:tcBorders>
              <w:top w:val="single" w:sz="4" w:space="0" w:color="auto"/>
              <w:left w:val="nil"/>
              <w:bottom w:val="single" w:sz="4" w:space="0" w:color="auto"/>
              <w:right w:val="single" w:sz="8" w:space="0" w:color="auto"/>
            </w:tcBorders>
            <w:vAlign w:val="center"/>
          </w:tcPr>
          <w:p w:rsidR="00335576" w:rsidRPr="00B861A8" w:rsidRDefault="002555C6" w:rsidP="00B861A8">
            <w:pPr>
              <w:jc w:val="right"/>
              <w:rPr>
                <w:rFonts w:ascii="Arial" w:hAnsi="Arial" w:cs="Arial"/>
                <w:sz w:val="22"/>
                <w:szCs w:val="22"/>
              </w:rPr>
            </w:pPr>
            <w:r>
              <w:rPr>
                <w:rFonts w:ascii="Arial" w:hAnsi="Arial" w:cs="Arial"/>
                <w:sz w:val="22"/>
                <w:szCs w:val="22"/>
              </w:rPr>
              <w:t>15.01</w:t>
            </w:r>
          </w:p>
        </w:tc>
        <w:tc>
          <w:tcPr>
            <w:tcW w:w="1440" w:type="dxa"/>
            <w:tcBorders>
              <w:top w:val="single" w:sz="4" w:space="0" w:color="auto"/>
              <w:left w:val="nil"/>
              <w:bottom w:val="single" w:sz="4" w:space="0" w:color="auto"/>
              <w:right w:val="single" w:sz="8" w:space="0" w:color="auto"/>
            </w:tcBorders>
            <w:vAlign w:val="center"/>
          </w:tcPr>
          <w:p w:rsidR="00335576" w:rsidRPr="00B861A8" w:rsidRDefault="002555C6" w:rsidP="00997597">
            <w:pPr>
              <w:jc w:val="right"/>
              <w:rPr>
                <w:rFonts w:ascii="Arial" w:hAnsi="Arial" w:cs="Arial"/>
                <w:sz w:val="22"/>
                <w:szCs w:val="22"/>
              </w:rPr>
            </w:pPr>
            <w:r>
              <w:rPr>
                <w:rFonts w:ascii="Arial" w:hAnsi="Arial" w:cs="Arial"/>
                <w:sz w:val="22"/>
                <w:szCs w:val="22"/>
              </w:rPr>
              <w:t>0.27</w:t>
            </w:r>
          </w:p>
        </w:tc>
      </w:tr>
    </w:tbl>
    <w:p w:rsidR="0019497D" w:rsidRDefault="0019497D" w:rsidP="004060B4">
      <w:pPr>
        <w:rPr>
          <w:rFonts w:ascii="Arial" w:hAnsi="Arial" w:cs="Arial"/>
          <w:sz w:val="22"/>
          <w:szCs w:val="22"/>
          <w:highlight w:val="yellow"/>
          <w:lang w:val="en-GB"/>
        </w:rPr>
      </w:pPr>
      <w:bookmarkStart w:id="14" w:name="_Toc350271412"/>
    </w:p>
    <w:p w:rsidR="00BD1693" w:rsidRPr="0048262F" w:rsidRDefault="00BD1693" w:rsidP="004060B4">
      <w:pPr>
        <w:rPr>
          <w:rFonts w:ascii="Arial" w:hAnsi="Arial" w:cs="Arial"/>
          <w:sz w:val="22"/>
          <w:szCs w:val="22"/>
          <w:highlight w:val="yellow"/>
          <w:lang w:val="en-GB"/>
        </w:rPr>
      </w:pPr>
    </w:p>
    <w:p w:rsidR="0019497D" w:rsidRPr="0048262F" w:rsidRDefault="0019497D" w:rsidP="004060B4">
      <w:pPr>
        <w:rPr>
          <w:rFonts w:ascii="Arial" w:hAnsi="Arial" w:cs="Arial"/>
          <w:sz w:val="22"/>
          <w:szCs w:val="22"/>
          <w:highlight w:val="yellow"/>
          <w:lang w:val="en-GB"/>
        </w:rPr>
      </w:pPr>
    </w:p>
    <w:p w:rsidR="0019497D" w:rsidRPr="00104121" w:rsidRDefault="00584F7E" w:rsidP="0039673D">
      <w:pPr>
        <w:pStyle w:val="Heading2"/>
        <w:numPr>
          <w:ilvl w:val="0"/>
          <w:numId w:val="0"/>
        </w:numPr>
        <w:rPr>
          <w:rFonts w:ascii="Arial" w:hAnsi="Arial" w:cs="Arial"/>
          <w:color w:val="auto"/>
          <w:sz w:val="22"/>
          <w:szCs w:val="22"/>
        </w:rPr>
      </w:pPr>
      <w:r w:rsidRPr="00104121">
        <w:rPr>
          <w:rFonts w:ascii="Arial" w:hAnsi="Arial" w:cs="Arial"/>
          <w:color w:val="auto"/>
          <w:sz w:val="22"/>
          <w:szCs w:val="22"/>
        </w:rPr>
        <w:lastRenderedPageBreak/>
        <w:t xml:space="preserve">13. </w:t>
      </w:r>
      <w:r w:rsidR="0019497D" w:rsidRPr="00104121">
        <w:rPr>
          <w:rFonts w:ascii="Arial" w:hAnsi="Arial" w:cs="Arial"/>
          <w:color w:val="auto"/>
          <w:sz w:val="22"/>
          <w:szCs w:val="22"/>
        </w:rPr>
        <w:t>Treasury Bills</w:t>
      </w:r>
      <w:bookmarkEnd w:id="14"/>
    </w:p>
    <w:p w:rsidR="00B44ACB" w:rsidRPr="00104121" w:rsidRDefault="0019497D" w:rsidP="00656808">
      <w:pPr>
        <w:jc w:val="both"/>
        <w:rPr>
          <w:rFonts w:ascii="Arial" w:hAnsi="Arial" w:cs="Arial"/>
          <w:b/>
          <w:bCs/>
          <w:color w:val="auto"/>
          <w:sz w:val="22"/>
          <w:szCs w:val="22"/>
        </w:rPr>
      </w:pPr>
      <w:r w:rsidRPr="00104121">
        <w:rPr>
          <w:rFonts w:ascii="Arial" w:hAnsi="Arial" w:cs="Arial"/>
          <w:color w:val="auto"/>
          <w:sz w:val="22"/>
          <w:szCs w:val="22"/>
        </w:rPr>
        <w:t xml:space="preserve">During the month of </w:t>
      </w:r>
      <w:r w:rsidR="00EA1677">
        <w:rPr>
          <w:rFonts w:ascii="Arial" w:hAnsi="Arial" w:cs="Arial"/>
          <w:color w:val="auto"/>
          <w:sz w:val="22"/>
          <w:szCs w:val="22"/>
        </w:rPr>
        <w:t>Ju</w:t>
      </w:r>
      <w:r w:rsidR="005F67E8">
        <w:rPr>
          <w:rFonts w:ascii="Arial" w:hAnsi="Arial" w:cs="Arial"/>
          <w:color w:val="auto"/>
          <w:sz w:val="22"/>
          <w:szCs w:val="22"/>
        </w:rPr>
        <w:t>ly</w:t>
      </w:r>
      <w:r w:rsidR="00CC7A58" w:rsidRPr="00104121">
        <w:rPr>
          <w:rFonts w:ascii="Arial" w:hAnsi="Arial" w:cs="Arial"/>
          <w:color w:val="auto"/>
          <w:sz w:val="22"/>
          <w:szCs w:val="22"/>
        </w:rPr>
        <w:t xml:space="preserve"> </w:t>
      </w:r>
      <w:r w:rsidR="00524B2F">
        <w:rPr>
          <w:rFonts w:ascii="Arial" w:hAnsi="Arial" w:cs="Arial"/>
          <w:color w:val="auto"/>
          <w:sz w:val="22"/>
          <w:szCs w:val="22"/>
        </w:rPr>
        <w:t>2015</w:t>
      </w:r>
      <w:r w:rsidR="000022A9" w:rsidRPr="00104121">
        <w:rPr>
          <w:rFonts w:ascii="Arial" w:hAnsi="Arial" w:cs="Arial"/>
          <w:color w:val="auto"/>
          <w:sz w:val="22"/>
          <w:szCs w:val="22"/>
        </w:rPr>
        <w:t>,</w:t>
      </w:r>
      <w:r w:rsidRPr="00104121">
        <w:rPr>
          <w:rFonts w:ascii="Arial" w:hAnsi="Arial" w:cs="Arial"/>
          <w:color w:val="auto"/>
          <w:sz w:val="22"/>
          <w:szCs w:val="22"/>
        </w:rPr>
        <w:t xml:space="preserve"> </w:t>
      </w:r>
      <w:r w:rsidR="00656808" w:rsidRPr="00104121">
        <w:rPr>
          <w:rFonts w:ascii="Arial" w:hAnsi="Arial" w:cs="Arial"/>
          <w:color w:val="auto"/>
          <w:sz w:val="22"/>
          <w:szCs w:val="22"/>
        </w:rPr>
        <w:t xml:space="preserve">the volume of </w:t>
      </w:r>
      <w:r w:rsidR="00537D8A" w:rsidRPr="00104121">
        <w:rPr>
          <w:rFonts w:ascii="Arial" w:hAnsi="Arial" w:cs="Arial"/>
          <w:color w:val="auto"/>
          <w:sz w:val="22"/>
          <w:szCs w:val="22"/>
        </w:rPr>
        <w:t>business pertaining</w:t>
      </w:r>
      <w:r w:rsidR="00656808" w:rsidRPr="00104121">
        <w:rPr>
          <w:rFonts w:ascii="Arial" w:hAnsi="Arial" w:cs="Arial"/>
          <w:color w:val="auto"/>
          <w:sz w:val="22"/>
          <w:szCs w:val="22"/>
        </w:rPr>
        <w:t xml:space="preserve"> to Treasury Bills is as under.</w:t>
      </w:r>
    </w:p>
    <w:p w:rsidR="0019497D" w:rsidRPr="00104121" w:rsidRDefault="00B44ACB" w:rsidP="00B44ACB">
      <w:pPr>
        <w:pStyle w:val="BodyText"/>
        <w:tabs>
          <w:tab w:val="left" w:pos="0"/>
        </w:tabs>
        <w:spacing w:line="360" w:lineRule="auto"/>
        <w:rPr>
          <w:rFonts w:ascii="Arial" w:hAnsi="Arial" w:cs="Arial"/>
          <w:b/>
          <w:bCs/>
          <w:color w:val="auto"/>
          <w:sz w:val="22"/>
          <w:szCs w:val="22"/>
        </w:rPr>
      </w:pPr>
      <w:r w:rsidRPr="00104121">
        <w:rPr>
          <w:rFonts w:ascii="Arial" w:hAnsi="Arial" w:cs="Arial"/>
          <w:b/>
          <w:bCs/>
          <w:color w:val="auto"/>
          <w:sz w:val="22"/>
          <w:szCs w:val="22"/>
        </w:rPr>
        <w:t xml:space="preserve">                                                                                                                              </w:t>
      </w:r>
      <w:r w:rsidR="0008638F" w:rsidRPr="00104121">
        <w:rPr>
          <w:rFonts w:ascii="Arial" w:hAnsi="Arial" w:cs="Arial"/>
          <w:b/>
          <w:bCs/>
          <w:color w:val="auto"/>
          <w:sz w:val="22"/>
          <w:szCs w:val="22"/>
        </w:rPr>
        <w:t xml:space="preserve">       </w:t>
      </w:r>
      <w:proofErr w:type="gramStart"/>
      <w:r w:rsidR="0019497D" w:rsidRPr="00104121">
        <w:rPr>
          <w:rFonts w:ascii="Arial" w:hAnsi="Arial" w:cs="Arial"/>
          <w:b/>
          <w:bCs/>
          <w:color w:val="auto"/>
          <w:sz w:val="22"/>
          <w:szCs w:val="22"/>
        </w:rPr>
        <w:t>(</w:t>
      </w:r>
      <w:r w:rsidR="0008638F" w:rsidRPr="00104121">
        <w:rPr>
          <w:rFonts w:ascii="Arial" w:hAnsi="Arial" w:cs="Arial"/>
          <w:b/>
          <w:color w:val="auto"/>
          <w:sz w:val="22"/>
          <w:szCs w:val="22"/>
        </w:rPr>
        <w:t>Rs</w:t>
      </w:r>
      <w:r w:rsidR="00C200EE" w:rsidRPr="00104121">
        <w:rPr>
          <w:rFonts w:ascii="Arial" w:hAnsi="Arial" w:cs="Arial"/>
          <w:b/>
          <w:color w:val="auto"/>
          <w:sz w:val="22"/>
          <w:szCs w:val="22"/>
        </w:rPr>
        <w:t>.</w:t>
      </w:r>
      <w:r w:rsidR="0008638F" w:rsidRPr="00104121">
        <w:rPr>
          <w:rFonts w:ascii="Arial" w:hAnsi="Arial" w:cs="Arial"/>
          <w:b/>
          <w:color w:val="auto"/>
          <w:sz w:val="22"/>
          <w:szCs w:val="22"/>
        </w:rPr>
        <w:t xml:space="preserve"> i</w:t>
      </w:r>
      <w:r w:rsidR="0019497D" w:rsidRPr="00104121">
        <w:rPr>
          <w:rFonts w:ascii="Arial" w:hAnsi="Arial" w:cs="Arial"/>
          <w:b/>
          <w:color w:val="auto"/>
          <w:sz w:val="22"/>
          <w:szCs w:val="22"/>
        </w:rPr>
        <w:t>n Cr</w:t>
      </w:r>
      <w:r w:rsidR="00122DC6" w:rsidRPr="00104121">
        <w:rPr>
          <w:rFonts w:ascii="Arial" w:hAnsi="Arial" w:cs="Arial"/>
          <w:b/>
          <w:color w:val="auto"/>
          <w:sz w:val="22"/>
          <w:szCs w:val="22"/>
        </w:rPr>
        <w:t>.</w:t>
      </w:r>
      <w:r w:rsidR="0019497D" w:rsidRPr="00104121">
        <w:rPr>
          <w:rFonts w:ascii="Arial" w:hAnsi="Arial" w:cs="Arial"/>
          <w:b/>
          <w:color w:val="auto"/>
          <w:sz w:val="22"/>
          <w:szCs w:val="22"/>
        </w:rPr>
        <w:t>)</w:t>
      </w:r>
      <w:proofErr w:type="gramEnd"/>
    </w:p>
    <w:tbl>
      <w:tblPr>
        <w:tblW w:w="9630" w:type="dxa"/>
        <w:tblInd w:w="108" w:type="dxa"/>
        <w:tblLayout w:type="fixed"/>
        <w:tblLook w:val="00A0"/>
      </w:tblPr>
      <w:tblGrid>
        <w:gridCol w:w="1402"/>
        <w:gridCol w:w="2108"/>
        <w:gridCol w:w="1440"/>
        <w:gridCol w:w="1080"/>
        <w:gridCol w:w="1350"/>
        <w:gridCol w:w="1080"/>
        <w:gridCol w:w="1170"/>
      </w:tblGrid>
      <w:tr w:rsidR="0019497D" w:rsidRPr="00104121" w:rsidTr="008A03D2">
        <w:trPr>
          <w:trHeight w:val="592"/>
        </w:trPr>
        <w:tc>
          <w:tcPr>
            <w:tcW w:w="1402" w:type="dxa"/>
            <w:tcBorders>
              <w:top w:val="single" w:sz="8" w:space="0" w:color="auto"/>
              <w:left w:val="single" w:sz="8" w:space="0" w:color="auto"/>
              <w:bottom w:val="single" w:sz="4" w:space="0" w:color="auto"/>
              <w:right w:val="single" w:sz="8" w:space="0" w:color="auto"/>
            </w:tcBorders>
            <w:shd w:val="clear" w:color="auto" w:fill="BFBFBF" w:themeFill="background1" w:themeFillShade="BF"/>
          </w:tcPr>
          <w:p w:rsidR="0019497D" w:rsidRPr="00104121" w:rsidRDefault="0019497D" w:rsidP="0039673D">
            <w:pPr>
              <w:jc w:val="center"/>
              <w:rPr>
                <w:rFonts w:ascii="Arial" w:hAnsi="Arial" w:cs="Arial"/>
                <w:b/>
                <w:bCs/>
                <w:color w:val="auto"/>
                <w:sz w:val="22"/>
                <w:szCs w:val="22"/>
              </w:rPr>
            </w:pPr>
            <w:r w:rsidRPr="00104121">
              <w:rPr>
                <w:rFonts w:ascii="Arial" w:hAnsi="Arial" w:cs="Arial"/>
                <w:b/>
                <w:bCs/>
                <w:color w:val="auto"/>
                <w:sz w:val="22"/>
                <w:szCs w:val="22"/>
              </w:rPr>
              <w:t>No .of transaction</w:t>
            </w:r>
          </w:p>
        </w:tc>
        <w:tc>
          <w:tcPr>
            <w:tcW w:w="2108"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104121" w:rsidRDefault="0019497D" w:rsidP="0039673D">
            <w:pPr>
              <w:jc w:val="center"/>
              <w:rPr>
                <w:rFonts w:ascii="Arial" w:hAnsi="Arial" w:cs="Arial"/>
                <w:b/>
                <w:bCs/>
                <w:color w:val="auto"/>
                <w:sz w:val="22"/>
                <w:szCs w:val="22"/>
              </w:rPr>
            </w:pPr>
            <w:r w:rsidRPr="00104121">
              <w:rPr>
                <w:rFonts w:ascii="Arial" w:hAnsi="Arial" w:cs="Arial"/>
                <w:b/>
                <w:bCs/>
                <w:color w:val="auto"/>
                <w:sz w:val="22"/>
                <w:szCs w:val="22"/>
              </w:rPr>
              <w:t>Portfolio Category</w:t>
            </w:r>
          </w:p>
        </w:tc>
        <w:tc>
          <w:tcPr>
            <w:tcW w:w="1440"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104121" w:rsidRDefault="0019497D" w:rsidP="0039673D">
            <w:pPr>
              <w:jc w:val="center"/>
              <w:rPr>
                <w:rFonts w:ascii="Arial" w:hAnsi="Arial" w:cs="Arial"/>
                <w:b/>
                <w:bCs/>
                <w:color w:val="auto"/>
                <w:sz w:val="22"/>
                <w:szCs w:val="22"/>
              </w:rPr>
            </w:pPr>
            <w:r w:rsidRPr="00104121">
              <w:rPr>
                <w:rFonts w:ascii="Arial" w:hAnsi="Arial" w:cs="Arial"/>
                <w:b/>
                <w:bCs/>
                <w:color w:val="auto"/>
                <w:sz w:val="22"/>
                <w:szCs w:val="22"/>
              </w:rPr>
              <w:t xml:space="preserve"> Particulars</w:t>
            </w:r>
          </w:p>
        </w:tc>
        <w:tc>
          <w:tcPr>
            <w:tcW w:w="1080"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104121" w:rsidRDefault="0019497D" w:rsidP="0039673D">
            <w:pPr>
              <w:jc w:val="center"/>
              <w:rPr>
                <w:rFonts w:ascii="Arial" w:hAnsi="Arial" w:cs="Arial"/>
                <w:b/>
                <w:bCs/>
                <w:color w:val="auto"/>
                <w:sz w:val="22"/>
                <w:szCs w:val="22"/>
              </w:rPr>
            </w:pPr>
            <w:r w:rsidRPr="00104121">
              <w:rPr>
                <w:rFonts w:ascii="Arial" w:hAnsi="Arial" w:cs="Arial"/>
                <w:b/>
                <w:bCs/>
                <w:color w:val="auto"/>
                <w:sz w:val="22"/>
                <w:szCs w:val="22"/>
              </w:rPr>
              <w:t>Face value</w:t>
            </w:r>
          </w:p>
        </w:tc>
        <w:tc>
          <w:tcPr>
            <w:tcW w:w="1350"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104121" w:rsidRDefault="0019497D" w:rsidP="0039673D">
            <w:pPr>
              <w:jc w:val="center"/>
              <w:rPr>
                <w:rFonts w:ascii="Arial" w:hAnsi="Arial" w:cs="Arial"/>
                <w:b/>
                <w:bCs/>
                <w:color w:val="auto"/>
                <w:sz w:val="22"/>
                <w:szCs w:val="22"/>
              </w:rPr>
            </w:pPr>
            <w:r w:rsidRPr="00104121">
              <w:rPr>
                <w:rFonts w:ascii="Arial" w:hAnsi="Arial" w:cs="Arial"/>
                <w:b/>
                <w:bCs/>
                <w:color w:val="auto"/>
                <w:sz w:val="22"/>
                <w:szCs w:val="22"/>
              </w:rPr>
              <w:t>Book value-</w:t>
            </w:r>
          </w:p>
          <w:p w:rsidR="0019497D" w:rsidRPr="00104121" w:rsidRDefault="0019497D" w:rsidP="0039673D">
            <w:pPr>
              <w:jc w:val="center"/>
              <w:rPr>
                <w:rFonts w:ascii="Arial" w:hAnsi="Arial" w:cs="Arial"/>
                <w:b/>
                <w:bCs/>
                <w:color w:val="auto"/>
                <w:sz w:val="22"/>
                <w:szCs w:val="22"/>
              </w:rPr>
            </w:pPr>
            <w:r w:rsidRPr="00104121">
              <w:rPr>
                <w:rFonts w:ascii="Arial" w:hAnsi="Arial" w:cs="Arial"/>
                <w:b/>
                <w:bCs/>
                <w:color w:val="auto"/>
                <w:sz w:val="22"/>
                <w:szCs w:val="22"/>
              </w:rPr>
              <w:t>Purchase</w:t>
            </w:r>
          </w:p>
        </w:tc>
        <w:tc>
          <w:tcPr>
            <w:tcW w:w="1080"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104121" w:rsidRDefault="00977DCD" w:rsidP="00977DCD">
            <w:pPr>
              <w:jc w:val="center"/>
              <w:rPr>
                <w:rFonts w:ascii="Arial" w:hAnsi="Arial" w:cs="Arial"/>
                <w:b/>
                <w:bCs/>
                <w:color w:val="auto"/>
                <w:sz w:val="22"/>
                <w:szCs w:val="22"/>
              </w:rPr>
            </w:pPr>
            <w:r w:rsidRPr="00104121">
              <w:rPr>
                <w:rFonts w:ascii="Arial" w:hAnsi="Arial" w:cs="Arial"/>
                <w:b/>
                <w:bCs/>
                <w:color w:val="auto"/>
                <w:sz w:val="22"/>
                <w:szCs w:val="22"/>
              </w:rPr>
              <w:t>Sales/Red. V</w:t>
            </w:r>
            <w:r w:rsidR="0019497D" w:rsidRPr="00104121">
              <w:rPr>
                <w:rFonts w:ascii="Arial" w:hAnsi="Arial" w:cs="Arial"/>
                <w:b/>
                <w:bCs/>
                <w:color w:val="auto"/>
                <w:sz w:val="22"/>
                <w:szCs w:val="22"/>
              </w:rPr>
              <w:t>alue</w:t>
            </w:r>
          </w:p>
        </w:tc>
        <w:tc>
          <w:tcPr>
            <w:tcW w:w="1170" w:type="dxa"/>
            <w:tcBorders>
              <w:top w:val="single" w:sz="8" w:space="0" w:color="auto"/>
              <w:left w:val="nil"/>
              <w:bottom w:val="single" w:sz="4" w:space="0" w:color="auto"/>
              <w:right w:val="single" w:sz="8" w:space="0" w:color="auto"/>
            </w:tcBorders>
            <w:shd w:val="clear" w:color="auto" w:fill="BFBFBF" w:themeFill="background1" w:themeFillShade="BF"/>
          </w:tcPr>
          <w:p w:rsidR="0019497D" w:rsidRPr="00104121" w:rsidRDefault="00E70A49" w:rsidP="0039673D">
            <w:pPr>
              <w:jc w:val="both"/>
              <w:rPr>
                <w:rFonts w:ascii="Arial" w:hAnsi="Arial" w:cs="Arial"/>
                <w:b/>
                <w:bCs/>
                <w:color w:val="auto"/>
                <w:sz w:val="22"/>
                <w:szCs w:val="22"/>
              </w:rPr>
            </w:pPr>
            <w:r>
              <w:rPr>
                <w:rFonts w:ascii="Arial" w:hAnsi="Arial" w:cs="Arial"/>
                <w:b/>
                <w:bCs/>
                <w:color w:val="auto"/>
                <w:sz w:val="22"/>
                <w:szCs w:val="22"/>
              </w:rPr>
              <w:t>Profit</w:t>
            </w:r>
            <w:r w:rsidR="0019497D" w:rsidRPr="00104121">
              <w:rPr>
                <w:rFonts w:ascii="Arial" w:hAnsi="Arial" w:cs="Arial"/>
                <w:b/>
                <w:bCs/>
                <w:color w:val="auto"/>
                <w:sz w:val="22"/>
                <w:szCs w:val="22"/>
              </w:rPr>
              <w:t xml:space="preserve"> /(Loss)</w:t>
            </w:r>
          </w:p>
        </w:tc>
      </w:tr>
      <w:tr w:rsidR="00B35B9E" w:rsidRPr="00104121" w:rsidTr="00B35B9E">
        <w:trPr>
          <w:trHeight w:val="540"/>
        </w:trPr>
        <w:tc>
          <w:tcPr>
            <w:tcW w:w="1402"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rsidP="00B628B4">
            <w:pPr>
              <w:jc w:val="center"/>
              <w:rPr>
                <w:rFonts w:ascii="Arial" w:hAnsi="Arial" w:cs="Arial"/>
                <w:sz w:val="22"/>
                <w:szCs w:val="22"/>
              </w:rPr>
            </w:pPr>
            <w:r>
              <w:rPr>
                <w:rFonts w:ascii="Arial" w:hAnsi="Arial" w:cs="Arial"/>
                <w:sz w:val="22"/>
                <w:szCs w:val="22"/>
              </w:rPr>
              <w:t>8</w:t>
            </w:r>
          </w:p>
        </w:tc>
        <w:tc>
          <w:tcPr>
            <w:tcW w:w="2108"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rsidP="008F6A32">
            <w:pPr>
              <w:jc w:val="center"/>
              <w:rPr>
                <w:rFonts w:ascii="Arial" w:hAnsi="Arial" w:cs="Arial"/>
                <w:sz w:val="22"/>
                <w:szCs w:val="22"/>
              </w:rPr>
            </w:pPr>
            <w:r w:rsidRPr="00104121">
              <w:rPr>
                <w:rFonts w:ascii="Arial" w:hAnsi="Arial" w:cs="Arial"/>
                <w:sz w:val="22"/>
                <w:szCs w:val="22"/>
              </w:rPr>
              <w:t>Available for Sale</w:t>
            </w:r>
          </w:p>
        </w:tc>
        <w:tc>
          <w:tcPr>
            <w:tcW w:w="1440"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pPr>
              <w:jc w:val="center"/>
              <w:rPr>
                <w:rFonts w:ascii="Arial" w:hAnsi="Arial" w:cs="Arial"/>
                <w:sz w:val="22"/>
                <w:szCs w:val="22"/>
              </w:rPr>
            </w:pPr>
            <w:r w:rsidRPr="00104121">
              <w:rPr>
                <w:rFonts w:ascii="Arial" w:hAnsi="Arial" w:cs="Arial"/>
                <w:sz w:val="22"/>
                <w:szCs w:val="22"/>
              </w:rPr>
              <w:t>Purchase</w:t>
            </w:r>
          </w:p>
        </w:tc>
        <w:tc>
          <w:tcPr>
            <w:tcW w:w="108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496.00</w:t>
            </w:r>
          </w:p>
        </w:tc>
        <w:tc>
          <w:tcPr>
            <w:tcW w:w="135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487.14</w:t>
            </w:r>
          </w:p>
        </w:tc>
        <w:tc>
          <w:tcPr>
            <w:tcW w:w="1080"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rsidP="008F6A32">
            <w:pPr>
              <w:jc w:val="right"/>
              <w:rPr>
                <w:rFonts w:ascii="Arial" w:hAnsi="Arial" w:cs="Arial"/>
                <w:color w:val="auto"/>
                <w:sz w:val="22"/>
                <w:szCs w:val="22"/>
              </w:rPr>
            </w:pPr>
            <w:r>
              <w:rPr>
                <w:rFonts w:ascii="Arial" w:hAnsi="Arial" w:cs="Arial"/>
                <w:color w:val="auto"/>
                <w:sz w:val="22"/>
                <w:szCs w:val="22"/>
              </w:rPr>
              <w:t>--</w:t>
            </w:r>
          </w:p>
        </w:tc>
        <w:tc>
          <w:tcPr>
            <w:tcW w:w="1170"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rsidP="008F6A32">
            <w:pPr>
              <w:jc w:val="right"/>
              <w:rPr>
                <w:rFonts w:ascii="Arial" w:hAnsi="Arial" w:cs="Arial"/>
                <w:color w:val="auto"/>
                <w:sz w:val="22"/>
                <w:szCs w:val="22"/>
              </w:rPr>
            </w:pPr>
            <w:r>
              <w:rPr>
                <w:rFonts w:ascii="Arial" w:hAnsi="Arial" w:cs="Arial"/>
                <w:color w:val="auto"/>
                <w:sz w:val="22"/>
                <w:szCs w:val="22"/>
              </w:rPr>
              <w:t>--</w:t>
            </w:r>
          </w:p>
        </w:tc>
      </w:tr>
      <w:tr w:rsidR="00B35B9E" w:rsidRPr="00104121" w:rsidTr="00B35B9E">
        <w:trPr>
          <w:trHeight w:val="540"/>
        </w:trPr>
        <w:tc>
          <w:tcPr>
            <w:tcW w:w="1402" w:type="dxa"/>
            <w:tcBorders>
              <w:top w:val="single" w:sz="4" w:space="0" w:color="auto"/>
              <w:left w:val="single" w:sz="4" w:space="0" w:color="auto"/>
              <w:bottom w:val="single" w:sz="4" w:space="0" w:color="auto"/>
              <w:right w:val="single" w:sz="4" w:space="0" w:color="auto"/>
            </w:tcBorders>
            <w:vAlign w:val="center"/>
          </w:tcPr>
          <w:p w:rsidR="00B35B9E" w:rsidRDefault="00B35B9E" w:rsidP="00B628B4">
            <w:pPr>
              <w:jc w:val="center"/>
              <w:rPr>
                <w:rFonts w:ascii="Arial" w:hAnsi="Arial" w:cs="Arial"/>
                <w:sz w:val="22"/>
                <w:szCs w:val="22"/>
              </w:rPr>
            </w:pPr>
            <w:r>
              <w:rPr>
                <w:rFonts w:ascii="Arial" w:hAnsi="Arial" w:cs="Arial"/>
                <w:sz w:val="22"/>
                <w:szCs w:val="22"/>
              </w:rPr>
              <w:t>1</w:t>
            </w:r>
          </w:p>
        </w:tc>
        <w:tc>
          <w:tcPr>
            <w:tcW w:w="2108"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rsidP="008F6A32">
            <w:pPr>
              <w:jc w:val="center"/>
              <w:rPr>
                <w:rFonts w:ascii="Arial" w:hAnsi="Arial" w:cs="Arial"/>
                <w:sz w:val="22"/>
                <w:szCs w:val="22"/>
              </w:rPr>
            </w:pPr>
            <w:r w:rsidRPr="007C2500">
              <w:rPr>
                <w:rFonts w:ascii="Arial" w:hAnsi="Arial" w:cs="Arial"/>
                <w:sz w:val="22"/>
                <w:szCs w:val="22"/>
              </w:rPr>
              <w:t>Primary Dealing</w:t>
            </w:r>
          </w:p>
        </w:tc>
        <w:tc>
          <w:tcPr>
            <w:tcW w:w="1440"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pPr>
              <w:jc w:val="center"/>
              <w:rPr>
                <w:rFonts w:ascii="Arial" w:hAnsi="Arial" w:cs="Arial"/>
                <w:sz w:val="22"/>
                <w:szCs w:val="22"/>
              </w:rPr>
            </w:pPr>
            <w:r w:rsidRPr="00104121">
              <w:rPr>
                <w:rFonts w:ascii="Arial" w:hAnsi="Arial" w:cs="Arial"/>
                <w:sz w:val="22"/>
                <w:szCs w:val="22"/>
              </w:rPr>
              <w:t>Purchase</w:t>
            </w:r>
          </w:p>
        </w:tc>
        <w:tc>
          <w:tcPr>
            <w:tcW w:w="108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110.00</w:t>
            </w:r>
          </w:p>
        </w:tc>
        <w:tc>
          <w:tcPr>
            <w:tcW w:w="135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108.07</w:t>
            </w:r>
          </w:p>
        </w:tc>
        <w:tc>
          <w:tcPr>
            <w:tcW w:w="1080"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rsidP="008F6A32">
            <w:pPr>
              <w:jc w:val="right"/>
              <w:rPr>
                <w:rFonts w:ascii="Arial" w:hAnsi="Arial" w:cs="Arial"/>
                <w:color w:val="auto"/>
                <w:sz w:val="22"/>
                <w:szCs w:val="22"/>
              </w:rPr>
            </w:pPr>
            <w:r>
              <w:rPr>
                <w:rFonts w:ascii="Arial" w:hAnsi="Arial" w:cs="Arial"/>
                <w:color w:val="auto"/>
                <w:sz w:val="22"/>
                <w:szCs w:val="22"/>
              </w:rPr>
              <w:t>--</w:t>
            </w:r>
          </w:p>
        </w:tc>
        <w:tc>
          <w:tcPr>
            <w:tcW w:w="1170" w:type="dxa"/>
            <w:tcBorders>
              <w:top w:val="single" w:sz="4" w:space="0" w:color="auto"/>
              <w:left w:val="single" w:sz="4" w:space="0" w:color="auto"/>
              <w:bottom w:val="single" w:sz="4" w:space="0" w:color="auto"/>
              <w:right w:val="single" w:sz="4" w:space="0" w:color="auto"/>
            </w:tcBorders>
            <w:vAlign w:val="center"/>
          </w:tcPr>
          <w:p w:rsidR="00B35B9E" w:rsidRPr="00104121" w:rsidRDefault="00B35B9E" w:rsidP="008F6A32">
            <w:pPr>
              <w:jc w:val="right"/>
              <w:rPr>
                <w:rFonts w:ascii="Arial" w:hAnsi="Arial" w:cs="Arial"/>
                <w:color w:val="auto"/>
                <w:sz w:val="22"/>
                <w:szCs w:val="22"/>
              </w:rPr>
            </w:pPr>
            <w:r>
              <w:rPr>
                <w:rFonts w:ascii="Arial" w:hAnsi="Arial" w:cs="Arial"/>
                <w:color w:val="auto"/>
                <w:sz w:val="22"/>
                <w:szCs w:val="22"/>
              </w:rPr>
              <w:t>--</w:t>
            </w:r>
          </w:p>
        </w:tc>
      </w:tr>
      <w:tr w:rsidR="00B35B9E" w:rsidRPr="00104121" w:rsidTr="00B35B9E">
        <w:trPr>
          <w:trHeight w:val="540"/>
        </w:trPr>
        <w:tc>
          <w:tcPr>
            <w:tcW w:w="1402" w:type="dxa"/>
            <w:tcBorders>
              <w:top w:val="single" w:sz="4" w:space="0" w:color="auto"/>
              <w:left w:val="single" w:sz="4" w:space="0" w:color="auto"/>
              <w:bottom w:val="single" w:sz="4" w:space="0" w:color="auto"/>
              <w:right w:val="single" w:sz="4" w:space="0" w:color="auto"/>
            </w:tcBorders>
            <w:vAlign w:val="center"/>
          </w:tcPr>
          <w:p w:rsidR="00B35B9E" w:rsidRPr="007C2500" w:rsidRDefault="00B35B9E" w:rsidP="00B628B4">
            <w:pPr>
              <w:jc w:val="center"/>
              <w:rPr>
                <w:rFonts w:ascii="Arial" w:hAnsi="Arial" w:cs="Arial"/>
                <w:sz w:val="22"/>
                <w:szCs w:val="22"/>
              </w:rPr>
            </w:pPr>
            <w:r>
              <w:rPr>
                <w:rFonts w:ascii="Arial" w:hAnsi="Arial" w:cs="Arial"/>
                <w:sz w:val="22"/>
                <w:szCs w:val="22"/>
              </w:rPr>
              <w:t>20</w:t>
            </w:r>
          </w:p>
        </w:tc>
        <w:tc>
          <w:tcPr>
            <w:tcW w:w="2108" w:type="dxa"/>
            <w:tcBorders>
              <w:top w:val="single" w:sz="4" w:space="0" w:color="auto"/>
              <w:left w:val="single" w:sz="4" w:space="0" w:color="auto"/>
              <w:bottom w:val="single" w:sz="4" w:space="0" w:color="auto"/>
              <w:right w:val="single" w:sz="4" w:space="0" w:color="auto"/>
            </w:tcBorders>
            <w:vAlign w:val="center"/>
          </w:tcPr>
          <w:p w:rsidR="00B35B9E" w:rsidRPr="007C2500" w:rsidRDefault="00B35B9E" w:rsidP="008F6A32">
            <w:pPr>
              <w:jc w:val="center"/>
              <w:rPr>
                <w:rFonts w:ascii="Arial" w:hAnsi="Arial" w:cs="Arial"/>
                <w:sz w:val="22"/>
                <w:szCs w:val="22"/>
              </w:rPr>
            </w:pPr>
            <w:r w:rsidRPr="007C2500">
              <w:rPr>
                <w:rFonts w:ascii="Arial" w:hAnsi="Arial" w:cs="Arial"/>
                <w:sz w:val="22"/>
                <w:szCs w:val="22"/>
              </w:rPr>
              <w:t>Available for Sale</w:t>
            </w:r>
          </w:p>
        </w:tc>
        <w:tc>
          <w:tcPr>
            <w:tcW w:w="1440" w:type="dxa"/>
            <w:tcBorders>
              <w:top w:val="single" w:sz="4" w:space="0" w:color="auto"/>
              <w:left w:val="single" w:sz="4" w:space="0" w:color="auto"/>
              <w:bottom w:val="single" w:sz="4" w:space="0" w:color="auto"/>
              <w:right w:val="single" w:sz="4" w:space="0" w:color="auto"/>
            </w:tcBorders>
            <w:vAlign w:val="center"/>
          </w:tcPr>
          <w:p w:rsidR="00B35B9E" w:rsidRPr="007C2500" w:rsidRDefault="00B35B9E">
            <w:pPr>
              <w:jc w:val="center"/>
              <w:rPr>
                <w:rFonts w:ascii="Arial" w:hAnsi="Arial" w:cs="Arial"/>
                <w:sz w:val="22"/>
                <w:szCs w:val="22"/>
              </w:rPr>
            </w:pPr>
            <w:r w:rsidRPr="007C2500">
              <w:rPr>
                <w:rFonts w:ascii="Arial" w:hAnsi="Arial" w:cs="Arial"/>
                <w:sz w:val="22"/>
                <w:szCs w:val="22"/>
              </w:rPr>
              <w:t>Sales</w:t>
            </w:r>
          </w:p>
        </w:tc>
        <w:tc>
          <w:tcPr>
            <w:tcW w:w="108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1464.55</w:t>
            </w:r>
          </w:p>
        </w:tc>
        <w:tc>
          <w:tcPr>
            <w:tcW w:w="135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1437.32</w:t>
            </w:r>
          </w:p>
        </w:tc>
        <w:tc>
          <w:tcPr>
            <w:tcW w:w="108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1442.20</w:t>
            </w:r>
          </w:p>
        </w:tc>
        <w:tc>
          <w:tcPr>
            <w:tcW w:w="117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4.89</w:t>
            </w:r>
          </w:p>
        </w:tc>
      </w:tr>
      <w:tr w:rsidR="00B35B9E" w:rsidRPr="00104121" w:rsidTr="00B35B9E">
        <w:trPr>
          <w:trHeight w:val="540"/>
        </w:trPr>
        <w:tc>
          <w:tcPr>
            <w:tcW w:w="1402" w:type="dxa"/>
            <w:tcBorders>
              <w:top w:val="single" w:sz="4" w:space="0" w:color="auto"/>
              <w:left w:val="single" w:sz="4" w:space="0" w:color="auto"/>
              <w:bottom w:val="single" w:sz="4" w:space="0" w:color="auto"/>
              <w:right w:val="single" w:sz="4" w:space="0" w:color="auto"/>
            </w:tcBorders>
            <w:vAlign w:val="center"/>
          </w:tcPr>
          <w:p w:rsidR="00B35B9E" w:rsidRPr="007C2500" w:rsidRDefault="00B35B9E" w:rsidP="00B628B4">
            <w:pPr>
              <w:jc w:val="center"/>
              <w:rPr>
                <w:rFonts w:ascii="Arial" w:hAnsi="Arial" w:cs="Arial"/>
                <w:sz w:val="22"/>
                <w:szCs w:val="22"/>
              </w:rPr>
            </w:pPr>
            <w:r>
              <w:rPr>
                <w:rFonts w:ascii="Arial" w:hAnsi="Arial" w:cs="Arial"/>
                <w:sz w:val="22"/>
                <w:szCs w:val="22"/>
              </w:rPr>
              <w:t>3</w:t>
            </w:r>
          </w:p>
        </w:tc>
        <w:tc>
          <w:tcPr>
            <w:tcW w:w="2108" w:type="dxa"/>
            <w:tcBorders>
              <w:top w:val="single" w:sz="4" w:space="0" w:color="auto"/>
              <w:left w:val="single" w:sz="4" w:space="0" w:color="auto"/>
              <w:bottom w:val="single" w:sz="4" w:space="0" w:color="auto"/>
              <w:right w:val="single" w:sz="4" w:space="0" w:color="auto"/>
            </w:tcBorders>
            <w:vAlign w:val="center"/>
          </w:tcPr>
          <w:p w:rsidR="00B35B9E" w:rsidRPr="007C2500" w:rsidRDefault="00B35B9E" w:rsidP="008F6A32">
            <w:pPr>
              <w:jc w:val="center"/>
              <w:rPr>
                <w:rFonts w:ascii="Arial" w:hAnsi="Arial" w:cs="Arial"/>
                <w:sz w:val="22"/>
                <w:szCs w:val="22"/>
              </w:rPr>
            </w:pPr>
            <w:r w:rsidRPr="007C2500">
              <w:rPr>
                <w:rFonts w:ascii="Arial" w:hAnsi="Arial" w:cs="Arial"/>
                <w:sz w:val="22"/>
                <w:szCs w:val="22"/>
              </w:rPr>
              <w:t>Primary Dealing</w:t>
            </w:r>
          </w:p>
        </w:tc>
        <w:tc>
          <w:tcPr>
            <w:tcW w:w="1440" w:type="dxa"/>
            <w:tcBorders>
              <w:top w:val="single" w:sz="4" w:space="0" w:color="auto"/>
              <w:left w:val="single" w:sz="4" w:space="0" w:color="auto"/>
              <w:bottom w:val="single" w:sz="4" w:space="0" w:color="auto"/>
              <w:right w:val="single" w:sz="4" w:space="0" w:color="auto"/>
            </w:tcBorders>
            <w:vAlign w:val="center"/>
          </w:tcPr>
          <w:p w:rsidR="00B35B9E" w:rsidRPr="007C2500" w:rsidRDefault="00B35B9E">
            <w:pPr>
              <w:jc w:val="center"/>
              <w:rPr>
                <w:rFonts w:ascii="Arial" w:hAnsi="Arial" w:cs="Arial"/>
                <w:sz w:val="22"/>
                <w:szCs w:val="22"/>
              </w:rPr>
            </w:pPr>
            <w:r w:rsidRPr="007C2500">
              <w:rPr>
                <w:rFonts w:ascii="Arial" w:hAnsi="Arial" w:cs="Arial"/>
                <w:sz w:val="22"/>
                <w:szCs w:val="22"/>
              </w:rPr>
              <w:t>Sales</w:t>
            </w:r>
          </w:p>
        </w:tc>
        <w:tc>
          <w:tcPr>
            <w:tcW w:w="108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310.00</w:t>
            </w:r>
          </w:p>
        </w:tc>
        <w:tc>
          <w:tcPr>
            <w:tcW w:w="135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300.63</w:t>
            </w:r>
          </w:p>
        </w:tc>
        <w:tc>
          <w:tcPr>
            <w:tcW w:w="108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301.90</w:t>
            </w:r>
          </w:p>
        </w:tc>
        <w:tc>
          <w:tcPr>
            <w:tcW w:w="1170" w:type="dxa"/>
            <w:tcBorders>
              <w:top w:val="single" w:sz="4" w:space="0" w:color="auto"/>
              <w:left w:val="single" w:sz="4" w:space="0" w:color="auto"/>
              <w:bottom w:val="single" w:sz="4" w:space="0" w:color="auto"/>
              <w:right w:val="single" w:sz="4" w:space="0" w:color="auto"/>
            </w:tcBorders>
            <w:vAlign w:val="center"/>
          </w:tcPr>
          <w:p w:rsidR="00B35B9E" w:rsidRDefault="00B35B9E" w:rsidP="00B35B9E">
            <w:pPr>
              <w:jc w:val="right"/>
              <w:rPr>
                <w:rFonts w:ascii="Arial" w:hAnsi="Arial" w:cs="Arial"/>
                <w:sz w:val="22"/>
                <w:szCs w:val="22"/>
              </w:rPr>
            </w:pPr>
            <w:r>
              <w:rPr>
                <w:rFonts w:ascii="Arial" w:hAnsi="Arial" w:cs="Arial"/>
                <w:sz w:val="22"/>
                <w:szCs w:val="22"/>
              </w:rPr>
              <w:t>1.27</w:t>
            </w:r>
          </w:p>
        </w:tc>
      </w:tr>
      <w:tr w:rsidR="006A2BAD" w:rsidRPr="00104121" w:rsidTr="006A2BAD">
        <w:trPr>
          <w:trHeight w:val="450"/>
        </w:trPr>
        <w:tc>
          <w:tcPr>
            <w:tcW w:w="1402" w:type="dxa"/>
            <w:tcBorders>
              <w:top w:val="single" w:sz="4" w:space="0" w:color="auto"/>
              <w:left w:val="single" w:sz="4" w:space="0" w:color="auto"/>
              <w:bottom w:val="single" w:sz="4" w:space="0" w:color="auto"/>
              <w:right w:val="single" w:sz="4" w:space="0" w:color="auto"/>
            </w:tcBorders>
            <w:vAlign w:val="center"/>
          </w:tcPr>
          <w:p w:rsidR="006A2BAD" w:rsidRPr="00133AAD" w:rsidRDefault="006A2BAD">
            <w:pPr>
              <w:jc w:val="center"/>
              <w:rPr>
                <w:rFonts w:ascii="Arial" w:hAnsi="Arial" w:cs="Arial"/>
                <w:sz w:val="22"/>
                <w:szCs w:val="22"/>
              </w:rPr>
            </w:pPr>
            <w:r>
              <w:rPr>
                <w:rFonts w:ascii="Arial" w:hAnsi="Arial" w:cs="Arial"/>
                <w:sz w:val="22"/>
                <w:szCs w:val="22"/>
              </w:rPr>
              <w:t>2</w:t>
            </w:r>
          </w:p>
        </w:tc>
        <w:tc>
          <w:tcPr>
            <w:tcW w:w="2108" w:type="dxa"/>
            <w:tcBorders>
              <w:top w:val="single" w:sz="4" w:space="0" w:color="auto"/>
              <w:left w:val="single" w:sz="4" w:space="0" w:color="auto"/>
              <w:bottom w:val="single" w:sz="4" w:space="0" w:color="auto"/>
              <w:right w:val="single" w:sz="4" w:space="0" w:color="auto"/>
            </w:tcBorders>
            <w:vAlign w:val="center"/>
          </w:tcPr>
          <w:p w:rsidR="006A2BAD" w:rsidRPr="00133AAD" w:rsidRDefault="006A2BAD" w:rsidP="00B97A2D">
            <w:pPr>
              <w:jc w:val="center"/>
              <w:rPr>
                <w:rFonts w:ascii="Arial" w:hAnsi="Arial" w:cs="Arial"/>
                <w:sz w:val="22"/>
                <w:szCs w:val="22"/>
              </w:rPr>
            </w:pPr>
            <w:r w:rsidRPr="00133AAD">
              <w:rPr>
                <w:rFonts w:ascii="Arial" w:hAnsi="Arial" w:cs="Arial"/>
                <w:sz w:val="22"/>
                <w:szCs w:val="22"/>
              </w:rPr>
              <w:t>Primary Dealing</w:t>
            </w:r>
          </w:p>
        </w:tc>
        <w:tc>
          <w:tcPr>
            <w:tcW w:w="1440" w:type="dxa"/>
            <w:tcBorders>
              <w:top w:val="single" w:sz="4" w:space="0" w:color="auto"/>
              <w:left w:val="single" w:sz="4" w:space="0" w:color="auto"/>
              <w:bottom w:val="single" w:sz="4" w:space="0" w:color="auto"/>
              <w:right w:val="single" w:sz="4" w:space="0" w:color="auto"/>
            </w:tcBorders>
            <w:vAlign w:val="center"/>
          </w:tcPr>
          <w:p w:rsidR="006A2BAD" w:rsidRPr="00133AAD" w:rsidRDefault="006A2BAD">
            <w:pPr>
              <w:jc w:val="center"/>
              <w:rPr>
                <w:rFonts w:ascii="Arial" w:hAnsi="Arial" w:cs="Arial"/>
                <w:sz w:val="22"/>
                <w:szCs w:val="22"/>
              </w:rPr>
            </w:pPr>
            <w:r w:rsidRPr="00133AAD">
              <w:rPr>
                <w:rFonts w:ascii="Arial" w:hAnsi="Arial" w:cs="Arial"/>
                <w:sz w:val="22"/>
                <w:szCs w:val="22"/>
              </w:rPr>
              <w:t>Subscription</w:t>
            </w:r>
          </w:p>
        </w:tc>
        <w:tc>
          <w:tcPr>
            <w:tcW w:w="1080" w:type="dxa"/>
            <w:tcBorders>
              <w:top w:val="single" w:sz="4" w:space="0" w:color="auto"/>
              <w:left w:val="single" w:sz="4" w:space="0" w:color="auto"/>
              <w:bottom w:val="single" w:sz="4" w:space="0" w:color="auto"/>
              <w:right w:val="single" w:sz="4" w:space="0" w:color="auto"/>
            </w:tcBorders>
            <w:vAlign w:val="center"/>
          </w:tcPr>
          <w:p w:rsidR="006A2BAD" w:rsidRDefault="006A2BAD" w:rsidP="006A2BAD">
            <w:pPr>
              <w:jc w:val="right"/>
              <w:rPr>
                <w:rFonts w:ascii="Arial" w:hAnsi="Arial" w:cs="Arial"/>
                <w:sz w:val="22"/>
                <w:szCs w:val="22"/>
              </w:rPr>
            </w:pPr>
            <w:r>
              <w:rPr>
                <w:rFonts w:ascii="Arial" w:hAnsi="Arial" w:cs="Arial"/>
                <w:sz w:val="22"/>
                <w:szCs w:val="22"/>
              </w:rPr>
              <w:t>200.00</w:t>
            </w:r>
          </w:p>
        </w:tc>
        <w:tc>
          <w:tcPr>
            <w:tcW w:w="1350" w:type="dxa"/>
            <w:tcBorders>
              <w:top w:val="single" w:sz="4" w:space="0" w:color="auto"/>
              <w:left w:val="single" w:sz="4" w:space="0" w:color="auto"/>
              <w:bottom w:val="single" w:sz="4" w:space="0" w:color="auto"/>
              <w:right w:val="single" w:sz="4" w:space="0" w:color="auto"/>
            </w:tcBorders>
            <w:vAlign w:val="center"/>
          </w:tcPr>
          <w:p w:rsidR="006A2BAD" w:rsidRDefault="006A2BAD" w:rsidP="006A2BAD">
            <w:pPr>
              <w:jc w:val="right"/>
              <w:rPr>
                <w:rFonts w:ascii="Arial" w:hAnsi="Arial" w:cs="Arial"/>
                <w:sz w:val="22"/>
                <w:szCs w:val="22"/>
              </w:rPr>
            </w:pPr>
            <w:r>
              <w:rPr>
                <w:rFonts w:ascii="Arial" w:hAnsi="Arial" w:cs="Arial"/>
                <w:sz w:val="22"/>
                <w:szCs w:val="22"/>
              </w:rPr>
              <w:t>192.73</w:t>
            </w:r>
          </w:p>
        </w:tc>
        <w:tc>
          <w:tcPr>
            <w:tcW w:w="1080" w:type="dxa"/>
            <w:tcBorders>
              <w:top w:val="single" w:sz="4" w:space="0" w:color="auto"/>
              <w:left w:val="single" w:sz="4" w:space="0" w:color="auto"/>
              <w:bottom w:val="single" w:sz="4" w:space="0" w:color="auto"/>
              <w:right w:val="single" w:sz="4" w:space="0" w:color="auto"/>
            </w:tcBorders>
            <w:vAlign w:val="center"/>
          </w:tcPr>
          <w:p w:rsidR="006A2BAD" w:rsidRPr="00133AAD" w:rsidRDefault="006A2BAD" w:rsidP="00956F43">
            <w:pPr>
              <w:jc w:val="right"/>
              <w:rPr>
                <w:rFonts w:ascii="Arial" w:hAnsi="Arial" w:cs="Arial"/>
                <w:color w:val="auto"/>
                <w:sz w:val="22"/>
                <w:szCs w:val="22"/>
              </w:rPr>
            </w:pPr>
            <w:r>
              <w:rPr>
                <w:rFonts w:ascii="Arial" w:hAnsi="Arial" w:cs="Arial"/>
                <w:color w:val="auto"/>
                <w:sz w:val="22"/>
                <w:szCs w:val="22"/>
              </w:rPr>
              <w:t>--</w:t>
            </w:r>
          </w:p>
        </w:tc>
        <w:tc>
          <w:tcPr>
            <w:tcW w:w="1170" w:type="dxa"/>
            <w:tcBorders>
              <w:top w:val="single" w:sz="4" w:space="0" w:color="auto"/>
              <w:left w:val="single" w:sz="4" w:space="0" w:color="auto"/>
              <w:bottom w:val="single" w:sz="4" w:space="0" w:color="auto"/>
              <w:right w:val="single" w:sz="4" w:space="0" w:color="auto"/>
            </w:tcBorders>
            <w:vAlign w:val="center"/>
          </w:tcPr>
          <w:p w:rsidR="006A2BAD" w:rsidRPr="00133AAD" w:rsidRDefault="006A2BAD" w:rsidP="00956F43">
            <w:pPr>
              <w:jc w:val="right"/>
              <w:rPr>
                <w:rFonts w:ascii="Arial" w:hAnsi="Arial" w:cs="Arial"/>
                <w:color w:val="auto"/>
                <w:sz w:val="22"/>
                <w:szCs w:val="22"/>
              </w:rPr>
            </w:pPr>
            <w:r>
              <w:rPr>
                <w:rFonts w:ascii="Arial" w:hAnsi="Arial" w:cs="Arial"/>
                <w:color w:val="auto"/>
                <w:sz w:val="22"/>
                <w:szCs w:val="22"/>
              </w:rPr>
              <w:t>--</w:t>
            </w:r>
          </w:p>
        </w:tc>
      </w:tr>
      <w:tr w:rsidR="006A2BAD" w:rsidRPr="00104121" w:rsidTr="006A2BAD">
        <w:trPr>
          <w:trHeight w:val="450"/>
        </w:trPr>
        <w:tc>
          <w:tcPr>
            <w:tcW w:w="1402" w:type="dxa"/>
            <w:tcBorders>
              <w:top w:val="single" w:sz="4" w:space="0" w:color="auto"/>
              <w:left w:val="single" w:sz="4" w:space="0" w:color="auto"/>
              <w:bottom w:val="single" w:sz="4" w:space="0" w:color="auto"/>
              <w:right w:val="single" w:sz="4" w:space="0" w:color="auto"/>
            </w:tcBorders>
            <w:vAlign w:val="center"/>
          </w:tcPr>
          <w:p w:rsidR="006A2BAD" w:rsidRPr="007C2500" w:rsidRDefault="006A2BAD">
            <w:pPr>
              <w:jc w:val="center"/>
              <w:rPr>
                <w:rFonts w:ascii="Arial" w:hAnsi="Arial" w:cs="Arial"/>
                <w:sz w:val="22"/>
                <w:szCs w:val="22"/>
              </w:rPr>
            </w:pPr>
            <w:r>
              <w:rPr>
                <w:rFonts w:ascii="Arial" w:hAnsi="Arial" w:cs="Arial"/>
                <w:sz w:val="22"/>
                <w:szCs w:val="22"/>
              </w:rPr>
              <w:t>6</w:t>
            </w:r>
          </w:p>
        </w:tc>
        <w:tc>
          <w:tcPr>
            <w:tcW w:w="2108" w:type="dxa"/>
            <w:tcBorders>
              <w:top w:val="single" w:sz="4" w:space="0" w:color="auto"/>
              <w:left w:val="single" w:sz="4" w:space="0" w:color="auto"/>
              <w:bottom w:val="single" w:sz="4" w:space="0" w:color="auto"/>
              <w:right w:val="single" w:sz="4" w:space="0" w:color="auto"/>
            </w:tcBorders>
            <w:vAlign w:val="center"/>
          </w:tcPr>
          <w:p w:rsidR="006A2BAD" w:rsidRPr="007C2500" w:rsidRDefault="006A2BAD" w:rsidP="00B97A2D">
            <w:pPr>
              <w:jc w:val="center"/>
              <w:rPr>
                <w:rFonts w:ascii="Arial" w:hAnsi="Arial" w:cs="Arial"/>
                <w:sz w:val="22"/>
                <w:szCs w:val="22"/>
              </w:rPr>
            </w:pPr>
            <w:r w:rsidRPr="007C2500">
              <w:rPr>
                <w:rFonts w:ascii="Arial" w:hAnsi="Arial" w:cs="Arial"/>
                <w:sz w:val="22"/>
                <w:szCs w:val="22"/>
              </w:rPr>
              <w:t>Available for Sale</w:t>
            </w:r>
          </w:p>
        </w:tc>
        <w:tc>
          <w:tcPr>
            <w:tcW w:w="1440" w:type="dxa"/>
            <w:tcBorders>
              <w:top w:val="single" w:sz="4" w:space="0" w:color="auto"/>
              <w:left w:val="single" w:sz="4" w:space="0" w:color="auto"/>
              <w:bottom w:val="single" w:sz="4" w:space="0" w:color="auto"/>
              <w:right w:val="single" w:sz="4" w:space="0" w:color="auto"/>
            </w:tcBorders>
            <w:vAlign w:val="center"/>
          </w:tcPr>
          <w:p w:rsidR="006A2BAD" w:rsidRPr="007C2500" w:rsidRDefault="006A2BAD">
            <w:pPr>
              <w:jc w:val="center"/>
              <w:rPr>
                <w:rFonts w:ascii="Arial" w:hAnsi="Arial" w:cs="Arial"/>
                <w:sz w:val="22"/>
                <w:szCs w:val="22"/>
              </w:rPr>
            </w:pPr>
            <w:r w:rsidRPr="007C2500">
              <w:rPr>
                <w:rFonts w:ascii="Arial" w:hAnsi="Arial" w:cs="Arial"/>
                <w:sz w:val="22"/>
                <w:szCs w:val="22"/>
              </w:rPr>
              <w:t>Subscription</w:t>
            </w:r>
          </w:p>
        </w:tc>
        <w:tc>
          <w:tcPr>
            <w:tcW w:w="1080" w:type="dxa"/>
            <w:tcBorders>
              <w:top w:val="single" w:sz="4" w:space="0" w:color="auto"/>
              <w:left w:val="single" w:sz="4" w:space="0" w:color="auto"/>
              <w:bottom w:val="single" w:sz="4" w:space="0" w:color="auto"/>
              <w:right w:val="single" w:sz="4" w:space="0" w:color="auto"/>
            </w:tcBorders>
            <w:vAlign w:val="center"/>
          </w:tcPr>
          <w:p w:rsidR="006A2BAD" w:rsidRDefault="006A2BAD" w:rsidP="006A2BAD">
            <w:pPr>
              <w:jc w:val="right"/>
              <w:rPr>
                <w:rFonts w:ascii="Arial" w:hAnsi="Arial" w:cs="Arial"/>
                <w:sz w:val="22"/>
                <w:szCs w:val="22"/>
              </w:rPr>
            </w:pPr>
            <w:r>
              <w:rPr>
                <w:rFonts w:ascii="Arial" w:hAnsi="Arial" w:cs="Arial"/>
                <w:sz w:val="22"/>
                <w:szCs w:val="22"/>
              </w:rPr>
              <w:t>1159.64</w:t>
            </w:r>
          </w:p>
        </w:tc>
        <w:tc>
          <w:tcPr>
            <w:tcW w:w="1350" w:type="dxa"/>
            <w:tcBorders>
              <w:top w:val="single" w:sz="4" w:space="0" w:color="auto"/>
              <w:left w:val="single" w:sz="4" w:space="0" w:color="auto"/>
              <w:bottom w:val="single" w:sz="4" w:space="0" w:color="auto"/>
              <w:right w:val="single" w:sz="4" w:space="0" w:color="auto"/>
            </w:tcBorders>
            <w:vAlign w:val="center"/>
          </w:tcPr>
          <w:p w:rsidR="006A2BAD" w:rsidRDefault="006A2BAD" w:rsidP="006A2BAD">
            <w:pPr>
              <w:jc w:val="right"/>
              <w:rPr>
                <w:rFonts w:ascii="Arial" w:hAnsi="Arial" w:cs="Arial"/>
                <w:sz w:val="22"/>
                <w:szCs w:val="22"/>
              </w:rPr>
            </w:pPr>
            <w:r>
              <w:rPr>
                <w:rFonts w:ascii="Arial" w:hAnsi="Arial" w:cs="Arial"/>
                <w:sz w:val="22"/>
                <w:szCs w:val="22"/>
              </w:rPr>
              <w:t>1134.88</w:t>
            </w:r>
          </w:p>
        </w:tc>
        <w:tc>
          <w:tcPr>
            <w:tcW w:w="1080" w:type="dxa"/>
            <w:tcBorders>
              <w:top w:val="single" w:sz="4" w:space="0" w:color="auto"/>
              <w:left w:val="single" w:sz="4" w:space="0" w:color="auto"/>
              <w:bottom w:val="single" w:sz="4" w:space="0" w:color="auto"/>
              <w:right w:val="single" w:sz="4" w:space="0" w:color="auto"/>
            </w:tcBorders>
            <w:vAlign w:val="center"/>
          </w:tcPr>
          <w:p w:rsidR="006A2BAD" w:rsidRPr="007C2500" w:rsidRDefault="006A2BAD" w:rsidP="00956F43">
            <w:pPr>
              <w:jc w:val="right"/>
              <w:rPr>
                <w:rFonts w:ascii="Arial" w:hAnsi="Arial" w:cs="Arial"/>
                <w:color w:val="auto"/>
                <w:sz w:val="22"/>
                <w:szCs w:val="22"/>
              </w:rPr>
            </w:pPr>
            <w:r>
              <w:rPr>
                <w:rFonts w:ascii="Arial" w:hAnsi="Arial" w:cs="Arial"/>
                <w:color w:val="auto"/>
                <w:sz w:val="22"/>
                <w:szCs w:val="22"/>
              </w:rPr>
              <w:t>--</w:t>
            </w:r>
          </w:p>
        </w:tc>
        <w:tc>
          <w:tcPr>
            <w:tcW w:w="1170" w:type="dxa"/>
            <w:tcBorders>
              <w:top w:val="single" w:sz="4" w:space="0" w:color="auto"/>
              <w:left w:val="single" w:sz="4" w:space="0" w:color="auto"/>
              <w:bottom w:val="single" w:sz="4" w:space="0" w:color="auto"/>
              <w:right w:val="single" w:sz="4" w:space="0" w:color="auto"/>
            </w:tcBorders>
            <w:vAlign w:val="center"/>
          </w:tcPr>
          <w:p w:rsidR="006A2BAD" w:rsidRPr="007C2500" w:rsidRDefault="006A2BAD" w:rsidP="00956F43">
            <w:pPr>
              <w:jc w:val="right"/>
              <w:rPr>
                <w:rFonts w:ascii="Arial" w:hAnsi="Arial" w:cs="Arial"/>
                <w:color w:val="auto"/>
                <w:sz w:val="22"/>
                <w:szCs w:val="22"/>
              </w:rPr>
            </w:pPr>
            <w:r>
              <w:rPr>
                <w:rFonts w:ascii="Arial" w:hAnsi="Arial" w:cs="Arial"/>
                <w:color w:val="auto"/>
                <w:sz w:val="22"/>
                <w:szCs w:val="22"/>
              </w:rPr>
              <w:t>--</w:t>
            </w:r>
          </w:p>
        </w:tc>
      </w:tr>
      <w:tr w:rsidR="00E70A49" w:rsidRPr="00104121" w:rsidTr="006A2BAD">
        <w:trPr>
          <w:trHeight w:val="450"/>
        </w:trPr>
        <w:tc>
          <w:tcPr>
            <w:tcW w:w="1402" w:type="dxa"/>
            <w:tcBorders>
              <w:top w:val="single" w:sz="4" w:space="0" w:color="auto"/>
              <w:left w:val="single" w:sz="4" w:space="0" w:color="auto"/>
              <w:bottom w:val="single" w:sz="4" w:space="0" w:color="auto"/>
              <w:right w:val="single" w:sz="4" w:space="0" w:color="auto"/>
            </w:tcBorders>
            <w:vAlign w:val="center"/>
          </w:tcPr>
          <w:p w:rsidR="00E70A49" w:rsidRDefault="00E70A49">
            <w:pPr>
              <w:jc w:val="center"/>
              <w:rPr>
                <w:rFonts w:ascii="Arial" w:hAnsi="Arial" w:cs="Arial"/>
                <w:sz w:val="22"/>
                <w:szCs w:val="22"/>
              </w:rPr>
            </w:pPr>
            <w:r>
              <w:rPr>
                <w:rFonts w:ascii="Arial" w:hAnsi="Arial" w:cs="Arial"/>
                <w:sz w:val="22"/>
                <w:szCs w:val="22"/>
              </w:rPr>
              <w:t>3</w:t>
            </w:r>
          </w:p>
        </w:tc>
        <w:tc>
          <w:tcPr>
            <w:tcW w:w="2108" w:type="dxa"/>
            <w:tcBorders>
              <w:top w:val="single" w:sz="4" w:space="0" w:color="auto"/>
              <w:left w:val="single" w:sz="4" w:space="0" w:color="auto"/>
              <w:bottom w:val="single" w:sz="4" w:space="0" w:color="auto"/>
              <w:right w:val="single" w:sz="4" w:space="0" w:color="auto"/>
            </w:tcBorders>
            <w:vAlign w:val="center"/>
          </w:tcPr>
          <w:p w:rsidR="00E70A49" w:rsidRPr="007C2500" w:rsidRDefault="00E70A49" w:rsidP="00B97A2D">
            <w:pPr>
              <w:jc w:val="center"/>
              <w:rPr>
                <w:rFonts w:ascii="Arial" w:hAnsi="Arial" w:cs="Arial"/>
                <w:sz w:val="22"/>
                <w:szCs w:val="22"/>
              </w:rPr>
            </w:pPr>
            <w:r w:rsidRPr="007C2500">
              <w:rPr>
                <w:rFonts w:ascii="Arial" w:hAnsi="Arial" w:cs="Arial"/>
                <w:sz w:val="22"/>
                <w:szCs w:val="22"/>
              </w:rPr>
              <w:t>Available for Sale</w:t>
            </w:r>
          </w:p>
        </w:tc>
        <w:tc>
          <w:tcPr>
            <w:tcW w:w="1440" w:type="dxa"/>
            <w:tcBorders>
              <w:top w:val="single" w:sz="4" w:space="0" w:color="auto"/>
              <w:left w:val="single" w:sz="4" w:space="0" w:color="auto"/>
              <w:bottom w:val="single" w:sz="4" w:space="0" w:color="auto"/>
              <w:right w:val="single" w:sz="4" w:space="0" w:color="auto"/>
            </w:tcBorders>
            <w:vAlign w:val="center"/>
          </w:tcPr>
          <w:p w:rsidR="00E70A49" w:rsidRPr="007C2500" w:rsidRDefault="00E70A49">
            <w:pPr>
              <w:jc w:val="center"/>
              <w:rPr>
                <w:rFonts w:ascii="Arial" w:hAnsi="Arial" w:cs="Arial"/>
                <w:sz w:val="22"/>
                <w:szCs w:val="22"/>
              </w:rPr>
            </w:pPr>
            <w:r>
              <w:rPr>
                <w:rFonts w:ascii="Arial" w:hAnsi="Arial" w:cs="Arial"/>
                <w:sz w:val="22"/>
                <w:szCs w:val="22"/>
              </w:rPr>
              <w:t>Redemption</w:t>
            </w:r>
          </w:p>
        </w:tc>
        <w:tc>
          <w:tcPr>
            <w:tcW w:w="1080" w:type="dxa"/>
            <w:tcBorders>
              <w:top w:val="single" w:sz="4" w:space="0" w:color="auto"/>
              <w:left w:val="single" w:sz="4" w:space="0" w:color="auto"/>
              <w:bottom w:val="single" w:sz="4" w:space="0" w:color="auto"/>
              <w:right w:val="single" w:sz="4" w:space="0" w:color="auto"/>
            </w:tcBorders>
            <w:vAlign w:val="center"/>
          </w:tcPr>
          <w:p w:rsidR="00E70A49" w:rsidRDefault="00E70A49" w:rsidP="006A2BAD">
            <w:pPr>
              <w:jc w:val="right"/>
              <w:rPr>
                <w:rFonts w:ascii="Arial" w:hAnsi="Arial" w:cs="Arial"/>
                <w:sz w:val="22"/>
                <w:szCs w:val="22"/>
              </w:rPr>
            </w:pPr>
            <w:r>
              <w:rPr>
                <w:rFonts w:ascii="Arial" w:hAnsi="Arial" w:cs="Arial"/>
                <w:sz w:val="22"/>
                <w:szCs w:val="22"/>
              </w:rPr>
              <w:t>376.95</w:t>
            </w:r>
          </w:p>
        </w:tc>
        <w:tc>
          <w:tcPr>
            <w:tcW w:w="1350" w:type="dxa"/>
            <w:tcBorders>
              <w:top w:val="single" w:sz="4" w:space="0" w:color="auto"/>
              <w:left w:val="single" w:sz="4" w:space="0" w:color="auto"/>
              <w:bottom w:val="single" w:sz="4" w:space="0" w:color="auto"/>
              <w:right w:val="single" w:sz="4" w:space="0" w:color="auto"/>
            </w:tcBorders>
            <w:vAlign w:val="center"/>
          </w:tcPr>
          <w:p w:rsidR="00E70A49" w:rsidRDefault="00E70A49" w:rsidP="006A2BAD">
            <w:pPr>
              <w:jc w:val="right"/>
              <w:rPr>
                <w:rFonts w:ascii="Arial" w:hAnsi="Arial" w:cs="Arial"/>
                <w:sz w:val="22"/>
                <w:szCs w:val="22"/>
              </w:rPr>
            </w:pPr>
            <w:r>
              <w:rPr>
                <w:rFonts w:ascii="Arial" w:hAnsi="Arial" w:cs="Arial"/>
                <w:sz w:val="22"/>
                <w:szCs w:val="22"/>
              </w:rPr>
              <w:t>368.72</w:t>
            </w:r>
          </w:p>
        </w:tc>
        <w:tc>
          <w:tcPr>
            <w:tcW w:w="1080" w:type="dxa"/>
            <w:tcBorders>
              <w:top w:val="single" w:sz="4" w:space="0" w:color="auto"/>
              <w:left w:val="single" w:sz="4" w:space="0" w:color="auto"/>
              <w:bottom w:val="single" w:sz="4" w:space="0" w:color="auto"/>
              <w:right w:val="single" w:sz="4" w:space="0" w:color="auto"/>
            </w:tcBorders>
            <w:vAlign w:val="center"/>
          </w:tcPr>
          <w:p w:rsidR="00E70A49" w:rsidRDefault="00E70A49" w:rsidP="00956F43">
            <w:pPr>
              <w:jc w:val="right"/>
              <w:rPr>
                <w:rFonts w:ascii="Arial" w:hAnsi="Arial" w:cs="Arial"/>
                <w:color w:val="auto"/>
                <w:sz w:val="22"/>
                <w:szCs w:val="22"/>
              </w:rPr>
            </w:pPr>
            <w:r>
              <w:rPr>
                <w:rFonts w:ascii="Arial" w:hAnsi="Arial" w:cs="Arial"/>
                <w:color w:val="auto"/>
                <w:sz w:val="22"/>
                <w:szCs w:val="22"/>
              </w:rPr>
              <w:t>376.95</w:t>
            </w:r>
          </w:p>
        </w:tc>
        <w:tc>
          <w:tcPr>
            <w:tcW w:w="1170" w:type="dxa"/>
            <w:tcBorders>
              <w:top w:val="single" w:sz="4" w:space="0" w:color="auto"/>
              <w:left w:val="single" w:sz="4" w:space="0" w:color="auto"/>
              <w:bottom w:val="single" w:sz="4" w:space="0" w:color="auto"/>
              <w:right w:val="single" w:sz="4" w:space="0" w:color="auto"/>
            </w:tcBorders>
            <w:vAlign w:val="center"/>
          </w:tcPr>
          <w:p w:rsidR="00E70A49" w:rsidRDefault="00E70A49" w:rsidP="00956F43">
            <w:pPr>
              <w:jc w:val="right"/>
              <w:rPr>
                <w:rFonts w:ascii="Arial" w:hAnsi="Arial" w:cs="Arial"/>
                <w:color w:val="auto"/>
                <w:sz w:val="22"/>
                <w:szCs w:val="22"/>
              </w:rPr>
            </w:pPr>
            <w:r>
              <w:rPr>
                <w:rFonts w:ascii="Arial" w:hAnsi="Arial" w:cs="Arial"/>
                <w:color w:val="auto"/>
                <w:sz w:val="22"/>
                <w:szCs w:val="22"/>
              </w:rPr>
              <w:t>8.23</w:t>
            </w:r>
          </w:p>
        </w:tc>
      </w:tr>
    </w:tbl>
    <w:p w:rsidR="00535BEC" w:rsidRPr="0048262F" w:rsidRDefault="00535BEC" w:rsidP="00535BEC">
      <w:pPr>
        <w:rPr>
          <w:rFonts w:ascii="Arial" w:hAnsi="Arial" w:cs="Arial"/>
          <w:sz w:val="22"/>
          <w:szCs w:val="22"/>
          <w:highlight w:val="yellow"/>
          <w:lang w:val="en-GB"/>
        </w:rPr>
      </w:pPr>
      <w:bookmarkStart w:id="15" w:name="_Toc350271413"/>
    </w:p>
    <w:p w:rsidR="00535BEC" w:rsidRPr="0048262F" w:rsidRDefault="00535BEC" w:rsidP="00535BEC">
      <w:pPr>
        <w:rPr>
          <w:rFonts w:ascii="Arial" w:hAnsi="Arial" w:cs="Arial"/>
          <w:sz w:val="22"/>
          <w:szCs w:val="22"/>
          <w:highlight w:val="yellow"/>
          <w:lang w:val="en-GB"/>
        </w:rPr>
      </w:pPr>
    </w:p>
    <w:p w:rsidR="0019497D" w:rsidRPr="00FC00F8" w:rsidRDefault="00584F7E" w:rsidP="00073471">
      <w:pPr>
        <w:pStyle w:val="Heading2"/>
        <w:numPr>
          <w:ilvl w:val="0"/>
          <w:numId w:val="0"/>
        </w:numPr>
        <w:rPr>
          <w:rFonts w:ascii="Arial" w:hAnsi="Arial" w:cs="Arial"/>
          <w:color w:val="auto"/>
          <w:sz w:val="22"/>
          <w:szCs w:val="22"/>
          <w:u w:val="single"/>
        </w:rPr>
      </w:pPr>
      <w:r w:rsidRPr="00326014">
        <w:rPr>
          <w:rFonts w:ascii="Arial" w:hAnsi="Arial" w:cs="Arial"/>
          <w:color w:val="auto"/>
          <w:sz w:val="22"/>
          <w:szCs w:val="22"/>
          <w:u w:val="single"/>
        </w:rPr>
        <w:t xml:space="preserve">14. </w:t>
      </w:r>
      <w:r w:rsidR="0019497D" w:rsidRPr="00326014">
        <w:rPr>
          <w:rFonts w:ascii="Arial" w:hAnsi="Arial" w:cs="Arial"/>
          <w:color w:val="auto"/>
          <w:sz w:val="22"/>
          <w:szCs w:val="22"/>
          <w:u w:val="single"/>
        </w:rPr>
        <w:t>Certificate of Deposits</w:t>
      </w:r>
      <w:bookmarkEnd w:id="15"/>
    </w:p>
    <w:p w:rsidR="0019497D" w:rsidRPr="00FC00F8" w:rsidRDefault="0019497D">
      <w:pPr>
        <w:pStyle w:val="BodyText"/>
        <w:spacing w:line="360" w:lineRule="auto"/>
        <w:rPr>
          <w:rFonts w:ascii="Arial" w:hAnsi="Arial" w:cs="Arial"/>
          <w:color w:val="auto"/>
          <w:sz w:val="22"/>
          <w:szCs w:val="22"/>
        </w:rPr>
      </w:pPr>
      <w:r w:rsidRPr="00FC00F8">
        <w:rPr>
          <w:rFonts w:ascii="Arial" w:hAnsi="Arial" w:cs="Arial"/>
          <w:color w:val="auto"/>
          <w:sz w:val="22"/>
          <w:szCs w:val="22"/>
        </w:rPr>
        <w:t xml:space="preserve">During the month of </w:t>
      </w:r>
      <w:r w:rsidR="00EA1677">
        <w:rPr>
          <w:rFonts w:ascii="Arial" w:hAnsi="Arial" w:cs="Arial"/>
          <w:color w:val="auto"/>
          <w:sz w:val="22"/>
          <w:szCs w:val="22"/>
        </w:rPr>
        <w:t>Ju</w:t>
      </w:r>
      <w:r w:rsidR="005F67E8">
        <w:rPr>
          <w:rFonts w:ascii="Arial" w:hAnsi="Arial" w:cs="Arial"/>
          <w:color w:val="auto"/>
          <w:sz w:val="22"/>
          <w:szCs w:val="22"/>
        </w:rPr>
        <w:t>ly</w:t>
      </w:r>
      <w:r w:rsidR="00A62388" w:rsidRPr="00FC00F8">
        <w:rPr>
          <w:rFonts w:ascii="Arial" w:hAnsi="Arial" w:cs="Arial"/>
          <w:color w:val="auto"/>
          <w:sz w:val="22"/>
          <w:szCs w:val="22"/>
        </w:rPr>
        <w:t xml:space="preserve"> </w:t>
      </w:r>
      <w:r w:rsidR="00524B2F">
        <w:rPr>
          <w:rFonts w:ascii="Arial" w:hAnsi="Arial" w:cs="Arial"/>
          <w:color w:val="auto"/>
          <w:sz w:val="22"/>
          <w:szCs w:val="22"/>
        </w:rPr>
        <w:t>2015</w:t>
      </w:r>
      <w:r w:rsidR="003D5AB9" w:rsidRPr="00FC00F8">
        <w:rPr>
          <w:rFonts w:ascii="Arial" w:hAnsi="Arial" w:cs="Arial"/>
          <w:color w:val="auto"/>
          <w:sz w:val="22"/>
          <w:szCs w:val="22"/>
        </w:rPr>
        <w:t>,</w:t>
      </w:r>
      <w:r w:rsidR="00515240" w:rsidRPr="00FC00F8">
        <w:rPr>
          <w:rFonts w:ascii="Arial" w:hAnsi="Arial" w:cs="Arial"/>
          <w:color w:val="auto"/>
          <w:sz w:val="22"/>
          <w:szCs w:val="22"/>
        </w:rPr>
        <w:t xml:space="preserve"> the volume of business</w:t>
      </w:r>
      <w:r w:rsidR="00B44ACB" w:rsidRPr="00FC00F8">
        <w:rPr>
          <w:rFonts w:ascii="Arial" w:hAnsi="Arial" w:cs="Arial"/>
          <w:color w:val="auto"/>
          <w:sz w:val="22"/>
          <w:szCs w:val="22"/>
        </w:rPr>
        <w:t xml:space="preserve"> </w:t>
      </w:r>
      <w:r w:rsidR="00515240" w:rsidRPr="00FC00F8">
        <w:rPr>
          <w:rFonts w:ascii="Arial" w:hAnsi="Arial" w:cs="Arial"/>
          <w:color w:val="auto"/>
          <w:sz w:val="22"/>
          <w:szCs w:val="22"/>
        </w:rPr>
        <w:t xml:space="preserve">pertaining </w:t>
      </w:r>
      <w:r w:rsidR="00122DC6" w:rsidRPr="00FC00F8">
        <w:rPr>
          <w:rFonts w:ascii="Arial" w:hAnsi="Arial" w:cs="Arial"/>
          <w:color w:val="auto"/>
          <w:sz w:val="22"/>
          <w:szCs w:val="22"/>
        </w:rPr>
        <w:t>t</w:t>
      </w:r>
      <w:r w:rsidRPr="00FC00F8">
        <w:rPr>
          <w:rFonts w:ascii="Arial" w:hAnsi="Arial" w:cs="Arial"/>
          <w:color w:val="auto"/>
          <w:sz w:val="22"/>
          <w:szCs w:val="22"/>
        </w:rPr>
        <w:t>o Certificate of Deposits</w:t>
      </w:r>
      <w:r w:rsidR="00515240" w:rsidRPr="00FC00F8">
        <w:rPr>
          <w:rFonts w:ascii="Arial" w:hAnsi="Arial" w:cs="Arial"/>
          <w:color w:val="auto"/>
          <w:sz w:val="22"/>
          <w:szCs w:val="22"/>
        </w:rPr>
        <w:t xml:space="preserve"> is as under</w:t>
      </w:r>
      <w:r w:rsidRPr="00FC00F8">
        <w:rPr>
          <w:rFonts w:ascii="Arial" w:hAnsi="Arial" w:cs="Arial"/>
          <w:color w:val="auto"/>
          <w:sz w:val="22"/>
          <w:szCs w:val="22"/>
        </w:rPr>
        <w:t>: -</w:t>
      </w:r>
    </w:p>
    <w:p w:rsidR="0019497D" w:rsidRPr="00FC00F8" w:rsidRDefault="0019497D" w:rsidP="00D475BB">
      <w:pPr>
        <w:pStyle w:val="BodyText"/>
        <w:spacing w:line="360" w:lineRule="auto"/>
        <w:rPr>
          <w:rFonts w:ascii="Arial" w:hAnsi="Arial" w:cs="Arial"/>
          <w:b/>
          <w:bCs/>
          <w:color w:val="auto"/>
          <w:sz w:val="22"/>
          <w:szCs w:val="22"/>
        </w:rPr>
      </w:pPr>
      <w:r w:rsidRPr="00FC00F8">
        <w:rPr>
          <w:rFonts w:ascii="Arial" w:hAnsi="Arial" w:cs="Arial"/>
          <w:b/>
          <w:bCs/>
          <w:color w:val="auto"/>
          <w:sz w:val="22"/>
          <w:szCs w:val="22"/>
        </w:rPr>
        <w:tab/>
      </w:r>
      <w:r w:rsidRPr="00FC00F8">
        <w:rPr>
          <w:rFonts w:ascii="Arial" w:hAnsi="Arial" w:cs="Arial"/>
          <w:b/>
          <w:bCs/>
          <w:color w:val="auto"/>
          <w:sz w:val="22"/>
          <w:szCs w:val="22"/>
        </w:rPr>
        <w:tab/>
      </w:r>
      <w:r w:rsidRPr="00FC00F8">
        <w:rPr>
          <w:rFonts w:ascii="Arial" w:hAnsi="Arial" w:cs="Arial"/>
          <w:b/>
          <w:bCs/>
          <w:color w:val="auto"/>
          <w:sz w:val="22"/>
          <w:szCs w:val="22"/>
        </w:rPr>
        <w:tab/>
        <w:t xml:space="preserve">                        </w:t>
      </w:r>
      <w:r w:rsidRPr="00FC00F8">
        <w:rPr>
          <w:rFonts w:ascii="Arial" w:hAnsi="Arial" w:cs="Arial"/>
          <w:b/>
          <w:bCs/>
          <w:color w:val="auto"/>
          <w:sz w:val="22"/>
          <w:szCs w:val="22"/>
        </w:rPr>
        <w:tab/>
      </w:r>
      <w:r w:rsidRPr="00FC00F8">
        <w:rPr>
          <w:rFonts w:ascii="Arial" w:hAnsi="Arial" w:cs="Arial"/>
          <w:b/>
          <w:bCs/>
          <w:color w:val="auto"/>
          <w:sz w:val="22"/>
          <w:szCs w:val="22"/>
        </w:rPr>
        <w:tab/>
      </w:r>
      <w:r w:rsidRPr="00FC00F8">
        <w:rPr>
          <w:rFonts w:ascii="Arial" w:hAnsi="Arial" w:cs="Arial"/>
          <w:b/>
          <w:bCs/>
          <w:color w:val="auto"/>
          <w:sz w:val="22"/>
          <w:szCs w:val="22"/>
        </w:rPr>
        <w:tab/>
      </w:r>
      <w:r w:rsidRPr="00FC00F8">
        <w:rPr>
          <w:rFonts w:ascii="Arial" w:hAnsi="Arial" w:cs="Arial"/>
          <w:b/>
          <w:bCs/>
          <w:color w:val="auto"/>
          <w:sz w:val="22"/>
          <w:szCs w:val="22"/>
        </w:rPr>
        <w:tab/>
        <w:t xml:space="preserve">                 </w:t>
      </w:r>
      <w:r w:rsidR="00D475BB">
        <w:rPr>
          <w:rFonts w:ascii="Arial" w:hAnsi="Arial" w:cs="Arial"/>
          <w:b/>
          <w:bCs/>
          <w:color w:val="auto"/>
          <w:sz w:val="22"/>
          <w:szCs w:val="22"/>
        </w:rPr>
        <w:t xml:space="preserve">     </w:t>
      </w:r>
      <w:r w:rsidRPr="00FC00F8">
        <w:rPr>
          <w:rFonts w:ascii="Arial" w:hAnsi="Arial" w:cs="Arial"/>
          <w:b/>
          <w:bCs/>
          <w:color w:val="auto"/>
          <w:sz w:val="22"/>
          <w:szCs w:val="22"/>
        </w:rPr>
        <w:t xml:space="preserve"> </w:t>
      </w:r>
      <w:proofErr w:type="gramStart"/>
      <w:r w:rsidRPr="00FC00F8">
        <w:rPr>
          <w:rFonts w:ascii="Arial" w:hAnsi="Arial" w:cs="Arial"/>
          <w:b/>
          <w:bCs/>
          <w:color w:val="auto"/>
          <w:sz w:val="22"/>
          <w:szCs w:val="22"/>
        </w:rPr>
        <w:t>(</w:t>
      </w:r>
      <w:r w:rsidRPr="00FC00F8">
        <w:rPr>
          <w:rFonts w:ascii="Arial" w:hAnsi="Arial" w:cs="Arial"/>
          <w:b/>
          <w:color w:val="auto"/>
          <w:sz w:val="22"/>
          <w:szCs w:val="22"/>
        </w:rPr>
        <w:t>Rs</w:t>
      </w:r>
      <w:r w:rsidR="00C200EE" w:rsidRPr="00FC00F8">
        <w:rPr>
          <w:rFonts w:ascii="Arial" w:hAnsi="Arial" w:cs="Arial"/>
          <w:b/>
          <w:color w:val="auto"/>
          <w:sz w:val="22"/>
          <w:szCs w:val="22"/>
        </w:rPr>
        <w:t>.</w:t>
      </w:r>
      <w:r w:rsidRPr="00FC00F8">
        <w:rPr>
          <w:rFonts w:ascii="Arial" w:hAnsi="Arial" w:cs="Arial"/>
          <w:b/>
          <w:color w:val="auto"/>
          <w:sz w:val="22"/>
          <w:szCs w:val="22"/>
        </w:rPr>
        <w:t xml:space="preserve"> </w:t>
      </w:r>
      <w:r w:rsidR="0008638F" w:rsidRPr="00FC00F8">
        <w:rPr>
          <w:rFonts w:ascii="Arial" w:hAnsi="Arial" w:cs="Arial"/>
          <w:b/>
          <w:color w:val="auto"/>
          <w:sz w:val="22"/>
          <w:szCs w:val="22"/>
        </w:rPr>
        <w:t>i</w:t>
      </w:r>
      <w:r w:rsidRPr="00FC00F8">
        <w:rPr>
          <w:rFonts w:ascii="Arial" w:hAnsi="Arial" w:cs="Arial"/>
          <w:b/>
          <w:color w:val="auto"/>
          <w:sz w:val="22"/>
          <w:szCs w:val="22"/>
        </w:rPr>
        <w:t>n Cr</w:t>
      </w:r>
      <w:r w:rsidR="00122DC6" w:rsidRPr="00FC00F8">
        <w:rPr>
          <w:rFonts w:ascii="Arial" w:hAnsi="Arial" w:cs="Arial"/>
          <w:b/>
          <w:color w:val="auto"/>
          <w:sz w:val="22"/>
          <w:szCs w:val="22"/>
        </w:rPr>
        <w:t>.</w:t>
      </w:r>
      <w:r w:rsidRPr="00FC00F8">
        <w:rPr>
          <w:rFonts w:ascii="Arial" w:hAnsi="Arial" w:cs="Arial"/>
          <w:b/>
          <w:color w:val="auto"/>
          <w:sz w:val="22"/>
          <w:szCs w:val="22"/>
        </w:rPr>
        <w:t>)</w:t>
      </w:r>
      <w:proofErr w:type="gramEnd"/>
    </w:p>
    <w:tbl>
      <w:tblPr>
        <w:tblW w:w="9220" w:type="dxa"/>
        <w:tblInd w:w="108" w:type="dxa"/>
        <w:tblLayout w:type="fixed"/>
        <w:tblLook w:val="00A0"/>
      </w:tblPr>
      <w:tblGrid>
        <w:gridCol w:w="1332"/>
        <w:gridCol w:w="1763"/>
        <w:gridCol w:w="2232"/>
        <w:gridCol w:w="1332"/>
        <w:gridCol w:w="1332"/>
        <w:gridCol w:w="1229"/>
      </w:tblGrid>
      <w:tr w:rsidR="0041602D" w:rsidRPr="00FC00F8" w:rsidTr="00D475BB">
        <w:trPr>
          <w:cantSplit/>
          <w:trHeight w:val="705"/>
        </w:trPr>
        <w:tc>
          <w:tcPr>
            <w:tcW w:w="1332"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41602D" w:rsidRPr="00FC00F8" w:rsidRDefault="0041602D" w:rsidP="00591752">
            <w:pPr>
              <w:jc w:val="center"/>
              <w:rPr>
                <w:rFonts w:ascii="Arial" w:hAnsi="Arial" w:cs="Arial"/>
                <w:b/>
                <w:bCs/>
                <w:color w:val="auto"/>
                <w:sz w:val="22"/>
                <w:szCs w:val="22"/>
              </w:rPr>
            </w:pPr>
            <w:r w:rsidRPr="00FC00F8">
              <w:rPr>
                <w:rFonts w:ascii="Arial" w:hAnsi="Arial" w:cs="Arial"/>
                <w:b/>
                <w:bCs/>
                <w:color w:val="auto"/>
                <w:sz w:val="22"/>
                <w:szCs w:val="22"/>
              </w:rPr>
              <w:t>No. Of Transaction</w:t>
            </w:r>
          </w:p>
        </w:tc>
        <w:tc>
          <w:tcPr>
            <w:tcW w:w="1763"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41602D" w:rsidRPr="00FC00F8" w:rsidRDefault="0041602D" w:rsidP="00591752">
            <w:pPr>
              <w:jc w:val="center"/>
              <w:rPr>
                <w:rFonts w:ascii="Arial" w:hAnsi="Arial" w:cs="Arial"/>
                <w:b/>
                <w:bCs/>
                <w:color w:val="auto"/>
                <w:sz w:val="22"/>
                <w:szCs w:val="22"/>
              </w:rPr>
            </w:pPr>
            <w:r w:rsidRPr="00FC00F8">
              <w:rPr>
                <w:rFonts w:ascii="Arial" w:hAnsi="Arial" w:cs="Arial"/>
                <w:b/>
                <w:bCs/>
                <w:color w:val="auto"/>
                <w:sz w:val="22"/>
                <w:szCs w:val="22"/>
              </w:rPr>
              <w:t>Particulars</w:t>
            </w:r>
          </w:p>
        </w:tc>
        <w:tc>
          <w:tcPr>
            <w:tcW w:w="2232"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41602D" w:rsidRPr="00FC00F8" w:rsidRDefault="0041602D" w:rsidP="00591752">
            <w:pPr>
              <w:jc w:val="center"/>
              <w:rPr>
                <w:rFonts w:ascii="Arial" w:hAnsi="Arial" w:cs="Arial"/>
                <w:b/>
                <w:bCs/>
                <w:color w:val="auto"/>
                <w:sz w:val="22"/>
                <w:szCs w:val="22"/>
              </w:rPr>
            </w:pPr>
            <w:r w:rsidRPr="00FC00F8">
              <w:rPr>
                <w:rFonts w:ascii="Arial" w:hAnsi="Arial" w:cs="Arial"/>
                <w:b/>
                <w:bCs/>
                <w:color w:val="auto"/>
                <w:sz w:val="22"/>
                <w:szCs w:val="22"/>
              </w:rPr>
              <w:t>Portfolio Category</w:t>
            </w:r>
          </w:p>
        </w:tc>
        <w:tc>
          <w:tcPr>
            <w:tcW w:w="1332"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41602D" w:rsidRPr="00FC00F8" w:rsidRDefault="0041602D" w:rsidP="00591752">
            <w:pPr>
              <w:jc w:val="center"/>
              <w:rPr>
                <w:rFonts w:ascii="Arial" w:hAnsi="Arial" w:cs="Arial"/>
                <w:b/>
                <w:bCs/>
                <w:color w:val="auto"/>
                <w:sz w:val="22"/>
                <w:szCs w:val="22"/>
              </w:rPr>
            </w:pPr>
            <w:r w:rsidRPr="00FC00F8">
              <w:rPr>
                <w:rFonts w:ascii="Arial" w:hAnsi="Arial" w:cs="Arial"/>
                <w:b/>
                <w:bCs/>
                <w:color w:val="auto"/>
                <w:sz w:val="22"/>
                <w:szCs w:val="22"/>
              </w:rPr>
              <w:t>Face value</w:t>
            </w:r>
          </w:p>
        </w:tc>
        <w:tc>
          <w:tcPr>
            <w:tcW w:w="1332"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41602D" w:rsidRPr="00FC00F8" w:rsidRDefault="0041602D" w:rsidP="00591752">
            <w:pPr>
              <w:jc w:val="center"/>
              <w:rPr>
                <w:rFonts w:ascii="Arial" w:hAnsi="Arial" w:cs="Arial"/>
                <w:b/>
                <w:bCs/>
                <w:color w:val="auto"/>
                <w:sz w:val="22"/>
                <w:szCs w:val="22"/>
              </w:rPr>
            </w:pPr>
            <w:r w:rsidRPr="00FC00F8">
              <w:rPr>
                <w:rFonts w:ascii="Arial" w:hAnsi="Arial" w:cs="Arial"/>
                <w:b/>
                <w:bCs/>
                <w:color w:val="auto"/>
                <w:sz w:val="22"/>
                <w:szCs w:val="22"/>
              </w:rPr>
              <w:t>Book value-</w:t>
            </w:r>
          </w:p>
          <w:p w:rsidR="0041602D" w:rsidRPr="00FC00F8" w:rsidRDefault="0041602D" w:rsidP="00591752">
            <w:pPr>
              <w:jc w:val="center"/>
              <w:rPr>
                <w:rFonts w:ascii="Arial" w:hAnsi="Arial" w:cs="Arial"/>
                <w:b/>
                <w:bCs/>
                <w:color w:val="auto"/>
                <w:sz w:val="22"/>
                <w:szCs w:val="22"/>
              </w:rPr>
            </w:pPr>
            <w:r w:rsidRPr="00FC00F8">
              <w:rPr>
                <w:rFonts w:ascii="Arial" w:hAnsi="Arial" w:cs="Arial"/>
                <w:b/>
                <w:bCs/>
                <w:color w:val="auto"/>
                <w:sz w:val="22"/>
                <w:szCs w:val="22"/>
              </w:rPr>
              <w:t>Purchase</w:t>
            </w:r>
          </w:p>
        </w:tc>
        <w:tc>
          <w:tcPr>
            <w:tcW w:w="1229" w:type="dxa"/>
            <w:tcBorders>
              <w:top w:val="single" w:sz="8" w:space="0" w:color="auto"/>
              <w:left w:val="single" w:sz="8" w:space="0" w:color="auto"/>
              <w:bottom w:val="single" w:sz="8" w:space="0" w:color="000000"/>
              <w:right w:val="single" w:sz="4" w:space="0" w:color="auto"/>
            </w:tcBorders>
            <w:shd w:val="clear" w:color="auto" w:fill="BFBFBF" w:themeFill="background1" w:themeFillShade="BF"/>
          </w:tcPr>
          <w:p w:rsidR="0041602D" w:rsidRPr="00FC00F8" w:rsidRDefault="0041602D" w:rsidP="00591752">
            <w:pPr>
              <w:jc w:val="center"/>
              <w:rPr>
                <w:rFonts w:ascii="Arial" w:hAnsi="Arial" w:cs="Arial"/>
                <w:b/>
                <w:bCs/>
                <w:color w:val="auto"/>
                <w:sz w:val="22"/>
                <w:szCs w:val="22"/>
              </w:rPr>
            </w:pPr>
            <w:r w:rsidRPr="00FC00F8">
              <w:rPr>
                <w:rFonts w:ascii="Arial" w:hAnsi="Arial" w:cs="Arial"/>
                <w:b/>
                <w:bCs/>
                <w:color w:val="auto"/>
                <w:sz w:val="22"/>
                <w:szCs w:val="22"/>
              </w:rPr>
              <w:t>Sale /Red. Value</w:t>
            </w:r>
          </w:p>
        </w:tc>
      </w:tr>
      <w:tr w:rsidR="002E5877" w:rsidRPr="00FC00F8" w:rsidTr="002E5877">
        <w:trPr>
          <w:cantSplit/>
          <w:trHeight w:val="497"/>
        </w:trPr>
        <w:tc>
          <w:tcPr>
            <w:tcW w:w="1332" w:type="dxa"/>
            <w:tcBorders>
              <w:top w:val="single" w:sz="8" w:space="0" w:color="auto"/>
              <w:left w:val="single" w:sz="8" w:space="0" w:color="auto"/>
              <w:bottom w:val="single" w:sz="8" w:space="0" w:color="000000"/>
              <w:right w:val="single" w:sz="8" w:space="0" w:color="auto"/>
            </w:tcBorders>
            <w:vAlign w:val="center"/>
          </w:tcPr>
          <w:p w:rsidR="002E5877" w:rsidRDefault="002E5877" w:rsidP="0004583E">
            <w:pPr>
              <w:jc w:val="center"/>
              <w:rPr>
                <w:rFonts w:ascii="Arial" w:hAnsi="Arial" w:cs="Arial"/>
                <w:color w:val="auto"/>
                <w:sz w:val="22"/>
                <w:szCs w:val="22"/>
              </w:rPr>
            </w:pPr>
            <w:r>
              <w:rPr>
                <w:rFonts w:ascii="Arial" w:hAnsi="Arial" w:cs="Arial"/>
                <w:color w:val="auto"/>
                <w:sz w:val="22"/>
                <w:szCs w:val="22"/>
              </w:rPr>
              <w:t>5</w:t>
            </w:r>
          </w:p>
        </w:tc>
        <w:tc>
          <w:tcPr>
            <w:tcW w:w="1763" w:type="dxa"/>
            <w:tcBorders>
              <w:top w:val="single" w:sz="8" w:space="0" w:color="auto"/>
              <w:left w:val="single" w:sz="8" w:space="0" w:color="auto"/>
              <w:bottom w:val="single" w:sz="8" w:space="0" w:color="000000"/>
              <w:right w:val="single" w:sz="8" w:space="0" w:color="auto"/>
            </w:tcBorders>
            <w:vAlign w:val="center"/>
          </w:tcPr>
          <w:p w:rsidR="002E5877" w:rsidRPr="00FC00F8" w:rsidRDefault="002E5877" w:rsidP="0004583E">
            <w:pPr>
              <w:jc w:val="center"/>
              <w:rPr>
                <w:rFonts w:ascii="Arial" w:hAnsi="Arial" w:cs="Arial"/>
                <w:color w:val="auto"/>
                <w:sz w:val="22"/>
                <w:szCs w:val="22"/>
              </w:rPr>
            </w:pPr>
            <w:r w:rsidRPr="00FC00F8">
              <w:rPr>
                <w:rFonts w:ascii="Arial" w:hAnsi="Arial" w:cs="Arial"/>
                <w:color w:val="auto"/>
                <w:sz w:val="22"/>
                <w:szCs w:val="22"/>
              </w:rPr>
              <w:t>Purchase</w:t>
            </w:r>
          </w:p>
        </w:tc>
        <w:tc>
          <w:tcPr>
            <w:tcW w:w="2232" w:type="dxa"/>
            <w:tcBorders>
              <w:top w:val="single" w:sz="8" w:space="0" w:color="auto"/>
              <w:left w:val="single" w:sz="8" w:space="0" w:color="auto"/>
              <w:bottom w:val="single" w:sz="8" w:space="0" w:color="000000"/>
              <w:right w:val="single" w:sz="8" w:space="0" w:color="auto"/>
            </w:tcBorders>
            <w:vAlign w:val="center"/>
          </w:tcPr>
          <w:p w:rsidR="002E5877" w:rsidRPr="00FC00F8" w:rsidRDefault="002E5877" w:rsidP="004F63AC">
            <w:pPr>
              <w:jc w:val="center"/>
              <w:rPr>
                <w:rFonts w:ascii="Arial" w:hAnsi="Arial" w:cs="Arial"/>
                <w:color w:val="auto"/>
                <w:sz w:val="22"/>
                <w:szCs w:val="22"/>
              </w:rPr>
            </w:pPr>
            <w:r>
              <w:rPr>
                <w:rFonts w:ascii="Arial" w:hAnsi="Arial" w:cs="Arial"/>
                <w:color w:val="auto"/>
                <w:sz w:val="22"/>
                <w:szCs w:val="22"/>
              </w:rPr>
              <w:t>Available for Sale</w:t>
            </w:r>
          </w:p>
        </w:tc>
        <w:tc>
          <w:tcPr>
            <w:tcW w:w="1332" w:type="dxa"/>
            <w:tcBorders>
              <w:top w:val="single" w:sz="8" w:space="0" w:color="auto"/>
              <w:left w:val="single" w:sz="8" w:space="0" w:color="auto"/>
              <w:bottom w:val="single" w:sz="8" w:space="0" w:color="000000"/>
              <w:right w:val="single" w:sz="8" w:space="0" w:color="auto"/>
            </w:tcBorders>
            <w:vAlign w:val="center"/>
          </w:tcPr>
          <w:p w:rsidR="002E5877" w:rsidRDefault="002E5877" w:rsidP="002E5877">
            <w:pPr>
              <w:jc w:val="right"/>
              <w:rPr>
                <w:rFonts w:ascii="Arial" w:hAnsi="Arial" w:cs="Arial"/>
                <w:sz w:val="22"/>
                <w:szCs w:val="22"/>
              </w:rPr>
            </w:pPr>
            <w:r>
              <w:rPr>
                <w:rFonts w:ascii="Arial" w:hAnsi="Arial" w:cs="Arial"/>
                <w:sz w:val="22"/>
                <w:szCs w:val="22"/>
              </w:rPr>
              <w:t>750.00</w:t>
            </w:r>
          </w:p>
        </w:tc>
        <w:tc>
          <w:tcPr>
            <w:tcW w:w="1332" w:type="dxa"/>
            <w:tcBorders>
              <w:top w:val="single" w:sz="8" w:space="0" w:color="auto"/>
              <w:left w:val="single" w:sz="8" w:space="0" w:color="auto"/>
              <w:bottom w:val="single" w:sz="8" w:space="0" w:color="000000"/>
              <w:right w:val="single" w:sz="8" w:space="0" w:color="auto"/>
            </w:tcBorders>
            <w:vAlign w:val="center"/>
          </w:tcPr>
          <w:p w:rsidR="002E5877" w:rsidRDefault="002E5877" w:rsidP="002E5877">
            <w:pPr>
              <w:jc w:val="right"/>
              <w:rPr>
                <w:rFonts w:ascii="Arial" w:hAnsi="Arial" w:cs="Arial"/>
                <w:sz w:val="22"/>
                <w:szCs w:val="22"/>
              </w:rPr>
            </w:pPr>
            <w:r>
              <w:rPr>
                <w:rFonts w:ascii="Arial" w:hAnsi="Arial" w:cs="Arial"/>
                <w:sz w:val="22"/>
                <w:szCs w:val="22"/>
              </w:rPr>
              <w:t>744.04</w:t>
            </w:r>
          </w:p>
        </w:tc>
        <w:tc>
          <w:tcPr>
            <w:tcW w:w="1229" w:type="dxa"/>
            <w:tcBorders>
              <w:top w:val="single" w:sz="8" w:space="0" w:color="auto"/>
              <w:left w:val="single" w:sz="8" w:space="0" w:color="auto"/>
              <w:bottom w:val="single" w:sz="8" w:space="0" w:color="000000"/>
              <w:right w:val="single" w:sz="4" w:space="0" w:color="auto"/>
            </w:tcBorders>
            <w:vAlign w:val="center"/>
          </w:tcPr>
          <w:p w:rsidR="002E5877" w:rsidRPr="00FC00F8" w:rsidRDefault="002E5877" w:rsidP="00666BE0">
            <w:pPr>
              <w:jc w:val="right"/>
              <w:rPr>
                <w:rFonts w:ascii="Arial" w:hAnsi="Arial" w:cs="Arial"/>
                <w:color w:val="auto"/>
                <w:sz w:val="22"/>
                <w:szCs w:val="22"/>
              </w:rPr>
            </w:pPr>
            <w:r>
              <w:rPr>
                <w:rFonts w:ascii="Arial" w:hAnsi="Arial" w:cs="Arial"/>
                <w:color w:val="auto"/>
                <w:sz w:val="22"/>
                <w:szCs w:val="22"/>
              </w:rPr>
              <w:t>--</w:t>
            </w:r>
          </w:p>
        </w:tc>
      </w:tr>
      <w:tr w:rsidR="002E5877" w:rsidRPr="00FC00F8" w:rsidTr="002E5877">
        <w:trPr>
          <w:cantSplit/>
          <w:trHeight w:val="497"/>
        </w:trPr>
        <w:tc>
          <w:tcPr>
            <w:tcW w:w="1332" w:type="dxa"/>
            <w:tcBorders>
              <w:top w:val="single" w:sz="8" w:space="0" w:color="auto"/>
              <w:left w:val="single" w:sz="8" w:space="0" w:color="auto"/>
              <w:bottom w:val="single" w:sz="8" w:space="0" w:color="000000"/>
              <w:right w:val="single" w:sz="8" w:space="0" w:color="auto"/>
            </w:tcBorders>
            <w:vAlign w:val="center"/>
          </w:tcPr>
          <w:p w:rsidR="002E5877" w:rsidRDefault="002E5877" w:rsidP="0004583E">
            <w:pPr>
              <w:jc w:val="center"/>
              <w:rPr>
                <w:rFonts w:ascii="Arial" w:hAnsi="Arial" w:cs="Arial"/>
                <w:color w:val="auto"/>
                <w:sz w:val="22"/>
                <w:szCs w:val="22"/>
              </w:rPr>
            </w:pPr>
            <w:r>
              <w:rPr>
                <w:rFonts w:ascii="Arial" w:hAnsi="Arial" w:cs="Arial"/>
                <w:color w:val="auto"/>
                <w:sz w:val="22"/>
                <w:szCs w:val="22"/>
              </w:rPr>
              <w:t>4</w:t>
            </w:r>
          </w:p>
        </w:tc>
        <w:tc>
          <w:tcPr>
            <w:tcW w:w="1763" w:type="dxa"/>
            <w:tcBorders>
              <w:top w:val="single" w:sz="8" w:space="0" w:color="auto"/>
              <w:left w:val="single" w:sz="8" w:space="0" w:color="auto"/>
              <w:bottom w:val="single" w:sz="8" w:space="0" w:color="000000"/>
              <w:right w:val="single" w:sz="8" w:space="0" w:color="auto"/>
            </w:tcBorders>
            <w:vAlign w:val="center"/>
          </w:tcPr>
          <w:p w:rsidR="002E5877" w:rsidRPr="00FC00F8" w:rsidRDefault="002E5877" w:rsidP="0004583E">
            <w:pPr>
              <w:jc w:val="center"/>
              <w:rPr>
                <w:rFonts w:ascii="Arial" w:hAnsi="Arial" w:cs="Arial"/>
                <w:color w:val="auto"/>
                <w:sz w:val="22"/>
                <w:szCs w:val="22"/>
              </w:rPr>
            </w:pPr>
            <w:r w:rsidRPr="00FC00F8">
              <w:rPr>
                <w:rFonts w:ascii="Arial" w:hAnsi="Arial" w:cs="Arial"/>
                <w:color w:val="auto"/>
                <w:sz w:val="22"/>
                <w:szCs w:val="22"/>
              </w:rPr>
              <w:t>Purchase</w:t>
            </w:r>
          </w:p>
        </w:tc>
        <w:tc>
          <w:tcPr>
            <w:tcW w:w="2232" w:type="dxa"/>
            <w:tcBorders>
              <w:top w:val="single" w:sz="8" w:space="0" w:color="auto"/>
              <w:left w:val="single" w:sz="8" w:space="0" w:color="auto"/>
              <w:bottom w:val="single" w:sz="8" w:space="0" w:color="000000"/>
              <w:right w:val="single" w:sz="8" w:space="0" w:color="auto"/>
            </w:tcBorders>
            <w:vAlign w:val="center"/>
          </w:tcPr>
          <w:p w:rsidR="002E5877" w:rsidRDefault="002E5877" w:rsidP="004F63AC">
            <w:pPr>
              <w:jc w:val="center"/>
              <w:rPr>
                <w:rFonts w:ascii="Arial" w:hAnsi="Arial" w:cs="Arial"/>
                <w:color w:val="auto"/>
                <w:sz w:val="22"/>
                <w:szCs w:val="22"/>
              </w:rPr>
            </w:pPr>
            <w:r w:rsidRPr="00FC00F8">
              <w:rPr>
                <w:rFonts w:ascii="Arial" w:hAnsi="Arial" w:cs="Arial"/>
                <w:color w:val="auto"/>
                <w:sz w:val="22"/>
                <w:szCs w:val="22"/>
              </w:rPr>
              <w:t>Held For Trading</w:t>
            </w:r>
          </w:p>
        </w:tc>
        <w:tc>
          <w:tcPr>
            <w:tcW w:w="1332" w:type="dxa"/>
            <w:tcBorders>
              <w:top w:val="single" w:sz="8" w:space="0" w:color="auto"/>
              <w:left w:val="single" w:sz="8" w:space="0" w:color="auto"/>
              <w:bottom w:val="single" w:sz="8" w:space="0" w:color="000000"/>
              <w:right w:val="single" w:sz="8" w:space="0" w:color="auto"/>
            </w:tcBorders>
            <w:vAlign w:val="center"/>
          </w:tcPr>
          <w:p w:rsidR="002E5877" w:rsidRDefault="002E5877" w:rsidP="002E5877">
            <w:pPr>
              <w:jc w:val="right"/>
              <w:rPr>
                <w:rFonts w:ascii="Arial" w:hAnsi="Arial" w:cs="Arial"/>
                <w:sz w:val="22"/>
                <w:szCs w:val="22"/>
              </w:rPr>
            </w:pPr>
            <w:r>
              <w:rPr>
                <w:rFonts w:ascii="Arial" w:hAnsi="Arial" w:cs="Arial"/>
                <w:sz w:val="22"/>
                <w:szCs w:val="22"/>
              </w:rPr>
              <w:t>375.00</w:t>
            </w:r>
          </w:p>
        </w:tc>
        <w:tc>
          <w:tcPr>
            <w:tcW w:w="1332" w:type="dxa"/>
            <w:tcBorders>
              <w:top w:val="single" w:sz="8" w:space="0" w:color="auto"/>
              <w:left w:val="single" w:sz="8" w:space="0" w:color="auto"/>
              <w:bottom w:val="single" w:sz="8" w:space="0" w:color="000000"/>
              <w:right w:val="single" w:sz="8" w:space="0" w:color="auto"/>
            </w:tcBorders>
            <w:vAlign w:val="center"/>
          </w:tcPr>
          <w:p w:rsidR="002E5877" w:rsidRDefault="002E5877" w:rsidP="002E5877">
            <w:pPr>
              <w:jc w:val="right"/>
              <w:rPr>
                <w:rFonts w:ascii="Arial" w:hAnsi="Arial" w:cs="Arial"/>
                <w:sz w:val="22"/>
                <w:szCs w:val="22"/>
              </w:rPr>
            </w:pPr>
            <w:r>
              <w:rPr>
                <w:rFonts w:ascii="Arial" w:hAnsi="Arial" w:cs="Arial"/>
                <w:sz w:val="22"/>
                <w:szCs w:val="22"/>
              </w:rPr>
              <w:t>374.77</w:t>
            </w:r>
          </w:p>
        </w:tc>
        <w:tc>
          <w:tcPr>
            <w:tcW w:w="1229" w:type="dxa"/>
            <w:tcBorders>
              <w:top w:val="single" w:sz="8" w:space="0" w:color="auto"/>
              <w:left w:val="single" w:sz="8" w:space="0" w:color="auto"/>
              <w:bottom w:val="single" w:sz="8" w:space="0" w:color="000000"/>
              <w:right w:val="single" w:sz="4" w:space="0" w:color="auto"/>
            </w:tcBorders>
            <w:vAlign w:val="center"/>
          </w:tcPr>
          <w:p w:rsidR="002E5877" w:rsidRDefault="002E5877" w:rsidP="00666BE0">
            <w:pPr>
              <w:jc w:val="right"/>
              <w:rPr>
                <w:rFonts w:ascii="Arial" w:hAnsi="Arial" w:cs="Arial"/>
                <w:color w:val="auto"/>
                <w:sz w:val="22"/>
                <w:szCs w:val="22"/>
              </w:rPr>
            </w:pPr>
            <w:r>
              <w:rPr>
                <w:rFonts w:ascii="Arial" w:hAnsi="Arial" w:cs="Arial"/>
                <w:color w:val="auto"/>
                <w:sz w:val="22"/>
                <w:szCs w:val="22"/>
              </w:rPr>
              <w:t>--</w:t>
            </w:r>
          </w:p>
        </w:tc>
      </w:tr>
      <w:tr w:rsidR="00FF6E59" w:rsidRPr="00FC00F8" w:rsidTr="00FF6E59">
        <w:trPr>
          <w:cantSplit/>
          <w:trHeight w:val="409"/>
        </w:trPr>
        <w:tc>
          <w:tcPr>
            <w:tcW w:w="1332" w:type="dxa"/>
            <w:tcBorders>
              <w:top w:val="single" w:sz="8" w:space="0" w:color="auto"/>
              <w:left w:val="single" w:sz="8" w:space="0" w:color="auto"/>
              <w:bottom w:val="single" w:sz="8" w:space="0" w:color="000000"/>
              <w:right w:val="single" w:sz="8" w:space="0" w:color="auto"/>
            </w:tcBorders>
            <w:vAlign w:val="center"/>
          </w:tcPr>
          <w:p w:rsidR="00FF6E59" w:rsidRDefault="00FF6E59" w:rsidP="0004583E">
            <w:pPr>
              <w:jc w:val="center"/>
              <w:rPr>
                <w:rFonts w:ascii="Arial" w:hAnsi="Arial" w:cs="Arial"/>
                <w:color w:val="auto"/>
                <w:sz w:val="22"/>
                <w:szCs w:val="22"/>
              </w:rPr>
            </w:pPr>
            <w:r>
              <w:rPr>
                <w:rFonts w:ascii="Arial" w:hAnsi="Arial" w:cs="Arial"/>
                <w:color w:val="auto"/>
                <w:sz w:val="22"/>
                <w:szCs w:val="22"/>
              </w:rPr>
              <w:t>3</w:t>
            </w:r>
          </w:p>
        </w:tc>
        <w:tc>
          <w:tcPr>
            <w:tcW w:w="1763" w:type="dxa"/>
            <w:tcBorders>
              <w:top w:val="single" w:sz="8" w:space="0" w:color="auto"/>
              <w:left w:val="single" w:sz="8" w:space="0" w:color="auto"/>
              <w:bottom w:val="single" w:sz="8" w:space="0" w:color="000000"/>
              <w:right w:val="single" w:sz="8" w:space="0" w:color="auto"/>
            </w:tcBorders>
            <w:vAlign w:val="center"/>
          </w:tcPr>
          <w:p w:rsidR="00FF6E59" w:rsidRPr="00FC00F8" w:rsidRDefault="00FF6E59" w:rsidP="0004583E">
            <w:pPr>
              <w:jc w:val="center"/>
              <w:rPr>
                <w:rFonts w:ascii="Arial" w:hAnsi="Arial" w:cs="Arial"/>
                <w:color w:val="auto"/>
                <w:sz w:val="22"/>
                <w:szCs w:val="22"/>
              </w:rPr>
            </w:pPr>
            <w:r w:rsidRPr="00FC00F8">
              <w:rPr>
                <w:rFonts w:ascii="Arial" w:hAnsi="Arial" w:cs="Arial"/>
                <w:color w:val="auto"/>
                <w:sz w:val="22"/>
                <w:szCs w:val="22"/>
              </w:rPr>
              <w:t>Sales</w:t>
            </w:r>
          </w:p>
        </w:tc>
        <w:tc>
          <w:tcPr>
            <w:tcW w:w="2232" w:type="dxa"/>
            <w:tcBorders>
              <w:top w:val="single" w:sz="8" w:space="0" w:color="auto"/>
              <w:left w:val="single" w:sz="8" w:space="0" w:color="auto"/>
              <w:bottom w:val="single" w:sz="8" w:space="0" w:color="000000"/>
              <w:right w:val="single" w:sz="8" w:space="0" w:color="auto"/>
            </w:tcBorders>
            <w:vAlign w:val="center"/>
          </w:tcPr>
          <w:p w:rsidR="00FF6E59" w:rsidRPr="00FC00F8" w:rsidRDefault="00FF6E59" w:rsidP="0004583E">
            <w:pPr>
              <w:jc w:val="center"/>
              <w:rPr>
                <w:rFonts w:ascii="Arial" w:hAnsi="Arial" w:cs="Arial"/>
                <w:color w:val="auto"/>
                <w:sz w:val="22"/>
                <w:szCs w:val="22"/>
              </w:rPr>
            </w:pPr>
            <w:r>
              <w:rPr>
                <w:rFonts w:ascii="Arial" w:hAnsi="Arial" w:cs="Arial"/>
                <w:color w:val="auto"/>
                <w:sz w:val="22"/>
                <w:szCs w:val="22"/>
              </w:rPr>
              <w:t>Available for Sale</w:t>
            </w:r>
          </w:p>
        </w:tc>
        <w:tc>
          <w:tcPr>
            <w:tcW w:w="1332" w:type="dxa"/>
            <w:tcBorders>
              <w:top w:val="single" w:sz="8" w:space="0" w:color="auto"/>
              <w:left w:val="single" w:sz="8" w:space="0" w:color="auto"/>
              <w:bottom w:val="single" w:sz="8" w:space="0" w:color="000000"/>
              <w:right w:val="single" w:sz="8" w:space="0" w:color="auto"/>
            </w:tcBorders>
            <w:vAlign w:val="center"/>
          </w:tcPr>
          <w:p w:rsidR="00FF6E59" w:rsidRDefault="00FF6E59" w:rsidP="00FF6E59">
            <w:pPr>
              <w:jc w:val="right"/>
              <w:rPr>
                <w:rFonts w:ascii="Arial" w:hAnsi="Arial" w:cs="Arial"/>
                <w:sz w:val="22"/>
                <w:szCs w:val="22"/>
              </w:rPr>
            </w:pPr>
            <w:r>
              <w:rPr>
                <w:rFonts w:ascii="Arial" w:hAnsi="Arial" w:cs="Arial"/>
                <w:sz w:val="22"/>
                <w:szCs w:val="22"/>
              </w:rPr>
              <w:t>400.00</w:t>
            </w:r>
          </w:p>
        </w:tc>
        <w:tc>
          <w:tcPr>
            <w:tcW w:w="1332" w:type="dxa"/>
            <w:tcBorders>
              <w:top w:val="single" w:sz="8" w:space="0" w:color="auto"/>
              <w:left w:val="single" w:sz="8" w:space="0" w:color="auto"/>
              <w:bottom w:val="single" w:sz="8" w:space="0" w:color="000000"/>
              <w:right w:val="single" w:sz="8" w:space="0" w:color="auto"/>
            </w:tcBorders>
            <w:vAlign w:val="center"/>
          </w:tcPr>
          <w:p w:rsidR="00FF6E59" w:rsidRDefault="00FF6E59" w:rsidP="00FF6E59">
            <w:pPr>
              <w:jc w:val="right"/>
              <w:rPr>
                <w:rFonts w:ascii="Arial" w:hAnsi="Arial" w:cs="Arial"/>
                <w:sz w:val="22"/>
                <w:szCs w:val="22"/>
              </w:rPr>
            </w:pPr>
            <w:r>
              <w:rPr>
                <w:rFonts w:ascii="Arial" w:hAnsi="Arial" w:cs="Arial"/>
                <w:sz w:val="22"/>
                <w:szCs w:val="22"/>
              </w:rPr>
              <w:t>394.44</w:t>
            </w:r>
          </w:p>
        </w:tc>
        <w:tc>
          <w:tcPr>
            <w:tcW w:w="1229" w:type="dxa"/>
            <w:tcBorders>
              <w:top w:val="single" w:sz="8" w:space="0" w:color="auto"/>
              <w:left w:val="single" w:sz="8" w:space="0" w:color="auto"/>
              <w:bottom w:val="single" w:sz="8" w:space="0" w:color="000000"/>
              <w:right w:val="single" w:sz="4" w:space="0" w:color="auto"/>
            </w:tcBorders>
            <w:vAlign w:val="center"/>
          </w:tcPr>
          <w:p w:rsidR="00FF6E59" w:rsidRDefault="00FF6E59" w:rsidP="00FF6E59">
            <w:pPr>
              <w:jc w:val="right"/>
              <w:rPr>
                <w:rFonts w:ascii="Arial" w:hAnsi="Arial" w:cs="Arial"/>
                <w:sz w:val="22"/>
                <w:szCs w:val="22"/>
              </w:rPr>
            </w:pPr>
            <w:r>
              <w:rPr>
                <w:rFonts w:ascii="Arial" w:hAnsi="Arial" w:cs="Arial"/>
                <w:sz w:val="22"/>
                <w:szCs w:val="22"/>
              </w:rPr>
              <w:t>394.79</w:t>
            </w:r>
          </w:p>
        </w:tc>
      </w:tr>
      <w:tr w:rsidR="009B7CFB" w:rsidRPr="00FC00F8" w:rsidTr="009B7CFB">
        <w:trPr>
          <w:cantSplit/>
          <w:trHeight w:val="409"/>
        </w:trPr>
        <w:tc>
          <w:tcPr>
            <w:tcW w:w="1332" w:type="dxa"/>
            <w:tcBorders>
              <w:top w:val="single" w:sz="8" w:space="0" w:color="auto"/>
              <w:left w:val="single" w:sz="8" w:space="0" w:color="auto"/>
              <w:bottom w:val="single" w:sz="8" w:space="0" w:color="000000"/>
              <w:right w:val="single" w:sz="8" w:space="0" w:color="auto"/>
            </w:tcBorders>
            <w:vAlign w:val="center"/>
          </w:tcPr>
          <w:p w:rsidR="009B7CFB" w:rsidRDefault="009B7CFB" w:rsidP="0004583E">
            <w:pPr>
              <w:jc w:val="center"/>
              <w:rPr>
                <w:rFonts w:ascii="Arial" w:hAnsi="Arial" w:cs="Arial"/>
                <w:color w:val="auto"/>
                <w:sz w:val="22"/>
                <w:szCs w:val="22"/>
              </w:rPr>
            </w:pPr>
            <w:r>
              <w:rPr>
                <w:rFonts w:ascii="Arial" w:hAnsi="Arial" w:cs="Arial"/>
                <w:color w:val="auto"/>
                <w:sz w:val="22"/>
                <w:szCs w:val="22"/>
              </w:rPr>
              <w:t>2</w:t>
            </w:r>
          </w:p>
        </w:tc>
        <w:tc>
          <w:tcPr>
            <w:tcW w:w="1763" w:type="dxa"/>
            <w:tcBorders>
              <w:top w:val="single" w:sz="8" w:space="0" w:color="auto"/>
              <w:left w:val="single" w:sz="8" w:space="0" w:color="auto"/>
              <w:bottom w:val="single" w:sz="8" w:space="0" w:color="000000"/>
              <w:right w:val="single" w:sz="8" w:space="0" w:color="auto"/>
            </w:tcBorders>
            <w:vAlign w:val="center"/>
          </w:tcPr>
          <w:p w:rsidR="009B7CFB" w:rsidRPr="00FC00F8" w:rsidRDefault="009B7CFB" w:rsidP="0004583E">
            <w:pPr>
              <w:jc w:val="center"/>
              <w:rPr>
                <w:rFonts w:ascii="Arial" w:hAnsi="Arial" w:cs="Arial"/>
                <w:color w:val="auto"/>
                <w:sz w:val="22"/>
                <w:szCs w:val="22"/>
              </w:rPr>
            </w:pPr>
            <w:r>
              <w:rPr>
                <w:rFonts w:ascii="Arial" w:hAnsi="Arial" w:cs="Arial"/>
                <w:color w:val="auto"/>
                <w:sz w:val="22"/>
                <w:szCs w:val="22"/>
              </w:rPr>
              <w:t>Redemption</w:t>
            </w:r>
          </w:p>
        </w:tc>
        <w:tc>
          <w:tcPr>
            <w:tcW w:w="2232" w:type="dxa"/>
            <w:tcBorders>
              <w:top w:val="single" w:sz="8" w:space="0" w:color="auto"/>
              <w:left w:val="single" w:sz="8" w:space="0" w:color="auto"/>
              <w:bottom w:val="single" w:sz="8" w:space="0" w:color="000000"/>
              <w:right w:val="single" w:sz="8" w:space="0" w:color="auto"/>
            </w:tcBorders>
            <w:vAlign w:val="center"/>
          </w:tcPr>
          <w:p w:rsidR="009B7CFB" w:rsidRDefault="009B7CFB" w:rsidP="0004583E">
            <w:pPr>
              <w:jc w:val="center"/>
              <w:rPr>
                <w:rFonts w:ascii="Arial" w:hAnsi="Arial" w:cs="Arial"/>
                <w:color w:val="auto"/>
                <w:sz w:val="22"/>
                <w:szCs w:val="22"/>
              </w:rPr>
            </w:pPr>
            <w:r w:rsidRPr="00FC00F8">
              <w:rPr>
                <w:rFonts w:ascii="Arial" w:hAnsi="Arial" w:cs="Arial"/>
                <w:color w:val="auto"/>
                <w:sz w:val="22"/>
                <w:szCs w:val="22"/>
              </w:rPr>
              <w:t>Held For Trading</w:t>
            </w:r>
          </w:p>
        </w:tc>
        <w:tc>
          <w:tcPr>
            <w:tcW w:w="1332" w:type="dxa"/>
            <w:tcBorders>
              <w:top w:val="single" w:sz="8" w:space="0" w:color="auto"/>
              <w:left w:val="single" w:sz="8" w:space="0" w:color="auto"/>
              <w:bottom w:val="single" w:sz="8" w:space="0" w:color="000000"/>
              <w:right w:val="single" w:sz="8" w:space="0" w:color="auto"/>
            </w:tcBorders>
            <w:vAlign w:val="center"/>
          </w:tcPr>
          <w:p w:rsidR="009B7CFB" w:rsidRDefault="009B7CFB" w:rsidP="009B7CFB">
            <w:pPr>
              <w:jc w:val="right"/>
              <w:rPr>
                <w:rFonts w:ascii="Arial" w:hAnsi="Arial" w:cs="Arial"/>
                <w:sz w:val="22"/>
                <w:szCs w:val="22"/>
              </w:rPr>
            </w:pPr>
            <w:r>
              <w:rPr>
                <w:rFonts w:ascii="Arial" w:hAnsi="Arial" w:cs="Arial"/>
                <w:sz w:val="22"/>
                <w:szCs w:val="22"/>
              </w:rPr>
              <w:t>360.00</w:t>
            </w:r>
          </w:p>
        </w:tc>
        <w:tc>
          <w:tcPr>
            <w:tcW w:w="1332" w:type="dxa"/>
            <w:tcBorders>
              <w:top w:val="single" w:sz="8" w:space="0" w:color="auto"/>
              <w:left w:val="single" w:sz="8" w:space="0" w:color="auto"/>
              <w:bottom w:val="single" w:sz="8" w:space="0" w:color="000000"/>
              <w:right w:val="single" w:sz="8" w:space="0" w:color="auto"/>
            </w:tcBorders>
            <w:vAlign w:val="center"/>
          </w:tcPr>
          <w:p w:rsidR="009B7CFB" w:rsidRDefault="009B7CFB" w:rsidP="009B7CFB">
            <w:pPr>
              <w:jc w:val="right"/>
              <w:rPr>
                <w:rFonts w:ascii="Arial" w:hAnsi="Arial" w:cs="Arial"/>
                <w:sz w:val="22"/>
                <w:szCs w:val="22"/>
              </w:rPr>
            </w:pPr>
            <w:r>
              <w:rPr>
                <w:rFonts w:ascii="Arial" w:hAnsi="Arial" w:cs="Arial"/>
                <w:sz w:val="22"/>
                <w:szCs w:val="22"/>
              </w:rPr>
              <w:t>358.01</w:t>
            </w:r>
          </w:p>
        </w:tc>
        <w:tc>
          <w:tcPr>
            <w:tcW w:w="1229" w:type="dxa"/>
            <w:tcBorders>
              <w:top w:val="single" w:sz="8" w:space="0" w:color="auto"/>
              <w:left w:val="single" w:sz="8" w:space="0" w:color="auto"/>
              <w:bottom w:val="single" w:sz="8" w:space="0" w:color="000000"/>
              <w:right w:val="single" w:sz="4" w:space="0" w:color="auto"/>
            </w:tcBorders>
            <w:vAlign w:val="center"/>
          </w:tcPr>
          <w:p w:rsidR="009B7CFB" w:rsidRDefault="009B7CFB" w:rsidP="009B7CFB">
            <w:pPr>
              <w:jc w:val="right"/>
              <w:rPr>
                <w:rFonts w:ascii="Arial" w:hAnsi="Arial" w:cs="Arial"/>
                <w:sz w:val="22"/>
                <w:szCs w:val="22"/>
              </w:rPr>
            </w:pPr>
            <w:r>
              <w:rPr>
                <w:rFonts w:ascii="Arial" w:hAnsi="Arial" w:cs="Arial"/>
                <w:sz w:val="22"/>
                <w:szCs w:val="22"/>
              </w:rPr>
              <w:t>360.00</w:t>
            </w:r>
          </w:p>
        </w:tc>
      </w:tr>
      <w:tr w:rsidR="009B7CFB" w:rsidRPr="00FC00F8" w:rsidTr="001D38D5">
        <w:trPr>
          <w:cantSplit/>
          <w:trHeight w:val="409"/>
        </w:trPr>
        <w:tc>
          <w:tcPr>
            <w:tcW w:w="1332" w:type="dxa"/>
            <w:tcBorders>
              <w:top w:val="single" w:sz="8" w:space="0" w:color="auto"/>
              <w:left w:val="single" w:sz="8" w:space="0" w:color="auto"/>
              <w:bottom w:val="single" w:sz="8" w:space="0" w:color="auto"/>
              <w:right w:val="single" w:sz="8" w:space="0" w:color="auto"/>
            </w:tcBorders>
            <w:vAlign w:val="center"/>
          </w:tcPr>
          <w:p w:rsidR="009B7CFB" w:rsidRDefault="009B7CFB" w:rsidP="0004583E">
            <w:pPr>
              <w:jc w:val="center"/>
              <w:rPr>
                <w:rFonts w:ascii="Arial" w:hAnsi="Arial" w:cs="Arial"/>
                <w:color w:val="auto"/>
                <w:sz w:val="22"/>
                <w:szCs w:val="22"/>
              </w:rPr>
            </w:pPr>
            <w:r>
              <w:rPr>
                <w:rFonts w:ascii="Arial" w:hAnsi="Arial" w:cs="Arial"/>
                <w:color w:val="auto"/>
                <w:sz w:val="22"/>
                <w:szCs w:val="22"/>
              </w:rPr>
              <w:t>2</w:t>
            </w:r>
          </w:p>
        </w:tc>
        <w:tc>
          <w:tcPr>
            <w:tcW w:w="1763" w:type="dxa"/>
            <w:tcBorders>
              <w:top w:val="single" w:sz="8" w:space="0" w:color="auto"/>
              <w:left w:val="single" w:sz="8" w:space="0" w:color="auto"/>
              <w:bottom w:val="single" w:sz="8" w:space="0" w:color="auto"/>
              <w:right w:val="single" w:sz="8" w:space="0" w:color="auto"/>
            </w:tcBorders>
            <w:vAlign w:val="center"/>
          </w:tcPr>
          <w:p w:rsidR="009B7CFB" w:rsidRDefault="009B7CFB" w:rsidP="0004583E">
            <w:pPr>
              <w:jc w:val="center"/>
              <w:rPr>
                <w:rFonts w:ascii="Arial" w:hAnsi="Arial" w:cs="Arial"/>
                <w:color w:val="auto"/>
                <w:sz w:val="22"/>
                <w:szCs w:val="22"/>
              </w:rPr>
            </w:pPr>
            <w:r>
              <w:rPr>
                <w:rFonts w:ascii="Arial" w:hAnsi="Arial" w:cs="Arial"/>
                <w:color w:val="auto"/>
                <w:sz w:val="22"/>
                <w:szCs w:val="22"/>
              </w:rPr>
              <w:t>Redemption</w:t>
            </w:r>
          </w:p>
        </w:tc>
        <w:tc>
          <w:tcPr>
            <w:tcW w:w="2232" w:type="dxa"/>
            <w:tcBorders>
              <w:top w:val="single" w:sz="8" w:space="0" w:color="auto"/>
              <w:left w:val="single" w:sz="8" w:space="0" w:color="auto"/>
              <w:bottom w:val="single" w:sz="8" w:space="0" w:color="auto"/>
              <w:right w:val="single" w:sz="8" w:space="0" w:color="auto"/>
            </w:tcBorders>
            <w:vAlign w:val="center"/>
          </w:tcPr>
          <w:p w:rsidR="009B7CFB" w:rsidRPr="00FC00F8" w:rsidRDefault="009B7CFB" w:rsidP="0004583E">
            <w:pPr>
              <w:jc w:val="center"/>
              <w:rPr>
                <w:rFonts w:ascii="Arial" w:hAnsi="Arial" w:cs="Arial"/>
                <w:color w:val="auto"/>
                <w:sz w:val="22"/>
                <w:szCs w:val="22"/>
              </w:rPr>
            </w:pPr>
            <w:r>
              <w:rPr>
                <w:rFonts w:ascii="Arial" w:hAnsi="Arial" w:cs="Arial"/>
                <w:color w:val="auto"/>
                <w:sz w:val="22"/>
                <w:szCs w:val="22"/>
              </w:rPr>
              <w:t>Available for Sale</w:t>
            </w:r>
          </w:p>
        </w:tc>
        <w:tc>
          <w:tcPr>
            <w:tcW w:w="1332" w:type="dxa"/>
            <w:tcBorders>
              <w:top w:val="single" w:sz="8" w:space="0" w:color="auto"/>
              <w:left w:val="single" w:sz="8" w:space="0" w:color="auto"/>
              <w:bottom w:val="single" w:sz="8" w:space="0" w:color="auto"/>
              <w:right w:val="single" w:sz="8" w:space="0" w:color="auto"/>
            </w:tcBorders>
            <w:vAlign w:val="center"/>
          </w:tcPr>
          <w:p w:rsidR="009B7CFB" w:rsidRDefault="009B7CFB" w:rsidP="009B7CFB">
            <w:pPr>
              <w:jc w:val="right"/>
              <w:rPr>
                <w:rFonts w:ascii="Arial" w:hAnsi="Arial" w:cs="Arial"/>
                <w:sz w:val="22"/>
                <w:szCs w:val="22"/>
              </w:rPr>
            </w:pPr>
            <w:r>
              <w:rPr>
                <w:rFonts w:ascii="Arial" w:hAnsi="Arial" w:cs="Arial"/>
                <w:sz w:val="22"/>
                <w:szCs w:val="22"/>
              </w:rPr>
              <w:t>25.00</w:t>
            </w:r>
          </w:p>
        </w:tc>
        <w:tc>
          <w:tcPr>
            <w:tcW w:w="1332" w:type="dxa"/>
            <w:tcBorders>
              <w:top w:val="single" w:sz="8" w:space="0" w:color="auto"/>
              <w:left w:val="single" w:sz="8" w:space="0" w:color="auto"/>
              <w:bottom w:val="single" w:sz="8" w:space="0" w:color="auto"/>
              <w:right w:val="single" w:sz="8" w:space="0" w:color="auto"/>
            </w:tcBorders>
            <w:vAlign w:val="center"/>
          </w:tcPr>
          <w:p w:rsidR="009B7CFB" w:rsidRDefault="009B7CFB" w:rsidP="009B7CFB">
            <w:pPr>
              <w:jc w:val="right"/>
              <w:rPr>
                <w:rFonts w:ascii="Arial" w:hAnsi="Arial" w:cs="Arial"/>
                <w:sz w:val="22"/>
                <w:szCs w:val="22"/>
              </w:rPr>
            </w:pPr>
            <w:r>
              <w:rPr>
                <w:rFonts w:ascii="Arial" w:hAnsi="Arial" w:cs="Arial"/>
                <w:sz w:val="22"/>
                <w:szCs w:val="22"/>
              </w:rPr>
              <w:t>24.96</w:t>
            </w:r>
          </w:p>
        </w:tc>
        <w:tc>
          <w:tcPr>
            <w:tcW w:w="1229" w:type="dxa"/>
            <w:tcBorders>
              <w:top w:val="single" w:sz="8" w:space="0" w:color="auto"/>
              <w:left w:val="single" w:sz="8" w:space="0" w:color="auto"/>
              <w:bottom w:val="single" w:sz="8" w:space="0" w:color="auto"/>
              <w:right w:val="single" w:sz="4" w:space="0" w:color="auto"/>
            </w:tcBorders>
            <w:vAlign w:val="center"/>
          </w:tcPr>
          <w:p w:rsidR="009B7CFB" w:rsidRDefault="009B7CFB" w:rsidP="009B7CFB">
            <w:pPr>
              <w:jc w:val="right"/>
              <w:rPr>
                <w:rFonts w:ascii="Arial" w:hAnsi="Arial" w:cs="Arial"/>
                <w:sz w:val="22"/>
                <w:szCs w:val="22"/>
              </w:rPr>
            </w:pPr>
            <w:r>
              <w:rPr>
                <w:rFonts w:ascii="Arial" w:hAnsi="Arial" w:cs="Arial"/>
                <w:sz w:val="22"/>
                <w:szCs w:val="22"/>
              </w:rPr>
              <w:t>25.00</w:t>
            </w:r>
          </w:p>
        </w:tc>
      </w:tr>
      <w:tr w:rsidR="001D38D5" w:rsidRPr="00FC00F8" w:rsidTr="009B7CFB">
        <w:trPr>
          <w:cantSplit/>
          <w:trHeight w:val="409"/>
        </w:trPr>
        <w:tc>
          <w:tcPr>
            <w:tcW w:w="1332" w:type="dxa"/>
            <w:tcBorders>
              <w:top w:val="single" w:sz="8" w:space="0" w:color="auto"/>
              <w:left w:val="single" w:sz="8" w:space="0" w:color="auto"/>
              <w:bottom w:val="single" w:sz="8" w:space="0" w:color="000000"/>
              <w:right w:val="single" w:sz="8" w:space="0" w:color="auto"/>
            </w:tcBorders>
            <w:vAlign w:val="center"/>
          </w:tcPr>
          <w:p w:rsidR="001D38D5" w:rsidRDefault="001D38D5" w:rsidP="0004583E">
            <w:pPr>
              <w:jc w:val="center"/>
              <w:rPr>
                <w:rFonts w:ascii="Arial" w:hAnsi="Arial" w:cs="Arial"/>
                <w:color w:val="auto"/>
                <w:sz w:val="22"/>
                <w:szCs w:val="22"/>
              </w:rPr>
            </w:pPr>
            <w:r>
              <w:rPr>
                <w:rFonts w:ascii="Arial" w:hAnsi="Arial" w:cs="Arial"/>
                <w:color w:val="auto"/>
                <w:sz w:val="22"/>
                <w:szCs w:val="22"/>
              </w:rPr>
              <w:t>1</w:t>
            </w:r>
          </w:p>
        </w:tc>
        <w:tc>
          <w:tcPr>
            <w:tcW w:w="1763" w:type="dxa"/>
            <w:tcBorders>
              <w:top w:val="single" w:sz="8" w:space="0" w:color="auto"/>
              <w:left w:val="single" w:sz="8" w:space="0" w:color="auto"/>
              <w:bottom w:val="single" w:sz="8" w:space="0" w:color="000000"/>
              <w:right w:val="single" w:sz="8" w:space="0" w:color="auto"/>
            </w:tcBorders>
            <w:vAlign w:val="center"/>
          </w:tcPr>
          <w:p w:rsidR="001D38D5" w:rsidRDefault="001D38D5" w:rsidP="0004583E">
            <w:pPr>
              <w:jc w:val="center"/>
              <w:rPr>
                <w:rFonts w:ascii="Arial" w:hAnsi="Arial" w:cs="Arial"/>
                <w:color w:val="auto"/>
                <w:sz w:val="22"/>
                <w:szCs w:val="22"/>
              </w:rPr>
            </w:pPr>
            <w:r>
              <w:rPr>
                <w:rFonts w:ascii="Arial" w:hAnsi="Arial" w:cs="Arial"/>
                <w:color w:val="auto"/>
                <w:sz w:val="22"/>
                <w:szCs w:val="22"/>
              </w:rPr>
              <w:t>Subscription</w:t>
            </w:r>
          </w:p>
        </w:tc>
        <w:tc>
          <w:tcPr>
            <w:tcW w:w="2232" w:type="dxa"/>
            <w:tcBorders>
              <w:top w:val="single" w:sz="8" w:space="0" w:color="auto"/>
              <w:left w:val="single" w:sz="8" w:space="0" w:color="auto"/>
              <w:bottom w:val="single" w:sz="8" w:space="0" w:color="000000"/>
              <w:right w:val="single" w:sz="8" w:space="0" w:color="auto"/>
            </w:tcBorders>
            <w:vAlign w:val="center"/>
          </w:tcPr>
          <w:p w:rsidR="001D38D5" w:rsidRDefault="001D38D5" w:rsidP="0004583E">
            <w:pPr>
              <w:jc w:val="center"/>
              <w:rPr>
                <w:rFonts w:ascii="Arial" w:hAnsi="Arial" w:cs="Arial"/>
                <w:color w:val="auto"/>
                <w:sz w:val="22"/>
                <w:szCs w:val="22"/>
              </w:rPr>
            </w:pPr>
            <w:r>
              <w:rPr>
                <w:rFonts w:ascii="Arial" w:hAnsi="Arial" w:cs="Arial"/>
                <w:color w:val="auto"/>
                <w:sz w:val="22"/>
                <w:szCs w:val="22"/>
              </w:rPr>
              <w:t>Available for Sale</w:t>
            </w:r>
          </w:p>
        </w:tc>
        <w:tc>
          <w:tcPr>
            <w:tcW w:w="1332" w:type="dxa"/>
            <w:tcBorders>
              <w:top w:val="single" w:sz="8" w:space="0" w:color="auto"/>
              <w:left w:val="single" w:sz="8" w:space="0" w:color="auto"/>
              <w:bottom w:val="single" w:sz="8" w:space="0" w:color="000000"/>
              <w:right w:val="single" w:sz="8" w:space="0" w:color="auto"/>
            </w:tcBorders>
            <w:vAlign w:val="center"/>
          </w:tcPr>
          <w:p w:rsidR="001D38D5" w:rsidRDefault="001D38D5" w:rsidP="009B7CFB">
            <w:pPr>
              <w:jc w:val="right"/>
              <w:rPr>
                <w:rFonts w:ascii="Arial" w:hAnsi="Arial" w:cs="Arial"/>
                <w:sz w:val="22"/>
                <w:szCs w:val="22"/>
              </w:rPr>
            </w:pPr>
            <w:r>
              <w:rPr>
                <w:rFonts w:ascii="Arial" w:hAnsi="Arial" w:cs="Arial"/>
                <w:sz w:val="22"/>
                <w:szCs w:val="22"/>
              </w:rPr>
              <w:t>100.00</w:t>
            </w:r>
          </w:p>
        </w:tc>
        <w:tc>
          <w:tcPr>
            <w:tcW w:w="1332" w:type="dxa"/>
            <w:tcBorders>
              <w:top w:val="single" w:sz="8" w:space="0" w:color="auto"/>
              <w:left w:val="single" w:sz="8" w:space="0" w:color="auto"/>
              <w:bottom w:val="single" w:sz="8" w:space="0" w:color="000000"/>
              <w:right w:val="single" w:sz="8" w:space="0" w:color="auto"/>
            </w:tcBorders>
            <w:vAlign w:val="center"/>
          </w:tcPr>
          <w:p w:rsidR="001D38D5" w:rsidRDefault="001D38D5" w:rsidP="009B7CFB">
            <w:pPr>
              <w:jc w:val="right"/>
              <w:rPr>
                <w:rFonts w:ascii="Arial" w:hAnsi="Arial" w:cs="Arial"/>
                <w:sz w:val="22"/>
                <w:szCs w:val="22"/>
              </w:rPr>
            </w:pPr>
            <w:r>
              <w:rPr>
                <w:rFonts w:ascii="Arial" w:hAnsi="Arial" w:cs="Arial"/>
                <w:sz w:val="22"/>
                <w:szCs w:val="22"/>
              </w:rPr>
              <w:t>98.40</w:t>
            </w:r>
          </w:p>
        </w:tc>
        <w:tc>
          <w:tcPr>
            <w:tcW w:w="1229" w:type="dxa"/>
            <w:tcBorders>
              <w:top w:val="single" w:sz="8" w:space="0" w:color="auto"/>
              <w:left w:val="single" w:sz="8" w:space="0" w:color="auto"/>
              <w:bottom w:val="single" w:sz="8" w:space="0" w:color="000000"/>
              <w:right w:val="single" w:sz="4" w:space="0" w:color="auto"/>
            </w:tcBorders>
            <w:vAlign w:val="center"/>
          </w:tcPr>
          <w:p w:rsidR="001D38D5" w:rsidRDefault="001D38D5" w:rsidP="009B7CFB">
            <w:pPr>
              <w:jc w:val="right"/>
              <w:rPr>
                <w:rFonts w:ascii="Arial" w:hAnsi="Arial" w:cs="Arial"/>
                <w:sz w:val="22"/>
                <w:szCs w:val="22"/>
              </w:rPr>
            </w:pPr>
            <w:r>
              <w:rPr>
                <w:rFonts w:ascii="Arial" w:hAnsi="Arial" w:cs="Arial"/>
                <w:sz w:val="22"/>
                <w:szCs w:val="22"/>
              </w:rPr>
              <w:t>--</w:t>
            </w:r>
          </w:p>
        </w:tc>
      </w:tr>
    </w:tbl>
    <w:p w:rsidR="0019497D" w:rsidRPr="00FC00F8" w:rsidRDefault="00E01615">
      <w:pPr>
        <w:rPr>
          <w:rFonts w:ascii="Arial" w:hAnsi="Arial" w:cs="Arial"/>
          <w:color w:val="auto"/>
          <w:sz w:val="22"/>
          <w:szCs w:val="22"/>
          <w:lang w:val="en-GB"/>
        </w:rPr>
      </w:pPr>
      <w:r w:rsidRPr="00651369">
        <w:rPr>
          <w:rFonts w:ascii="Arial" w:hAnsi="Arial" w:cs="Arial"/>
          <w:color w:val="auto"/>
          <w:sz w:val="22"/>
          <w:szCs w:val="22"/>
          <w:lang w:val="en-GB"/>
        </w:rPr>
        <w:t xml:space="preserve"> </w:t>
      </w:r>
      <w:r w:rsidR="00CC22F3">
        <w:rPr>
          <w:rFonts w:ascii="Arial" w:hAnsi="Arial" w:cs="Arial"/>
          <w:color w:val="auto"/>
          <w:sz w:val="22"/>
          <w:szCs w:val="22"/>
          <w:lang w:val="en-GB"/>
        </w:rPr>
        <w:t>Interest</w:t>
      </w:r>
      <w:r w:rsidRPr="00651369">
        <w:rPr>
          <w:rFonts w:ascii="Arial" w:hAnsi="Arial" w:cs="Arial"/>
          <w:color w:val="auto"/>
          <w:sz w:val="22"/>
          <w:szCs w:val="22"/>
          <w:lang w:val="en-GB"/>
        </w:rPr>
        <w:t xml:space="preserve"> earned on sale</w:t>
      </w:r>
      <w:r w:rsidR="004E2A85">
        <w:rPr>
          <w:rFonts w:ascii="Arial" w:hAnsi="Arial" w:cs="Arial"/>
          <w:color w:val="auto"/>
          <w:sz w:val="22"/>
          <w:szCs w:val="22"/>
          <w:lang w:val="en-GB"/>
        </w:rPr>
        <w:t xml:space="preserve"> </w:t>
      </w:r>
      <w:r w:rsidRPr="00651369">
        <w:rPr>
          <w:rFonts w:ascii="Arial" w:hAnsi="Arial" w:cs="Arial"/>
          <w:color w:val="auto"/>
          <w:sz w:val="22"/>
          <w:szCs w:val="22"/>
          <w:lang w:val="en-GB"/>
        </w:rPr>
        <w:t xml:space="preserve">transactions executed amounted to </w:t>
      </w:r>
      <w:r w:rsidR="00B70AD1">
        <w:rPr>
          <w:rFonts w:ascii="Arial" w:hAnsi="Arial" w:cs="Arial"/>
          <w:color w:val="auto"/>
          <w:sz w:val="22"/>
          <w:szCs w:val="22"/>
          <w:lang w:val="en-GB"/>
        </w:rPr>
        <w:t xml:space="preserve">Rs 34 62,000/- </w:t>
      </w:r>
      <w:r w:rsidRPr="00651369">
        <w:rPr>
          <w:rFonts w:ascii="Arial" w:hAnsi="Arial" w:cs="Arial"/>
          <w:color w:val="auto"/>
          <w:sz w:val="22"/>
          <w:szCs w:val="22"/>
          <w:lang w:val="en-GB"/>
        </w:rPr>
        <w:t xml:space="preserve">for </w:t>
      </w:r>
      <w:r w:rsidR="00EA1677">
        <w:rPr>
          <w:rFonts w:ascii="Arial" w:hAnsi="Arial" w:cs="Arial"/>
          <w:color w:val="auto"/>
          <w:sz w:val="22"/>
          <w:szCs w:val="22"/>
          <w:lang w:val="en-GB"/>
        </w:rPr>
        <w:t>Ju</w:t>
      </w:r>
      <w:r w:rsidR="005F67E8">
        <w:rPr>
          <w:rFonts w:ascii="Arial" w:hAnsi="Arial" w:cs="Arial"/>
          <w:color w:val="auto"/>
          <w:sz w:val="22"/>
          <w:szCs w:val="22"/>
          <w:lang w:val="en-GB"/>
        </w:rPr>
        <w:t>ly</w:t>
      </w:r>
      <w:r w:rsidRPr="00651369">
        <w:rPr>
          <w:rFonts w:ascii="Arial" w:hAnsi="Arial" w:cs="Arial"/>
          <w:color w:val="auto"/>
          <w:sz w:val="22"/>
          <w:szCs w:val="22"/>
          <w:lang w:val="en-GB"/>
        </w:rPr>
        <w:t xml:space="preserve"> </w:t>
      </w:r>
      <w:r w:rsidR="00524B2F">
        <w:rPr>
          <w:rFonts w:ascii="Arial" w:hAnsi="Arial" w:cs="Arial"/>
          <w:color w:val="auto"/>
          <w:sz w:val="22"/>
          <w:szCs w:val="22"/>
          <w:lang w:val="en-GB"/>
        </w:rPr>
        <w:t>2015</w:t>
      </w:r>
      <w:r w:rsidRPr="00651369">
        <w:rPr>
          <w:rFonts w:ascii="Arial" w:hAnsi="Arial" w:cs="Arial"/>
          <w:color w:val="auto"/>
          <w:sz w:val="22"/>
          <w:szCs w:val="22"/>
          <w:lang w:val="en-GB"/>
        </w:rPr>
        <w:t>.</w:t>
      </w:r>
    </w:p>
    <w:p w:rsidR="0019497D" w:rsidRPr="00FC00F8" w:rsidRDefault="00BF2A26" w:rsidP="00BF2A26">
      <w:pPr>
        <w:tabs>
          <w:tab w:val="left" w:pos="7545"/>
        </w:tabs>
        <w:rPr>
          <w:rFonts w:ascii="Arial" w:hAnsi="Arial" w:cs="Arial"/>
          <w:color w:val="auto"/>
          <w:sz w:val="22"/>
          <w:szCs w:val="22"/>
          <w:lang w:val="en-GB"/>
        </w:rPr>
      </w:pPr>
      <w:r w:rsidRPr="00FC00F8">
        <w:rPr>
          <w:rFonts w:ascii="Arial" w:hAnsi="Arial" w:cs="Arial"/>
          <w:color w:val="auto"/>
          <w:sz w:val="22"/>
          <w:szCs w:val="22"/>
          <w:lang w:val="en-GB"/>
        </w:rPr>
        <w:tab/>
      </w:r>
    </w:p>
    <w:p w:rsidR="007A3D56" w:rsidRPr="0048262F" w:rsidRDefault="007A3D56">
      <w:pPr>
        <w:rPr>
          <w:rFonts w:ascii="Arial" w:hAnsi="Arial" w:cs="Arial"/>
          <w:b/>
          <w:color w:val="auto"/>
          <w:sz w:val="22"/>
          <w:szCs w:val="22"/>
          <w:highlight w:val="yellow"/>
          <w:u w:val="single"/>
        </w:rPr>
      </w:pPr>
      <w:bookmarkStart w:id="16" w:name="_Toc350271414"/>
      <w:r w:rsidRPr="0048262F">
        <w:rPr>
          <w:rFonts w:ascii="Arial" w:hAnsi="Arial" w:cs="Arial"/>
          <w:b/>
          <w:color w:val="auto"/>
          <w:sz w:val="22"/>
          <w:szCs w:val="22"/>
          <w:highlight w:val="yellow"/>
          <w:u w:val="single"/>
        </w:rPr>
        <w:br w:type="page"/>
      </w:r>
    </w:p>
    <w:p w:rsidR="008B5AE1" w:rsidRPr="00063D63" w:rsidRDefault="00584F7E" w:rsidP="008B5AE1">
      <w:pPr>
        <w:spacing w:line="360" w:lineRule="auto"/>
        <w:jc w:val="both"/>
        <w:rPr>
          <w:rFonts w:ascii="Arial" w:hAnsi="Arial" w:cs="Arial"/>
          <w:b/>
          <w:iCs/>
          <w:color w:val="auto"/>
          <w:sz w:val="22"/>
          <w:szCs w:val="22"/>
          <w:lang w:val="en-GB"/>
        </w:rPr>
      </w:pPr>
      <w:r w:rsidRPr="00737BE9">
        <w:rPr>
          <w:rFonts w:ascii="Arial" w:hAnsi="Arial" w:cs="Arial"/>
          <w:b/>
          <w:color w:val="auto"/>
          <w:sz w:val="20"/>
          <w:szCs w:val="22"/>
          <w:u w:val="single"/>
        </w:rPr>
        <w:lastRenderedPageBreak/>
        <w:t>15</w:t>
      </w:r>
      <w:r w:rsidRPr="00BA08B5">
        <w:rPr>
          <w:rFonts w:ascii="Arial" w:hAnsi="Arial" w:cs="Arial"/>
          <w:b/>
          <w:color w:val="auto"/>
          <w:sz w:val="22"/>
          <w:szCs w:val="22"/>
          <w:u w:val="single"/>
        </w:rPr>
        <w:t xml:space="preserve">. </w:t>
      </w:r>
      <w:r w:rsidR="0019497D" w:rsidRPr="00BA08B5">
        <w:rPr>
          <w:rFonts w:ascii="Arial" w:hAnsi="Arial" w:cs="Arial"/>
          <w:b/>
          <w:color w:val="auto"/>
          <w:sz w:val="22"/>
          <w:szCs w:val="22"/>
          <w:u w:val="single"/>
        </w:rPr>
        <w:t>Issuance of Certificate of Deposit</w:t>
      </w:r>
      <w:bookmarkEnd w:id="16"/>
      <w:r w:rsidR="00122DC6" w:rsidRPr="00BA08B5">
        <w:rPr>
          <w:rFonts w:ascii="Arial" w:hAnsi="Arial" w:cs="Arial"/>
          <w:b/>
          <w:color w:val="auto"/>
          <w:sz w:val="22"/>
          <w:szCs w:val="22"/>
          <w:u w:val="single"/>
        </w:rPr>
        <w:t>s</w:t>
      </w:r>
      <w:r w:rsidR="008B5AE1" w:rsidRPr="00063D63">
        <w:rPr>
          <w:rFonts w:ascii="Arial" w:hAnsi="Arial" w:cs="Arial"/>
          <w:b/>
          <w:color w:val="auto"/>
          <w:sz w:val="22"/>
          <w:szCs w:val="22"/>
          <w:u w:val="single"/>
        </w:rPr>
        <w:t xml:space="preserve">                        </w:t>
      </w:r>
    </w:p>
    <w:p w:rsidR="0019497D" w:rsidRPr="00063D63" w:rsidRDefault="0019497D" w:rsidP="00402933">
      <w:pPr>
        <w:spacing w:line="276" w:lineRule="auto"/>
        <w:jc w:val="both"/>
        <w:rPr>
          <w:rFonts w:ascii="Arial" w:hAnsi="Arial" w:cs="Arial"/>
          <w:iCs/>
          <w:color w:val="auto"/>
          <w:sz w:val="22"/>
          <w:szCs w:val="22"/>
        </w:rPr>
      </w:pPr>
      <w:r w:rsidRPr="00063D63">
        <w:rPr>
          <w:rFonts w:ascii="Arial" w:hAnsi="Arial" w:cs="Arial"/>
          <w:iCs/>
          <w:color w:val="auto"/>
          <w:sz w:val="22"/>
          <w:szCs w:val="22"/>
        </w:rPr>
        <w:t>The issuance of CD is done at Treasury Branch</w:t>
      </w:r>
      <w:r w:rsidR="00B44ACB" w:rsidRPr="00063D63">
        <w:rPr>
          <w:rFonts w:ascii="Arial" w:hAnsi="Arial" w:cs="Arial"/>
          <w:iCs/>
          <w:color w:val="auto"/>
          <w:sz w:val="22"/>
          <w:szCs w:val="22"/>
        </w:rPr>
        <w:t xml:space="preserve"> and accounting is</w:t>
      </w:r>
      <w:r w:rsidRPr="00063D63">
        <w:rPr>
          <w:rFonts w:ascii="Arial" w:hAnsi="Arial" w:cs="Arial"/>
          <w:iCs/>
          <w:color w:val="auto"/>
          <w:sz w:val="22"/>
          <w:szCs w:val="22"/>
        </w:rPr>
        <w:t xml:space="preserve"> done at CBB Mumbai</w:t>
      </w:r>
      <w:r w:rsidR="00B44ACB" w:rsidRPr="00063D63">
        <w:rPr>
          <w:rFonts w:ascii="Arial" w:hAnsi="Arial" w:cs="Arial"/>
          <w:iCs/>
          <w:color w:val="auto"/>
          <w:sz w:val="22"/>
          <w:szCs w:val="22"/>
        </w:rPr>
        <w:t>.</w:t>
      </w:r>
      <w:r w:rsidRPr="00063D63">
        <w:rPr>
          <w:rFonts w:ascii="Arial" w:hAnsi="Arial" w:cs="Arial"/>
          <w:iCs/>
          <w:color w:val="auto"/>
          <w:sz w:val="22"/>
          <w:szCs w:val="22"/>
        </w:rPr>
        <w:t xml:space="preserve"> Reconciliation is carri</w:t>
      </w:r>
      <w:r w:rsidR="00C40AAE" w:rsidRPr="00063D63">
        <w:rPr>
          <w:rFonts w:ascii="Arial" w:hAnsi="Arial" w:cs="Arial"/>
          <w:iCs/>
          <w:color w:val="auto"/>
          <w:sz w:val="22"/>
          <w:szCs w:val="22"/>
        </w:rPr>
        <w:t xml:space="preserve">ed out for the month of </w:t>
      </w:r>
      <w:r w:rsidR="00EA1677">
        <w:rPr>
          <w:rFonts w:ascii="Arial" w:hAnsi="Arial" w:cs="Arial"/>
          <w:iCs/>
          <w:color w:val="auto"/>
          <w:sz w:val="22"/>
          <w:szCs w:val="22"/>
        </w:rPr>
        <w:t>Ju</w:t>
      </w:r>
      <w:r w:rsidR="0058643D">
        <w:rPr>
          <w:rFonts w:ascii="Arial" w:hAnsi="Arial" w:cs="Arial"/>
          <w:iCs/>
          <w:color w:val="auto"/>
          <w:sz w:val="22"/>
          <w:szCs w:val="22"/>
        </w:rPr>
        <w:t>ly</w:t>
      </w:r>
      <w:r w:rsidRPr="00063D63">
        <w:rPr>
          <w:rFonts w:ascii="Arial" w:hAnsi="Arial" w:cs="Arial"/>
          <w:iCs/>
          <w:color w:val="auto"/>
          <w:sz w:val="22"/>
          <w:szCs w:val="22"/>
        </w:rPr>
        <w:t xml:space="preserve"> </w:t>
      </w:r>
      <w:r w:rsidR="00524B2F">
        <w:rPr>
          <w:rFonts w:ascii="Arial" w:hAnsi="Arial" w:cs="Arial"/>
          <w:iCs/>
          <w:color w:val="auto"/>
          <w:sz w:val="22"/>
          <w:szCs w:val="22"/>
        </w:rPr>
        <w:t>2015</w:t>
      </w:r>
      <w:r w:rsidR="00B44ACB" w:rsidRPr="00063D63">
        <w:rPr>
          <w:rFonts w:ascii="Arial" w:hAnsi="Arial" w:cs="Arial"/>
          <w:iCs/>
          <w:color w:val="auto"/>
          <w:sz w:val="22"/>
          <w:szCs w:val="22"/>
        </w:rPr>
        <w:t>. F</w:t>
      </w:r>
      <w:r w:rsidRPr="00063D63">
        <w:rPr>
          <w:rFonts w:ascii="Arial" w:hAnsi="Arial" w:cs="Arial"/>
          <w:iCs/>
          <w:color w:val="auto"/>
          <w:sz w:val="22"/>
          <w:szCs w:val="22"/>
        </w:rPr>
        <w:t>ortni</w:t>
      </w:r>
      <w:r w:rsidR="00B44ACB" w:rsidRPr="00063D63">
        <w:rPr>
          <w:rFonts w:ascii="Arial" w:hAnsi="Arial" w:cs="Arial"/>
          <w:iCs/>
          <w:color w:val="auto"/>
          <w:sz w:val="22"/>
          <w:szCs w:val="22"/>
        </w:rPr>
        <w:t>ghtly certificate of issuance of</w:t>
      </w:r>
      <w:r w:rsidRPr="00063D63">
        <w:rPr>
          <w:rFonts w:ascii="Arial" w:hAnsi="Arial" w:cs="Arial"/>
          <w:iCs/>
          <w:color w:val="auto"/>
          <w:sz w:val="22"/>
          <w:szCs w:val="22"/>
        </w:rPr>
        <w:t xml:space="preserve"> </w:t>
      </w:r>
      <w:r w:rsidR="00B44ACB" w:rsidRPr="00063D63">
        <w:rPr>
          <w:rFonts w:ascii="Arial" w:hAnsi="Arial" w:cs="Arial"/>
          <w:iCs/>
          <w:color w:val="auto"/>
          <w:sz w:val="22"/>
          <w:szCs w:val="22"/>
        </w:rPr>
        <w:t xml:space="preserve">CD </w:t>
      </w:r>
      <w:r w:rsidRPr="00063D63">
        <w:rPr>
          <w:rFonts w:ascii="Arial" w:hAnsi="Arial" w:cs="Arial"/>
          <w:iCs/>
          <w:color w:val="auto"/>
          <w:sz w:val="22"/>
          <w:szCs w:val="22"/>
        </w:rPr>
        <w:t>submitted to RBI as under:</w:t>
      </w:r>
    </w:p>
    <w:p w:rsidR="0019497D" w:rsidRPr="00063D63" w:rsidRDefault="0019497D" w:rsidP="00112007">
      <w:pPr>
        <w:spacing w:line="276" w:lineRule="auto"/>
        <w:jc w:val="both"/>
        <w:rPr>
          <w:rFonts w:ascii="Arial" w:hAnsi="Arial" w:cs="Arial"/>
          <w:color w:val="auto"/>
          <w:sz w:val="22"/>
          <w:szCs w:val="22"/>
        </w:rPr>
      </w:pPr>
      <w:r w:rsidRPr="00063D63">
        <w:rPr>
          <w:rFonts w:ascii="Arial" w:hAnsi="Arial" w:cs="Arial"/>
          <w:color w:val="auto"/>
          <w:sz w:val="22"/>
          <w:szCs w:val="22"/>
        </w:rPr>
        <w:t xml:space="preserve">Certificate of Issuance </w:t>
      </w:r>
      <w:r w:rsidR="008F63C9" w:rsidRPr="00063D63">
        <w:rPr>
          <w:rFonts w:ascii="Arial" w:hAnsi="Arial" w:cs="Arial"/>
          <w:color w:val="auto"/>
          <w:sz w:val="22"/>
          <w:szCs w:val="22"/>
        </w:rPr>
        <w:t>-</w:t>
      </w:r>
      <w:r w:rsidR="0039256B" w:rsidRPr="00063D63">
        <w:rPr>
          <w:rFonts w:ascii="Arial" w:hAnsi="Arial" w:cs="Arial"/>
          <w:color w:val="auto"/>
          <w:sz w:val="22"/>
          <w:szCs w:val="22"/>
        </w:rPr>
        <w:t xml:space="preserve"> </w:t>
      </w:r>
      <w:r w:rsidRPr="00063D63">
        <w:rPr>
          <w:rFonts w:ascii="Arial" w:hAnsi="Arial" w:cs="Arial"/>
          <w:color w:val="auto"/>
          <w:sz w:val="22"/>
          <w:szCs w:val="22"/>
        </w:rPr>
        <w:t xml:space="preserve">fortnightly reporting to RBI                               </w:t>
      </w:r>
    </w:p>
    <w:p w:rsidR="0019497D" w:rsidRPr="00063D63" w:rsidRDefault="0019497D" w:rsidP="00112007">
      <w:pPr>
        <w:spacing w:line="276" w:lineRule="auto"/>
        <w:jc w:val="both"/>
        <w:rPr>
          <w:rFonts w:ascii="Arial" w:hAnsi="Arial" w:cs="Arial"/>
          <w:color w:val="auto"/>
          <w:sz w:val="22"/>
          <w:szCs w:val="22"/>
        </w:rPr>
      </w:pPr>
      <w:r w:rsidRPr="00063D63">
        <w:rPr>
          <w:rFonts w:ascii="Arial" w:hAnsi="Arial" w:cs="Arial"/>
          <w:color w:val="auto"/>
          <w:sz w:val="22"/>
          <w:szCs w:val="22"/>
        </w:rPr>
        <w:t xml:space="preserve">                                                                                                                              </w:t>
      </w:r>
      <w:r w:rsidRPr="00063D63">
        <w:rPr>
          <w:rFonts w:ascii="Arial" w:hAnsi="Arial" w:cs="Arial"/>
          <w:b/>
          <w:bCs/>
          <w:color w:val="auto"/>
          <w:sz w:val="22"/>
          <w:szCs w:val="22"/>
        </w:rPr>
        <w:t>(</w:t>
      </w:r>
      <w:r w:rsidRPr="00063D63">
        <w:rPr>
          <w:rFonts w:ascii="Arial" w:hAnsi="Arial" w:cs="Arial"/>
          <w:b/>
          <w:color w:val="auto"/>
          <w:sz w:val="22"/>
          <w:szCs w:val="22"/>
        </w:rPr>
        <w:t xml:space="preserve">Rs. </w:t>
      </w:r>
      <w:proofErr w:type="gramStart"/>
      <w:r w:rsidRPr="00063D63">
        <w:rPr>
          <w:rFonts w:ascii="Arial" w:hAnsi="Arial" w:cs="Arial"/>
          <w:b/>
          <w:color w:val="auto"/>
          <w:sz w:val="22"/>
          <w:szCs w:val="22"/>
        </w:rPr>
        <w:t>In Cr</w:t>
      </w:r>
      <w:r w:rsidR="00122DC6" w:rsidRPr="00063D63">
        <w:rPr>
          <w:rFonts w:ascii="Arial" w:hAnsi="Arial" w:cs="Arial"/>
          <w:b/>
          <w:color w:val="auto"/>
          <w:sz w:val="22"/>
          <w:szCs w:val="22"/>
        </w:rPr>
        <w:t>.</w:t>
      </w:r>
      <w:r w:rsidRPr="00063D63">
        <w:rPr>
          <w:rFonts w:ascii="Arial" w:hAnsi="Arial" w:cs="Arial"/>
          <w:b/>
          <w:color w:val="auto"/>
          <w:sz w:val="22"/>
          <w:szCs w:val="22"/>
        </w:rPr>
        <w:t>)</w:t>
      </w:r>
      <w:proofErr w:type="gramEnd"/>
    </w:p>
    <w:tbl>
      <w:tblPr>
        <w:tblW w:w="10608" w:type="dxa"/>
        <w:tblInd w:w="-663" w:type="dxa"/>
        <w:tblLayout w:type="fixed"/>
        <w:tblLook w:val="0000"/>
      </w:tblPr>
      <w:tblGrid>
        <w:gridCol w:w="2247"/>
        <w:gridCol w:w="2068"/>
        <w:gridCol w:w="2068"/>
        <w:gridCol w:w="1349"/>
        <w:gridCol w:w="1438"/>
        <w:gridCol w:w="1438"/>
      </w:tblGrid>
      <w:tr w:rsidR="00794D80" w:rsidRPr="0048262F" w:rsidTr="00794D80">
        <w:trPr>
          <w:trHeight w:val="726"/>
        </w:trPr>
        <w:tc>
          <w:tcPr>
            <w:tcW w:w="2247"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tcPr>
          <w:p w:rsidR="00794D80" w:rsidRPr="0048262F" w:rsidRDefault="00794D80">
            <w:pPr>
              <w:jc w:val="center"/>
              <w:rPr>
                <w:rFonts w:ascii="Arial" w:hAnsi="Arial" w:cs="Arial"/>
                <w:b/>
                <w:bCs/>
                <w:sz w:val="22"/>
                <w:szCs w:val="22"/>
                <w:highlight w:val="yellow"/>
              </w:rPr>
            </w:pPr>
            <w:r w:rsidRPr="005C21C1">
              <w:rPr>
                <w:rFonts w:ascii="Arial" w:hAnsi="Arial" w:cs="Arial"/>
                <w:b/>
                <w:bCs/>
                <w:sz w:val="22"/>
                <w:szCs w:val="22"/>
              </w:rPr>
              <w:t>Particulars </w:t>
            </w:r>
          </w:p>
        </w:tc>
        <w:tc>
          <w:tcPr>
            <w:tcW w:w="2068" w:type="dxa"/>
            <w:tcBorders>
              <w:top w:val="single" w:sz="8" w:space="0" w:color="auto"/>
              <w:left w:val="nil"/>
              <w:bottom w:val="single" w:sz="8" w:space="0" w:color="auto"/>
              <w:right w:val="single" w:sz="4" w:space="0" w:color="auto"/>
            </w:tcBorders>
            <w:shd w:val="clear" w:color="auto" w:fill="BFBFBF" w:themeFill="background1" w:themeFillShade="BF"/>
            <w:noWrap/>
            <w:vAlign w:val="center"/>
          </w:tcPr>
          <w:p w:rsidR="00794D80" w:rsidRPr="0048262F" w:rsidRDefault="00794D80">
            <w:pPr>
              <w:jc w:val="center"/>
              <w:rPr>
                <w:rFonts w:ascii="Arial" w:hAnsi="Arial" w:cs="Arial"/>
                <w:b/>
                <w:bCs/>
                <w:sz w:val="22"/>
                <w:szCs w:val="22"/>
                <w:highlight w:val="yellow"/>
              </w:rPr>
            </w:pPr>
            <w:r w:rsidRPr="005C21C1">
              <w:rPr>
                <w:rFonts w:ascii="Arial" w:hAnsi="Arial" w:cs="Arial"/>
                <w:b/>
                <w:bCs/>
                <w:sz w:val="22"/>
                <w:szCs w:val="22"/>
              </w:rPr>
              <w:t>Report Date</w:t>
            </w:r>
          </w:p>
        </w:tc>
        <w:tc>
          <w:tcPr>
            <w:tcW w:w="2068" w:type="dxa"/>
            <w:tcBorders>
              <w:top w:val="single" w:sz="8" w:space="0" w:color="auto"/>
              <w:left w:val="nil"/>
              <w:bottom w:val="single" w:sz="8" w:space="0" w:color="auto"/>
              <w:right w:val="single" w:sz="4" w:space="0" w:color="auto"/>
            </w:tcBorders>
            <w:shd w:val="clear" w:color="auto" w:fill="BFBFBF" w:themeFill="background1" w:themeFillShade="BF"/>
            <w:vAlign w:val="center"/>
          </w:tcPr>
          <w:p w:rsidR="00794D80" w:rsidRPr="0048262F" w:rsidRDefault="00794D80">
            <w:pPr>
              <w:jc w:val="center"/>
              <w:rPr>
                <w:rFonts w:ascii="Arial" w:hAnsi="Arial" w:cs="Arial"/>
                <w:b/>
                <w:bCs/>
                <w:sz w:val="22"/>
                <w:szCs w:val="22"/>
                <w:highlight w:val="yellow"/>
              </w:rPr>
            </w:pPr>
            <w:r w:rsidRPr="005C21C1">
              <w:rPr>
                <w:rFonts w:ascii="Arial" w:hAnsi="Arial" w:cs="Arial"/>
                <w:b/>
                <w:bCs/>
                <w:sz w:val="22"/>
                <w:szCs w:val="22"/>
              </w:rPr>
              <w:t>Date of Submission</w:t>
            </w:r>
          </w:p>
        </w:tc>
        <w:tc>
          <w:tcPr>
            <w:tcW w:w="1349" w:type="dxa"/>
            <w:tcBorders>
              <w:top w:val="single" w:sz="8" w:space="0" w:color="auto"/>
              <w:left w:val="nil"/>
              <w:bottom w:val="single" w:sz="8" w:space="0" w:color="auto"/>
              <w:right w:val="single" w:sz="4" w:space="0" w:color="auto"/>
            </w:tcBorders>
            <w:shd w:val="clear" w:color="auto" w:fill="BFBFBF" w:themeFill="background1" w:themeFillShade="BF"/>
            <w:vAlign w:val="center"/>
          </w:tcPr>
          <w:p w:rsidR="00794D80" w:rsidRPr="0048262F" w:rsidRDefault="00794D80">
            <w:pPr>
              <w:jc w:val="center"/>
              <w:rPr>
                <w:rFonts w:ascii="Arial" w:hAnsi="Arial" w:cs="Arial"/>
                <w:b/>
                <w:bCs/>
                <w:sz w:val="22"/>
                <w:szCs w:val="22"/>
                <w:highlight w:val="yellow"/>
              </w:rPr>
            </w:pPr>
            <w:r w:rsidRPr="005C21C1">
              <w:rPr>
                <w:rFonts w:ascii="Arial" w:hAnsi="Arial" w:cs="Arial"/>
                <w:b/>
                <w:bCs/>
                <w:sz w:val="22"/>
                <w:szCs w:val="22"/>
              </w:rPr>
              <w:t>Threshold limit(FV)</w:t>
            </w:r>
          </w:p>
        </w:tc>
        <w:tc>
          <w:tcPr>
            <w:tcW w:w="1438" w:type="dxa"/>
            <w:tcBorders>
              <w:top w:val="single" w:sz="8" w:space="0" w:color="auto"/>
              <w:left w:val="nil"/>
              <w:bottom w:val="single" w:sz="8" w:space="0" w:color="auto"/>
              <w:right w:val="single" w:sz="8" w:space="0" w:color="auto"/>
            </w:tcBorders>
            <w:shd w:val="clear" w:color="auto" w:fill="BFBFBF" w:themeFill="background1" w:themeFillShade="BF"/>
            <w:vAlign w:val="center"/>
          </w:tcPr>
          <w:p w:rsidR="00794D80" w:rsidRPr="0048262F" w:rsidRDefault="00794D80">
            <w:pPr>
              <w:jc w:val="center"/>
              <w:rPr>
                <w:rFonts w:ascii="Arial" w:hAnsi="Arial" w:cs="Arial"/>
                <w:b/>
                <w:bCs/>
                <w:sz w:val="22"/>
                <w:szCs w:val="22"/>
                <w:highlight w:val="yellow"/>
              </w:rPr>
            </w:pPr>
            <w:r w:rsidRPr="005C21C1">
              <w:rPr>
                <w:rFonts w:ascii="Arial" w:hAnsi="Arial" w:cs="Arial"/>
                <w:b/>
                <w:bCs/>
                <w:sz w:val="22"/>
                <w:szCs w:val="22"/>
              </w:rPr>
              <w:t>Discounted Value</w:t>
            </w:r>
          </w:p>
        </w:tc>
        <w:tc>
          <w:tcPr>
            <w:tcW w:w="1438" w:type="dxa"/>
            <w:tcBorders>
              <w:top w:val="single" w:sz="8" w:space="0" w:color="auto"/>
              <w:left w:val="nil"/>
              <w:bottom w:val="single" w:sz="8" w:space="0" w:color="auto"/>
              <w:right w:val="single" w:sz="8" w:space="0" w:color="auto"/>
            </w:tcBorders>
            <w:shd w:val="clear" w:color="auto" w:fill="BFBFBF" w:themeFill="background1" w:themeFillShade="BF"/>
          </w:tcPr>
          <w:p w:rsidR="00794D80" w:rsidRPr="005C21C1" w:rsidRDefault="00794D80" w:rsidP="00794D80">
            <w:pPr>
              <w:jc w:val="center"/>
              <w:rPr>
                <w:rFonts w:ascii="Arial" w:hAnsi="Arial" w:cs="Arial"/>
                <w:b/>
                <w:bCs/>
                <w:sz w:val="22"/>
                <w:szCs w:val="22"/>
              </w:rPr>
            </w:pPr>
            <w:r>
              <w:rPr>
                <w:rFonts w:ascii="Arial" w:hAnsi="Arial" w:cs="Arial"/>
                <w:b/>
                <w:bCs/>
                <w:sz w:val="22"/>
                <w:szCs w:val="22"/>
              </w:rPr>
              <w:t>Outstanding Face value</w:t>
            </w:r>
          </w:p>
        </w:tc>
      </w:tr>
      <w:tr w:rsidR="00794D80" w:rsidRPr="0048262F" w:rsidTr="00794D80">
        <w:trPr>
          <w:trHeight w:val="352"/>
        </w:trPr>
        <w:tc>
          <w:tcPr>
            <w:tcW w:w="2247" w:type="dxa"/>
            <w:tcBorders>
              <w:top w:val="nil"/>
              <w:left w:val="single" w:sz="8" w:space="0" w:color="auto"/>
              <w:bottom w:val="single" w:sz="4" w:space="0" w:color="auto"/>
              <w:right w:val="single" w:sz="4" w:space="0" w:color="auto"/>
            </w:tcBorders>
            <w:noWrap/>
            <w:vAlign w:val="center"/>
          </w:tcPr>
          <w:p w:rsidR="00794D80" w:rsidRPr="0048262F" w:rsidRDefault="00794D80">
            <w:pPr>
              <w:rPr>
                <w:rFonts w:ascii="Arial" w:hAnsi="Arial" w:cs="Arial"/>
                <w:sz w:val="22"/>
                <w:szCs w:val="22"/>
                <w:highlight w:val="yellow"/>
              </w:rPr>
            </w:pPr>
            <w:r w:rsidRPr="005C21C1">
              <w:rPr>
                <w:rFonts w:ascii="Arial" w:hAnsi="Arial" w:cs="Arial"/>
                <w:sz w:val="22"/>
                <w:szCs w:val="22"/>
              </w:rPr>
              <w:t>1</w:t>
            </w:r>
            <w:r w:rsidRPr="005C21C1">
              <w:rPr>
                <w:rFonts w:ascii="Arial" w:hAnsi="Arial" w:cs="Arial"/>
                <w:sz w:val="22"/>
                <w:szCs w:val="22"/>
                <w:vertAlign w:val="superscript"/>
              </w:rPr>
              <w:t>st</w:t>
            </w:r>
            <w:r w:rsidRPr="005C21C1">
              <w:rPr>
                <w:rFonts w:ascii="Arial" w:hAnsi="Arial" w:cs="Arial"/>
                <w:sz w:val="22"/>
                <w:szCs w:val="22"/>
              </w:rPr>
              <w:t xml:space="preserve"> Fortnightly report</w:t>
            </w:r>
          </w:p>
        </w:tc>
        <w:tc>
          <w:tcPr>
            <w:tcW w:w="2068" w:type="dxa"/>
            <w:tcBorders>
              <w:top w:val="nil"/>
              <w:left w:val="nil"/>
              <w:bottom w:val="single" w:sz="4" w:space="0" w:color="auto"/>
              <w:right w:val="single" w:sz="4" w:space="0" w:color="auto"/>
            </w:tcBorders>
            <w:noWrap/>
            <w:vAlign w:val="center"/>
          </w:tcPr>
          <w:p w:rsidR="00794D80" w:rsidRPr="005C1518" w:rsidRDefault="00794D80" w:rsidP="0058643D">
            <w:pPr>
              <w:jc w:val="center"/>
              <w:rPr>
                <w:rFonts w:ascii="Arial" w:hAnsi="Arial" w:cs="Arial"/>
                <w:color w:val="auto"/>
                <w:sz w:val="22"/>
                <w:szCs w:val="22"/>
              </w:rPr>
            </w:pPr>
            <w:r w:rsidRPr="005C1518">
              <w:rPr>
                <w:rFonts w:ascii="Arial" w:hAnsi="Arial" w:cs="Arial"/>
                <w:color w:val="auto"/>
                <w:sz w:val="22"/>
                <w:szCs w:val="22"/>
              </w:rPr>
              <w:t>1</w:t>
            </w:r>
            <w:r>
              <w:rPr>
                <w:rFonts w:ascii="Arial" w:hAnsi="Arial" w:cs="Arial"/>
                <w:color w:val="auto"/>
                <w:sz w:val="22"/>
                <w:szCs w:val="22"/>
              </w:rPr>
              <w:t>0</w:t>
            </w:r>
            <w:r w:rsidRPr="005C1518">
              <w:rPr>
                <w:rFonts w:ascii="Arial" w:hAnsi="Arial" w:cs="Arial"/>
                <w:color w:val="auto"/>
                <w:sz w:val="22"/>
                <w:szCs w:val="22"/>
                <w:vertAlign w:val="superscript"/>
              </w:rPr>
              <w:t>th</w:t>
            </w:r>
            <w:r w:rsidRPr="005C1518">
              <w:rPr>
                <w:rFonts w:ascii="Arial" w:hAnsi="Arial" w:cs="Arial"/>
                <w:color w:val="auto"/>
                <w:sz w:val="22"/>
                <w:szCs w:val="22"/>
              </w:rPr>
              <w:t xml:space="preserve"> Ju</w:t>
            </w:r>
            <w:r>
              <w:rPr>
                <w:rFonts w:ascii="Arial" w:hAnsi="Arial" w:cs="Arial"/>
                <w:color w:val="auto"/>
                <w:sz w:val="22"/>
                <w:szCs w:val="22"/>
              </w:rPr>
              <w:t>ly</w:t>
            </w:r>
            <w:r w:rsidRPr="005C1518">
              <w:rPr>
                <w:rFonts w:ascii="Arial" w:hAnsi="Arial" w:cs="Arial"/>
                <w:color w:val="auto"/>
                <w:sz w:val="22"/>
                <w:szCs w:val="22"/>
              </w:rPr>
              <w:t xml:space="preserve"> 2015</w:t>
            </w:r>
          </w:p>
        </w:tc>
        <w:tc>
          <w:tcPr>
            <w:tcW w:w="2068" w:type="dxa"/>
            <w:tcBorders>
              <w:top w:val="nil"/>
              <w:left w:val="single" w:sz="4" w:space="0" w:color="auto"/>
              <w:bottom w:val="single" w:sz="4" w:space="0" w:color="auto"/>
              <w:right w:val="single" w:sz="4" w:space="0" w:color="auto"/>
            </w:tcBorders>
            <w:vAlign w:val="center"/>
          </w:tcPr>
          <w:p w:rsidR="00794D80" w:rsidRPr="005C1518" w:rsidRDefault="00794D80" w:rsidP="005C1518">
            <w:pPr>
              <w:jc w:val="center"/>
              <w:rPr>
                <w:rFonts w:ascii="Arial" w:hAnsi="Arial" w:cs="Arial"/>
                <w:sz w:val="22"/>
                <w:szCs w:val="22"/>
              </w:rPr>
            </w:pPr>
            <w:r>
              <w:rPr>
                <w:rFonts w:ascii="Arial" w:hAnsi="Arial" w:cs="Arial"/>
                <w:sz w:val="22"/>
                <w:szCs w:val="22"/>
              </w:rPr>
              <w:t>11</w:t>
            </w:r>
            <w:r w:rsidRPr="00BA08B5">
              <w:rPr>
                <w:rFonts w:ascii="Arial" w:hAnsi="Arial" w:cs="Arial"/>
                <w:sz w:val="22"/>
                <w:szCs w:val="22"/>
                <w:vertAlign w:val="superscript"/>
              </w:rPr>
              <w:t>TH</w:t>
            </w:r>
            <w:r>
              <w:rPr>
                <w:rFonts w:ascii="Arial" w:hAnsi="Arial" w:cs="Arial"/>
                <w:sz w:val="22"/>
                <w:szCs w:val="22"/>
              </w:rPr>
              <w:t xml:space="preserve"> July 2015</w:t>
            </w:r>
          </w:p>
        </w:tc>
        <w:tc>
          <w:tcPr>
            <w:tcW w:w="1349" w:type="dxa"/>
            <w:tcBorders>
              <w:top w:val="nil"/>
              <w:left w:val="single" w:sz="4" w:space="0" w:color="auto"/>
              <w:bottom w:val="single" w:sz="4" w:space="0" w:color="auto"/>
              <w:right w:val="single" w:sz="4" w:space="0" w:color="auto"/>
            </w:tcBorders>
            <w:vAlign w:val="center"/>
          </w:tcPr>
          <w:p w:rsidR="00794D80" w:rsidRPr="0048262F" w:rsidRDefault="00794D80" w:rsidP="00DD1CD5">
            <w:pPr>
              <w:jc w:val="right"/>
              <w:rPr>
                <w:rFonts w:ascii="Arial" w:hAnsi="Arial" w:cs="Arial"/>
                <w:sz w:val="22"/>
                <w:szCs w:val="22"/>
                <w:highlight w:val="yellow"/>
              </w:rPr>
            </w:pPr>
            <w:r w:rsidRPr="005C21C1">
              <w:rPr>
                <w:rFonts w:ascii="Arial" w:hAnsi="Arial" w:cs="Arial"/>
                <w:sz w:val="22"/>
                <w:szCs w:val="22"/>
              </w:rPr>
              <w:t>2</w:t>
            </w:r>
            <w:r>
              <w:rPr>
                <w:rFonts w:ascii="Arial" w:hAnsi="Arial" w:cs="Arial"/>
                <w:sz w:val="22"/>
                <w:szCs w:val="22"/>
              </w:rPr>
              <w:t>5</w:t>
            </w:r>
            <w:r w:rsidRPr="005C21C1">
              <w:rPr>
                <w:rFonts w:ascii="Arial" w:hAnsi="Arial" w:cs="Arial"/>
                <w:sz w:val="22"/>
                <w:szCs w:val="22"/>
              </w:rPr>
              <w:t>000.00</w:t>
            </w:r>
          </w:p>
        </w:tc>
        <w:tc>
          <w:tcPr>
            <w:tcW w:w="1438" w:type="dxa"/>
            <w:tcBorders>
              <w:top w:val="single" w:sz="8" w:space="0" w:color="auto"/>
              <w:left w:val="single" w:sz="4" w:space="0" w:color="auto"/>
              <w:bottom w:val="single" w:sz="4" w:space="0" w:color="auto"/>
              <w:right w:val="single" w:sz="8" w:space="0" w:color="auto"/>
            </w:tcBorders>
            <w:shd w:val="clear" w:color="auto" w:fill="auto"/>
            <w:vAlign w:val="center"/>
          </w:tcPr>
          <w:p w:rsidR="00794D80" w:rsidRPr="0048262F" w:rsidRDefault="00794D80" w:rsidP="00794D80">
            <w:pPr>
              <w:jc w:val="right"/>
              <w:rPr>
                <w:rFonts w:ascii="Arial" w:hAnsi="Arial" w:cs="Arial"/>
                <w:sz w:val="22"/>
                <w:szCs w:val="22"/>
                <w:highlight w:val="yellow"/>
              </w:rPr>
            </w:pPr>
            <w:r>
              <w:rPr>
                <w:rFonts w:ascii="Arial" w:hAnsi="Arial" w:cs="Arial"/>
                <w:sz w:val="22"/>
                <w:szCs w:val="22"/>
              </w:rPr>
              <w:t>19078.57</w:t>
            </w:r>
          </w:p>
        </w:tc>
        <w:tc>
          <w:tcPr>
            <w:tcW w:w="1438" w:type="dxa"/>
            <w:tcBorders>
              <w:top w:val="single" w:sz="8" w:space="0" w:color="auto"/>
              <w:left w:val="single" w:sz="4" w:space="0" w:color="auto"/>
              <w:bottom w:val="single" w:sz="4" w:space="0" w:color="auto"/>
              <w:right w:val="single" w:sz="8" w:space="0" w:color="auto"/>
            </w:tcBorders>
            <w:vAlign w:val="center"/>
          </w:tcPr>
          <w:p w:rsidR="00794D80" w:rsidRDefault="00794D80" w:rsidP="00794D80">
            <w:pPr>
              <w:jc w:val="right"/>
              <w:rPr>
                <w:rFonts w:ascii="Arial" w:hAnsi="Arial" w:cs="Arial"/>
                <w:sz w:val="22"/>
                <w:szCs w:val="22"/>
              </w:rPr>
            </w:pPr>
            <w:r>
              <w:rPr>
                <w:rFonts w:ascii="Arial" w:hAnsi="Arial" w:cs="Arial"/>
                <w:sz w:val="22"/>
                <w:szCs w:val="22"/>
              </w:rPr>
              <w:t>20022.00</w:t>
            </w:r>
          </w:p>
        </w:tc>
      </w:tr>
      <w:tr w:rsidR="00794D80" w:rsidRPr="0048262F" w:rsidTr="00794D80">
        <w:trPr>
          <w:trHeight w:val="438"/>
        </w:trPr>
        <w:tc>
          <w:tcPr>
            <w:tcW w:w="2247" w:type="dxa"/>
            <w:tcBorders>
              <w:top w:val="single" w:sz="4" w:space="0" w:color="auto"/>
              <w:left w:val="single" w:sz="4" w:space="0" w:color="auto"/>
              <w:bottom w:val="single" w:sz="4" w:space="0" w:color="auto"/>
              <w:right w:val="single" w:sz="4" w:space="0" w:color="auto"/>
            </w:tcBorders>
            <w:noWrap/>
            <w:vAlign w:val="center"/>
          </w:tcPr>
          <w:p w:rsidR="00794D80" w:rsidRPr="0048262F" w:rsidRDefault="00794D80">
            <w:pPr>
              <w:rPr>
                <w:rFonts w:ascii="Arial" w:hAnsi="Arial" w:cs="Arial"/>
                <w:sz w:val="22"/>
                <w:szCs w:val="22"/>
                <w:highlight w:val="yellow"/>
              </w:rPr>
            </w:pPr>
            <w:r w:rsidRPr="005C21C1">
              <w:rPr>
                <w:rFonts w:ascii="Arial" w:hAnsi="Arial" w:cs="Arial"/>
                <w:sz w:val="22"/>
                <w:szCs w:val="22"/>
              </w:rPr>
              <w:t>2</w:t>
            </w:r>
            <w:r w:rsidRPr="005C21C1">
              <w:rPr>
                <w:rFonts w:ascii="Arial" w:hAnsi="Arial" w:cs="Arial"/>
                <w:sz w:val="22"/>
                <w:szCs w:val="22"/>
                <w:vertAlign w:val="superscript"/>
              </w:rPr>
              <w:t>nd</w:t>
            </w:r>
            <w:r w:rsidRPr="005C21C1">
              <w:rPr>
                <w:rFonts w:ascii="Arial" w:hAnsi="Arial" w:cs="Arial"/>
                <w:sz w:val="22"/>
                <w:szCs w:val="22"/>
              </w:rPr>
              <w:t xml:space="preserve"> Fortnightly report</w:t>
            </w:r>
          </w:p>
        </w:tc>
        <w:tc>
          <w:tcPr>
            <w:tcW w:w="2068" w:type="dxa"/>
            <w:tcBorders>
              <w:top w:val="single" w:sz="4" w:space="0" w:color="auto"/>
              <w:left w:val="nil"/>
              <w:bottom w:val="single" w:sz="4" w:space="0" w:color="auto"/>
              <w:right w:val="single" w:sz="4" w:space="0" w:color="auto"/>
            </w:tcBorders>
            <w:noWrap/>
            <w:vAlign w:val="center"/>
          </w:tcPr>
          <w:p w:rsidR="00794D80" w:rsidRPr="005C1518" w:rsidRDefault="00794D80" w:rsidP="0058643D">
            <w:pPr>
              <w:jc w:val="center"/>
              <w:rPr>
                <w:rFonts w:ascii="Arial" w:hAnsi="Arial" w:cs="Arial"/>
                <w:color w:val="auto"/>
                <w:sz w:val="22"/>
                <w:szCs w:val="22"/>
              </w:rPr>
            </w:pPr>
            <w:r w:rsidRPr="005C1518">
              <w:rPr>
                <w:rFonts w:ascii="Arial" w:hAnsi="Arial" w:cs="Arial"/>
                <w:color w:val="auto"/>
                <w:sz w:val="22"/>
                <w:szCs w:val="22"/>
              </w:rPr>
              <w:t>2</w:t>
            </w:r>
            <w:r>
              <w:rPr>
                <w:rFonts w:ascii="Arial" w:hAnsi="Arial" w:cs="Arial"/>
                <w:color w:val="auto"/>
                <w:sz w:val="22"/>
                <w:szCs w:val="22"/>
              </w:rPr>
              <w:t>4</w:t>
            </w:r>
            <w:r w:rsidRPr="005C1518">
              <w:rPr>
                <w:rFonts w:ascii="Arial" w:hAnsi="Arial" w:cs="Arial"/>
                <w:color w:val="auto"/>
                <w:sz w:val="22"/>
                <w:szCs w:val="22"/>
                <w:vertAlign w:val="superscript"/>
              </w:rPr>
              <w:t>th</w:t>
            </w:r>
            <w:r w:rsidRPr="005C1518">
              <w:rPr>
                <w:rFonts w:ascii="Arial" w:hAnsi="Arial" w:cs="Arial"/>
                <w:color w:val="auto"/>
                <w:sz w:val="22"/>
                <w:szCs w:val="22"/>
              </w:rPr>
              <w:t xml:space="preserve"> </w:t>
            </w:r>
            <w:r>
              <w:rPr>
                <w:rFonts w:ascii="Arial" w:hAnsi="Arial" w:cs="Arial"/>
                <w:color w:val="auto"/>
                <w:sz w:val="22"/>
                <w:szCs w:val="22"/>
              </w:rPr>
              <w:t>July</w:t>
            </w:r>
            <w:r w:rsidRPr="005C1518">
              <w:rPr>
                <w:rFonts w:ascii="Arial" w:hAnsi="Arial" w:cs="Arial"/>
                <w:color w:val="auto"/>
                <w:sz w:val="22"/>
                <w:szCs w:val="22"/>
              </w:rPr>
              <w:t xml:space="preserve"> 2015</w:t>
            </w:r>
          </w:p>
        </w:tc>
        <w:tc>
          <w:tcPr>
            <w:tcW w:w="2068" w:type="dxa"/>
            <w:tcBorders>
              <w:top w:val="single" w:sz="4" w:space="0" w:color="auto"/>
              <w:left w:val="single" w:sz="4" w:space="0" w:color="auto"/>
              <w:bottom w:val="single" w:sz="4" w:space="0" w:color="auto"/>
              <w:right w:val="single" w:sz="4" w:space="0" w:color="auto"/>
            </w:tcBorders>
            <w:vAlign w:val="center"/>
          </w:tcPr>
          <w:p w:rsidR="00794D80" w:rsidRPr="005C1518" w:rsidRDefault="00794D80" w:rsidP="00D11D8C">
            <w:pPr>
              <w:jc w:val="center"/>
              <w:rPr>
                <w:rFonts w:ascii="Arial" w:hAnsi="Arial" w:cs="Arial"/>
                <w:sz w:val="22"/>
                <w:szCs w:val="22"/>
              </w:rPr>
            </w:pPr>
            <w:r>
              <w:rPr>
                <w:rFonts w:ascii="Arial" w:hAnsi="Arial" w:cs="Arial"/>
                <w:sz w:val="22"/>
                <w:szCs w:val="22"/>
              </w:rPr>
              <w:t>28</w:t>
            </w:r>
            <w:r w:rsidRPr="00537D52">
              <w:rPr>
                <w:rFonts w:ascii="Arial" w:hAnsi="Arial" w:cs="Arial"/>
                <w:sz w:val="22"/>
                <w:szCs w:val="22"/>
                <w:vertAlign w:val="superscript"/>
              </w:rPr>
              <w:t>th</w:t>
            </w:r>
            <w:r>
              <w:rPr>
                <w:rFonts w:ascii="Arial" w:hAnsi="Arial" w:cs="Arial"/>
                <w:sz w:val="22"/>
                <w:szCs w:val="22"/>
              </w:rPr>
              <w:t xml:space="preserve"> July 2015</w:t>
            </w:r>
          </w:p>
        </w:tc>
        <w:tc>
          <w:tcPr>
            <w:tcW w:w="1349" w:type="dxa"/>
            <w:tcBorders>
              <w:top w:val="single" w:sz="4" w:space="0" w:color="auto"/>
              <w:left w:val="single" w:sz="4" w:space="0" w:color="auto"/>
              <w:bottom w:val="single" w:sz="4" w:space="0" w:color="auto"/>
              <w:right w:val="single" w:sz="4" w:space="0" w:color="auto"/>
            </w:tcBorders>
            <w:vAlign w:val="center"/>
          </w:tcPr>
          <w:p w:rsidR="00794D80" w:rsidRPr="0048262F" w:rsidRDefault="00794D80" w:rsidP="00DD1CD5">
            <w:pPr>
              <w:jc w:val="right"/>
              <w:rPr>
                <w:rFonts w:ascii="Arial" w:hAnsi="Arial" w:cs="Arial"/>
                <w:sz w:val="22"/>
                <w:szCs w:val="22"/>
                <w:highlight w:val="yellow"/>
              </w:rPr>
            </w:pPr>
            <w:r w:rsidRPr="005C21C1">
              <w:rPr>
                <w:rFonts w:ascii="Arial" w:hAnsi="Arial" w:cs="Arial"/>
                <w:sz w:val="22"/>
                <w:szCs w:val="22"/>
              </w:rPr>
              <w:t>2</w:t>
            </w:r>
            <w:r>
              <w:rPr>
                <w:rFonts w:ascii="Arial" w:hAnsi="Arial" w:cs="Arial"/>
                <w:sz w:val="22"/>
                <w:szCs w:val="22"/>
              </w:rPr>
              <w:t>5</w:t>
            </w:r>
            <w:r w:rsidRPr="005C21C1">
              <w:rPr>
                <w:rFonts w:ascii="Arial" w:hAnsi="Arial" w:cs="Arial"/>
                <w:sz w:val="22"/>
                <w:szCs w:val="22"/>
              </w:rPr>
              <w:t>000.00</w:t>
            </w:r>
          </w:p>
        </w:tc>
        <w:tc>
          <w:tcPr>
            <w:tcW w:w="1438" w:type="dxa"/>
            <w:tcBorders>
              <w:top w:val="single" w:sz="4" w:space="0" w:color="auto"/>
              <w:left w:val="single" w:sz="4" w:space="0" w:color="auto"/>
              <w:bottom w:val="single" w:sz="4" w:space="0" w:color="auto"/>
              <w:right w:val="single" w:sz="8" w:space="0" w:color="auto"/>
            </w:tcBorders>
            <w:shd w:val="clear" w:color="auto" w:fill="auto"/>
            <w:vAlign w:val="center"/>
          </w:tcPr>
          <w:p w:rsidR="00794D80" w:rsidRPr="0048262F" w:rsidRDefault="00794D80" w:rsidP="00794D80">
            <w:pPr>
              <w:jc w:val="right"/>
              <w:rPr>
                <w:rFonts w:ascii="Arial" w:hAnsi="Arial" w:cs="Arial"/>
                <w:sz w:val="22"/>
                <w:szCs w:val="22"/>
                <w:highlight w:val="yellow"/>
              </w:rPr>
            </w:pPr>
            <w:r>
              <w:rPr>
                <w:rFonts w:ascii="Arial" w:hAnsi="Arial" w:cs="Arial"/>
                <w:sz w:val="22"/>
                <w:szCs w:val="22"/>
              </w:rPr>
              <w:t>19078.57</w:t>
            </w:r>
          </w:p>
        </w:tc>
        <w:tc>
          <w:tcPr>
            <w:tcW w:w="1438" w:type="dxa"/>
            <w:tcBorders>
              <w:top w:val="single" w:sz="4" w:space="0" w:color="auto"/>
              <w:left w:val="single" w:sz="4" w:space="0" w:color="auto"/>
              <w:bottom w:val="single" w:sz="4" w:space="0" w:color="auto"/>
              <w:right w:val="single" w:sz="8" w:space="0" w:color="auto"/>
            </w:tcBorders>
            <w:vAlign w:val="center"/>
          </w:tcPr>
          <w:p w:rsidR="00794D80" w:rsidRDefault="00794D80" w:rsidP="00794D80">
            <w:pPr>
              <w:jc w:val="right"/>
              <w:rPr>
                <w:rFonts w:ascii="Arial" w:hAnsi="Arial" w:cs="Arial"/>
                <w:sz w:val="22"/>
                <w:szCs w:val="22"/>
              </w:rPr>
            </w:pPr>
            <w:r>
              <w:rPr>
                <w:rFonts w:ascii="Arial" w:hAnsi="Arial" w:cs="Arial"/>
                <w:sz w:val="22"/>
                <w:szCs w:val="22"/>
              </w:rPr>
              <w:t>20022.00</w:t>
            </w:r>
          </w:p>
        </w:tc>
      </w:tr>
    </w:tbl>
    <w:p w:rsidR="0019497D" w:rsidRPr="0048262F" w:rsidRDefault="0019497D" w:rsidP="001C0EC9">
      <w:pPr>
        <w:spacing w:line="276" w:lineRule="auto"/>
        <w:ind w:firstLine="720"/>
        <w:jc w:val="both"/>
        <w:rPr>
          <w:rFonts w:ascii="Arial" w:hAnsi="Arial" w:cs="Arial"/>
          <w:b/>
          <w:bCs/>
          <w:i/>
          <w:iCs/>
          <w:color w:val="auto"/>
          <w:sz w:val="22"/>
          <w:szCs w:val="22"/>
          <w:highlight w:val="yellow"/>
        </w:rPr>
      </w:pPr>
    </w:p>
    <w:p w:rsidR="00AF62D7" w:rsidRPr="00063D63" w:rsidRDefault="003C5526" w:rsidP="00AF62D7">
      <w:pPr>
        <w:spacing w:line="276" w:lineRule="auto"/>
        <w:rPr>
          <w:rFonts w:ascii="Arial" w:hAnsi="Arial" w:cs="Arial"/>
          <w:color w:val="auto"/>
          <w:sz w:val="22"/>
          <w:szCs w:val="22"/>
        </w:rPr>
      </w:pPr>
      <w:r w:rsidRPr="00063D63">
        <w:rPr>
          <w:rFonts w:ascii="Arial" w:hAnsi="Arial" w:cs="Arial"/>
          <w:bCs/>
          <w:iCs/>
          <w:color w:val="auto"/>
          <w:sz w:val="22"/>
          <w:szCs w:val="22"/>
        </w:rPr>
        <w:t xml:space="preserve">There is </w:t>
      </w:r>
      <w:r w:rsidR="00794D80">
        <w:rPr>
          <w:rFonts w:ascii="Arial" w:hAnsi="Arial" w:cs="Arial"/>
          <w:bCs/>
          <w:iCs/>
          <w:color w:val="auto"/>
          <w:sz w:val="22"/>
          <w:szCs w:val="22"/>
        </w:rPr>
        <w:t>no fresh issue</w:t>
      </w:r>
      <w:r w:rsidR="005959C7">
        <w:rPr>
          <w:rFonts w:ascii="Arial" w:hAnsi="Arial" w:cs="Arial"/>
          <w:bCs/>
          <w:iCs/>
          <w:color w:val="auto"/>
          <w:sz w:val="22"/>
          <w:szCs w:val="22"/>
        </w:rPr>
        <w:t xml:space="preserve"> or redemption</w:t>
      </w:r>
      <w:r w:rsidR="00794D80">
        <w:rPr>
          <w:rFonts w:ascii="Arial" w:hAnsi="Arial" w:cs="Arial"/>
          <w:bCs/>
          <w:iCs/>
          <w:color w:val="auto"/>
          <w:sz w:val="22"/>
          <w:szCs w:val="22"/>
        </w:rPr>
        <w:t xml:space="preserve"> during the month. </w:t>
      </w:r>
    </w:p>
    <w:p w:rsidR="00AF62D7" w:rsidRPr="00063D63" w:rsidRDefault="00AF62D7" w:rsidP="00AF62D7">
      <w:pPr>
        <w:spacing w:line="276" w:lineRule="auto"/>
        <w:rPr>
          <w:rFonts w:ascii="Arial" w:hAnsi="Arial" w:cs="Arial"/>
          <w:color w:val="auto"/>
          <w:sz w:val="22"/>
          <w:szCs w:val="22"/>
        </w:rPr>
      </w:pPr>
    </w:p>
    <w:p w:rsidR="0019497D" w:rsidRPr="00063D63" w:rsidRDefault="00AF62D7" w:rsidP="00AF62D7">
      <w:pPr>
        <w:rPr>
          <w:rFonts w:ascii="Arial" w:hAnsi="Arial" w:cs="Arial"/>
          <w:b/>
          <w:bCs/>
          <w:color w:val="auto"/>
          <w:sz w:val="22"/>
          <w:szCs w:val="22"/>
        </w:rPr>
      </w:pPr>
      <w:r w:rsidRPr="00063D63">
        <w:rPr>
          <w:rFonts w:ascii="Arial" w:hAnsi="Arial" w:cs="Arial"/>
          <w:color w:val="auto"/>
          <w:sz w:val="22"/>
          <w:szCs w:val="22"/>
        </w:rPr>
        <w:t xml:space="preserve">For details please refer: - </w:t>
      </w:r>
      <w:r w:rsidRPr="00063D63">
        <w:rPr>
          <w:rFonts w:ascii="Arial" w:hAnsi="Arial" w:cs="Arial"/>
          <w:b/>
          <w:bCs/>
          <w:color w:val="auto"/>
          <w:sz w:val="22"/>
          <w:szCs w:val="22"/>
        </w:rPr>
        <w:t>Annexure - 3</w:t>
      </w:r>
      <w:r w:rsidR="007909FD" w:rsidRPr="00063D63">
        <w:rPr>
          <w:rFonts w:ascii="Arial" w:hAnsi="Arial" w:cs="Arial"/>
          <w:b/>
          <w:color w:val="auto"/>
          <w:sz w:val="22"/>
          <w:szCs w:val="22"/>
        </w:rPr>
        <w:t xml:space="preserve"> </w:t>
      </w:r>
    </w:p>
    <w:p w:rsidR="0019497D" w:rsidRPr="00063D63" w:rsidRDefault="0019497D">
      <w:pPr>
        <w:rPr>
          <w:rFonts w:ascii="Arial" w:hAnsi="Arial" w:cs="Arial"/>
          <w:color w:val="FF0000"/>
          <w:sz w:val="22"/>
          <w:szCs w:val="22"/>
          <w:lang w:val="en-GB"/>
        </w:rPr>
      </w:pPr>
    </w:p>
    <w:p w:rsidR="007A3D56" w:rsidRPr="0048262F" w:rsidRDefault="007A3D56">
      <w:pPr>
        <w:rPr>
          <w:rFonts w:ascii="Arial" w:hAnsi="Arial" w:cs="Arial"/>
          <w:color w:val="FF0000"/>
          <w:sz w:val="22"/>
          <w:szCs w:val="22"/>
          <w:highlight w:val="yellow"/>
          <w:lang w:val="en-GB"/>
        </w:rPr>
      </w:pPr>
    </w:p>
    <w:p w:rsidR="0019497D" w:rsidRPr="00D574C7" w:rsidRDefault="00584F7E" w:rsidP="00EF7E08">
      <w:pPr>
        <w:pStyle w:val="Heading2"/>
        <w:numPr>
          <w:ilvl w:val="0"/>
          <w:numId w:val="0"/>
        </w:numPr>
        <w:rPr>
          <w:rFonts w:ascii="Arial" w:hAnsi="Arial" w:cs="Arial"/>
          <w:color w:val="auto"/>
          <w:sz w:val="22"/>
          <w:szCs w:val="22"/>
          <w:u w:val="single"/>
        </w:rPr>
      </w:pPr>
      <w:bookmarkStart w:id="17" w:name="_Toc350271415"/>
      <w:r w:rsidRPr="00D574C7">
        <w:rPr>
          <w:rFonts w:ascii="Arial" w:hAnsi="Arial" w:cs="Arial"/>
          <w:color w:val="auto"/>
          <w:sz w:val="22"/>
          <w:szCs w:val="22"/>
          <w:u w:val="single"/>
        </w:rPr>
        <w:t xml:space="preserve">16. </w:t>
      </w:r>
      <w:r w:rsidR="0019497D" w:rsidRPr="00D574C7">
        <w:rPr>
          <w:rFonts w:ascii="Arial" w:hAnsi="Arial" w:cs="Arial"/>
          <w:color w:val="auto"/>
          <w:sz w:val="22"/>
          <w:szCs w:val="22"/>
          <w:u w:val="single"/>
        </w:rPr>
        <w:t>Commercial Papers</w:t>
      </w:r>
      <w:bookmarkEnd w:id="17"/>
    </w:p>
    <w:p w:rsidR="0019497D" w:rsidRPr="00D574C7" w:rsidRDefault="0019497D" w:rsidP="00F74AB1">
      <w:pPr>
        <w:pStyle w:val="BodyText"/>
        <w:spacing w:line="360" w:lineRule="auto"/>
        <w:rPr>
          <w:rFonts w:ascii="Arial" w:hAnsi="Arial" w:cs="Arial"/>
          <w:color w:val="auto"/>
          <w:sz w:val="22"/>
          <w:szCs w:val="22"/>
        </w:rPr>
      </w:pPr>
      <w:bookmarkStart w:id="18" w:name="_Toc350271416"/>
      <w:r w:rsidRPr="00D574C7">
        <w:rPr>
          <w:rFonts w:ascii="Arial" w:hAnsi="Arial" w:cs="Arial"/>
          <w:color w:val="auto"/>
          <w:sz w:val="22"/>
          <w:szCs w:val="22"/>
        </w:rPr>
        <w:t xml:space="preserve">During the month of </w:t>
      </w:r>
      <w:r w:rsidR="00EA1677">
        <w:rPr>
          <w:rFonts w:ascii="Arial" w:hAnsi="Arial" w:cs="Arial"/>
          <w:color w:val="auto"/>
          <w:sz w:val="22"/>
          <w:szCs w:val="22"/>
        </w:rPr>
        <w:t>Ju</w:t>
      </w:r>
      <w:r w:rsidR="0058643D">
        <w:rPr>
          <w:rFonts w:ascii="Arial" w:hAnsi="Arial" w:cs="Arial"/>
          <w:color w:val="auto"/>
          <w:sz w:val="22"/>
          <w:szCs w:val="22"/>
        </w:rPr>
        <w:t>ly</w:t>
      </w:r>
      <w:r w:rsidRPr="00D574C7">
        <w:rPr>
          <w:rFonts w:ascii="Arial" w:hAnsi="Arial" w:cs="Arial"/>
          <w:color w:val="auto"/>
          <w:sz w:val="22"/>
          <w:szCs w:val="22"/>
        </w:rPr>
        <w:t xml:space="preserve"> </w:t>
      </w:r>
      <w:r w:rsidR="00524B2F">
        <w:rPr>
          <w:rFonts w:ascii="Arial" w:hAnsi="Arial" w:cs="Arial"/>
          <w:color w:val="auto"/>
          <w:sz w:val="22"/>
          <w:szCs w:val="22"/>
        </w:rPr>
        <w:t>2015</w:t>
      </w:r>
      <w:r w:rsidR="003D5AB9" w:rsidRPr="00D574C7">
        <w:rPr>
          <w:rFonts w:ascii="Arial" w:hAnsi="Arial" w:cs="Arial"/>
          <w:color w:val="auto"/>
          <w:sz w:val="22"/>
          <w:szCs w:val="22"/>
        </w:rPr>
        <w:t>,</w:t>
      </w:r>
      <w:r w:rsidRPr="00D574C7">
        <w:rPr>
          <w:rFonts w:ascii="Arial" w:hAnsi="Arial" w:cs="Arial"/>
          <w:color w:val="auto"/>
          <w:sz w:val="22"/>
          <w:szCs w:val="22"/>
        </w:rPr>
        <w:t xml:space="preserve"> the Treasury Branch has</w:t>
      </w:r>
      <w:r w:rsidR="003D5AB9" w:rsidRPr="00D574C7">
        <w:rPr>
          <w:rFonts w:ascii="Arial" w:hAnsi="Arial" w:cs="Arial"/>
          <w:color w:val="auto"/>
          <w:sz w:val="22"/>
          <w:szCs w:val="22"/>
        </w:rPr>
        <w:t xml:space="preserve"> not undertaken </w:t>
      </w:r>
      <w:r w:rsidR="00122DC6" w:rsidRPr="00D574C7">
        <w:rPr>
          <w:rFonts w:ascii="Arial" w:hAnsi="Arial" w:cs="Arial"/>
          <w:color w:val="auto"/>
          <w:sz w:val="22"/>
          <w:szCs w:val="22"/>
        </w:rPr>
        <w:t xml:space="preserve">any </w:t>
      </w:r>
      <w:r w:rsidR="003D5AB9" w:rsidRPr="00D574C7">
        <w:rPr>
          <w:rFonts w:ascii="Arial" w:hAnsi="Arial" w:cs="Arial"/>
          <w:color w:val="auto"/>
          <w:sz w:val="22"/>
          <w:szCs w:val="22"/>
        </w:rPr>
        <w:t>business</w:t>
      </w:r>
      <w:r w:rsidRPr="00D574C7">
        <w:rPr>
          <w:rFonts w:ascii="Arial" w:hAnsi="Arial" w:cs="Arial"/>
          <w:color w:val="auto"/>
          <w:sz w:val="22"/>
          <w:szCs w:val="22"/>
        </w:rPr>
        <w:t xml:space="preserve"> relating </w:t>
      </w:r>
      <w:r w:rsidR="00306B3C" w:rsidRPr="00D574C7">
        <w:rPr>
          <w:rFonts w:ascii="Arial" w:hAnsi="Arial" w:cs="Arial"/>
          <w:color w:val="auto"/>
          <w:sz w:val="22"/>
          <w:szCs w:val="22"/>
        </w:rPr>
        <w:t>to</w:t>
      </w:r>
      <w:r w:rsidRPr="00D574C7">
        <w:rPr>
          <w:rFonts w:ascii="Arial" w:hAnsi="Arial" w:cs="Arial"/>
          <w:color w:val="auto"/>
          <w:sz w:val="22"/>
          <w:szCs w:val="22"/>
        </w:rPr>
        <w:t xml:space="preserve"> </w:t>
      </w:r>
      <w:r w:rsidRPr="00D574C7">
        <w:rPr>
          <w:rFonts w:ascii="Arial" w:hAnsi="Arial" w:cs="Arial"/>
          <w:bCs/>
          <w:color w:val="auto"/>
          <w:sz w:val="22"/>
          <w:szCs w:val="22"/>
        </w:rPr>
        <w:t>Commercial papers</w:t>
      </w:r>
      <w:r w:rsidRPr="00D574C7">
        <w:rPr>
          <w:rFonts w:ascii="Arial" w:hAnsi="Arial" w:cs="Arial"/>
          <w:color w:val="auto"/>
          <w:sz w:val="22"/>
          <w:szCs w:val="22"/>
        </w:rPr>
        <w:t>: -</w:t>
      </w:r>
    </w:p>
    <w:tbl>
      <w:tblPr>
        <w:tblW w:w="9360" w:type="dxa"/>
        <w:tblInd w:w="108" w:type="dxa"/>
        <w:tblLook w:val="00A0"/>
      </w:tblPr>
      <w:tblGrid>
        <w:gridCol w:w="1464"/>
        <w:gridCol w:w="1427"/>
        <w:gridCol w:w="1906"/>
        <w:gridCol w:w="1062"/>
        <w:gridCol w:w="1207"/>
        <w:gridCol w:w="965"/>
        <w:gridCol w:w="1329"/>
      </w:tblGrid>
      <w:tr w:rsidR="0019497D" w:rsidRPr="00D574C7" w:rsidTr="008A03D2">
        <w:trPr>
          <w:cantSplit/>
          <w:trHeight w:val="727"/>
        </w:trPr>
        <w:tc>
          <w:tcPr>
            <w:tcW w:w="1464"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D574C7" w:rsidRDefault="0019497D" w:rsidP="008E3965">
            <w:pPr>
              <w:jc w:val="center"/>
              <w:rPr>
                <w:rFonts w:ascii="Arial" w:hAnsi="Arial" w:cs="Arial"/>
                <w:b/>
                <w:bCs/>
                <w:color w:val="auto"/>
                <w:sz w:val="22"/>
                <w:szCs w:val="22"/>
              </w:rPr>
            </w:pPr>
            <w:r w:rsidRPr="00D574C7">
              <w:rPr>
                <w:rFonts w:ascii="Arial" w:hAnsi="Arial" w:cs="Arial"/>
                <w:b/>
                <w:bCs/>
                <w:color w:val="auto"/>
                <w:sz w:val="22"/>
                <w:szCs w:val="22"/>
              </w:rPr>
              <w:t>No. Of Transaction</w:t>
            </w:r>
          </w:p>
        </w:tc>
        <w:tc>
          <w:tcPr>
            <w:tcW w:w="1427"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D574C7" w:rsidRDefault="0019497D" w:rsidP="008E3965">
            <w:pPr>
              <w:jc w:val="center"/>
              <w:rPr>
                <w:rFonts w:ascii="Arial" w:hAnsi="Arial" w:cs="Arial"/>
                <w:b/>
                <w:bCs/>
                <w:color w:val="auto"/>
                <w:sz w:val="22"/>
                <w:szCs w:val="22"/>
              </w:rPr>
            </w:pPr>
            <w:r w:rsidRPr="00D574C7">
              <w:rPr>
                <w:rFonts w:ascii="Arial" w:hAnsi="Arial" w:cs="Arial"/>
                <w:b/>
                <w:bCs/>
                <w:color w:val="auto"/>
                <w:sz w:val="22"/>
                <w:szCs w:val="22"/>
              </w:rPr>
              <w:t>Particulars</w:t>
            </w:r>
          </w:p>
        </w:tc>
        <w:tc>
          <w:tcPr>
            <w:tcW w:w="1906"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D574C7" w:rsidRDefault="0019497D" w:rsidP="008E3965">
            <w:pPr>
              <w:jc w:val="center"/>
              <w:rPr>
                <w:rFonts w:ascii="Arial" w:hAnsi="Arial" w:cs="Arial"/>
                <w:b/>
                <w:bCs/>
                <w:color w:val="auto"/>
                <w:sz w:val="22"/>
                <w:szCs w:val="22"/>
              </w:rPr>
            </w:pPr>
            <w:r w:rsidRPr="00D574C7">
              <w:rPr>
                <w:rFonts w:ascii="Arial" w:hAnsi="Arial" w:cs="Arial"/>
                <w:b/>
                <w:bCs/>
                <w:color w:val="auto"/>
                <w:sz w:val="22"/>
                <w:szCs w:val="22"/>
              </w:rPr>
              <w:t>Portfolio Category</w:t>
            </w:r>
          </w:p>
        </w:tc>
        <w:tc>
          <w:tcPr>
            <w:tcW w:w="1062"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D574C7" w:rsidRDefault="0019497D" w:rsidP="008E3965">
            <w:pPr>
              <w:jc w:val="center"/>
              <w:rPr>
                <w:rFonts w:ascii="Arial" w:hAnsi="Arial" w:cs="Arial"/>
                <w:b/>
                <w:bCs/>
                <w:color w:val="auto"/>
                <w:sz w:val="22"/>
                <w:szCs w:val="22"/>
              </w:rPr>
            </w:pPr>
            <w:r w:rsidRPr="00D574C7">
              <w:rPr>
                <w:rFonts w:ascii="Arial" w:hAnsi="Arial" w:cs="Arial"/>
                <w:b/>
                <w:bCs/>
                <w:color w:val="auto"/>
                <w:sz w:val="22"/>
                <w:szCs w:val="22"/>
              </w:rPr>
              <w:t>Face value</w:t>
            </w:r>
          </w:p>
        </w:tc>
        <w:tc>
          <w:tcPr>
            <w:tcW w:w="1207" w:type="dxa"/>
            <w:tcBorders>
              <w:top w:val="single" w:sz="8" w:space="0" w:color="auto"/>
              <w:left w:val="single" w:sz="8" w:space="0" w:color="auto"/>
              <w:bottom w:val="single" w:sz="8" w:space="0" w:color="000000"/>
              <w:right w:val="single" w:sz="8" w:space="0" w:color="auto"/>
            </w:tcBorders>
            <w:shd w:val="clear" w:color="auto" w:fill="BFBFBF" w:themeFill="background1" w:themeFillShade="BF"/>
          </w:tcPr>
          <w:p w:rsidR="0019497D" w:rsidRPr="00D574C7" w:rsidRDefault="0019497D" w:rsidP="008E3965">
            <w:pPr>
              <w:jc w:val="center"/>
              <w:rPr>
                <w:rFonts w:ascii="Arial" w:hAnsi="Arial" w:cs="Arial"/>
                <w:b/>
                <w:bCs/>
                <w:color w:val="auto"/>
                <w:sz w:val="22"/>
                <w:szCs w:val="22"/>
              </w:rPr>
            </w:pPr>
            <w:r w:rsidRPr="00D574C7">
              <w:rPr>
                <w:rFonts w:ascii="Arial" w:hAnsi="Arial" w:cs="Arial"/>
                <w:b/>
                <w:bCs/>
                <w:color w:val="auto"/>
                <w:sz w:val="22"/>
                <w:szCs w:val="22"/>
              </w:rPr>
              <w:t>Book value-</w:t>
            </w:r>
          </w:p>
          <w:p w:rsidR="0019497D" w:rsidRPr="00D574C7" w:rsidRDefault="0019497D" w:rsidP="008E3965">
            <w:pPr>
              <w:jc w:val="center"/>
              <w:rPr>
                <w:rFonts w:ascii="Arial" w:hAnsi="Arial" w:cs="Arial"/>
                <w:b/>
                <w:bCs/>
                <w:color w:val="auto"/>
                <w:sz w:val="22"/>
                <w:szCs w:val="22"/>
              </w:rPr>
            </w:pPr>
            <w:r w:rsidRPr="00D574C7">
              <w:rPr>
                <w:rFonts w:ascii="Arial" w:hAnsi="Arial" w:cs="Arial"/>
                <w:b/>
                <w:bCs/>
                <w:color w:val="auto"/>
                <w:sz w:val="22"/>
                <w:szCs w:val="22"/>
              </w:rPr>
              <w:t>Purchase</w:t>
            </w:r>
          </w:p>
        </w:tc>
        <w:tc>
          <w:tcPr>
            <w:tcW w:w="965" w:type="dxa"/>
            <w:tcBorders>
              <w:top w:val="single" w:sz="8" w:space="0" w:color="auto"/>
              <w:left w:val="single" w:sz="8" w:space="0" w:color="auto"/>
              <w:bottom w:val="single" w:sz="8" w:space="0" w:color="000000"/>
              <w:right w:val="single" w:sz="4" w:space="0" w:color="auto"/>
            </w:tcBorders>
            <w:shd w:val="clear" w:color="auto" w:fill="BFBFBF" w:themeFill="background1" w:themeFillShade="BF"/>
          </w:tcPr>
          <w:p w:rsidR="0019497D" w:rsidRPr="00D574C7" w:rsidRDefault="0019497D" w:rsidP="008E3965">
            <w:pPr>
              <w:jc w:val="center"/>
              <w:rPr>
                <w:rFonts w:ascii="Arial" w:hAnsi="Arial" w:cs="Arial"/>
                <w:b/>
                <w:bCs/>
                <w:color w:val="auto"/>
                <w:sz w:val="22"/>
                <w:szCs w:val="22"/>
              </w:rPr>
            </w:pPr>
            <w:r w:rsidRPr="00D574C7">
              <w:rPr>
                <w:rFonts w:ascii="Arial" w:hAnsi="Arial" w:cs="Arial"/>
                <w:b/>
                <w:bCs/>
                <w:color w:val="auto"/>
                <w:sz w:val="22"/>
                <w:szCs w:val="22"/>
              </w:rPr>
              <w:t>Sale /Red. Value</w:t>
            </w:r>
          </w:p>
        </w:tc>
        <w:tc>
          <w:tcPr>
            <w:tcW w:w="13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D574C7" w:rsidRDefault="0019497D" w:rsidP="008E3965">
            <w:pPr>
              <w:jc w:val="center"/>
              <w:rPr>
                <w:rFonts w:ascii="Arial" w:hAnsi="Arial" w:cs="Arial"/>
                <w:b/>
                <w:bCs/>
                <w:color w:val="auto"/>
                <w:sz w:val="22"/>
                <w:szCs w:val="22"/>
              </w:rPr>
            </w:pPr>
            <w:r w:rsidRPr="00D574C7">
              <w:rPr>
                <w:rFonts w:ascii="Arial" w:hAnsi="Arial" w:cs="Arial"/>
                <w:b/>
                <w:bCs/>
                <w:color w:val="auto"/>
                <w:sz w:val="22"/>
                <w:szCs w:val="22"/>
              </w:rPr>
              <w:t>Interest Amt</w:t>
            </w:r>
          </w:p>
        </w:tc>
      </w:tr>
      <w:tr w:rsidR="0019497D" w:rsidRPr="00D574C7">
        <w:trPr>
          <w:trHeight w:val="367"/>
        </w:trPr>
        <w:tc>
          <w:tcPr>
            <w:tcW w:w="1464" w:type="dxa"/>
            <w:tcBorders>
              <w:top w:val="single" w:sz="4" w:space="0" w:color="auto"/>
              <w:left w:val="single" w:sz="4" w:space="0" w:color="auto"/>
              <w:bottom w:val="single" w:sz="4" w:space="0" w:color="auto"/>
              <w:right w:val="single" w:sz="4" w:space="0" w:color="auto"/>
            </w:tcBorders>
            <w:shd w:val="clear" w:color="000000" w:fill="FFFFFF"/>
          </w:tcPr>
          <w:p w:rsidR="0019497D" w:rsidRPr="00D574C7" w:rsidRDefault="0019497D" w:rsidP="008E3965">
            <w:pPr>
              <w:jc w:val="center"/>
              <w:rPr>
                <w:rFonts w:ascii="Arial" w:hAnsi="Arial" w:cs="Arial"/>
                <w:color w:val="auto"/>
                <w:sz w:val="22"/>
                <w:szCs w:val="22"/>
              </w:rPr>
            </w:pPr>
            <w:r w:rsidRPr="00D574C7">
              <w:rPr>
                <w:rFonts w:ascii="Arial" w:hAnsi="Arial" w:cs="Arial"/>
                <w:color w:val="auto"/>
                <w:sz w:val="22"/>
                <w:szCs w:val="22"/>
              </w:rPr>
              <w:t>---</w:t>
            </w:r>
          </w:p>
        </w:tc>
        <w:tc>
          <w:tcPr>
            <w:tcW w:w="1427" w:type="dxa"/>
            <w:tcBorders>
              <w:top w:val="single" w:sz="4" w:space="0" w:color="auto"/>
              <w:left w:val="single" w:sz="4" w:space="0" w:color="auto"/>
              <w:bottom w:val="single" w:sz="4" w:space="0" w:color="auto"/>
              <w:right w:val="single" w:sz="4" w:space="0" w:color="auto"/>
            </w:tcBorders>
            <w:shd w:val="clear" w:color="000000" w:fill="FFFFFF"/>
          </w:tcPr>
          <w:p w:rsidR="0019497D" w:rsidRPr="00D574C7" w:rsidRDefault="0019497D" w:rsidP="008E3965">
            <w:pPr>
              <w:jc w:val="center"/>
              <w:rPr>
                <w:rFonts w:ascii="Arial" w:hAnsi="Arial" w:cs="Arial"/>
                <w:color w:val="auto"/>
                <w:sz w:val="22"/>
                <w:szCs w:val="22"/>
              </w:rPr>
            </w:pPr>
            <w:r w:rsidRPr="00D574C7">
              <w:rPr>
                <w:rFonts w:ascii="Arial" w:hAnsi="Arial" w:cs="Arial"/>
                <w:color w:val="auto"/>
                <w:sz w:val="22"/>
                <w:szCs w:val="22"/>
              </w:rPr>
              <w:t>---</w:t>
            </w:r>
          </w:p>
        </w:tc>
        <w:tc>
          <w:tcPr>
            <w:tcW w:w="1906" w:type="dxa"/>
            <w:tcBorders>
              <w:top w:val="single" w:sz="4" w:space="0" w:color="auto"/>
              <w:left w:val="single" w:sz="4" w:space="0" w:color="auto"/>
              <w:bottom w:val="single" w:sz="4" w:space="0" w:color="auto"/>
              <w:right w:val="single" w:sz="4" w:space="0" w:color="auto"/>
            </w:tcBorders>
            <w:shd w:val="clear" w:color="000000" w:fill="FFFFFF"/>
          </w:tcPr>
          <w:p w:rsidR="0019497D" w:rsidRPr="00D574C7" w:rsidRDefault="0019497D" w:rsidP="008E3965">
            <w:pPr>
              <w:jc w:val="center"/>
              <w:rPr>
                <w:rFonts w:ascii="Arial" w:hAnsi="Arial" w:cs="Arial"/>
                <w:color w:val="auto"/>
                <w:sz w:val="22"/>
                <w:szCs w:val="22"/>
              </w:rPr>
            </w:pPr>
            <w:r w:rsidRPr="00D574C7">
              <w:rPr>
                <w:rFonts w:ascii="Arial" w:hAnsi="Arial" w:cs="Arial"/>
                <w:color w:val="auto"/>
                <w:sz w:val="22"/>
                <w:szCs w:val="22"/>
              </w:rPr>
              <w:t>---</w:t>
            </w:r>
          </w:p>
        </w:tc>
        <w:tc>
          <w:tcPr>
            <w:tcW w:w="1062" w:type="dxa"/>
            <w:tcBorders>
              <w:top w:val="single" w:sz="4" w:space="0" w:color="auto"/>
              <w:left w:val="single" w:sz="4" w:space="0" w:color="auto"/>
              <w:bottom w:val="single" w:sz="4" w:space="0" w:color="auto"/>
              <w:right w:val="single" w:sz="4" w:space="0" w:color="auto"/>
            </w:tcBorders>
            <w:shd w:val="clear" w:color="000000" w:fill="FFFFFF"/>
          </w:tcPr>
          <w:p w:rsidR="0019497D" w:rsidRPr="00D574C7" w:rsidRDefault="0019497D" w:rsidP="000F71E4">
            <w:pPr>
              <w:jc w:val="center"/>
              <w:rPr>
                <w:rFonts w:ascii="Arial" w:hAnsi="Arial" w:cs="Arial"/>
                <w:color w:val="auto"/>
                <w:sz w:val="22"/>
                <w:szCs w:val="22"/>
              </w:rPr>
            </w:pPr>
            <w:r w:rsidRPr="00D574C7">
              <w:rPr>
                <w:rFonts w:ascii="Arial" w:hAnsi="Arial" w:cs="Arial"/>
                <w:color w:val="auto"/>
                <w:sz w:val="22"/>
                <w:szCs w:val="22"/>
              </w:rPr>
              <w:t>---</w:t>
            </w:r>
          </w:p>
        </w:tc>
        <w:tc>
          <w:tcPr>
            <w:tcW w:w="1207" w:type="dxa"/>
            <w:tcBorders>
              <w:top w:val="single" w:sz="4" w:space="0" w:color="auto"/>
              <w:left w:val="single" w:sz="4" w:space="0" w:color="auto"/>
              <w:bottom w:val="single" w:sz="4" w:space="0" w:color="auto"/>
              <w:right w:val="single" w:sz="4" w:space="0" w:color="auto"/>
            </w:tcBorders>
            <w:shd w:val="clear" w:color="000000" w:fill="FFFFFF"/>
          </w:tcPr>
          <w:p w:rsidR="0019497D" w:rsidRPr="00D574C7" w:rsidRDefault="0019497D" w:rsidP="000F71E4">
            <w:pPr>
              <w:jc w:val="center"/>
              <w:rPr>
                <w:rFonts w:ascii="Arial" w:hAnsi="Arial" w:cs="Arial"/>
                <w:color w:val="auto"/>
                <w:sz w:val="22"/>
                <w:szCs w:val="22"/>
              </w:rPr>
            </w:pPr>
            <w:r w:rsidRPr="00D574C7">
              <w:rPr>
                <w:rFonts w:ascii="Arial" w:hAnsi="Arial" w:cs="Arial"/>
                <w:color w:val="auto"/>
                <w:sz w:val="22"/>
                <w:szCs w:val="22"/>
              </w:rPr>
              <w:t>---</w:t>
            </w:r>
          </w:p>
        </w:tc>
        <w:tc>
          <w:tcPr>
            <w:tcW w:w="965" w:type="dxa"/>
            <w:tcBorders>
              <w:top w:val="single" w:sz="4" w:space="0" w:color="auto"/>
              <w:left w:val="single" w:sz="4" w:space="0" w:color="auto"/>
              <w:bottom w:val="single" w:sz="4" w:space="0" w:color="auto"/>
              <w:right w:val="single" w:sz="4" w:space="0" w:color="auto"/>
            </w:tcBorders>
            <w:shd w:val="clear" w:color="000000" w:fill="FFFFFF"/>
          </w:tcPr>
          <w:p w:rsidR="0019497D" w:rsidRPr="00D574C7" w:rsidRDefault="0019497D" w:rsidP="000F71E4">
            <w:pPr>
              <w:jc w:val="center"/>
              <w:rPr>
                <w:rFonts w:ascii="Arial" w:hAnsi="Arial" w:cs="Arial"/>
                <w:color w:val="auto"/>
                <w:sz w:val="22"/>
                <w:szCs w:val="22"/>
              </w:rPr>
            </w:pPr>
            <w:r w:rsidRPr="00D574C7">
              <w:rPr>
                <w:rFonts w:ascii="Arial" w:hAnsi="Arial" w:cs="Arial"/>
                <w:color w:val="auto"/>
                <w:sz w:val="22"/>
                <w:szCs w:val="22"/>
              </w:rPr>
              <w:t>---</w:t>
            </w:r>
          </w:p>
        </w:tc>
        <w:tc>
          <w:tcPr>
            <w:tcW w:w="1329" w:type="dxa"/>
            <w:tcBorders>
              <w:top w:val="single" w:sz="4" w:space="0" w:color="auto"/>
              <w:left w:val="single" w:sz="4" w:space="0" w:color="auto"/>
              <w:bottom w:val="single" w:sz="4" w:space="0" w:color="auto"/>
              <w:right w:val="single" w:sz="4" w:space="0" w:color="auto"/>
            </w:tcBorders>
            <w:shd w:val="clear" w:color="000000" w:fill="FFFFFF"/>
          </w:tcPr>
          <w:p w:rsidR="0019497D" w:rsidRPr="00D574C7" w:rsidRDefault="0019497D" w:rsidP="000F71E4">
            <w:pPr>
              <w:jc w:val="center"/>
              <w:rPr>
                <w:rFonts w:ascii="Arial" w:hAnsi="Arial" w:cs="Arial"/>
                <w:color w:val="auto"/>
                <w:sz w:val="22"/>
                <w:szCs w:val="22"/>
              </w:rPr>
            </w:pPr>
            <w:r w:rsidRPr="00D574C7">
              <w:rPr>
                <w:rFonts w:ascii="Arial" w:hAnsi="Arial" w:cs="Arial"/>
                <w:color w:val="auto"/>
                <w:sz w:val="22"/>
                <w:szCs w:val="22"/>
              </w:rPr>
              <w:t>---</w:t>
            </w:r>
          </w:p>
        </w:tc>
      </w:tr>
    </w:tbl>
    <w:p w:rsidR="0019497D" w:rsidRPr="0048262F" w:rsidRDefault="0019497D" w:rsidP="005A7D8E">
      <w:pPr>
        <w:pStyle w:val="BodyText"/>
        <w:spacing w:line="360" w:lineRule="auto"/>
        <w:rPr>
          <w:rFonts w:ascii="Arial" w:hAnsi="Arial" w:cs="Arial"/>
          <w:b/>
          <w:bCs/>
          <w:color w:val="auto"/>
          <w:sz w:val="22"/>
          <w:szCs w:val="22"/>
          <w:highlight w:val="yellow"/>
        </w:rPr>
      </w:pPr>
    </w:p>
    <w:p w:rsidR="007A3D56" w:rsidRPr="0048262F" w:rsidRDefault="007A3D56" w:rsidP="005A7D8E">
      <w:pPr>
        <w:pStyle w:val="BodyText"/>
        <w:spacing w:line="360" w:lineRule="auto"/>
        <w:rPr>
          <w:rFonts w:ascii="Arial" w:hAnsi="Arial" w:cs="Arial"/>
          <w:b/>
          <w:bCs/>
          <w:color w:val="auto"/>
          <w:sz w:val="22"/>
          <w:szCs w:val="22"/>
          <w:highlight w:val="yellow"/>
        </w:rPr>
      </w:pPr>
    </w:p>
    <w:p w:rsidR="0019497D" w:rsidRPr="007309AD" w:rsidRDefault="00584F7E" w:rsidP="003C0E19">
      <w:pPr>
        <w:pStyle w:val="BodyText"/>
        <w:spacing w:line="360" w:lineRule="auto"/>
        <w:rPr>
          <w:rFonts w:ascii="Arial" w:hAnsi="Arial" w:cs="Arial"/>
          <w:b/>
          <w:color w:val="auto"/>
          <w:sz w:val="22"/>
          <w:szCs w:val="22"/>
          <w:u w:val="single"/>
        </w:rPr>
      </w:pPr>
      <w:r w:rsidRPr="007309AD">
        <w:rPr>
          <w:rFonts w:ascii="Arial" w:hAnsi="Arial" w:cs="Arial"/>
          <w:b/>
          <w:color w:val="auto"/>
          <w:sz w:val="22"/>
          <w:szCs w:val="22"/>
          <w:u w:val="single"/>
        </w:rPr>
        <w:t xml:space="preserve">17. </w:t>
      </w:r>
      <w:r w:rsidR="0019497D" w:rsidRPr="007309AD">
        <w:rPr>
          <w:rFonts w:ascii="Arial" w:hAnsi="Arial" w:cs="Arial"/>
          <w:b/>
          <w:color w:val="auto"/>
          <w:sz w:val="22"/>
          <w:szCs w:val="22"/>
          <w:u w:val="single"/>
        </w:rPr>
        <w:t>Mutual Fund</w:t>
      </w:r>
      <w:bookmarkEnd w:id="18"/>
      <w:r w:rsidR="00122DC6" w:rsidRPr="007309AD">
        <w:rPr>
          <w:rFonts w:ascii="Arial" w:hAnsi="Arial" w:cs="Arial"/>
          <w:b/>
          <w:color w:val="auto"/>
          <w:sz w:val="22"/>
          <w:szCs w:val="22"/>
          <w:u w:val="single"/>
        </w:rPr>
        <w:t>s</w:t>
      </w:r>
    </w:p>
    <w:p w:rsidR="0019497D" w:rsidRPr="007309AD" w:rsidRDefault="0019497D">
      <w:pPr>
        <w:pStyle w:val="BodyText"/>
        <w:spacing w:line="360" w:lineRule="auto"/>
        <w:rPr>
          <w:rFonts w:ascii="Arial" w:hAnsi="Arial" w:cs="Arial"/>
          <w:color w:val="auto"/>
          <w:sz w:val="22"/>
          <w:szCs w:val="22"/>
        </w:rPr>
      </w:pPr>
      <w:r w:rsidRPr="007309AD">
        <w:rPr>
          <w:rFonts w:ascii="Arial" w:hAnsi="Arial" w:cs="Arial"/>
          <w:color w:val="auto"/>
          <w:sz w:val="22"/>
          <w:szCs w:val="22"/>
        </w:rPr>
        <w:t xml:space="preserve">During the month of </w:t>
      </w:r>
      <w:r w:rsidR="00EA1677">
        <w:rPr>
          <w:rFonts w:ascii="Arial" w:hAnsi="Arial" w:cs="Arial"/>
          <w:color w:val="auto"/>
          <w:sz w:val="22"/>
          <w:szCs w:val="22"/>
        </w:rPr>
        <w:t>Ju</w:t>
      </w:r>
      <w:r w:rsidR="00B95FBA">
        <w:rPr>
          <w:rFonts w:ascii="Arial" w:hAnsi="Arial" w:cs="Arial"/>
          <w:color w:val="auto"/>
          <w:sz w:val="22"/>
          <w:szCs w:val="22"/>
        </w:rPr>
        <w:t>ly</w:t>
      </w:r>
      <w:r w:rsidR="0070247D" w:rsidRPr="007309AD">
        <w:rPr>
          <w:rFonts w:ascii="Arial" w:hAnsi="Arial" w:cs="Arial"/>
          <w:color w:val="auto"/>
          <w:sz w:val="22"/>
          <w:szCs w:val="22"/>
        </w:rPr>
        <w:t xml:space="preserve"> </w:t>
      </w:r>
      <w:r w:rsidR="00524B2F">
        <w:rPr>
          <w:rFonts w:ascii="Arial" w:hAnsi="Arial" w:cs="Arial"/>
          <w:color w:val="auto"/>
          <w:sz w:val="22"/>
          <w:szCs w:val="22"/>
        </w:rPr>
        <w:t>2015</w:t>
      </w:r>
      <w:r w:rsidR="003D5AB9" w:rsidRPr="007309AD">
        <w:rPr>
          <w:rFonts w:ascii="Arial" w:hAnsi="Arial" w:cs="Arial"/>
          <w:color w:val="auto"/>
          <w:sz w:val="22"/>
          <w:szCs w:val="22"/>
        </w:rPr>
        <w:t>,</w:t>
      </w:r>
      <w:r w:rsidRPr="007309AD">
        <w:rPr>
          <w:rFonts w:ascii="Arial" w:hAnsi="Arial" w:cs="Arial"/>
          <w:color w:val="auto"/>
          <w:sz w:val="22"/>
          <w:szCs w:val="22"/>
        </w:rPr>
        <w:t xml:space="preserve"> the Treasury Branch has undertaken below mentioned mutual fund business transactions.</w:t>
      </w:r>
    </w:p>
    <w:p w:rsidR="0019497D" w:rsidRPr="007309AD" w:rsidRDefault="0019497D">
      <w:pPr>
        <w:pStyle w:val="BodyText"/>
        <w:spacing w:line="360" w:lineRule="auto"/>
        <w:rPr>
          <w:rFonts w:ascii="Arial" w:hAnsi="Arial" w:cs="Arial"/>
          <w:color w:val="auto"/>
          <w:sz w:val="22"/>
          <w:szCs w:val="22"/>
        </w:rPr>
      </w:pPr>
    </w:p>
    <w:p w:rsidR="0019497D" w:rsidRPr="007309AD" w:rsidRDefault="0019497D" w:rsidP="007C14C0">
      <w:pPr>
        <w:pStyle w:val="BodyText"/>
        <w:spacing w:line="360" w:lineRule="auto"/>
        <w:rPr>
          <w:rFonts w:ascii="Arial" w:hAnsi="Arial" w:cs="Arial"/>
          <w:b/>
          <w:bCs/>
          <w:color w:val="auto"/>
          <w:sz w:val="22"/>
          <w:szCs w:val="22"/>
          <w:u w:val="single"/>
        </w:rPr>
      </w:pPr>
      <w:r w:rsidRPr="007309AD">
        <w:rPr>
          <w:rFonts w:ascii="Arial" w:hAnsi="Arial" w:cs="Arial"/>
          <w:b/>
          <w:bCs/>
          <w:color w:val="auto"/>
          <w:sz w:val="22"/>
          <w:szCs w:val="22"/>
          <w:u w:val="single"/>
        </w:rPr>
        <w:t>Volume of business transactions pertaining to Liquid Mutual Fund</w:t>
      </w:r>
      <w:r w:rsidR="00AF40AE" w:rsidRPr="007309AD">
        <w:rPr>
          <w:rFonts w:ascii="Arial" w:hAnsi="Arial" w:cs="Arial"/>
          <w:b/>
          <w:bCs/>
          <w:color w:val="auto"/>
          <w:sz w:val="22"/>
          <w:szCs w:val="22"/>
          <w:u w:val="single"/>
        </w:rPr>
        <w:t>s</w:t>
      </w:r>
      <w:r w:rsidRPr="007309AD">
        <w:rPr>
          <w:rFonts w:ascii="Arial" w:hAnsi="Arial" w:cs="Arial"/>
          <w:b/>
          <w:bCs/>
          <w:color w:val="auto"/>
          <w:sz w:val="22"/>
          <w:szCs w:val="22"/>
          <w:u w:val="single"/>
        </w:rPr>
        <w:t>:-</w:t>
      </w:r>
    </w:p>
    <w:p w:rsidR="0019497D" w:rsidRPr="007309AD" w:rsidRDefault="0019497D" w:rsidP="007C14C0">
      <w:pPr>
        <w:pStyle w:val="BodyText"/>
        <w:rPr>
          <w:rFonts w:ascii="Arial" w:hAnsi="Arial" w:cs="Arial"/>
          <w:b/>
          <w:color w:val="auto"/>
          <w:sz w:val="22"/>
          <w:szCs w:val="22"/>
        </w:rPr>
      </w:pPr>
      <w:r w:rsidRPr="007309AD">
        <w:rPr>
          <w:rFonts w:ascii="Arial" w:hAnsi="Arial" w:cs="Arial"/>
          <w:b/>
          <w:bCs/>
          <w:color w:val="auto"/>
          <w:sz w:val="22"/>
          <w:szCs w:val="22"/>
        </w:rPr>
        <w:t xml:space="preserve">                                                                                                                              </w:t>
      </w:r>
      <w:r w:rsidR="004C00F8" w:rsidRPr="007309AD">
        <w:rPr>
          <w:rFonts w:ascii="Arial" w:hAnsi="Arial" w:cs="Arial"/>
          <w:b/>
          <w:bCs/>
          <w:color w:val="auto"/>
          <w:sz w:val="22"/>
          <w:szCs w:val="22"/>
        </w:rPr>
        <w:t xml:space="preserve">  </w:t>
      </w:r>
      <w:r w:rsidRPr="007309AD">
        <w:rPr>
          <w:rFonts w:ascii="Arial" w:hAnsi="Arial" w:cs="Arial"/>
          <w:b/>
          <w:bCs/>
          <w:color w:val="auto"/>
          <w:sz w:val="22"/>
          <w:szCs w:val="22"/>
        </w:rPr>
        <w:t>(</w:t>
      </w:r>
      <w:r w:rsidRPr="007309AD">
        <w:rPr>
          <w:rFonts w:ascii="Arial" w:hAnsi="Arial" w:cs="Arial"/>
          <w:b/>
          <w:color w:val="auto"/>
          <w:sz w:val="22"/>
          <w:szCs w:val="22"/>
        </w:rPr>
        <w:t xml:space="preserve">Rs. </w:t>
      </w:r>
      <w:proofErr w:type="gramStart"/>
      <w:r w:rsidRPr="007309AD">
        <w:rPr>
          <w:rFonts w:ascii="Arial" w:hAnsi="Arial" w:cs="Arial"/>
          <w:b/>
          <w:color w:val="auto"/>
          <w:sz w:val="22"/>
          <w:szCs w:val="22"/>
        </w:rPr>
        <w:t>In Cr</w:t>
      </w:r>
      <w:r w:rsidR="00122DC6" w:rsidRPr="007309AD">
        <w:rPr>
          <w:rFonts w:ascii="Arial" w:hAnsi="Arial" w:cs="Arial"/>
          <w:b/>
          <w:color w:val="auto"/>
          <w:sz w:val="22"/>
          <w:szCs w:val="22"/>
        </w:rPr>
        <w:t>.</w:t>
      </w:r>
      <w:r w:rsidRPr="007309AD">
        <w:rPr>
          <w:rFonts w:ascii="Arial" w:hAnsi="Arial" w:cs="Arial"/>
          <w:b/>
          <w:color w:val="auto"/>
          <w:sz w:val="22"/>
          <w:szCs w:val="22"/>
        </w:rPr>
        <w:t>)</w:t>
      </w:r>
      <w:proofErr w:type="gramEnd"/>
    </w:p>
    <w:tbl>
      <w:tblPr>
        <w:tblW w:w="9360" w:type="dxa"/>
        <w:tblInd w:w="108" w:type="dxa"/>
        <w:tblLook w:val="00A0"/>
      </w:tblPr>
      <w:tblGrid>
        <w:gridCol w:w="1463"/>
        <w:gridCol w:w="1354"/>
        <w:gridCol w:w="2090"/>
        <w:gridCol w:w="1073"/>
        <w:gridCol w:w="1207"/>
        <w:gridCol w:w="1073"/>
        <w:gridCol w:w="1100"/>
      </w:tblGrid>
      <w:tr w:rsidR="0019497D" w:rsidRPr="007309AD" w:rsidTr="008A03D2">
        <w:trPr>
          <w:trHeight w:val="285"/>
        </w:trPr>
        <w:tc>
          <w:tcPr>
            <w:tcW w:w="146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7309AD" w:rsidRDefault="0019497D" w:rsidP="00A52EEC">
            <w:pPr>
              <w:jc w:val="center"/>
              <w:rPr>
                <w:rFonts w:ascii="Arial" w:hAnsi="Arial" w:cs="Arial"/>
                <w:b/>
                <w:bCs/>
                <w:color w:val="auto"/>
                <w:sz w:val="22"/>
                <w:szCs w:val="22"/>
              </w:rPr>
            </w:pPr>
            <w:r w:rsidRPr="007309AD">
              <w:rPr>
                <w:rFonts w:ascii="Arial" w:hAnsi="Arial" w:cs="Arial"/>
                <w:b/>
                <w:bCs/>
                <w:color w:val="auto"/>
                <w:sz w:val="22"/>
                <w:szCs w:val="22"/>
              </w:rPr>
              <w:t>No. Of Transaction</w:t>
            </w:r>
          </w:p>
        </w:tc>
        <w:tc>
          <w:tcPr>
            <w:tcW w:w="1354"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7309AD" w:rsidRDefault="0019497D" w:rsidP="00A52EEC">
            <w:pPr>
              <w:jc w:val="center"/>
              <w:rPr>
                <w:rFonts w:ascii="Arial" w:hAnsi="Arial" w:cs="Arial"/>
                <w:b/>
                <w:bCs/>
                <w:color w:val="auto"/>
                <w:sz w:val="22"/>
                <w:szCs w:val="22"/>
              </w:rPr>
            </w:pPr>
            <w:r w:rsidRPr="007309AD">
              <w:rPr>
                <w:rFonts w:ascii="Arial" w:hAnsi="Arial" w:cs="Arial"/>
                <w:b/>
                <w:bCs/>
                <w:color w:val="auto"/>
                <w:sz w:val="22"/>
                <w:szCs w:val="22"/>
              </w:rPr>
              <w:t>Particulars</w:t>
            </w:r>
          </w:p>
        </w:tc>
        <w:tc>
          <w:tcPr>
            <w:tcW w:w="209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7309AD" w:rsidRDefault="0019497D" w:rsidP="00A52EEC">
            <w:pPr>
              <w:jc w:val="center"/>
              <w:rPr>
                <w:rFonts w:ascii="Arial" w:hAnsi="Arial" w:cs="Arial"/>
                <w:b/>
                <w:bCs/>
                <w:color w:val="auto"/>
                <w:sz w:val="22"/>
                <w:szCs w:val="22"/>
              </w:rPr>
            </w:pPr>
            <w:r w:rsidRPr="007309AD">
              <w:rPr>
                <w:rFonts w:ascii="Arial" w:hAnsi="Arial" w:cs="Arial"/>
                <w:b/>
                <w:bCs/>
                <w:color w:val="auto"/>
                <w:sz w:val="22"/>
                <w:szCs w:val="22"/>
              </w:rPr>
              <w:t>Portfolio Category</w:t>
            </w:r>
          </w:p>
        </w:tc>
        <w:tc>
          <w:tcPr>
            <w:tcW w:w="1073"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7309AD" w:rsidRDefault="0019497D" w:rsidP="00A52EEC">
            <w:pPr>
              <w:jc w:val="center"/>
              <w:rPr>
                <w:rFonts w:ascii="Arial" w:hAnsi="Arial" w:cs="Arial"/>
                <w:b/>
                <w:bCs/>
                <w:color w:val="auto"/>
                <w:sz w:val="22"/>
                <w:szCs w:val="22"/>
              </w:rPr>
            </w:pPr>
            <w:r w:rsidRPr="007309AD">
              <w:rPr>
                <w:rFonts w:ascii="Arial" w:hAnsi="Arial" w:cs="Arial"/>
                <w:b/>
                <w:bCs/>
                <w:color w:val="auto"/>
                <w:sz w:val="22"/>
                <w:szCs w:val="22"/>
              </w:rPr>
              <w:t>Face value</w:t>
            </w:r>
          </w:p>
        </w:tc>
        <w:tc>
          <w:tcPr>
            <w:tcW w:w="1207"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7309AD" w:rsidRDefault="0019497D" w:rsidP="00A52EEC">
            <w:pPr>
              <w:jc w:val="center"/>
              <w:rPr>
                <w:rFonts w:ascii="Arial" w:hAnsi="Arial" w:cs="Arial"/>
                <w:b/>
                <w:bCs/>
                <w:color w:val="auto"/>
                <w:sz w:val="22"/>
                <w:szCs w:val="22"/>
              </w:rPr>
            </w:pPr>
            <w:r w:rsidRPr="007309AD">
              <w:rPr>
                <w:rFonts w:ascii="Arial" w:hAnsi="Arial" w:cs="Arial"/>
                <w:b/>
                <w:bCs/>
                <w:color w:val="auto"/>
                <w:sz w:val="22"/>
                <w:szCs w:val="22"/>
              </w:rPr>
              <w:t>Book value-</w:t>
            </w:r>
          </w:p>
          <w:p w:rsidR="0019497D" w:rsidRPr="007309AD" w:rsidRDefault="0019497D" w:rsidP="00A52EEC">
            <w:pPr>
              <w:jc w:val="center"/>
              <w:rPr>
                <w:rFonts w:ascii="Arial" w:hAnsi="Arial" w:cs="Arial"/>
                <w:b/>
                <w:bCs/>
                <w:color w:val="auto"/>
                <w:sz w:val="22"/>
                <w:szCs w:val="22"/>
              </w:rPr>
            </w:pPr>
            <w:r w:rsidRPr="007309AD">
              <w:rPr>
                <w:rFonts w:ascii="Arial" w:hAnsi="Arial" w:cs="Arial"/>
                <w:b/>
                <w:bCs/>
                <w:color w:val="auto"/>
                <w:sz w:val="22"/>
                <w:szCs w:val="22"/>
              </w:rPr>
              <w:t>Purchase</w:t>
            </w:r>
          </w:p>
        </w:tc>
        <w:tc>
          <w:tcPr>
            <w:tcW w:w="1073"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7309AD" w:rsidRDefault="0019497D" w:rsidP="00A52EEC">
            <w:pPr>
              <w:jc w:val="center"/>
              <w:rPr>
                <w:rFonts w:ascii="Arial" w:hAnsi="Arial" w:cs="Arial"/>
                <w:b/>
                <w:bCs/>
                <w:color w:val="auto"/>
                <w:sz w:val="22"/>
                <w:szCs w:val="22"/>
              </w:rPr>
            </w:pPr>
            <w:r w:rsidRPr="007309AD">
              <w:rPr>
                <w:rFonts w:ascii="Arial" w:hAnsi="Arial" w:cs="Arial"/>
                <w:b/>
                <w:bCs/>
                <w:color w:val="auto"/>
                <w:sz w:val="22"/>
                <w:szCs w:val="22"/>
              </w:rPr>
              <w:t>Sales Value</w:t>
            </w:r>
          </w:p>
        </w:tc>
        <w:tc>
          <w:tcPr>
            <w:tcW w:w="110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7309AD" w:rsidRDefault="0019497D" w:rsidP="00A52EEC">
            <w:pPr>
              <w:jc w:val="center"/>
              <w:rPr>
                <w:rFonts w:ascii="Arial" w:hAnsi="Arial" w:cs="Arial"/>
                <w:b/>
                <w:bCs/>
                <w:color w:val="auto"/>
                <w:sz w:val="22"/>
                <w:szCs w:val="22"/>
              </w:rPr>
            </w:pPr>
            <w:r w:rsidRPr="007309AD">
              <w:rPr>
                <w:rFonts w:ascii="Arial" w:hAnsi="Arial" w:cs="Arial"/>
                <w:b/>
                <w:bCs/>
                <w:color w:val="auto"/>
                <w:sz w:val="22"/>
                <w:szCs w:val="22"/>
              </w:rPr>
              <w:t>Profit /(Loss)</w:t>
            </w:r>
          </w:p>
        </w:tc>
      </w:tr>
      <w:tr w:rsidR="00AF3AF8" w:rsidRPr="00932DF6" w:rsidTr="00AF3AF8">
        <w:trPr>
          <w:trHeight w:val="285"/>
        </w:trPr>
        <w:tc>
          <w:tcPr>
            <w:tcW w:w="1463" w:type="dxa"/>
            <w:tcBorders>
              <w:top w:val="single" w:sz="8" w:space="0" w:color="auto"/>
              <w:left w:val="single" w:sz="8" w:space="0" w:color="auto"/>
              <w:bottom w:val="single" w:sz="8" w:space="0" w:color="auto"/>
              <w:right w:val="single" w:sz="8" w:space="0" w:color="auto"/>
            </w:tcBorders>
            <w:vAlign w:val="bottom"/>
          </w:tcPr>
          <w:p w:rsidR="00AF3AF8" w:rsidRPr="007309AD" w:rsidRDefault="00AF3AF8" w:rsidP="007A7628">
            <w:pPr>
              <w:spacing w:line="360" w:lineRule="auto"/>
              <w:jc w:val="center"/>
              <w:rPr>
                <w:rFonts w:ascii="Arial" w:hAnsi="Arial" w:cs="Arial"/>
                <w:color w:val="auto"/>
                <w:sz w:val="22"/>
                <w:szCs w:val="22"/>
              </w:rPr>
            </w:pPr>
            <w:r>
              <w:rPr>
                <w:rFonts w:ascii="Arial" w:hAnsi="Arial" w:cs="Arial"/>
                <w:color w:val="auto"/>
                <w:sz w:val="22"/>
                <w:szCs w:val="22"/>
              </w:rPr>
              <w:t>32</w:t>
            </w:r>
          </w:p>
        </w:tc>
        <w:tc>
          <w:tcPr>
            <w:tcW w:w="1354" w:type="dxa"/>
            <w:tcBorders>
              <w:top w:val="single" w:sz="8" w:space="0" w:color="auto"/>
              <w:left w:val="nil"/>
              <w:bottom w:val="single" w:sz="8" w:space="0" w:color="auto"/>
              <w:right w:val="single" w:sz="8" w:space="0" w:color="auto"/>
            </w:tcBorders>
            <w:vAlign w:val="center"/>
          </w:tcPr>
          <w:p w:rsidR="00AF3AF8" w:rsidRPr="007309AD" w:rsidRDefault="00AF3AF8" w:rsidP="006A4036">
            <w:pPr>
              <w:jc w:val="center"/>
              <w:rPr>
                <w:rFonts w:ascii="Arial" w:hAnsi="Arial" w:cs="Arial"/>
                <w:color w:val="auto"/>
                <w:sz w:val="22"/>
                <w:szCs w:val="22"/>
              </w:rPr>
            </w:pPr>
            <w:r w:rsidRPr="007309AD">
              <w:rPr>
                <w:rFonts w:ascii="Arial" w:hAnsi="Arial" w:cs="Arial"/>
                <w:color w:val="auto"/>
                <w:sz w:val="22"/>
                <w:szCs w:val="22"/>
              </w:rPr>
              <w:t>Purchase</w:t>
            </w:r>
          </w:p>
        </w:tc>
        <w:tc>
          <w:tcPr>
            <w:tcW w:w="2090" w:type="dxa"/>
            <w:tcBorders>
              <w:top w:val="single" w:sz="8" w:space="0" w:color="auto"/>
              <w:left w:val="nil"/>
              <w:bottom w:val="single" w:sz="8" w:space="0" w:color="auto"/>
              <w:right w:val="single" w:sz="8" w:space="0" w:color="auto"/>
            </w:tcBorders>
            <w:vAlign w:val="center"/>
          </w:tcPr>
          <w:p w:rsidR="00AF3AF8" w:rsidRPr="007309AD" w:rsidRDefault="00AF3AF8">
            <w:pPr>
              <w:jc w:val="center"/>
              <w:rPr>
                <w:rFonts w:ascii="Arial" w:hAnsi="Arial" w:cs="Arial"/>
                <w:color w:val="auto"/>
                <w:sz w:val="22"/>
                <w:szCs w:val="22"/>
              </w:rPr>
            </w:pPr>
            <w:r w:rsidRPr="007309AD">
              <w:rPr>
                <w:rFonts w:ascii="Arial" w:hAnsi="Arial" w:cs="Arial"/>
                <w:color w:val="auto"/>
                <w:sz w:val="22"/>
                <w:szCs w:val="22"/>
              </w:rPr>
              <w:t>Available for Sale</w:t>
            </w:r>
          </w:p>
        </w:tc>
        <w:tc>
          <w:tcPr>
            <w:tcW w:w="1073" w:type="dxa"/>
            <w:tcBorders>
              <w:top w:val="single" w:sz="8" w:space="0" w:color="auto"/>
              <w:left w:val="nil"/>
              <w:bottom w:val="single" w:sz="8" w:space="0" w:color="auto"/>
              <w:right w:val="single" w:sz="8" w:space="0" w:color="auto"/>
            </w:tcBorders>
            <w:vAlign w:val="center"/>
          </w:tcPr>
          <w:p w:rsidR="00AF3AF8" w:rsidRDefault="00AF3AF8" w:rsidP="00AF3AF8">
            <w:pPr>
              <w:jc w:val="right"/>
              <w:rPr>
                <w:rFonts w:ascii="Arial" w:hAnsi="Arial" w:cs="Arial"/>
                <w:sz w:val="22"/>
                <w:szCs w:val="22"/>
              </w:rPr>
            </w:pPr>
            <w:r>
              <w:rPr>
                <w:rFonts w:ascii="Arial" w:hAnsi="Arial" w:cs="Arial"/>
                <w:sz w:val="22"/>
                <w:szCs w:val="22"/>
              </w:rPr>
              <w:t>1939.40</w:t>
            </w:r>
          </w:p>
        </w:tc>
        <w:tc>
          <w:tcPr>
            <w:tcW w:w="1207" w:type="dxa"/>
            <w:tcBorders>
              <w:top w:val="single" w:sz="8" w:space="0" w:color="auto"/>
              <w:left w:val="nil"/>
              <w:bottom w:val="single" w:sz="8" w:space="0" w:color="auto"/>
              <w:right w:val="single" w:sz="8" w:space="0" w:color="auto"/>
            </w:tcBorders>
            <w:vAlign w:val="center"/>
          </w:tcPr>
          <w:p w:rsidR="00AF3AF8" w:rsidRDefault="00AF3AF8" w:rsidP="00AF3AF8">
            <w:pPr>
              <w:jc w:val="right"/>
              <w:rPr>
                <w:rFonts w:ascii="Arial" w:hAnsi="Arial" w:cs="Arial"/>
                <w:sz w:val="22"/>
                <w:szCs w:val="22"/>
              </w:rPr>
            </w:pPr>
            <w:r>
              <w:rPr>
                <w:rFonts w:ascii="Arial" w:hAnsi="Arial" w:cs="Arial"/>
                <w:sz w:val="22"/>
                <w:szCs w:val="22"/>
              </w:rPr>
              <w:t>3725.00</w:t>
            </w:r>
          </w:p>
        </w:tc>
        <w:tc>
          <w:tcPr>
            <w:tcW w:w="1073" w:type="dxa"/>
            <w:tcBorders>
              <w:top w:val="single" w:sz="8" w:space="0" w:color="auto"/>
              <w:left w:val="nil"/>
              <w:bottom w:val="single" w:sz="8" w:space="0" w:color="auto"/>
              <w:right w:val="single" w:sz="8" w:space="0" w:color="auto"/>
            </w:tcBorders>
            <w:vAlign w:val="center"/>
          </w:tcPr>
          <w:p w:rsidR="00AF3AF8" w:rsidRPr="007309AD" w:rsidRDefault="00AF3AF8" w:rsidP="00276A99">
            <w:pPr>
              <w:jc w:val="center"/>
              <w:rPr>
                <w:rFonts w:ascii="Arial" w:hAnsi="Arial" w:cs="Arial"/>
                <w:color w:val="auto"/>
                <w:sz w:val="22"/>
                <w:szCs w:val="22"/>
              </w:rPr>
            </w:pPr>
            <w:r>
              <w:rPr>
                <w:rFonts w:ascii="Arial" w:hAnsi="Arial" w:cs="Arial"/>
                <w:color w:val="auto"/>
                <w:sz w:val="22"/>
                <w:szCs w:val="22"/>
              </w:rPr>
              <w:t>--</w:t>
            </w:r>
          </w:p>
        </w:tc>
        <w:tc>
          <w:tcPr>
            <w:tcW w:w="1100" w:type="dxa"/>
            <w:tcBorders>
              <w:top w:val="single" w:sz="8" w:space="0" w:color="auto"/>
              <w:left w:val="nil"/>
              <w:bottom w:val="single" w:sz="8" w:space="0" w:color="auto"/>
              <w:right w:val="single" w:sz="8" w:space="0" w:color="auto"/>
            </w:tcBorders>
            <w:vAlign w:val="center"/>
          </w:tcPr>
          <w:p w:rsidR="00AF3AF8" w:rsidRPr="00932DF6" w:rsidRDefault="00AF3AF8" w:rsidP="00276A99">
            <w:pPr>
              <w:jc w:val="center"/>
              <w:rPr>
                <w:rFonts w:ascii="Arial" w:hAnsi="Arial" w:cs="Arial"/>
                <w:color w:val="auto"/>
                <w:sz w:val="22"/>
                <w:szCs w:val="22"/>
              </w:rPr>
            </w:pPr>
            <w:r>
              <w:rPr>
                <w:rFonts w:ascii="Arial" w:hAnsi="Arial" w:cs="Arial"/>
                <w:color w:val="auto"/>
                <w:sz w:val="22"/>
                <w:szCs w:val="22"/>
              </w:rPr>
              <w:t>--</w:t>
            </w:r>
          </w:p>
        </w:tc>
      </w:tr>
      <w:tr w:rsidR="000F209D" w:rsidRPr="00932DF6" w:rsidTr="000F209D">
        <w:trPr>
          <w:trHeight w:val="285"/>
        </w:trPr>
        <w:tc>
          <w:tcPr>
            <w:tcW w:w="1463" w:type="dxa"/>
            <w:tcBorders>
              <w:top w:val="single" w:sz="8" w:space="0" w:color="auto"/>
              <w:left w:val="single" w:sz="8" w:space="0" w:color="auto"/>
              <w:bottom w:val="single" w:sz="8" w:space="0" w:color="auto"/>
              <w:right w:val="single" w:sz="8" w:space="0" w:color="auto"/>
            </w:tcBorders>
            <w:vAlign w:val="bottom"/>
          </w:tcPr>
          <w:p w:rsidR="000F209D" w:rsidRPr="00932DF6" w:rsidRDefault="000F209D" w:rsidP="000F209D">
            <w:pPr>
              <w:spacing w:line="360" w:lineRule="auto"/>
              <w:jc w:val="center"/>
              <w:rPr>
                <w:rFonts w:ascii="Arial" w:hAnsi="Arial" w:cs="Arial"/>
                <w:color w:val="auto"/>
                <w:sz w:val="22"/>
                <w:szCs w:val="22"/>
              </w:rPr>
            </w:pPr>
            <w:r>
              <w:rPr>
                <w:rFonts w:ascii="Arial" w:hAnsi="Arial" w:cs="Arial"/>
                <w:color w:val="auto"/>
                <w:sz w:val="22"/>
                <w:szCs w:val="22"/>
              </w:rPr>
              <w:t>20</w:t>
            </w:r>
          </w:p>
        </w:tc>
        <w:tc>
          <w:tcPr>
            <w:tcW w:w="1354" w:type="dxa"/>
            <w:tcBorders>
              <w:top w:val="single" w:sz="8" w:space="0" w:color="auto"/>
              <w:left w:val="nil"/>
              <w:bottom w:val="single" w:sz="8" w:space="0" w:color="auto"/>
              <w:right w:val="single" w:sz="8" w:space="0" w:color="auto"/>
            </w:tcBorders>
            <w:vAlign w:val="center"/>
          </w:tcPr>
          <w:p w:rsidR="000F209D" w:rsidRPr="00932DF6" w:rsidRDefault="000F209D">
            <w:pPr>
              <w:jc w:val="center"/>
              <w:rPr>
                <w:rFonts w:ascii="Arial" w:hAnsi="Arial" w:cs="Arial"/>
                <w:color w:val="auto"/>
                <w:sz w:val="22"/>
                <w:szCs w:val="22"/>
              </w:rPr>
            </w:pPr>
            <w:r w:rsidRPr="00932DF6">
              <w:rPr>
                <w:rFonts w:ascii="Arial" w:hAnsi="Arial" w:cs="Arial"/>
                <w:color w:val="auto"/>
                <w:sz w:val="22"/>
                <w:szCs w:val="22"/>
              </w:rPr>
              <w:t>Sales</w:t>
            </w:r>
          </w:p>
        </w:tc>
        <w:tc>
          <w:tcPr>
            <w:tcW w:w="2090" w:type="dxa"/>
            <w:tcBorders>
              <w:top w:val="single" w:sz="8" w:space="0" w:color="auto"/>
              <w:left w:val="nil"/>
              <w:bottom w:val="single" w:sz="8" w:space="0" w:color="auto"/>
              <w:right w:val="single" w:sz="8" w:space="0" w:color="auto"/>
            </w:tcBorders>
            <w:vAlign w:val="center"/>
          </w:tcPr>
          <w:p w:rsidR="000F209D" w:rsidRPr="00932DF6" w:rsidRDefault="000F209D">
            <w:pPr>
              <w:jc w:val="center"/>
              <w:rPr>
                <w:rFonts w:ascii="Arial" w:hAnsi="Arial" w:cs="Arial"/>
                <w:color w:val="auto"/>
                <w:sz w:val="22"/>
                <w:szCs w:val="22"/>
              </w:rPr>
            </w:pPr>
            <w:r w:rsidRPr="00932DF6">
              <w:rPr>
                <w:rFonts w:ascii="Arial" w:hAnsi="Arial" w:cs="Arial"/>
                <w:color w:val="auto"/>
                <w:sz w:val="22"/>
                <w:szCs w:val="22"/>
              </w:rPr>
              <w:t>Available for Sale</w:t>
            </w:r>
          </w:p>
        </w:tc>
        <w:tc>
          <w:tcPr>
            <w:tcW w:w="1073" w:type="dxa"/>
            <w:tcBorders>
              <w:top w:val="single" w:sz="8" w:space="0" w:color="auto"/>
              <w:left w:val="nil"/>
              <w:bottom w:val="single" w:sz="8" w:space="0" w:color="auto"/>
              <w:right w:val="single" w:sz="8" w:space="0" w:color="auto"/>
            </w:tcBorders>
            <w:vAlign w:val="center"/>
          </w:tcPr>
          <w:p w:rsidR="000F209D" w:rsidRDefault="000F209D" w:rsidP="000F209D">
            <w:pPr>
              <w:jc w:val="right"/>
              <w:rPr>
                <w:rFonts w:ascii="Arial" w:hAnsi="Arial" w:cs="Arial"/>
                <w:sz w:val="22"/>
                <w:szCs w:val="22"/>
              </w:rPr>
            </w:pPr>
            <w:r>
              <w:rPr>
                <w:rFonts w:ascii="Arial" w:hAnsi="Arial" w:cs="Arial"/>
                <w:sz w:val="22"/>
                <w:szCs w:val="22"/>
              </w:rPr>
              <w:t>1421.83</w:t>
            </w:r>
          </w:p>
        </w:tc>
        <w:tc>
          <w:tcPr>
            <w:tcW w:w="1207" w:type="dxa"/>
            <w:tcBorders>
              <w:top w:val="single" w:sz="8" w:space="0" w:color="auto"/>
              <w:left w:val="nil"/>
              <w:bottom w:val="single" w:sz="8" w:space="0" w:color="auto"/>
              <w:right w:val="single" w:sz="8" w:space="0" w:color="auto"/>
            </w:tcBorders>
            <w:vAlign w:val="center"/>
          </w:tcPr>
          <w:p w:rsidR="000F209D" w:rsidRDefault="000F209D" w:rsidP="000F209D">
            <w:pPr>
              <w:jc w:val="right"/>
              <w:rPr>
                <w:rFonts w:ascii="Arial" w:hAnsi="Arial" w:cs="Arial"/>
                <w:sz w:val="22"/>
                <w:szCs w:val="22"/>
              </w:rPr>
            </w:pPr>
            <w:r>
              <w:rPr>
                <w:rFonts w:ascii="Arial" w:hAnsi="Arial" w:cs="Arial"/>
                <w:sz w:val="22"/>
                <w:szCs w:val="22"/>
              </w:rPr>
              <w:t>2725.00</w:t>
            </w:r>
          </w:p>
        </w:tc>
        <w:tc>
          <w:tcPr>
            <w:tcW w:w="1073" w:type="dxa"/>
            <w:tcBorders>
              <w:top w:val="single" w:sz="8" w:space="0" w:color="auto"/>
              <w:left w:val="nil"/>
              <w:bottom w:val="single" w:sz="8" w:space="0" w:color="auto"/>
              <w:right w:val="single" w:sz="8" w:space="0" w:color="auto"/>
            </w:tcBorders>
            <w:vAlign w:val="center"/>
          </w:tcPr>
          <w:p w:rsidR="000F209D" w:rsidRDefault="000F209D" w:rsidP="000F209D">
            <w:pPr>
              <w:jc w:val="right"/>
              <w:rPr>
                <w:rFonts w:ascii="Arial" w:hAnsi="Arial" w:cs="Arial"/>
                <w:sz w:val="22"/>
                <w:szCs w:val="22"/>
              </w:rPr>
            </w:pPr>
            <w:r>
              <w:rPr>
                <w:rFonts w:ascii="Arial" w:hAnsi="Arial" w:cs="Arial"/>
                <w:sz w:val="22"/>
                <w:szCs w:val="22"/>
              </w:rPr>
              <w:t>2730.61</w:t>
            </w:r>
          </w:p>
        </w:tc>
        <w:tc>
          <w:tcPr>
            <w:tcW w:w="1100" w:type="dxa"/>
            <w:tcBorders>
              <w:top w:val="single" w:sz="8" w:space="0" w:color="auto"/>
              <w:left w:val="nil"/>
              <w:bottom w:val="single" w:sz="8" w:space="0" w:color="auto"/>
              <w:right w:val="single" w:sz="8" w:space="0" w:color="auto"/>
            </w:tcBorders>
            <w:vAlign w:val="center"/>
          </w:tcPr>
          <w:p w:rsidR="000F209D" w:rsidRDefault="000F209D" w:rsidP="000F209D">
            <w:pPr>
              <w:jc w:val="right"/>
              <w:rPr>
                <w:rFonts w:ascii="Arial" w:hAnsi="Arial" w:cs="Arial"/>
                <w:sz w:val="22"/>
                <w:szCs w:val="22"/>
              </w:rPr>
            </w:pPr>
            <w:r>
              <w:rPr>
                <w:rFonts w:ascii="Arial" w:hAnsi="Arial" w:cs="Arial"/>
                <w:sz w:val="22"/>
                <w:szCs w:val="22"/>
              </w:rPr>
              <w:t>5.61</w:t>
            </w:r>
          </w:p>
        </w:tc>
      </w:tr>
    </w:tbl>
    <w:p w:rsidR="0019497D" w:rsidRPr="00932DF6" w:rsidRDefault="0019497D">
      <w:pPr>
        <w:pStyle w:val="BodyText"/>
        <w:spacing w:line="360" w:lineRule="auto"/>
        <w:rPr>
          <w:rFonts w:ascii="Arial" w:hAnsi="Arial" w:cs="Arial"/>
          <w:b/>
          <w:bCs/>
          <w:color w:val="auto"/>
          <w:sz w:val="22"/>
          <w:szCs w:val="22"/>
        </w:rPr>
      </w:pPr>
      <w:r w:rsidRPr="00932DF6">
        <w:rPr>
          <w:rFonts w:ascii="Arial" w:hAnsi="Arial" w:cs="Arial"/>
          <w:b/>
          <w:bCs/>
          <w:color w:val="auto"/>
          <w:sz w:val="22"/>
          <w:szCs w:val="22"/>
        </w:rPr>
        <w:t xml:space="preserve">           </w:t>
      </w:r>
      <w:r w:rsidRPr="00932DF6">
        <w:rPr>
          <w:rFonts w:ascii="Arial" w:hAnsi="Arial" w:cs="Arial"/>
          <w:b/>
          <w:bCs/>
          <w:color w:val="auto"/>
          <w:sz w:val="22"/>
          <w:szCs w:val="22"/>
        </w:rPr>
        <w:tab/>
      </w:r>
    </w:p>
    <w:p w:rsidR="0019497D" w:rsidRPr="0048262F" w:rsidRDefault="0019497D">
      <w:pPr>
        <w:pStyle w:val="BodyText"/>
        <w:rPr>
          <w:rFonts w:ascii="Arial" w:hAnsi="Arial" w:cs="Arial"/>
          <w:b/>
          <w:bCs/>
          <w:color w:val="auto"/>
          <w:sz w:val="22"/>
          <w:szCs w:val="22"/>
          <w:highlight w:val="yellow"/>
        </w:rPr>
      </w:pPr>
    </w:p>
    <w:p w:rsidR="007A3D56" w:rsidRPr="0048262F" w:rsidRDefault="007A3D56">
      <w:pPr>
        <w:rPr>
          <w:rFonts w:ascii="Arial" w:hAnsi="Arial" w:cs="Arial"/>
          <w:b/>
          <w:bCs/>
          <w:color w:val="000000" w:themeColor="text1"/>
          <w:sz w:val="22"/>
          <w:szCs w:val="22"/>
          <w:highlight w:val="yellow"/>
          <w:lang w:val="en-GB"/>
        </w:rPr>
      </w:pPr>
      <w:r w:rsidRPr="0048262F">
        <w:rPr>
          <w:rFonts w:ascii="Arial" w:hAnsi="Arial" w:cs="Arial"/>
          <w:b/>
          <w:bCs/>
          <w:color w:val="000000" w:themeColor="text1"/>
          <w:sz w:val="22"/>
          <w:szCs w:val="22"/>
          <w:highlight w:val="yellow"/>
        </w:rPr>
        <w:br w:type="page"/>
      </w:r>
    </w:p>
    <w:p w:rsidR="0019497D" w:rsidRPr="00611FA1" w:rsidRDefault="0019497D">
      <w:pPr>
        <w:pStyle w:val="BodyText"/>
        <w:rPr>
          <w:rFonts w:ascii="Arial" w:hAnsi="Arial" w:cs="Arial"/>
          <w:b/>
          <w:bCs/>
          <w:color w:val="000000" w:themeColor="text1"/>
          <w:sz w:val="22"/>
          <w:szCs w:val="22"/>
        </w:rPr>
      </w:pPr>
      <w:r w:rsidRPr="00611FA1">
        <w:rPr>
          <w:rFonts w:ascii="Arial" w:hAnsi="Arial" w:cs="Arial"/>
          <w:b/>
          <w:bCs/>
          <w:color w:val="000000" w:themeColor="text1"/>
          <w:sz w:val="22"/>
          <w:szCs w:val="22"/>
        </w:rPr>
        <w:lastRenderedPageBreak/>
        <w:t xml:space="preserve">Following are the revised limits </w:t>
      </w:r>
      <w:r w:rsidR="009C08DF" w:rsidRPr="00611FA1">
        <w:rPr>
          <w:rFonts w:ascii="Arial" w:hAnsi="Arial" w:cs="Arial"/>
          <w:b/>
          <w:bCs/>
          <w:color w:val="000000" w:themeColor="text1"/>
          <w:sz w:val="22"/>
          <w:szCs w:val="22"/>
        </w:rPr>
        <w:t xml:space="preserve">for </w:t>
      </w:r>
      <w:r w:rsidR="004A7E0B" w:rsidRPr="00611FA1">
        <w:rPr>
          <w:rFonts w:ascii="Arial" w:hAnsi="Arial" w:cs="Arial"/>
          <w:b/>
          <w:bCs/>
          <w:color w:val="000000" w:themeColor="text1"/>
          <w:sz w:val="22"/>
          <w:szCs w:val="22"/>
        </w:rPr>
        <w:t xml:space="preserve">bulk investment in Liquid/Short Term Debt Schemes of </w:t>
      </w:r>
      <w:r w:rsidRPr="00611FA1">
        <w:rPr>
          <w:rFonts w:ascii="Arial" w:hAnsi="Arial" w:cs="Arial"/>
          <w:b/>
          <w:bCs/>
          <w:color w:val="000000" w:themeColor="text1"/>
          <w:sz w:val="22"/>
          <w:szCs w:val="22"/>
        </w:rPr>
        <w:t>mutual funds as per investment policy:-</w:t>
      </w:r>
    </w:p>
    <w:p w:rsidR="0019497D" w:rsidRPr="00611FA1" w:rsidRDefault="000822E9" w:rsidP="000822E9">
      <w:pPr>
        <w:pStyle w:val="BodyText"/>
        <w:tabs>
          <w:tab w:val="left" w:pos="1200"/>
        </w:tabs>
        <w:rPr>
          <w:rFonts w:ascii="Arial" w:hAnsi="Arial" w:cs="Arial"/>
          <w:color w:val="000000" w:themeColor="text1"/>
          <w:sz w:val="22"/>
          <w:szCs w:val="22"/>
        </w:rPr>
      </w:pPr>
      <w:r w:rsidRPr="00611FA1">
        <w:rPr>
          <w:rFonts w:ascii="Arial" w:hAnsi="Arial" w:cs="Arial"/>
          <w:color w:val="000000" w:themeColor="text1"/>
          <w:sz w:val="22"/>
          <w:szCs w:val="22"/>
        </w:rPr>
        <w:tab/>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4590"/>
      </w:tblGrid>
      <w:tr w:rsidR="0019497D" w:rsidRPr="00611FA1" w:rsidTr="008A03D2">
        <w:tc>
          <w:tcPr>
            <w:tcW w:w="2880" w:type="dxa"/>
            <w:shd w:val="clear" w:color="auto" w:fill="BFBFBF" w:themeFill="background1" w:themeFillShade="BF"/>
          </w:tcPr>
          <w:p w:rsidR="0019497D" w:rsidRPr="00611FA1" w:rsidRDefault="0019497D">
            <w:pPr>
              <w:pStyle w:val="BodyText"/>
              <w:jc w:val="center"/>
              <w:rPr>
                <w:rFonts w:ascii="Arial" w:hAnsi="Arial" w:cs="Arial"/>
                <w:b/>
                <w:bCs/>
                <w:color w:val="000000" w:themeColor="text1"/>
                <w:sz w:val="22"/>
                <w:szCs w:val="22"/>
              </w:rPr>
            </w:pPr>
            <w:r w:rsidRPr="00611FA1">
              <w:rPr>
                <w:rFonts w:ascii="Arial" w:hAnsi="Arial" w:cs="Arial"/>
                <w:b/>
                <w:bCs/>
                <w:color w:val="000000" w:themeColor="text1"/>
                <w:sz w:val="22"/>
                <w:szCs w:val="22"/>
              </w:rPr>
              <w:t>Particulars</w:t>
            </w:r>
            <w:r w:rsidR="00946EA5" w:rsidRPr="00611FA1">
              <w:rPr>
                <w:rFonts w:ascii="Arial" w:hAnsi="Arial" w:cs="Arial"/>
                <w:b/>
                <w:bCs/>
                <w:color w:val="000000" w:themeColor="text1"/>
                <w:sz w:val="22"/>
                <w:szCs w:val="22"/>
              </w:rPr>
              <w:t xml:space="preserve"> </w:t>
            </w:r>
          </w:p>
        </w:tc>
        <w:tc>
          <w:tcPr>
            <w:tcW w:w="4590" w:type="dxa"/>
            <w:shd w:val="clear" w:color="auto" w:fill="BFBFBF" w:themeFill="background1" w:themeFillShade="BF"/>
          </w:tcPr>
          <w:p w:rsidR="0019497D" w:rsidRPr="00611FA1" w:rsidRDefault="0019497D">
            <w:pPr>
              <w:pStyle w:val="BodyText"/>
              <w:jc w:val="center"/>
              <w:rPr>
                <w:rFonts w:ascii="Arial" w:hAnsi="Arial" w:cs="Arial"/>
                <w:b/>
                <w:bCs/>
                <w:color w:val="000000" w:themeColor="text1"/>
                <w:sz w:val="22"/>
                <w:szCs w:val="22"/>
              </w:rPr>
            </w:pPr>
            <w:r w:rsidRPr="00611FA1">
              <w:rPr>
                <w:rFonts w:ascii="Arial" w:hAnsi="Arial" w:cs="Arial"/>
                <w:b/>
                <w:bCs/>
                <w:color w:val="000000" w:themeColor="text1"/>
                <w:sz w:val="22"/>
                <w:szCs w:val="22"/>
              </w:rPr>
              <w:t xml:space="preserve">Investment </w:t>
            </w:r>
          </w:p>
          <w:p w:rsidR="0019497D" w:rsidRPr="00611FA1" w:rsidRDefault="0019497D">
            <w:pPr>
              <w:pStyle w:val="BodyText"/>
              <w:jc w:val="center"/>
              <w:rPr>
                <w:rFonts w:ascii="Arial" w:hAnsi="Arial" w:cs="Arial"/>
                <w:b/>
                <w:bCs/>
                <w:color w:val="000000" w:themeColor="text1"/>
                <w:sz w:val="22"/>
                <w:szCs w:val="22"/>
              </w:rPr>
            </w:pPr>
            <w:r w:rsidRPr="00611FA1">
              <w:rPr>
                <w:rFonts w:ascii="Arial" w:hAnsi="Arial" w:cs="Arial"/>
                <w:b/>
                <w:bCs/>
                <w:color w:val="000000" w:themeColor="text1"/>
                <w:sz w:val="22"/>
                <w:szCs w:val="22"/>
              </w:rPr>
              <w:t xml:space="preserve">(Amount in </w:t>
            </w:r>
            <w:r w:rsidR="0091182E" w:rsidRPr="00611FA1">
              <w:rPr>
                <w:rFonts w:ascii="Arial" w:hAnsi="Arial" w:cs="Arial"/>
                <w:b/>
                <w:bCs/>
                <w:color w:val="000000" w:themeColor="text1"/>
                <w:sz w:val="22"/>
                <w:szCs w:val="22"/>
              </w:rPr>
              <w:t>Corers</w:t>
            </w:r>
            <w:r w:rsidRPr="00611FA1">
              <w:rPr>
                <w:rFonts w:ascii="Arial" w:hAnsi="Arial" w:cs="Arial"/>
                <w:b/>
                <w:bCs/>
                <w:color w:val="000000" w:themeColor="text1"/>
                <w:sz w:val="22"/>
                <w:szCs w:val="22"/>
              </w:rPr>
              <w:t>)</w:t>
            </w:r>
          </w:p>
        </w:tc>
      </w:tr>
      <w:tr w:rsidR="0019497D" w:rsidRPr="00611FA1">
        <w:tc>
          <w:tcPr>
            <w:tcW w:w="2880" w:type="dxa"/>
          </w:tcPr>
          <w:p w:rsidR="0019497D" w:rsidRPr="00611FA1" w:rsidRDefault="0019497D" w:rsidP="007C6ED8">
            <w:pPr>
              <w:pStyle w:val="BodyText"/>
              <w:spacing w:line="360" w:lineRule="auto"/>
              <w:rPr>
                <w:rFonts w:ascii="Arial" w:hAnsi="Arial" w:cs="Arial"/>
                <w:color w:val="000000" w:themeColor="text1"/>
                <w:sz w:val="22"/>
                <w:szCs w:val="22"/>
              </w:rPr>
            </w:pPr>
            <w:r w:rsidRPr="00611FA1">
              <w:rPr>
                <w:rFonts w:ascii="Arial" w:hAnsi="Arial" w:cs="Arial"/>
                <w:color w:val="000000" w:themeColor="text1"/>
                <w:sz w:val="22"/>
                <w:szCs w:val="22"/>
              </w:rPr>
              <w:t xml:space="preserve">Per Scheme </w:t>
            </w:r>
          </w:p>
        </w:tc>
        <w:tc>
          <w:tcPr>
            <w:tcW w:w="4590" w:type="dxa"/>
          </w:tcPr>
          <w:p w:rsidR="0019497D" w:rsidRPr="00611FA1" w:rsidRDefault="0019497D" w:rsidP="009D6393">
            <w:pPr>
              <w:pStyle w:val="BodyText"/>
              <w:spacing w:line="276" w:lineRule="auto"/>
              <w:jc w:val="left"/>
              <w:rPr>
                <w:rFonts w:ascii="Arial" w:hAnsi="Arial" w:cs="Arial"/>
                <w:color w:val="000000" w:themeColor="text1"/>
                <w:sz w:val="22"/>
                <w:szCs w:val="22"/>
              </w:rPr>
            </w:pPr>
            <w:r w:rsidRPr="00611FA1">
              <w:rPr>
                <w:rFonts w:ascii="Arial" w:hAnsi="Arial" w:cs="Arial"/>
                <w:color w:val="000000" w:themeColor="text1"/>
                <w:sz w:val="22"/>
                <w:szCs w:val="22"/>
              </w:rPr>
              <w:t>Not to exceed 10% of AUM of the scheme</w:t>
            </w:r>
          </w:p>
        </w:tc>
      </w:tr>
      <w:tr w:rsidR="0019497D" w:rsidRPr="00611FA1">
        <w:trPr>
          <w:trHeight w:val="143"/>
        </w:trPr>
        <w:tc>
          <w:tcPr>
            <w:tcW w:w="2880" w:type="dxa"/>
          </w:tcPr>
          <w:p w:rsidR="0019497D" w:rsidRPr="00611FA1" w:rsidRDefault="0019497D" w:rsidP="007C6ED8">
            <w:pPr>
              <w:pStyle w:val="BodyText"/>
              <w:spacing w:line="360" w:lineRule="auto"/>
              <w:rPr>
                <w:rFonts w:ascii="Arial" w:hAnsi="Arial" w:cs="Arial"/>
                <w:color w:val="000000" w:themeColor="text1"/>
                <w:sz w:val="22"/>
                <w:szCs w:val="22"/>
              </w:rPr>
            </w:pPr>
            <w:r w:rsidRPr="00611FA1">
              <w:rPr>
                <w:rFonts w:ascii="Arial" w:hAnsi="Arial" w:cs="Arial"/>
                <w:color w:val="000000" w:themeColor="text1"/>
                <w:sz w:val="22"/>
                <w:szCs w:val="22"/>
              </w:rPr>
              <w:t>Per Fund House</w:t>
            </w:r>
          </w:p>
        </w:tc>
        <w:tc>
          <w:tcPr>
            <w:tcW w:w="4590" w:type="dxa"/>
          </w:tcPr>
          <w:p w:rsidR="0019497D" w:rsidRPr="00611FA1" w:rsidRDefault="0019497D" w:rsidP="00805A47">
            <w:pPr>
              <w:pStyle w:val="BodyText"/>
              <w:spacing w:line="276" w:lineRule="auto"/>
              <w:jc w:val="left"/>
              <w:rPr>
                <w:rFonts w:ascii="Arial" w:hAnsi="Arial" w:cs="Arial"/>
                <w:color w:val="000000" w:themeColor="text1"/>
                <w:sz w:val="22"/>
                <w:szCs w:val="22"/>
              </w:rPr>
            </w:pPr>
            <w:r w:rsidRPr="00611FA1">
              <w:rPr>
                <w:rFonts w:ascii="Arial" w:hAnsi="Arial" w:cs="Arial"/>
                <w:color w:val="000000" w:themeColor="text1"/>
                <w:sz w:val="22"/>
                <w:szCs w:val="22"/>
              </w:rPr>
              <w:t>700.00 Cr</w:t>
            </w:r>
            <w:r w:rsidR="00805A47" w:rsidRPr="00611FA1">
              <w:rPr>
                <w:rFonts w:ascii="Arial" w:hAnsi="Arial" w:cs="Arial"/>
                <w:color w:val="000000" w:themeColor="text1"/>
                <w:sz w:val="22"/>
                <w:szCs w:val="22"/>
              </w:rPr>
              <w:t>.</w:t>
            </w:r>
          </w:p>
        </w:tc>
      </w:tr>
      <w:tr w:rsidR="0019497D" w:rsidRPr="00611FA1">
        <w:tc>
          <w:tcPr>
            <w:tcW w:w="2880" w:type="dxa"/>
          </w:tcPr>
          <w:p w:rsidR="0019497D" w:rsidRPr="00611FA1" w:rsidRDefault="0019497D" w:rsidP="007C6ED8">
            <w:pPr>
              <w:pStyle w:val="BodyText"/>
              <w:spacing w:line="360" w:lineRule="auto"/>
              <w:rPr>
                <w:rFonts w:ascii="Arial" w:hAnsi="Arial" w:cs="Arial"/>
                <w:color w:val="000000" w:themeColor="text1"/>
                <w:sz w:val="22"/>
                <w:szCs w:val="22"/>
              </w:rPr>
            </w:pPr>
            <w:r w:rsidRPr="00611FA1">
              <w:rPr>
                <w:rFonts w:ascii="Arial" w:hAnsi="Arial" w:cs="Arial"/>
                <w:color w:val="000000" w:themeColor="text1"/>
                <w:sz w:val="22"/>
                <w:szCs w:val="22"/>
              </w:rPr>
              <w:t>Overall Exposure</w:t>
            </w:r>
          </w:p>
        </w:tc>
        <w:tc>
          <w:tcPr>
            <w:tcW w:w="4590" w:type="dxa"/>
          </w:tcPr>
          <w:p w:rsidR="0019497D" w:rsidRPr="00611FA1" w:rsidRDefault="0019497D" w:rsidP="009D6393">
            <w:pPr>
              <w:pStyle w:val="BodyText"/>
              <w:spacing w:line="276" w:lineRule="auto"/>
              <w:jc w:val="left"/>
              <w:rPr>
                <w:rFonts w:ascii="Arial" w:hAnsi="Arial" w:cs="Arial"/>
                <w:color w:val="000000" w:themeColor="text1"/>
                <w:sz w:val="22"/>
                <w:szCs w:val="22"/>
              </w:rPr>
            </w:pPr>
            <w:r w:rsidRPr="00611FA1">
              <w:rPr>
                <w:rFonts w:ascii="Arial" w:hAnsi="Arial" w:cs="Arial"/>
                <w:color w:val="000000" w:themeColor="text1"/>
                <w:sz w:val="22"/>
                <w:szCs w:val="22"/>
              </w:rPr>
              <w:t>10% of the Net worth of the Bank</w:t>
            </w:r>
          </w:p>
        </w:tc>
      </w:tr>
    </w:tbl>
    <w:p w:rsidR="0019497D" w:rsidRPr="00611FA1" w:rsidRDefault="0019497D" w:rsidP="0074237A">
      <w:pPr>
        <w:pStyle w:val="BodyText"/>
        <w:spacing w:line="276" w:lineRule="auto"/>
        <w:rPr>
          <w:rFonts w:ascii="Arial" w:hAnsi="Arial" w:cs="Arial"/>
          <w:color w:val="000000" w:themeColor="text1"/>
          <w:sz w:val="22"/>
          <w:szCs w:val="22"/>
        </w:rPr>
      </w:pPr>
    </w:p>
    <w:p w:rsidR="0019497D" w:rsidRPr="00611FA1" w:rsidRDefault="0019497D" w:rsidP="00A366EF">
      <w:pPr>
        <w:pStyle w:val="BodyText2"/>
        <w:jc w:val="both"/>
        <w:rPr>
          <w:rFonts w:ascii="Arial" w:hAnsi="Arial" w:cs="Arial"/>
          <w:b w:val="0"/>
          <w:bCs w:val="0"/>
          <w:iCs/>
          <w:color w:val="000000" w:themeColor="text1"/>
          <w:sz w:val="22"/>
          <w:szCs w:val="22"/>
        </w:rPr>
      </w:pPr>
      <w:r w:rsidRPr="00280AAC">
        <w:rPr>
          <w:rFonts w:ascii="Arial" w:hAnsi="Arial" w:cs="Arial"/>
          <w:b w:val="0"/>
          <w:bCs w:val="0"/>
          <w:iCs/>
          <w:color w:val="000000" w:themeColor="text1"/>
          <w:sz w:val="22"/>
          <w:szCs w:val="22"/>
        </w:rPr>
        <w:t>As per the prudential exposure limit fixed by RBI</w:t>
      </w:r>
      <w:r w:rsidR="00306B3C" w:rsidRPr="00280AAC">
        <w:rPr>
          <w:rFonts w:ascii="Arial" w:hAnsi="Arial" w:cs="Arial"/>
          <w:b w:val="0"/>
          <w:bCs w:val="0"/>
          <w:iCs/>
          <w:color w:val="000000" w:themeColor="text1"/>
          <w:sz w:val="22"/>
          <w:szCs w:val="22"/>
        </w:rPr>
        <w:t>,</w:t>
      </w:r>
      <w:r w:rsidRPr="00280AAC">
        <w:rPr>
          <w:rFonts w:ascii="Arial" w:hAnsi="Arial" w:cs="Arial"/>
          <w:b w:val="0"/>
          <w:bCs w:val="0"/>
          <w:iCs/>
          <w:color w:val="000000" w:themeColor="text1"/>
          <w:sz w:val="22"/>
          <w:szCs w:val="22"/>
        </w:rPr>
        <w:t xml:space="preserve"> Bank’s investment in Liquid Mutual fund should not exceed 10% of its Net worth of the previous year (</w:t>
      </w:r>
      <w:r w:rsidRPr="00335E15">
        <w:rPr>
          <w:rFonts w:ascii="Arial" w:hAnsi="Arial" w:cs="Arial"/>
          <w:b w:val="0"/>
          <w:bCs w:val="0"/>
          <w:iCs/>
          <w:color w:val="000000" w:themeColor="text1"/>
          <w:sz w:val="22"/>
          <w:szCs w:val="22"/>
        </w:rPr>
        <w:t>as on 31</w:t>
      </w:r>
      <w:r w:rsidRPr="00335E15">
        <w:rPr>
          <w:rFonts w:ascii="Arial" w:hAnsi="Arial" w:cs="Arial"/>
          <w:b w:val="0"/>
          <w:bCs w:val="0"/>
          <w:iCs/>
          <w:color w:val="000000" w:themeColor="text1"/>
          <w:sz w:val="22"/>
          <w:szCs w:val="22"/>
          <w:vertAlign w:val="superscript"/>
        </w:rPr>
        <w:t>st</w:t>
      </w:r>
      <w:r w:rsidRPr="00335E15">
        <w:rPr>
          <w:rFonts w:ascii="Arial" w:hAnsi="Arial" w:cs="Arial"/>
          <w:b w:val="0"/>
          <w:bCs w:val="0"/>
          <w:iCs/>
          <w:color w:val="000000" w:themeColor="text1"/>
          <w:sz w:val="22"/>
          <w:szCs w:val="22"/>
        </w:rPr>
        <w:t xml:space="preserve"> </w:t>
      </w:r>
      <w:r w:rsidR="00AA7A7B" w:rsidRPr="00335E15">
        <w:rPr>
          <w:rFonts w:ascii="Arial" w:hAnsi="Arial" w:cs="Arial"/>
          <w:b w:val="0"/>
          <w:bCs w:val="0"/>
          <w:iCs/>
          <w:color w:val="000000" w:themeColor="text1"/>
          <w:sz w:val="22"/>
          <w:szCs w:val="22"/>
        </w:rPr>
        <w:t>March</w:t>
      </w:r>
      <w:r w:rsidRPr="00335E15">
        <w:rPr>
          <w:rFonts w:ascii="Arial" w:hAnsi="Arial" w:cs="Arial"/>
          <w:b w:val="0"/>
          <w:bCs w:val="0"/>
          <w:iCs/>
          <w:color w:val="000000" w:themeColor="text1"/>
          <w:sz w:val="22"/>
          <w:szCs w:val="22"/>
        </w:rPr>
        <w:t xml:space="preserve"> 201</w:t>
      </w:r>
      <w:r w:rsidR="00335E15" w:rsidRPr="00335E15">
        <w:rPr>
          <w:rFonts w:ascii="Arial" w:hAnsi="Arial" w:cs="Arial"/>
          <w:b w:val="0"/>
          <w:bCs w:val="0"/>
          <w:iCs/>
          <w:color w:val="000000" w:themeColor="text1"/>
          <w:sz w:val="22"/>
          <w:szCs w:val="22"/>
        </w:rPr>
        <w:t>5</w:t>
      </w:r>
      <w:r w:rsidRPr="00280AAC">
        <w:rPr>
          <w:rFonts w:ascii="Arial" w:hAnsi="Arial" w:cs="Arial"/>
          <w:b w:val="0"/>
          <w:bCs w:val="0"/>
          <w:iCs/>
          <w:color w:val="000000" w:themeColor="text1"/>
          <w:sz w:val="22"/>
          <w:szCs w:val="22"/>
        </w:rPr>
        <w:t>) a</w:t>
      </w:r>
      <w:r w:rsidR="00AF40AE" w:rsidRPr="00280AAC">
        <w:rPr>
          <w:rFonts w:ascii="Arial" w:hAnsi="Arial" w:cs="Arial"/>
          <w:b w:val="0"/>
          <w:bCs w:val="0"/>
          <w:iCs/>
          <w:color w:val="000000" w:themeColor="text1"/>
          <w:sz w:val="22"/>
          <w:szCs w:val="22"/>
        </w:rPr>
        <w:t>nd this has been complied with</w:t>
      </w:r>
      <w:r w:rsidRPr="00280AAC">
        <w:rPr>
          <w:rFonts w:ascii="Arial" w:hAnsi="Arial" w:cs="Arial"/>
          <w:b w:val="0"/>
          <w:bCs w:val="0"/>
          <w:iCs/>
          <w:color w:val="000000" w:themeColor="text1"/>
          <w:sz w:val="22"/>
          <w:szCs w:val="22"/>
        </w:rPr>
        <w:t>.</w:t>
      </w:r>
    </w:p>
    <w:p w:rsidR="0019497D" w:rsidRPr="00611FA1" w:rsidRDefault="0019497D" w:rsidP="00A52EEC">
      <w:pPr>
        <w:pStyle w:val="BodyText2"/>
        <w:jc w:val="both"/>
        <w:rPr>
          <w:rFonts w:ascii="Arial" w:hAnsi="Arial" w:cs="Arial"/>
          <w:sz w:val="22"/>
          <w:szCs w:val="22"/>
        </w:rPr>
      </w:pPr>
      <w:r w:rsidRPr="00611FA1">
        <w:rPr>
          <w:rFonts w:ascii="Arial" w:hAnsi="Arial" w:cs="Arial"/>
          <w:sz w:val="22"/>
          <w:szCs w:val="22"/>
        </w:rPr>
        <w:tab/>
      </w:r>
      <w:r w:rsidRPr="00611FA1">
        <w:rPr>
          <w:rFonts w:ascii="Arial" w:hAnsi="Arial" w:cs="Arial"/>
          <w:sz w:val="22"/>
          <w:szCs w:val="22"/>
        </w:rPr>
        <w:tab/>
      </w:r>
      <w:r w:rsidRPr="00611FA1">
        <w:rPr>
          <w:rFonts w:ascii="Arial" w:hAnsi="Arial" w:cs="Arial"/>
          <w:sz w:val="22"/>
          <w:szCs w:val="22"/>
        </w:rPr>
        <w:tab/>
      </w:r>
    </w:p>
    <w:p w:rsidR="0019497D" w:rsidRPr="00293417" w:rsidRDefault="00584F7E" w:rsidP="00A52EEC">
      <w:pPr>
        <w:pStyle w:val="Heading2"/>
        <w:numPr>
          <w:ilvl w:val="0"/>
          <w:numId w:val="0"/>
        </w:numPr>
        <w:rPr>
          <w:rFonts w:ascii="Arial" w:hAnsi="Arial" w:cs="Arial"/>
          <w:color w:val="auto"/>
          <w:sz w:val="22"/>
          <w:szCs w:val="22"/>
          <w:u w:val="single"/>
        </w:rPr>
      </w:pPr>
      <w:bookmarkStart w:id="19" w:name="_Toc350271417"/>
      <w:r w:rsidRPr="00293417">
        <w:rPr>
          <w:rFonts w:ascii="Arial" w:hAnsi="Arial" w:cs="Arial"/>
          <w:color w:val="auto"/>
          <w:sz w:val="22"/>
          <w:szCs w:val="22"/>
          <w:u w:val="single"/>
        </w:rPr>
        <w:t xml:space="preserve">18. </w:t>
      </w:r>
      <w:r w:rsidR="0019497D" w:rsidRPr="00293417">
        <w:rPr>
          <w:rFonts w:ascii="Arial" w:hAnsi="Arial" w:cs="Arial"/>
          <w:color w:val="auto"/>
          <w:sz w:val="22"/>
          <w:szCs w:val="22"/>
          <w:u w:val="single"/>
        </w:rPr>
        <w:t>Venture Capital Funds</w:t>
      </w:r>
      <w:bookmarkEnd w:id="19"/>
    </w:p>
    <w:p w:rsidR="0019497D" w:rsidRPr="00293417" w:rsidRDefault="0019497D">
      <w:pPr>
        <w:pStyle w:val="BodyText"/>
        <w:spacing w:line="360" w:lineRule="auto"/>
        <w:rPr>
          <w:rFonts w:ascii="Arial" w:hAnsi="Arial" w:cs="Arial"/>
          <w:color w:val="auto"/>
          <w:sz w:val="22"/>
          <w:szCs w:val="22"/>
        </w:rPr>
      </w:pPr>
      <w:r w:rsidRPr="00293417">
        <w:rPr>
          <w:rFonts w:ascii="Arial" w:hAnsi="Arial" w:cs="Arial"/>
          <w:color w:val="auto"/>
          <w:sz w:val="22"/>
          <w:szCs w:val="22"/>
        </w:rPr>
        <w:t xml:space="preserve">During the month of </w:t>
      </w:r>
      <w:r w:rsidR="00EA1677">
        <w:rPr>
          <w:rFonts w:ascii="Arial" w:hAnsi="Arial" w:cs="Arial"/>
          <w:color w:val="auto"/>
          <w:sz w:val="22"/>
          <w:szCs w:val="22"/>
        </w:rPr>
        <w:t>Ju</w:t>
      </w:r>
      <w:r w:rsidR="00B95FBA">
        <w:rPr>
          <w:rFonts w:ascii="Arial" w:hAnsi="Arial" w:cs="Arial"/>
          <w:color w:val="auto"/>
          <w:sz w:val="22"/>
          <w:szCs w:val="22"/>
        </w:rPr>
        <w:t>ly</w:t>
      </w:r>
      <w:r w:rsidR="00140363" w:rsidRPr="00293417">
        <w:rPr>
          <w:rFonts w:ascii="Arial" w:hAnsi="Arial" w:cs="Arial"/>
          <w:color w:val="auto"/>
          <w:sz w:val="22"/>
          <w:szCs w:val="22"/>
        </w:rPr>
        <w:t xml:space="preserve"> </w:t>
      </w:r>
      <w:r w:rsidR="00524B2F">
        <w:rPr>
          <w:rFonts w:ascii="Arial" w:hAnsi="Arial" w:cs="Arial"/>
          <w:color w:val="auto"/>
          <w:sz w:val="22"/>
          <w:szCs w:val="22"/>
        </w:rPr>
        <w:t>2015</w:t>
      </w:r>
      <w:r w:rsidR="00A624CC" w:rsidRPr="00293417">
        <w:rPr>
          <w:rFonts w:ascii="Arial" w:hAnsi="Arial" w:cs="Arial"/>
          <w:color w:val="auto"/>
          <w:sz w:val="22"/>
          <w:szCs w:val="22"/>
        </w:rPr>
        <w:t xml:space="preserve">, </w:t>
      </w:r>
      <w:r w:rsidR="009254A2" w:rsidRPr="00293417">
        <w:rPr>
          <w:rFonts w:ascii="Arial" w:hAnsi="Arial" w:cs="Arial"/>
          <w:color w:val="auto"/>
          <w:sz w:val="22"/>
          <w:szCs w:val="22"/>
        </w:rPr>
        <w:t>the volume of business pertaining to Venture capital funds is as under</w:t>
      </w:r>
      <w:r w:rsidRPr="00293417">
        <w:rPr>
          <w:rFonts w:ascii="Arial" w:hAnsi="Arial" w:cs="Arial"/>
          <w:color w:val="auto"/>
          <w:sz w:val="22"/>
          <w:szCs w:val="22"/>
        </w:rPr>
        <w:t xml:space="preserve">. </w:t>
      </w:r>
    </w:p>
    <w:p w:rsidR="0019497D" w:rsidRPr="00293417" w:rsidRDefault="0019497D" w:rsidP="00A52EEC">
      <w:pPr>
        <w:pStyle w:val="BodyText"/>
        <w:spacing w:line="360" w:lineRule="auto"/>
        <w:ind w:left="6480" w:firstLine="720"/>
        <w:jc w:val="right"/>
        <w:rPr>
          <w:rFonts w:ascii="Arial" w:hAnsi="Arial" w:cs="Arial"/>
          <w:b/>
          <w:color w:val="auto"/>
          <w:sz w:val="22"/>
          <w:szCs w:val="22"/>
        </w:rPr>
      </w:pPr>
      <w:r w:rsidRPr="00293417">
        <w:rPr>
          <w:rFonts w:ascii="Arial" w:hAnsi="Arial" w:cs="Arial"/>
          <w:b/>
          <w:bCs/>
          <w:color w:val="auto"/>
          <w:sz w:val="22"/>
          <w:szCs w:val="22"/>
        </w:rPr>
        <w:t>(</w:t>
      </w:r>
      <w:r w:rsidRPr="00293417">
        <w:rPr>
          <w:rFonts w:ascii="Arial" w:hAnsi="Arial" w:cs="Arial"/>
          <w:b/>
          <w:color w:val="auto"/>
          <w:sz w:val="22"/>
          <w:szCs w:val="22"/>
        </w:rPr>
        <w:t>Rs</w:t>
      </w:r>
      <w:r w:rsidR="00DD3A70" w:rsidRPr="00293417">
        <w:rPr>
          <w:rFonts w:ascii="Arial" w:hAnsi="Arial" w:cs="Arial"/>
          <w:b/>
          <w:color w:val="auto"/>
          <w:sz w:val="22"/>
          <w:szCs w:val="22"/>
        </w:rPr>
        <w:t>.</w:t>
      </w:r>
      <w:r w:rsidRPr="00293417">
        <w:rPr>
          <w:rFonts w:ascii="Arial" w:hAnsi="Arial" w:cs="Arial"/>
          <w:b/>
          <w:color w:val="auto"/>
          <w:sz w:val="22"/>
          <w:szCs w:val="22"/>
        </w:rPr>
        <w:t xml:space="preserve"> In Lakhs)</w:t>
      </w:r>
    </w:p>
    <w:tbl>
      <w:tblPr>
        <w:tblW w:w="9180" w:type="dxa"/>
        <w:tblInd w:w="108" w:type="dxa"/>
        <w:tblLook w:val="00A0"/>
      </w:tblPr>
      <w:tblGrid>
        <w:gridCol w:w="1463"/>
        <w:gridCol w:w="1427"/>
        <w:gridCol w:w="2158"/>
        <w:gridCol w:w="935"/>
        <w:gridCol w:w="1207"/>
        <w:gridCol w:w="973"/>
        <w:gridCol w:w="1017"/>
      </w:tblGrid>
      <w:tr w:rsidR="0019497D" w:rsidRPr="00293417" w:rsidTr="008A03D2">
        <w:trPr>
          <w:trHeight w:val="412"/>
        </w:trPr>
        <w:tc>
          <w:tcPr>
            <w:tcW w:w="146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293417" w:rsidRDefault="0019497D" w:rsidP="00553878">
            <w:pPr>
              <w:jc w:val="center"/>
              <w:rPr>
                <w:rFonts w:ascii="Arial" w:hAnsi="Arial" w:cs="Arial"/>
                <w:b/>
                <w:bCs/>
                <w:color w:val="auto"/>
                <w:sz w:val="22"/>
                <w:szCs w:val="22"/>
              </w:rPr>
            </w:pPr>
            <w:r w:rsidRPr="00293417">
              <w:rPr>
                <w:rFonts w:ascii="Arial" w:hAnsi="Arial" w:cs="Arial"/>
                <w:b/>
                <w:bCs/>
                <w:color w:val="auto"/>
                <w:sz w:val="22"/>
                <w:szCs w:val="22"/>
              </w:rPr>
              <w:t>No. Of Transaction</w:t>
            </w:r>
          </w:p>
        </w:tc>
        <w:tc>
          <w:tcPr>
            <w:tcW w:w="1427"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293417" w:rsidRDefault="0019497D" w:rsidP="00553878">
            <w:pPr>
              <w:jc w:val="center"/>
              <w:rPr>
                <w:rFonts w:ascii="Arial" w:hAnsi="Arial" w:cs="Arial"/>
                <w:b/>
                <w:bCs/>
                <w:color w:val="auto"/>
                <w:sz w:val="22"/>
                <w:szCs w:val="22"/>
              </w:rPr>
            </w:pPr>
            <w:r w:rsidRPr="00293417">
              <w:rPr>
                <w:rFonts w:ascii="Arial" w:hAnsi="Arial" w:cs="Arial"/>
                <w:b/>
                <w:bCs/>
                <w:color w:val="auto"/>
                <w:sz w:val="22"/>
                <w:szCs w:val="22"/>
              </w:rPr>
              <w:t>Particulars</w:t>
            </w:r>
          </w:p>
        </w:tc>
        <w:tc>
          <w:tcPr>
            <w:tcW w:w="2158"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293417" w:rsidRDefault="0019497D" w:rsidP="00553878">
            <w:pPr>
              <w:jc w:val="center"/>
              <w:rPr>
                <w:rFonts w:ascii="Arial" w:hAnsi="Arial" w:cs="Arial"/>
                <w:b/>
                <w:bCs/>
                <w:color w:val="auto"/>
                <w:sz w:val="22"/>
                <w:szCs w:val="22"/>
              </w:rPr>
            </w:pPr>
            <w:r w:rsidRPr="00293417">
              <w:rPr>
                <w:rFonts w:ascii="Arial" w:hAnsi="Arial" w:cs="Arial"/>
                <w:b/>
                <w:bCs/>
                <w:color w:val="auto"/>
                <w:sz w:val="22"/>
                <w:szCs w:val="22"/>
              </w:rPr>
              <w:t>Portfolio Category</w:t>
            </w:r>
          </w:p>
        </w:tc>
        <w:tc>
          <w:tcPr>
            <w:tcW w:w="935"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293417" w:rsidRDefault="0019497D" w:rsidP="00553878">
            <w:pPr>
              <w:jc w:val="center"/>
              <w:rPr>
                <w:rFonts w:ascii="Arial" w:hAnsi="Arial" w:cs="Arial"/>
                <w:b/>
                <w:bCs/>
                <w:color w:val="auto"/>
                <w:sz w:val="22"/>
                <w:szCs w:val="22"/>
              </w:rPr>
            </w:pPr>
            <w:r w:rsidRPr="00293417">
              <w:rPr>
                <w:rFonts w:ascii="Arial" w:hAnsi="Arial" w:cs="Arial"/>
                <w:b/>
                <w:bCs/>
                <w:color w:val="auto"/>
                <w:sz w:val="22"/>
                <w:szCs w:val="22"/>
              </w:rPr>
              <w:t>Face value</w:t>
            </w:r>
          </w:p>
        </w:tc>
        <w:tc>
          <w:tcPr>
            <w:tcW w:w="1207"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293417" w:rsidRDefault="0019497D" w:rsidP="00553878">
            <w:pPr>
              <w:jc w:val="center"/>
              <w:rPr>
                <w:rFonts w:ascii="Arial" w:hAnsi="Arial" w:cs="Arial"/>
                <w:b/>
                <w:bCs/>
                <w:color w:val="auto"/>
                <w:sz w:val="22"/>
                <w:szCs w:val="22"/>
              </w:rPr>
            </w:pPr>
            <w:r w:rsidRPr="00293417">
              <w:rPr>
                <w:rFonts w:ascii="Arial" w:hAnsi="Arial" w:cs="Arial"/>
                <w:b/>
                <w:bCs/>
                <w:color w:val="auto"/>
                <w:sz w:val="22"/>
                <w:szCs w:val="22"/>
              </w:rPr>
              <w:t>Book value-</w:t>
            </w:r>
          </w:p>
          <w:p w:rsidR="0019497D" w:rsidRPr="00293417" w:rsidRDefault="0019497D" w:rsidP="00553878">
            <w:pPr>
              <w:jc w:val="center"/>
              <w:rPr>
                <w:rFonts w:ascii="Arial" w:hAnsi="Arial" w:cs="Arial"/>
                <w:b/>
                <w:bCs/>
                <w:color w:val="auto"/>
                <w:sz w:val="22"/>
                <w:szCs w:val="22"/>
              </w:rPr>
            </w:pPr>
            <w:r w:rsidRPr="00293417">
              <w:rPr>
                <w:rFonts w:ascii="Arial" w:hAnsi="Arial" w:cs="Arial"/>
                <w:b/>
                <w:bCs/>
                <w:color w:val="auto"/>
                <w:sz w:val="22"/>
                <w:szCs w:val="22"/>
              </w:rPr>
              <w:t>Purchase</w:t>
            </w:r>
          </w:p>
        </w:tc>
        <w:tc>
          <w:tcPr>
            <w:tcW w:w="973"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293417" w:rsidRDefault="0019497D" w:rsidP="00553878">
            <w:pPr>
              <w:jc w:val="center"/>
              <w:rPr>
                <w:rFonts w:ascii="Arial" w:hAnsi="Arial" w:cs="Arial"/>
                <w:b/>
                <w:bCs/>
                <w:color w:val="auto"/>
                <w:sz w:val="22"/>
                <w:szCs w:val="22"/>
              </w:rPr>
            </w:pPr>
            <w:r w:rsidRPr="00293417">
              <w:rPr>
                <w:rFonts w:ascii="Arial" w:hAnsi="Arial" w:cs="Arial"/>
                <w:b/>
                <w:bCs/>
                <w:color w:val="auto"/>
                <w:sz w:val="22"/>
                <w:szCs w:val="22"/>
              </w:rPr>
              <w:t>Sales Value</w:t>
            </w:r>
          </w:p>
        </w:tc>
        <w:tc>
          <w:tcPr>
            <w:tcW w:w="1017"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293417" w:rsidRDefault="0019497D" w:rsidP="00553878">
            <w:pPr>
              <w:jc w:val="both"/>
              <w:rPr>
                <w:rFonts w:ascii="Arial" w:hAnsi="Arial" w:cs="Arial"/>
                <w:b/>
                <w:bCs/>
                <w:color w:val="auto"/>
                <w:sz w:val="22"/>
                <w:szCs w:val="22"/>
              </w:rPr>
            </w:pPr>
            <w:r w:rsidRPr="00293417">
              <w:rPr>
                <w:rFonts w:ascii="Arial" w:hAnsi="Arial" w:cs="Arial"/>
                <w:b/>
                <w:bCs/>
                <w:color w:val="auto"/>
                <w:sz w:val="22"/>
                <w:szCs w:val="22"/>
              </w:rPr>
              <w:t>Profit /(Loss)</w:t>
            </w:r>
          </w:p>
        </w:tc>
      </w:tr>
      <w:tr w:rsidR="00435794" w:rsidRPr="00293417" w:rsidTr="00DF7715">
        <w:trPr>
          <w:trHeight w:val="285"/>
        </w:trPr>
        <w:tc>
          <w:tcPr>
            <w:tcW w:w="1463" w:type="dxa"/>
            <w:tcBorders>
              <w:top w:val="single" w:sz="8" w:space="0" w:color="auto"/>
              <w:left w:val="single" w:sz="8" w:space="0" w:color="auto"/>
              <w:bottom w:val="single" w:sz="8" w:space="0" w:color="auto"/>
              <w:right w:val="single" w:sz="8" w:space="0" w:color="auto"/>
            </w:tcBorders>
            <w:vAlign w:val="center"/>
          </w:tcPr>
          <w:p w:rsidR="00435794" w:rsidRDefault="00435794" w:rsidP="00DF7715">
            <w:pPr>
              <w:spacing w:line="360" w:lineRule="auto"/>
              <w:jc w:val="center"/>
              <w:rPr>
                <w:rFonts w:ascii="Arial" w:hAnsi="Arial" w:cs="Arial"/>
                <w:color w:val="auto"/>
                <w:sz w:val="22"/>
                <w:szCs w:val="22"/>
              </w:rPr>
            </w:pPr>
            <w:r>
              <w:rPr>
                <w:rFonts w:ascii="Arial" w:hAnsi="Arial" w:cs="Arial"/>
                <w:color w:val="auto"/>
                <w:sz w:val="22"/>
                <w:szCs w:val="22"/>
              </w:rPr>
              <w:t>20</w:t>
            </w:r>
          </w:p>
        </w:tc>
        <w:tc>
          <w:tcPr>
            <w:tcW w:w="1427" w:type="dxa"/>
            <w:tcBorders>
              <w:top w:val="single" w:sz="8" w:space="0" w:color="auto"/>
              <w:left w:val="nil"/>
              <w:bottom w:val="single" w:sz="8" w:space="0" w:color="auto"/>
              <w:right w:val="single" w:sz="8" w:space="0" w:color="auto"/>
            </w:tcBorders>
          </w:tcPr>
          <w:p w:rsidR="00435794" w:rsidRPr="00293417" w:rsidRDefault="00435794" w:rsidP="002F21C4">
            <w:pPr>
              <w:jc w:val="center"/>
              <w:rPr>
                <w:rFonts w:ascii="Arial" w:hAnsi="Arial" w:cs="Arial"/>
                <w:color w:val="auto"/>
                <w:sz w:val="22"/>
                <w:szCs w:val="22"/>
              </w:rPr>
            </w:pPr>
            <w:r>
              <w:rPr>
                <w:rFonts w:ascii="Arial" w:hAnsi="Arial" w:cs="Arial"/>
                <w:color w:val="auto"/>
                <w:sz w:val="22"/>
                <w:szCs w:val="22"/>
              </w:rPr>
              <w:t>Sales</w:t>
            </w:r>
          </w:p>
        </w:tc>
        <w:tc>
          <w:tcPr>
            <w:tcW w:w="2158" w:type="dxa"/>
            <w:tcBorders>
              <w:top w:val="single" w:sz="8" w:space="0" w:color="auto"/>
              <w:left w:val="nil"/>
              <w:bottom w:val="single" w:sz="8" w:space="0" w:color="auto"/>
              <w:right w:val="single" w:sz="8" w:space="0" w:color="auto"/>
            </w:tcBorders>
          </w:tcPr>
          <w:p w:rsidR="00435794" w:rsidRPr="00293417" w:rsidRDefault="00435794" w:rsidP="002F21C4">
            <w:pPr>
              <w:jc w:val="center"/>
              <w:rPr>
                <w:rFonts w:ascii="Arial" w:hAnsi="Arial" w:cs="Arial"/>
                <w:color w:val="auto"/>
                <w:sz w:val="22"/>
                <w:szCs w:val="22"/>
              </w:rPr>
            </w:pPr>
            <w:r>
              <w:rPr>
                <w:rFonts w:ascii="Arial" w:hAnsi="Arial" w:cs="Arial"/>
                <w:color w:val="auto"/>
                <w:sz w:val="22"/>
                <w:szCs w:val="22"/>
              </w:rPr>
              <w:t>Available for Sale</w:t>
            </w:r>
          </w:p>
        </w:tc>
        <w:tc>
          <w:tcPr>
            <w:tcW w:w="935" w:type="dxa"/>
            <w:tcBorders>
              <w:top w:val="single" w:sz="8" w:space="0" w:color="auto"/>
              <w:left w:val="nil"/>
              <w:bottom w:val="single" w:sz="8" w:space="0" w:color="auto"/>
              <w:right w:val="single" w:sz="8" w:space="0" w:color="auto"/>
            </w:tcBorders>
            <w:vAlign w:val="center"/>
          </w:tcPr>
          <w:p w:rsidR="00435794" w:rsidRDefault="00435794" w:rsidP="00435794">
            <w:pPr>
              <w:jc w:val="right"/>
              <w:rPr>
                <w:rFonts w:ascii="Arial" w:hAnsi="Arial" w:cs="Arial"/>
                <w:sz w:val="22"/>
                <w:szCs w:val="22"/>
              </w:rPr>
            </w:pPr>
            <w:r>
              <w:rPr>
                <w:rFonts w:ascii="Arial" w:hAnsi="Arial" w:cs="Arial"/>
                <w:sz w:val="22"/>
                <w:szCs w:val="22"/>
              </w:rPr>
              <w:t>8.50</w:t>
            </w:r>
          </w:p>
        </w:tc>
        <w:tc>
          <w:tcPr>
            <w:tcW w:w="1207" w:type="dxa"/>
            <w:tcBorders>
              <w:top w:val="single" w:sz="8" w:space="0" w:color="auto"/>
              <w:left w:val="nil"/>
              <w:bottom w:val="single" w:sz="8" w:space="0" w:color="auto"/>
              <w:right w:val="single" w:sz="8" w:space="0" w:color="auto"/>
            </w:tcBorders>
            <w:vAlign w:val="center"/>
          </w:tcPr>
          <w:p w:rsidR="00435794" w:rsidRDefault="00435794" w:rsidP="00435794">
            <w:pPr>
              <w:jc w:val="right"/>
              <w:rPr>
                <w:rFonts w:ascii="Arial" w:hAnsi="Arial" w:cs="Arial"/>
                <w:sz w:val="22"/>
                <w:szCs w:val="22"/>
              </w:rPr>
            </w:pPr>
            <w:r>
              <w:rPr>
                <w:rFonts w:ascii="Arial" w:hAnsi="Arial" w:cs="Arial"/>
                <w:sz w:val="22"/>
                <w:szCs w:val="22"/>
              </w:rPr>
              <w:t>78.67</w:t>
            </w:r>
          </w:p>
        </w:tc>
        <w:tc>
          <w:tcPr>
            <w:tcW w:w="973" w:type="dxa"/>
            <w:tcBorders>
              <w:top w:val="single" w:sz="8" w:space="0" w:color="auto"/>
              <w:left w:val="nil"/>
              <w:bottom w:val="single" w:sz="8" w:space="0" w:color="auto"/>
              <w:right w:val="single" w:sz="8" w:space="0" w:color="auto"/>
            </w:tcBorders>
            <w:vAlign w:val="center"/>
          </w:tcPr>
          <w:p w:rsidR="00435794" w:rsidRDefault="00435794" w:rsidP="00435794">
            <w:pPr>
              <w:jc w:val="right"/>
              <w:rPr>
                <w:rFonts w:ascii="Arial" w:hAnsi="Arial" w:cs="Arial"/>
                <w:sz w:val="22"/>
                <w:szCs w:val="22"/>
              </w:rPr>
            </w:pPr>
            <w:r>
              <w:rPr>
                <w:rFonts w:ascii="Arial" w:hAnsi="Arial" w:cs="Arial"/>
                <w:sz w:val="22"/>
                <w:szCs w:val="22"/>
              </w:rPr>
              <w:t>96.32</w:t>
            </w:r>
          </w:p>
        </w:tc>
        <w:tc>
          <w:tcPr>
            <w:tcW w:w="1017" w:type="dxa"/>
            <w:tcBorders>
              <w:top w:val="single" w:sz="8" w:space="0" w:color="auto"/>
              <w:left w:val="nil"/>
              <w:bottom w:val="single" w:sz="8" w:space="0" w:color="auto"/>
              <w:right w:val="single" w:sz="8" w:space="0" w:color="auto"/>
            </w:tcBorders>
            <w:vAlign w:val="center"/>
          </w:tcPr>
          <w:p w:rsidR="00435794" w:rsidRDefault="00435794" w:rsidP="00435794">
            <w:pPr>
              <w:jc w:val="right"/>
              <w:rPr>
                <w:rFonts w:ascii="Arial" w:hAnsi="Arial" w:cs="Arial"/>
                <w:sz w:val="22"/>
                <w:szCs w:val="22"/>
              </w:rPr>
            </w:pPr>
            <w:r>
              <w:rPr>
                <w:rFonts w:ascii="Arial" w:hAnsi="Arial" w:cs="Arial"/>
                <w:sz w:val="22"/>
                <w:szCs w:val="22"/>
              </w:rPr>
              <w:t>17.65</w:t>
            </w:r>
          </w:p>
        </w:tc>
      </w:tr>
      <w:tr w:rsidR="00435794" w:rsidRPr="00293417" w:rsidTr="00DF7715">
        <w:trPr>
          <w:trHeight w:val="285"/>
        </w:trPr>
        <w:tc>
          <w:tcPr>
            <w:tcW w:w="1463" w:type="dxa"/>
            <w:tcBorders>
              <w:top w:val="single" w:sz="8" w:space="0" w:color="auto"/>
              <w:left w:val="single" w:sz="8" w:space="0" w:color="auto"/>
              <w:bottom w:val="single" w:sz="8" w:space="0" w:color="auto"/>
              <w:right w:val="single" w:sz="8" w:space="0" w:color="auto"/>
            </w:tcBorders>
            <w:vAlign w:val="center"/>
          </w:tcPr>
          <w:p w:rsidR="00435794" w:rsidRDefault="00435794" w:rsidP="00DF7715">
            <w:pPr>
              <w:spacing w:line="360" w:lineRule="auto"/>
              <w:jc w:val="center"/>
              <w:rPr>
                <w:rFonts w:ascii="Arial" w:hAnsi="Arial" w:cs="Arial"/>
                <w:color w:val="auto"/>
                <w:sz w:val="22"/>
                <w:szCs w:val="22"/>
              </w:rPr>
            </w:pPr>
            <w:r>
              <w:rPr>
                <w:rFonts w:ascii="Arial" w:hAnsi="Arial" w:cs="Arial"/>
                <w:color w:val="auto"/>
                <w:sz w:val="22"/>
                <w:szCs w:val="22"/>
              </w:rPr>
              <w:t>34</w:t>
            </w:r>
          </w:p>
        </w:tc>
        <w:tc>
          <w:tcPr>
            <w:tcW w:w="1427" w:type="dxa"/>
            <w:tcBorders>
              <w:top w:val="single" w:sz="8" w:space="0" w:color="auto"/>
              <w:left w:val="nil"/>
              <w:bottom w:val="single" w:sz="8" w:space="0" w:color="auto"/>
              <w:right w:val="single" w:sz="8" w:space="0" w:color="auto"/>
            </w:tcBorders>
          </w:tcPr>
          <w:p w:rsidR="00435794" w:rsidRDefault="00435794" w:rsidP="002F21C4">
            <w:pPr>
              <w:jc w:val="center"/>
              <w:rPr>
                <w:rFonts w:ascii="Arial" w:hAnsi="Arial" w:cs="Arial"/>
                <w:color w:val="auto"/>
                <w:sz w:val="22"/>
                <w:szCs w:val="22"/>
              </w:rPr>
            </w:pPr>
            <w:r>
              <w:rPr>
                <w:rFonts w:ascii="Arial" w:hAnsi="Arial" w:cs="Arial"/>
                <w:color w:val="auto"/>
                <w:sz w:val="22"/>
                <w:szCs w:val="22"/>
              </w:rPr>
              <w:t>Sales</w:t>
            </w:r>
          </w:p>
        </w:tc>
        <w:tc>
          <w:tcPr>
            <w:tcW w:w="2158" w:type="dxa"/>
            <w:tcBorders>
              <w:top w:val="single" w:sz="8" w:space="0" w:color="auto"/>
              <w:left w:val="nil"/>
              <w:bottom w:val="single" w:sz="8" w:space="0" w:color="auto"/>
              <w:right w:val="single" w:sz="8" w:space="0" w:color="auto"/>
            </w:tcBorders>
          </w:tcPr>
          <w:p w:rsidR="00435794" w:rsidRDefault="00435794" w:rsidP="00BD1693">
            <w:pPr>
              <w:jc w:val="center"/>
              <w:rPr>
                <w:rFonts w:ascii="Arial" w:hAnsi="Arial" w:cs="Arial"/>
                <w:color w:val="auto"/>
                <w:sz w:val="22"/>
                <w:szCs w:val="22"/>
              </w:rPr>
            </w:pPr>
            <w:r>
              <w:rPr>
                <w:rFonts w:ascii="Arial" w:hAnsi="Arial" w:cs="Arial"/>
                <w:color w:val="auto"/>
                <w:sz w:val="22"/>
                <w:szCs w:val="22"/>
              </w:rPr>
              <w:t>Held to Maturity</w:t>
            </w:r>
          </w:p>
        </w:tc>
        <w:tc>
          <w:tcPr>
            <w:tcW w:w="935" w:type="dxa"/>
            <w:tcBorders>
              <w:top w:val="single" w:sz="8" w:space="0" w:color="auto"/>
              <w:left w:val="nil"/>
              <w:bottom w:val="single" w:sz="8" w:space="0" w:color="auto"/>
              <w:right w:val="single" w:sz="8" w:space="0" w:color="auto"/>
            </w:tcBorders>
            <w:vAlign w:val="center"/>
          </w:tcPr>
          <w:p w:rsidR="00435794" w:rsidRDefault="00435794" w:rsidP="00435794">
            <w:pPr>
              <w:jc w:val="right"/>
              <w:rPr>
                <w:rFonts w:ascii="Arial" w:hAnsi="Arial" w:cs="Arial"/>
                <w:sz w:val="22"/>
                <w:szCs w:val="22"/>
              </w:rPr>
            </w:pPr>
            <w:r>
              <w:rPr>
                <w:rFonts w:ascii="Arial" w:hAnsi="Arial" w:cs="Arial"/>
                <w:sz w:val="22"/>
                <w:szCs w:val="22"/>
              </w:rPr>
              <w:t>0.45</w:t>
            </w:r>
          </w:p>
        </w:tc>
        <w:tc>
          <w:tcPr>
            <w:tcW w:w="1207" w:type="dxa"/>
            <w:tcBorders>
              <w:top w:val="single" w:sz="8" w:space="0" w:color="auto"/>
              <w:left w:val="nil"/>
              <w:bottom w:val="single" w:sz="8" w:space="0" w:color="auto"/>
              <w:right w:val="single" w:sz="8" w:space="0" w:color="auto"/>
            </w:tcBorders>
            <w:vAlign w:val="center"/>
          </w:tcPr>
          <w:p w:rsidR="00435794" w:rsidRDefault="00435794" w:rsidP="00435794">
            <w:pPr>
              <w:jc w:val="right"/>
              <w:rPr>
                <w:rFonts w:ascii="Arial" w:hAnsi="Arial" w:cs="Arial"/>
                <w:sz w:val="22"/>
                <w:szCs w:val="22"/>
              </w:rPr>
            </w:pPr>
            <w:r>
              <w:rPr>
                <w:rFonts w:ascii="Arial" w:hAnsi="Arial" w:cs="Arial"/>
                <w:sz w:val="22"/>
                <w:szCs w:val="22"/>
              </w:rPr>
              <w:t>153.45</w:t>
            </w:r>
          </w:p>
        </w:tc>
        <w:tc>
          <w:tcPr>
            <w:tcW w:w="973" w:type="dxa"/>
            <w:tcBorders>
              <w:top w:val="single" w:sz="8" w:space="0" w:color="auto"/>
              <w:left w:val="nil"/>
              <w:bottom w:val="single" w:sz="8" w:space="0" w:color="auto"/>
              <w:right w:val="single" w:sz="8" w:space="0" w:color="auto"/>
            </w:tcBorders>
            <w:vAlign w:val="center"/>
          </w:tcPr>
          <w:p w:rsidR="00435794" w:rsidRDefault="00435794" w:rsidP="00435794">
            <w:pPr>
              <w:jc w:val="right"/>
              <w:rPr>
                <w:rFonts w:ascii="Arial" w:hAnsi="Arial" w:cs="Arial"/>
                <w:sz w:val="22"/>
                <w:szCs w:val="22"/>
              </w:rPr>
            </w:pPr>
            <w:r>
              <w:rPr>
                <w:rFonts w:ascii="Arial" w:hAnsi="Arial" w:cs="Arial"/>
                <w:sz w:val="22"/>
                <w:szCs w:val="22"/>
              </w:rPr>
              <w:t>151.18</w:t>
            </w:r>
          </w:p>
        </w:tc>
        <w:tc>
          <w:tcPr>
            <w:tcW w:w="1017" w:type="dxa"/>
            <w:tcBorders>
              <w:top w:val="single" w:sz="8" w:space="0" w:color="auto"/>
              <w:left w:val="nil"/>
              <w:bottom w:val="single" w:sz="8" w:space="0" w:color="auto"/>
              <w:right w:val="single" w:sz="8" w:space="0" w:color="auto"/>
            </w:tcBorders>
            <w:vAlign w:val="center"/>
          </w:tcPr>
          <w:p w:rsidR="00435794" w:rsidRDefault="00435794" w:rsidP="00435794">
            <w:pPr>
              <w:jc w:val="right"/>
              <w:rPr>
                <w:rFonts w:ascii="Arial" w:hAnsi="Arial" w:cs="Arial"/>
                <w:sz w:val="22"/>
                <w:szCs w:val="22"/>
              </w:rPr>
            </w:pPr>
            <w:r>
              <w:rPr>
                <w:rFonts w:ascii="Arial" w:hAnsi="Arial" w:cs="Arial"/>
                <w:sz w:val="22"/>
                <w:szCs w:val="22"/>
              </w:rPr>
              <w:t>-2.25</w:t>
            </w:r>
          </w:p>
        </w:tc>
      </w:tr>
      <w:tr w:rsidR="00CC260A" w:rsidRPr="00293417" w:rsidTr="00CC260A">
        <w:trPr>
          <w:trHeight w:val="285"/>
        </w:trPr>
        <w:tc>
          <w:tcPr>
            <w:tcW w:w="1463" w:type="dxa"/>
            <w:tcBorders>
              <w:top w:val="single" w:sz="8" w:space="0" w:color="auto"/>
              <w:left w:val="single" w:sz="8" w:space="0" w:color="auto"/>
              <w:bottom w:val="single" w:sz="8" w:space="0" w:color="auto"/>
              <w:right w:val="single" w:sz="8" w:space="0" w:color="auto"/>
            </w:tcBorders>
          </w:tcPr>
          <w:p w:rsidR="00CC260A" w:rsidRPr="00293417" w:rsidRDefault="00CC260A" w:rsidP="007C6ED8">
            <w:pPr>
              <w:spacing w:line="360" w:lineRule="auto"/>
              <w:jc w:val="center"/>
              <w:rPr>
                <w:rFonts w:ascii="Arial" w:hAnsi="Arial" w:cs="Arial"/>
                <w:color w:val="auto"/>
                <w:sz w:val="22"/>
                <w:szCs w:val="22"/>
              </w:rPr>
            </w:pPr>
            <w:r>
              <w:rPr>
                <w:rFonts w:ascii="Arial" w:hAnsi="Arial" w:cs="Arial"/>
                <w:color w:val="auto"/>
                <w:sz w:val="22"/>
                <w:szCs w:val="22"/>
              </w:rPr>
              <w:t>4</w:t>
            </w:r>
          </w:p>
        </w:tc>
        <w:tc>
          <w:tcPr>
            <w:tcW w:w="1427" w:type="dxa"/>
            <w:tcBorders>
              <w:top w:val="single" w:sz="8" w:space="0" w:color="auto"/>
              <w:left w:val="nil"/>
              <w:bottom w:val="single" w:sz="8" w:space="0" w:color="auto"/>
              <w:right w:val="single" w:sz="8" w:space="0" w:color="auto"/>
            </w:tcBorders>
          </w:tcPr>
          <w:p w:rsidR="00CC260A" w:rsidRPr="00293417" w:rsidRDefault="00CC260A" w:rsidP="002F21C4">
            <w:pPr>
              <w:jc w:val="center"/>
              <w:rPr>
                <w:rFonts w:ascii="Arial" w:hAnsi="Arial" w:cs="Arial"/>
                <w:color w:val="auto"/>
                <w:sz w:val="22"/>
                <w:szCs w:val="22"/>
              </w:rPr>
            </w:pPr>
            <w:r w:rsidRPr="00293417">
              <w:rPr>
                <w:rFonts w:ascii="Arial" w:hAnsi="Arial" w:cs="Arial"/>
                <w:color w:val="auto"/>
                <w:sz w:val="22"/>
                <w:szCs w:val="22"/>
              </w:rPr>
              <w:t>Subscription</w:t>
            </w:r>
          </w:p>
        </w:tc>
        <w:tc>
          <w:tcPr>
            <w:tcW w:w="2158" w:type="dxa"/>
            <w:tcBorders>
              <w:top w:val="single" w:sz="8" w:space="0" w:color="auto"/>
              <w:left w:val="nil"/>
              <w:bottom w:val="single" w:sz="8" w:space="0" w:color="auto"/>
              <w:right w:val="single" w:sz="8" w:space="0" w:color="auto"/>
            </w:tcBorders>
          </w:tcPr>
          <w:p w:rsidR="00CC260A" w:rsidRPr="00293417" w:rsidRDefault="00CC260A" w:rsidP="002F21C4">
            <w:pPr>
              <w:jc w:val="center"/>
              <w:rPr>
                <w:rFonts w:ascii="Arial" w:hAnsi="Arial" w:cs="Arial"/>
                <w:color w:val="auto"/>
                <w:sz w:val="22"/>
                <w:szCs w:val="22"/>
              </w:rPr>
            </w:pPr>
            <w:r w:rsidRPr="00293417">
              <w:rPr>
                <w:rFonts w:ascii="Arial" w:hAnsi="Arial" w:cs="Arial"/>
                <w:color w:val="auto"/>
                <w:sz w:val="22"/>
                <w:szCs w:val="22"/>
              </w:rPr>
              <w:t xml:space="preserve">Held </w:t>
            </w:r>
            <w:r w:rsidRPr="00293417">
              <w:rPr>
                <w:rFonts w:ascii="Arial" w:hAnsi="Arial" w:cs="Arial"/>
                <w:color w:val="000000" w:themeColor="text1"/>
                <w:sz w:val="22"/>
                <w:szCs w:val="22"/>
              </w:rPr>
              <w:t>to</w:t>
            </w:r>
            <w:r w:rsidRPr="00293417">
              <w:rPr>
                <w:rFonts w:ascii="Arial" w:hAnsi="Arial" w:cs="Arial"/>
                <w:color w:val="auto"/>
                <w:sz w:val="22"/>
                <w:szCs w:val="22"/>
              </w:rPr>
              <w:t xml:space="preserve"> maturity</w:t>
            </w:r>
          </w:p>
        </w:tc>
        <w:tc>
          <w:tcPr>
            <w:tcW w:w="935" w:type="dxa"/>
            <w:tcBorders>
              <w:top w:val="single" w:sz="8" w:space="0" w:color="auto"/>
              <w:left w:val="nil"/>
              <w:bottom w:val="single" w:sz="8" w:space="0" w:color="auto"/>
              <w:right w:val="single" w:sz="8" w:space="0" w:color="auto"/>
            </w:tcBorders>
            <w:vAlign w:val="center"/>
          </w:tcPr>
          <w:p w:rsidR="00CC260A" w:rsidRDefault="00CC260A" w:rsidP="00CC260A">
            <w:pPr>
              <w:jc w:val="center"/>
              <w:rPr>
                <w:rFonts w:ascii="Arial" w:hAnsi="Arial" w:cs="Arial"/>
                <w:sz w:val="22"/>
                <w:szCs w:val="22"/>
              </w:rPr>
            </w:pPr>
            <w:r>
              <w:rPr>
                <w:rFonts w:ascii="Arial" w:hAnsi="Arial" w:cs="Arial"/>
                <w:sz w:val="22"/>
                <w:szCs w:val="22"/>
              </w:rPr>
              <w:t>130.18</w:t>
            </w:r>
          </w:p>
        </w:tc>
        <w:tc>
          <w:tcPr>
            <w:tcW w:w="1207" w:type="dxa"/>
            <w:tcBorders>
              <w:top w:val="single" w:sz="8" w:space="0" w:color="auto"/>
              <w:left w:val="nil"/>
              <w:bottom w:val="single" w:sz="8" w:space="0" w:color="auto"/>
              <w:right w:val="single" w:sz="8" w:space="0" w:color="auto"/>
            </w:tcBorders>
            <w:vAlign w:val="center"/>
          </w:tcPr>
          <w:p w:rsidR="00CC260A" w:rsidRDefault="00CC260A" w:rsidP="00CC260A">
            <w:pPr>
              <w:jc w:val="center"/>
              <w:rPr>
                <w:rFonts w:ascii="Arial" w:hAnsi="Arial" w:cs="Arial"/>
                <w:sz w:val="22"/>
                <w:szCs w:val="22"/>
              </w:rPr>
            </w:pPr>
            <w:r>
              <w:rPr>
                <w:rFonts w:ascii="Arial" w:hAnsi="Arial" w:cs="Arial"/>
                <w:sz w:val="22"/>
                <w:szCs w:val="22"/>
              </w:rPr>
              <w:t>130.18</w:t>
            </w:r>
          </w:p>
        </w:tc>
        <w:tc>
          <w:tcPr>
            <w:tcW w:w="973" w:type="dxa"/>
            <w:tcBorders>
              <w:top w:val="single" w:sz="8" w:space="0" w:color="auto"/>
              <w:left w:val="nil"/>
              <w:bottom w:val="single" w:sz="8" w:space="0" w:color="auto"/>
              <w:right w:val="single" w:sz="8" w:space="0" w:color="auto"/>
            </w:tcBorders>
            <w:vAlign w:val="center"/>
          </w:tcPr>
          <w:p w:rsidR="00CC260A" w:rsidRPr="00293417" w:rsidRDefault="00CC260A" w:rsidP="00FF6912">
            <w:pPr>
              <w:jc w:val="right"/>
              <w:rPr>
                <w:rFonts w:ascii="Arial" w:hAnsi="Arial" w:cs="Arial"/>
                <w:sz w:val="22"/>
                <w:szCs w:val="22"/>
              </w:rPr>
            </w:pPr>
            <w:r>
              <w:rPr>
                <w:rFonts w:ascii="Arial" w:hAnsi="Arial" w:cs="Arial"/>
                <w:sz w:val="22"/>
                <w:szCs w:val="22"/>
              </w:rPr>
              <w:t>--</w:t>
            </w:r>
          </w:p>
        </w:tc>
        <w:tc>
          <w:tcPr>
            <w:tcW w:w="1017" w:type="dxa"/>
            <w:tcBorders>
              <w:top w:val="single" w:sz="8" w:space="0" w:color="auto"/>
              <w:left w:val="nil"/>
              <w:bottom w:val="single" w:sz="8" w:space="0" w:color="auto"/>
              <w:right w:val="single" w:sz="8" w:space="0" w:color="auto"/>
            </w:tcBorders>
            <w:vAlign w:val="center"/>
          </w:tcPr>
          <w:p w:rsidR="00CC260A" w:rsidRPr="00293417" w:rsidRDefault="00CC260A" w:rsidP="00FF6912">
            <w:pPr>
              <w:jc w:val="right"/>
              <w:rPr>
                <w:rFonts w:ascii="Arial" w:hAnsi="Arial" w:cs="Arial"/>
                <w:sz w:val="22"/>
                <w:szCs w:val="22"/>
              </w:rPr>
            </w:pPr>
            <w:r>
              <w:rPr>
                <w:rFonts w:ascii="Arial" w:hAnsi="Arial" w:cs="Arial"/>
                <w:sz w:val="22"/>
                <w:szCs w:val="22"/>
              </w:rPr>
              <w:t>--</w:t>
            </w:r>
          </w:p>
        </w:tc>
      </w:tr>
    </w:tbl>
    <w:p w:rsidR="007A3D56" w:rsidRPr="0048262F" w:rsidRDefault="007A3D56" w:rsidP="007A3D56">
      <w:pPr>
        <w:rPr>
          <w:highlight w:val="yellow"/>
          <w:lang w:val="en-GB"/>
        </w:rPr>
      </w:pPr>
      <w:bookmarkStart w:id="20" w:name="_Toc350271418"/>
    </w:p>
    <w:p w:rsidR="0019497D" w:rsidRPr="00293417" w:rsidRDefault="00002C77" w:rsidP="008E0428">
      <w:pPr>
        <w:pStyle w:val="Heading2"/>
        <w:numPr>
          <w:ilvl w:val="0"/>
          <w:numId w:val="0"/>
        </w:numPr>
        <w:rPr>
          <w:rFonts w:ascii="Arial" w:hAnsi="Arial" w:cs="Arial"/>
          <w:color w:val="auto"/>
          <w:sz w:val="22"/>
          <w:szCs w:val="22"/>
          <w:u w:val="single"/>
        </w:rPr>
      </w:pPr>
      <w:r w:rsidRPr="00293417">
        <w:rPr>
          <w:rFonts w:ascii="Arial" w:hAnsi="Arial" w:cs="Arial"/>
          <w:color w:val="auto"/>
          <w:sz w:val="22"/>
          <w:szCs w:val="22"/>
          <w:u w:val="single"/>
        </w:rPr>
        <w:t xml:space="preserve">19. </w:t>
      </w:r>
      <w:r w:rsidR="0019497D" w:rsidRPr="00293417">
        <w:rPr>
          <w:rFonts w:ascii="Arial" w:hAnsi="Arial" w:cs="Arial"/>
          <w:color w:val="auto"/>
          <w:sz w:val="22"/>
          <w:szCs w:val="22"/>
          <w:u w:val="single"/>
        </w:rPr>
        <w:t>Settlement of Deals</w:t>
      </w:r>
      <w:bookmarkEnd w:id="20"/>
      <w:r w:rsidR="0019497D" w:rsidRPr="00293417">
        <w:rPr>
          <w:rFonts w:ascii="Arial" w:hAnsi="Arial" w:cs="Arial"/>
          <w:color w:val="auto"/>
          <w:sz w:val="22"/>
          <w:szCs w:val="22"/>
          <w:u w:val="single"/>
        </w:rPr>
        <w:t xml:space="preserve"> </w:t>
      </w:r>
    </w:p>
    <w:p w:rsidR="0019497D" w:rsidRPr="00293417" w:rsidRDefault="0019497D" w:rsidP="008E0428">
      <w:pPr>
        <w:pStyle w:val="BodyText"/>
        <w:spacing w:line="360" w:lineRule="auto"/>
        <w:rPr>
          <w:rFonts w:ascii="Arial" w:hAnsi="Arial" w:cs="Arial"/>
          <w:color w:val="auto"/>
          <w:sz w:val="22"/>
          <w:szCs w:val="22"/>
        </w:rPr>
      </w:pPr>
      <w:r w:rsidRPr="00293417">
        <w:rPr>
          <w:rFonts w:ascii="Arial" w:hAnsi="Arial" w:cs="Arial"/>
          <w:b/>
          <w:bCs/>
          <w:color w:val="auto"/>
          <w:sz w:val="22"/>
          <w:szCs w:val="22"/>
        </w:rPr>
        <w:t xml:space="preserve">SLR Securities and Non- SLR Securities: </w:t>
      </w:r>
      <w:r w:rsidRPr="00293417">
        <w:rPr>
          <w:rFonts w:ascii="Arial" w:hAnsi="Arial" w:cs="Arial"/>
          <w:color w:val="auto"/>
          <w:sz w:val="22"/>
          <w:szCs w:val="22"/>
        </w:rPr>
        <w:t>The settlement of SLR securities is done through CCIL platform linked to RBI System.</w:t>
      </w:r>
    </w:p>
    <w:p w:rsidR="0019497D" w:rsidRPr="00293417" w:rsidRDefault="0019497D" w:rsidP="008E0428">
      <w:pPr>
        <w:pStyle w:val="BodyText"/>
        <w:spacing w:line="360" w:lineRule="auto"/>
        <w:rPr>
          <w:rFonts w:ascii="Arial" w:hAnsi="Arial" w:cs="Arial"/>
          <w:color w:val="auto"/>
          <w:sz w:val="22"/>
          <w:szCs w:val="22"/>
        </w:rPr>
      </w:pPr>
      <w:r w:rsidRPr="00293417">
        <w:rPr>
          <w:rFonts w:ascii="Arial" w:hAnsi="Arial" w:cs="Arial"/>
          <w:color w:val="auto"/>
          <w:sz w:val="22"/>
          <w:szCs w:val="22"/>
        </w:rPr>
        <w:t xml:space="preserve">Treasury Branch is passing the settlement entry on the basis of receiving the RTGS branch advice from RTGS branch in ITMS and it gets automatically updated in Core System for NON-SLR Securities.  </w:t>
      </w:r>
    </w:p>
    <w:p w:rsidR="0019497D" w:rsidRPr="0048262F" w:rsidRDefault="0019497D" w:rsidP="00A52EEC">
      <w:pPr>
        <w:pStyle w:val="Heading2"/>
        <w:numPr>
          <w:ilvl w:val="0"/>
          <w:numId w:val="0"/>
        </w:numPr>
        <w:rPr>
          <w:rFonts w:ascii="Arial" w:hAnsi="Arial" w:cs="Arial"/>
          <w:color w:val="auto"/>
          <w:sz w:val="22"/>
          <w:szCs w:val="22"/>
          <w:highlight w:val="yellow"/>
          <w:u w:val="single"/>
        </w:rPr>
      </w:pPr>
      <w:bookmarkStart w:id="21" w:name="_Toc350271419"/>
    </w:p>
    <w:p w:rsidR="0019497D" w:rsidRPr="00344AAF" w:rsidRDefault="00002C77" w:rsidP="00A52EEC">
      <w:pPr>
        <w:pStyle w:val="Heading2"/>
        <w:numPr>
          <w:ilvl w:val="0"/>
          <w:numId w:val="0"/>
        </w:numPr>
        <w:rPr>
          <w:rFonts w:ascii="Arial" w:hAnsi="Arial" w:cs="Arial"/>
          <w:color w:val="auto"/>
          <w:sz w:val="22"/>
          <w:szCs w:val="22"/>
          <w:u w:val="single"/>
        </w:rPr>
      </w:pPr>
      <w:r w:rsidRPr="00CD3280">
        <w:rPr>
          <w:rFonts w:ascii="Arial" w:hAnsi="Arial" w:cs="Arial"/>
          <w:color w:val="auto"/>
          <w:sz w:val="22"/>
          <w:szCs w:val="22"/>
          <w:u w:val="single"/>
        </w:rPr>
        <w:t xml:space="preserve">20. </w:t>
      </w:r>
      <w:r w:rsidR="0019497D" w:rsidRPr="00CD3280">
        <w:rPr>
          <w:rFonts w:ascii="Arial" w:hAnsi="Arial" w:cs="Arial"/>
          <w:color w:val="auto"/>
          <w:sz w:val="22"/>
          <w:szCs w:val="22"/>
          <w:u w:val="single"/>
        </w:rPr>
        <w:t>Cancelled deals: -</w:t>
      </w:r>
      <w:bookmarkEnd w:id="21"/>
      <w:r w:rsidR="0019497D" w:rsidRPr="00344AAF">
        <w:rPr>
          <w:rFonts w:ascii="Arial" w:hAnsi="Arial" w:cs="Arial"/>
          <w:color w:val="auto"/>
          <w:sz w:val="22"/>
          <w:szCs w:val="22"/>
          <w:u w:val="single"/>
        </w:rPr>
        <w:t xml:space="preserve">        </w:t>
      </w:r>
    </w:p>
    <w:p w:rsidR="0019497D" w:rsidRPr="00344AAF" w:rsidRDefault="005A78A8" w:rsidP="002B42A6">
      <w:pPr>
        <w:pStyle w:val="Heading2"/>
        <w:numPr>
          <w:ilvl w:val="0"/>
          <w:numId w:val="0"/>
        </w:numPr>
        <w:ind w:right="436"/>
        <w:rPr>
          <w:rFonts w:ascii="Arial" w:hAnsi="Arial" w:cs="Arial"/>
          <w:b w:val="0"/>
          <w:bCs w:val="0"/>
          <w:color w:val="auto"/>
          <w:sz w:val="22"/>
          <w:szCs w:val="22"/>
        </w:rPr>
      </w:pPr>
      <w:r w:rsidRPr="00344AAF">
        <w:rPr>
          <w:rFonts w:ascii="Arial" w:hAnsi="Arial" w:cs="Arial"/>
          <w:b w:val="0"/>
          <w:color w:val="auto"/>
          <w:sz w:val="22"/>
          <w:szCs w:val="22"/>
        </w:rPr>
        <w:t>D</w:t>
      </w:r>
      <w:r w:rsidR="004753F1" w:rsidRPr="00344AAF">
        <w:rPr>
          <w:rFonts w:ascii="Arial" w:hAnsi="Arial" w:cs="Arial"/>
          <w:b w:val="0"/>
          <w:color w:val="auto"/>
          <w:sz w:val="22"/>
          <w:szCs w:val="22"/>
        </w:rPr>
        <w:t>eal</w:t>
      </w:r>
      <w:r w:rsidRPr="00344AAF">
        <w:rPr>
          <w:rFonts w:ascii="Arial" w:hAnsi="Arial" w:cs="Arial"/>
          <w:b w:val="0"/>
          <w:color w:val="auto"/>
          <w:sz w:val="22"/>
          <w:szCs w:val="22"/>
        </w:rPr>
        <w:t>s</w:t>
      </w:r>
      <w:r w:rsidR="004753F1" w:rsidRPr="00344AAF">
        <w:rPr>
          <w:rFonts w:ascii="Arial" w:hAnsi="Arial" w:cs="Arial"/>
          <w:b w:val="0"/>
          <w:color w:val="auto"/>
          <w:sz w:val="22"/>
          <w:szCs w:val="22"/>
        </w:rPr>
        <w:t xml:space="preserve"> </w:t>
      </w:r>
      <w:r w:rsidR="00CF32C7" w:rsidRPr="00344AAF">
        <w:rPr>
          <w:rFonts w:ascii="Arial" w:hAnsi="Arial" w:cs="Arial"/>
          <w:b w:val="0"/>
          <w:color w:val="auto"/>
          <w:sz w:val="22"/>
          <w:szCs w:val="22"/>
        </w:rPr>
        <w:t>cancelled</w:t>
      </w:r>
      <w:r w:rsidR="00601C21" w:rsidRPr="00344AAF">
        <w:rPr>
          <w:rFonts w:ascii="Arial" w:hAnsi="Arial" w:cs="Arial"/>
          <w:b w:val="0"/>
          <w:color w:val="auto"/>
          <w:sz w:val="22"/>
          <w:szCs w:val="22"/>
        </w:rPr>
        <w:t xml:space="preserve"> </w:t>
      </w:r>
      <w:r w:rsidR="004753F1" w:rsidRPr="00344AAF">
        <w:rPr>
          <w:rFonts w:ascii="Arial" w:hAnsi="Arial" w:cs="Arial"/>
          <w:b w:val="0"/>
          <w:color w:val="auto"/>
          <w:sz w:val="22"/>
          <w:szCs w:val="22"/>
        </w:rPr>
        <w:t>/reversed</w:t>
      </w:r>
      <w:r w:rsidR="00CF32C7" w:rsidRPr="00344AAF">
        <w:rPr>
          <w:rFonts w:ascii="Arial" w:hAnsi="Arial" w:cs="Arial"/>
          <w:b w:val="0"/>
          <w:color w:val="auto"/>
          <w:sz w:val="22"/>
          <w:szCs w:val="22"/>
        </w:rPr>
        <w:t xml:space="preserve"> d</w:t>
      </w:r>
      <w:r w:rsidR="00CF32C7" w:rsidRPr="00344AAF">
        <w:rPr>
          <w:rFonts w:ascii="Arial" w:hAnsi="Arial" w:cs="Arial"/>
          <w:b w:val="0"/>
          <w:bCs w:val="0"/>
          <w:color w:val="auto"/>
          <w:sz w:val="22"/>
          <w:szCs w:val="22"/>
        </w:rPr>
        <w:t>uring the month of</w:t>
      </w:r>
      <w:r w:rsidR="0019497D" w:rsidRPr="00344AAF">
        <w:rPr>
          <w:rFonts w:ascii="Arial" w:hAnsi="Arial" w:cs="Arial"/>
          <w:b w:val="0"/>
          <w:bCs w:val="0"/>
          <w:color w:val="auto"/>
          <w:sz w:val="22"/>
          <w:szCs w:val="22"/>
        </w:rPr>
        <w:t xml:space="preserve"> </w:t>
      </w:r>
      <w:r w:rsidR="00EA1677">
        <w:rPr>
          <w:rFonts w:ascii="Arial" w:hAnsi="Arial" w:cs="Arial"/>
          <w:b w:val="0"/>
          <w:bCs w:val="0"/>
          <w:color w:val="auto"/>
          <w:sz w:val="22"/>
          <w:szCs w:val="22"/>
        </w:rPr>
        <w:t>Ju</w:t>
      </w:r>
      <w:r w:rsidR="003F3F5B">
        <w:rPr>
          <w:rFonts w:ascii="Arial" w:hAnsi="Arial" w:cs="Arial"/>
          <w:b w:val="0"/>
          <w:bCs w:val="0"/>
          <w:color w:val="auto"/>
          <w:sz w:val="22"/>
          <w:szCs w:val="22"/>
        </w:rPr>
        <w:t>ly</w:t>
      </w:r>
      <w:r w:rsidR="0019497D" w:rsidRPr="00344AAF">
        <w:rPr>
          <w:rFonts w:ascii="Arial" w:hAnsi="Arial" w:cs="Arial"/>
          <w:b w:val="0"/>
          <w:bCs w:val="0"/>
          <w:color w:val="auto"/>
          <w:sz w:val="22"/>
          <w:szCs w:val="22"/>
        </w:rPr>
        <w:t xml:space="preserve"> </w:t>
      </w:r>
      <w:r w:rsidR="00524B2F">
        <w:rPr>
          <w:rFonts w:ascii="Arial" w:hAnsi="Arial" w:cs="Arial"/>
          <w:b w:val="0"/>
          <w:bCs w:val="0"/>
          <w:color w:val="auto"/>
          <w:sz w:val="22"/>
          <w:szCs w:val="22"/>
        </w:rPr>
        <w:t>2015</w:t>
      </w:r>
      <w:r w:rsidRPr="00344AAF">
        <w:rPr>
          <w:rFonts w:ascii="Arial" w:hAnsi="Arial" w:cs="Arial"/>
          <w:b w:val="0"/>
          <w:bCs w:val="0"/>
          <w:color w:val="auto"/>
          <w:sz w:val="22"/>
          <w:szCs w:val="22"/>
        </w:rPr>
        <w:t xml:space="preserve"> are as follows: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8"/>
        <w:gridCol w:w="1530"/>
        <w:gridCol w:w="1620"/>
        <w:gridCol w:w="900"/>
        <w:gridCol w:w="2790"/>
        <w:gridCol w:w="2160"/>
      </w:tblGrid>
      <w:tr w:rsidR="0019497D" w:rsidRPr="00110458" w:rsidTr="009148B3">
        <w:trPr>
          <w:trHeight w:val="514"/>
        </w:trPr>
        <w:tc>
          <w:tcPr>
            <w:tcW w:w="558" w:type="dxa"/>
            <w:shd w:val="clear" w:color="auto" w:fill="BFBFBF" w:themeFill="background1" w:themeFillShade="BF"/>
          </w:tcPr>
          <w:p w:rsidR="0019497D" w:rsidRPr="00110458" w:rsidRDefault="00110458" w:rsidP="005F1EDA">
            <w:pPr>
              <w:jc w:val="center"/>
              <w:rPr>
                <w:rFonts w:ascii="Arial" w:hAnsi="Arial" w:cs="Arial"/>
                <w:b/>
                <w:bCs/>
                <w:color w:val="auto"/>
                <w:sz w:val="22"/>
                <w:szCs w:val="22"/>
              </w:rPr>
            </w:pPr>
            <w:r>
              <w:rPr>
                <w:rFonts w:ascii="Arial" w:hAnsi="Arial" w:cs="Arial"/>
                <w:b/>
                <w:bCs/>
                <w:color w:val="auto"/>
                <w:sz w:val="22"/>
                <w:szCs w:val="22"/>
              </w:rPr>
              <w:t>Sr. No</w:t>
            </w:r>
          </w:p>
        </w:tc>
        <w:tc>
          <w:tcPr>
            <w:tcW w:w="1530" w:type="dxa"/>
            <w:shd w:val="clear" w:color="auto" w:fill="BFBFBF" w:themeFill="background1" w:themeFillShade="BF"/>
          </w:tcPr>
          <w:p w:rsidR="0019497D" w:rsidRPr="00110458" w:rsidRDefault="0019497D" w:rsidP="005F1EDA">
            <w:pPr>
              <w:jc w:val="center"/>
              <w:rPr>
                <w:rFonts w:ascii="Arial" w:hAnsi="Arial" w:cs="Arial"/>
                <w:b/>
                <w:bCs/>
                <w:color w:val="auto"/>
                <w:sz w:val="22"/>
                <w:szCs w:val="22"/>
              </w:rPr>
            </w:pPr>
            <w:r w:rsidRPr="00110458">
              <w:rPr>
                <w:rFonts w:ascii="Arial" w:hAnsi="Arial" w:cs="Arial"/>
                <w:b/>
                <w:bCs/>
                <w:color w:val="auto"/>
                <w:sz w:val="22"/>
                <w:szCs w:val="22"/>
              </w:rPr>
              <w:t xml:space="preserve">Deal date </w:t>
            </w:r>
          </w:p>
        </w:tc>
        <w:tc>
          <w:tcPr>
            <w:tcW w:w="1620" w:type="dxa"/>
            <w:shd w:val="clear" w:color="auto" w:fill="BFBFBF" w:themeFill="background1" w:themeFillShade="BF"/>
          </w:tcPr>
          <w:p w:rsidR="0019497D" w:rsidRPr="00110458" w:rsidRDefault="0019497D" w:rsidP="005F1EDA">
            <w:pPr>
              <w:jc w:val="center"/>
              <w:rPr>
                <w:rFonts w:ascii="Arial" w:hAnsi="Arial" w:cs="Arial"/>
                <w:b/>
                <w:bCs/>
                <w:color w:val="auto"/>
                <w:sz w:val="22"/>
                <w:szCs w:val="22"/>
              </w:rPr>
            </w:pPr>
            <w:r w:rsidRPr="00110458">
              <w:rPr>
                <w:rFonts w:ascii="Arial" w:hAnsi="Arial" w:cs="Arial"/>
                <w:b/>
                <w:bCs/>
                <w:color w:val="auto"/>
                <w:sz w:val="22"/>
                <w:szCs w:val="22"/>
              </w:rPr>
              <w:t>Deal Number</w:t>
            </w:r>
          </w:p>
        </w:tc>
        <w:tc>
          <w:tcPr>
            <w:tcW w:w="900" w:type="dxa"/>
            <w:shd w:val="clear" w:color="auto" w:fill="BFBFBF" w:themeFill="background1" w:themeFillShade="BF"/>
          </w:tcPr>
          <w:p w:rsidR="0019497D" w:rsidRPr="00110458" w:rsidRDefault="0019497D" w:rsidP="005F1EDA">
            <w:pPr>
              <w:jc w:val="center"/>
              <w:rPr>
                <w:rFonts w:ascii="Arial" w:hAnsi="Arial" w:cs="Arial"/>
                <w:b/>
                <w:bCs/>
                <w:color w:val="auto"/>
                <w:sz w:val="22"/>
                <w:szCs w:val="22"/>
              </w:rPr>
            </w:pPr>
            <w:r w:rsidRPr="00110458">
              <w:rPr>
                <w:rFonts w:ascii="Arial" w:hAnsi="Arial" w:cs="Arial"/>
                <w:b/>
                <w:bCs/>
                <w:color w:val="auto"/>
                <w:sz w:val="22"/>
                <w:szCs w:val="22"/>
              </w:rPr>
              <w:t>Deal Type</w:t>
            </w:r>
          </w:p>
        </w:tc>
        <w:tc>
          <w:tcPr>
            <w:tcW w:w="2790" w:type="dxa"/>
            <w:shd w:val="clear" w:color="auto" w:fill="BFBFBF" w:themeFill="background1" w:themeFillShade="BF"/>
          </w:tcPr>
          <w:p w:rsidR="0019497D" w:rsidRPr="00110458" w:rsidRDefault="0019497D" w:rsidP="005F1EDA">
            <w:pPr>
              <w:jc w:val="center"/>
              <w:rPr>
                <w:rFonts w:ascii="Arial" w:hAnsi="Arial" w:cs="Arial"/>
                <w:b/>
                <w:bCs/>
                <w:color w:val="auto"/>
                <w:sz w:val="22"/>
                <w:szCs w:val="22"/>
              </w:rPr>
            </w:pPr>
            <w:r w:rsidRPr="00110458">
              <w:rPr>
                <w:rFonts w:ascii="Arial" w:hAnsi="Arial" w:cs="Arial"/>
                <w:b/>
                <w:bCs/>
                <w:color w:val="auto"/>
                <w:sz w:val="22"/>
                <w:szCs w:val="22"/>
              </w:rPr>
              <w:t>Reasons for cancellation</w:t>
            </w:r>
          </w:p>
        </w:tc>
        <w:tc>
          <w:tcPr>
            <w:tcW w:w="2160" w:type="dxa"/>
            <w:shd w:val="clear" w:color="auto" w:fill="BFBFBF" w:themeFill="background1" w:themeFillShade="BF"/>
          </w:tcPr>
          <w:p w:rsidR="0019497D" w:rsidRPr="00110458" w:rsidRDefault="0019497D" w:rsidP="005F1EDA">
            <w:pPr>
              <w:jc w:val="center"/>
              <w:rPr>
                <w:rFonts w:ascii="Arial" w:hAnsi="Arial" w:cs="Arial"/>
                <w:b/>
                <w:bCs/>
                <w:color w:val="000000" w:themeColor="text1"/>
                <w:sz w:val="22"/>
                <w:szCs w:val="22"/>
              </w:rPr>
            </w:pPr>
            <w:r w:rsidRPr="00110458">
              <w:rPr>
                <w:rFonts w:ascii="Arial" w:hAnsi="Arial" w:cs="Arial"/>
                <w:b/>
                <w:bCs/>
                <w:color w:val="000000" w:themeColor="text1"/>
                <w:sz w:val="22"/>
                <w:szCs w:val="22"/>
              </w:rPr>
              <w:t>Approved By</w:t>
            </w:r>
          </w:p>
        </w:tc>
      </w:tr>
      <w:tr w:rsidR="00F033BF" w:rsidRPr="00110458" w:rsidTr="00F033BF">
        <w:trPr>
          <w:trHeight w:val="288"/>
        </w:trPr>
        <w:tc>
          <w:tcPr>
            <w:tcW w:w="9558" w:type="dxa"/>
            <w:gridSpan w:val="6"/>
          </w:tcPr>
          <w:p w:rsidR="00F033BF" w:rsidRPr="00110458" w:rsidRDefault="00F033BF" w:rsidP="002C3ADE">
            <w:pPr>
              <w:jc w:val="center"/>
              <w:rPr>
                <w:rFonts w:ascii="Arial" w:hAnsi="Arial" w:cs="Arial"/>
                <w:bCs/>
                <w:color w:val="000000" w:themeColor="text1"/>
                <w:sz w:val="22"/>
                <w:szCs w:val="22"/>
              </w:rPr>
            </w:pPr>
            <w:r>
              <w:rPr>
                <w:rFonts w:ascii="Arial" w:hAnsi="Arial" w:cs="Arial"/>
                <w:bCs/>
                <w:color w:val="000000" w:themeColor="text1"/>
                <w:sz w:val="22"/>
                <w:szCs w:val="22"/>
              </w:rPr>
              <w:t>NIL</w:t>
            </w:r>
          </w:p>
        </w:tc>
      </w:tr>
    </w:tbl>
    <w:p w:rsidR="00CC37CE" w:rsidRPr="008739E3" w:rsidRDefault="0019497D" w:rsidP="00CC37CE">
      <w:pPr>
        <w:pStyle w:val="Heading2"/>
        <w:numPr>
          <w:ilvl w:val="0"/>
          <w:numId w:val="0"/>
        </w:numPr>
        <w:ind w:right="436"/>
        <w:rPr>
          <w:rFonts w:ascii="Arial" w:hAnsi="Arial" w:cs="Arial"/>
          <w:color w:val="auto"/>
          <w:sz w:val="22"/>
          <w:szCs w:val="22"/>
          <w:u w:val="single"/>
        </w:rPr>
      </w:pPr>
      <w:r w:rsidRPr="008739E3">
        <w:rPr>
          <w:rFonts w:ascii="Arial" w:hAnsi="Arial" w:cs="Arial"/>
          <w:sz w:val="22"/>
          <w:szCs w:val="22"/>
        </w:rPr>
        <w:br w:type="page"/>
      </w:r>
      <w:bookmarkStart w:id="22" w:name="_Toc350271420"/>
      <w:bookmarkStart w:id="23" w:name="_Toc350271421"/>
      <w:r w:rsidR="00CC37CE" w:rsidRPr="00B766B5">
        <w:rPr>
          <w:rFonts w:ascii="Arial" w:hAnsi="Arial" w:cs="Arial"/>
          <w:sz w:val="22"/>
          <w:szCs w:val="22"/>
        </w:rPr>
        <w:lastRenderedPageBreak/>
        <w:t xml:space="preserve">21. </w:t>
      </w:r>
      <w:r w:rsidR="00CC37CE" w:rsidRPr="00B766B5">
        <w:rPr>
          <w:rFonts w:ascii="Arial" w:hAnsi="Arial" w:cs="Arial"/>
          <w:color w:val="auto"/>
          <w:sz w:val="22"/>
          <w:szCs w:val="22"/>
          <w:u w:val="single"/>
        </w:rPr>
        <w:t xml:space="preserve">Non-Performing </w:t>
      </w:r>
      <w:bookmarkEnd w:id="22"/>
      <w:r w:rsidR="00CC37CE" w:rsidRPr="00B766B5">
        <w:rPr>
          <w:rFonts w:ascii="Arial" w:hAnsi="Arial" w:cs="Arial"/>
          <w:color w:val="auto"/>
          <w:sz w:val="22"/>
          <w:szCs w:val="22"/>
          <w:u w:val="single"/>
        </w:rPr>
        <w:t>Investment</w:t>
      </w:r>
      <w:r w:rsidR="00CC37CE" w:rsidRPr="008739E3">
        <w:rPr>
          <w:rFonts w:ascii="Arial" w:hAnsi="Arial" w:cs="Arial"/>
          <w:color w:val="auto"/>
          <w:sz w:val="22"/>
          <w:szCs w:val="22"/>
          <w:u w:val="single"/>
        </w:rPr>
        <w:t xml:space="preserve">                 </w:t>
      </w:r>
    </w:p>
    <w:p w:rsidR="00CC37CE" w:rsidRPr="0048262F" w:rsidRDefault="00CC37CE" w:rsidP="00CC37CE">
      <w:pPr>
        <w:rPr>
          <w:rFonts w:ascii="Arial" w:hAnsi="Arial" w:cs="Arial"/>
          <w:sz w:val="22"/>
          <w:szCs w:val="22"/>
          <w:highlight w:val="yellow"/>
          <w:lang w:val="en-GB"/>
        </w:rPr>
      </w:pPr>
    </w:p>
    <w:p w:rsidR="00CC37CE" w:rsidRPr="008739E3" w:rsidRDefault="00CC37CE" w:rsidP="00CC37CE">
      <w:pPr>
        <w:pStyle w:val="BodyText2"/>
        <w:rPr>
          <w:rFonts w:ascii="Arial" w:hAnsi="Arial" w:cs="Arial"/>
          <w:b w:val="0"/>
          <w:bCs w:val="0"/>
          <w:color w:val="auto"/>
          <w:sz w:val="22"/>
          <w:szCs w:val="22"/>
        </w:rPr>
      </w:pPr>
      <w:r w:rsidRPr="008739E3">
        <w:rPr>
          <w:rFonts w:ascii="Arial" w:hAnsi="Arial" w:cs="Arial"/>
          <w:b w:val="0"/>
          <w:bCs w:val="0"/>
          <w:color w:val="auto"/>
          <w:sz w:val="22"/>
          <w:szCs w:val="22"/>
        </w:rPr>
        <w:t xml:space="preserve">Following Investments are classified as non-performing investments as on </w:t>
      </w:r>
      <w:r w:rsidRPr="00D475BB">
        <w:rPr>
          <w:rFonts w:ascii="Arial" w:hAnsi="Arial" w:cs="Arial"/>
          <w:b w:val="0"/>
          <w:bCs w:val="0"/>
          <w:color w:val="auto"/>
          <w:sz w:val="22"/>
          <w:szCs w:val="22"/>
        </w:rPr>
        <w:t>3</w:t>
      </w:r>
      <w:r>
        <w:rPr>
          <w:rFonts w:ascii="Arial" w:hAnsi="Arial" w:cs="Arial"/>
          <w:b w:val="0"/>
          <w:bCs w:val="0"/>
          <w:color w:val="auto"/>
          <w:sz w:val="22"/>
          <w:szCs w:val="22"/>
        </w:rPr>
        <w:t>1</w:t>
      </w:r>
      <w:r w:rsidRPr="00CC37CE">
        <w:rPr>
          <w:rFonts w:ascii="Arial" w:hAnsi="Arial" w:cs="Arial"/>
          <w:b w:val="0"/>
          <w:bCs w:val="0"/>
          <w:color w:val="auto"/>
          <w:sz w:val="22"/>
          <w:szCs w:val="22"/>
          <w:vertAlign w:val="superscript"/>
        </w:rPr>
        <w:t>st</w:t>
      </w:r>
      <w:r>
        <w:rPr>
          <w:rFonts w:ascii="Arial" w:hAnsi="Arial" w:cs="Arial"/>
          <w:b w:val="0"/>
          <w:bCs w:val="0"/>
          <w:color w:val="auto"/>
          <w:sz w:val="22"/>
          <w:szCs w:val="22"/>
        </w:rPr>
        <w:t xml:space="preserve"> July 2015</w:t>
      </w:r>
      <w:r w:rsidRPr="008739E3">
        <w:rPr>
          <w:rFonts w:ascii="Arial" w:hAnsi="Arial" w:cs="Arial"/>
          <w:b w:val="0"/>
          <w:bCs w:val="0"/>
          <w:color w:val="auto"/>
          <w:sz w:val="22"/>
          <w:szCs w:val="22"/>
        </w:rPr>
        <w:t>.</w:t>
      </w:r>
    </w:p>
    <w:tbl>
      <w:tblPr>
        <w:tblW w:w="9810" w:type="dxa"/>
        <w:tblInd w:w="108" w:type="dxa"/>
        <w:tblLook w:val="00A0"/>
      </w:tblPr>
      <w:tblGrid>
        <w:gridCol w:w="3770"/>
        <w:gridCol w:w="2000"/>
        <w:gridCol w:w="2060"/>
        <w:gridCol w:w="2001"/>
      </w:tblGrid>
      <w:tr w:rsidR="00CC37CE" w:rsidRPr="008739E3" w:rsidTr="00BD1693">
        <w:trPr>
          <w:trHeight w:val="493"/>
        </w:trPr>
        <w:tc>
          <w:tcPr>
            <w:tcW w:w="3770" w:type="dxa"/>
            <w:vMerge w:val="restart"/>
            <w:tcBorders>
              <w:top w:val="single" w:sz="8" w:space="0" w:color="auto"/>
              <w:left w:val="single" w:sz="8" w:space="0" w:color="auto"/>
              <w:bottom w:val="nil"/>
              <w:right w:val="single" w:sz="8" w:space="0" w:color="auto"/>
            </w:tcBorders>
            <w:shd w:val="clear" w:color="auto" w:fill="BFBFBF" w:themeFill="background1" w:themeFillShade="BF"/>
          </w:tcPr>
          <w:p w:rsidR="00CC37CE" w:rsidRPr="008739E3" w:rsidRDefault="00CC37CE" w:rsidP="00BD1693">
            <w:pPr>
              <w:jc w:val="center"/>
              <w:rPr>
                <w:rFonts w:ascii="Arial" w:hAnsi="Arial" w:cs="Arial"/>
                <w:b/>
                <w:bCs/>
                <w:color w:val="auto"/>
                <w:sz w:val="22"/>
                <w:szCs w:val="22"/>
              </w:rPr>
            </w:pPr>
            <w:r w:rsidRPr="008739E3">
              <w:rPr>
                <w:rFonts w:ascii="Arial" w:hAnsi="Arial" w:cs="Arial"/>
                <w:b/>
                <w:bCs/>
                <w:color w:val="auto"/>
                <w:sz w:val="22"/>
                <w:szCs w:val="22"/>
              </w:rPr>
              <w:t>Name of Security</w:t>
            </w:r>
          </w:p>
        </w:tc>
        <w:tc>
          <w:tcPr>
            <w:tcW w:w="2000" w:type="dxa"/>
            <w:vMerge w:val="restart"/>
            <w:tcBorders>
              <w:top w:val="single" w:sz="8" w:space="0" w:color="auto"/>
              <w:left w:val="single" w:sz="8" w:space="0" w:color="auto"/>
              <w:bottom w:val="nil"/>
              <w:right w:val="single" w:sz="8" w:space="0" w:color="auto"/>
            </w:tcBorders>
            <w:shd w:val="clear" w:color="auto" w:fill="BFBFBF" w:themeFill="background1" w:themeFillShade="BF"/>
          </w:tcPr>
          <w:p w:rsidR="00CC37CE" w:rsidRPr="008739E3" w:rsidRDefault="00CC37CE" w:rsidP="00BD1693">
            <w:pPr>
              <w:jc w:val="center"/>
              <w:rPr>
                <w:rFonts w:ascii="Arial" w:hAnsi="Arial" w:cs="Arial"/>
                <w:b/>
                <w:bCs/>
                <w:color w:val="auto"/>
                <w:sz w:val="22"/>
                <w:szCs w:val="22"/>
              </w:rPr>
            </w:pPr>
            <w:r w:rsidRPr="008739E3">
              <w:rPr>
                <w:rFonts w:ascii="Arial" w:hAnsi="Arial" w:cs="Arial"/>
                <w:b/>
                <w:bCs/>
                <w:color w:val="auto"/>
                <w:sz w:val="22"/>
                <w:szCs w:val="22"/>
              </w:rPr>
              <w:t xml:space="preserve">Security Face Value </w:t>
            </w:r>
          </w:p>
          <w:p w:rsidR="00CC37CE" w:rsidRPr="008739E3" w:rsidRDefault="00CC37CE" w:rsidP="00BD1693">
            <w:pPr>
              <w:jc w:val="center"/>
              <w:rPr>
                <w:rFonts w:ascii="Arial" w:hAnsi="Arial" w:cs="Arial"/>
                <w:b/>
                <w:bCs/>
                <w:color w:val="auto"/>
                <w:sz w:val="22"/>
                <w:szCs w:val="22"/>
              </w:rPr>
            </w:pPr>
            <w:r w:rsidRPr="008739E3">
              <w:rPr>
                <w:rFonts w:ascii="Arial" w:hAnsi="Arial" w:cs="Arial"/>
                <w:b/>
                <w:bCs/>
                <w:color w:val="auto"/>
                <w:sz w:val="22"/>
                <w:szCs w:val="22"/>
              </w:rPr>
              <w:t>(Rs.)</w:t>
            </w:r>
          </w:p>
          <w:p w:rsidR="00CC37CE" w:rsidRPr="008739E3" w:rsidRDefault="00CC37CE" w:rsidP="00BD1693">
            <w:pPr>
              <w:jc w:val="center"/>
              <w:rPr>
                <w:rFonts w:ascii="Arial" w:hAnsi="Arial" w:cs="Arial"/>
                <w:b/>
                <w:bCs/>
                <w:color w:val="auto"/>
                <w:sz w:val="22"/>
                <w:szCs w:val="22"/>
              </w:rPr>
            </w:pPr>
          </w:p>
        </w:tc>
        <w:tc>
          <w:tcPr>
            <w:tcW w:w="2060" w:type="dxa"/>
            <w:vMerge w:val="restart"/>
            <w:tcBorders>
              <w:top w:val="single" w:sz="8" w:space="0" w:color="auto"/>
              <w:left w:val="single" w:sz="8" w:space="0" w:color="auto"/>
              <w:bottom w:val="nil"/>
              <w:right w:val="single" w:sz="8" w:space="0" w:color="auto"/>
            </w:tcBorders>
            <w:shd w:val="clear" w:color="auto" w:fill="BFBFBF" w:themeFill="background1" w:themeFillShade="BF"/>
          </w:tcPr>
          <w:p w:rsidR="00CC37CE" w:rsidRPr="008739E3" w:rsidRDefault="00CC37CE" w:rsidP="00BD1693">
            <w:pPr>
              <w:jc w:val="center"/>
              <w:rPr>
                <w:rFonts w:ascii="Arial" w:hAnsi="Arial" w:cs="Arial"/>
                <w:b/>
                <w:bCs/>
                <w:color w:val="auto"/>
                <w:sz w:val="22"/>
                <w:szCs w:val="22"/>
              </w:rPr>
            </w:pPr>
            <w:r w:rsidRPr="008739E3">
              <w:rPr>
                <w:rFonts w:ascii="Arial" w:hAnsi="Arial" w:cs="Arial"/>
                <w:b/>
                <w:bCs/>
                <w:color w:val="auto"/>
                <w:sz w:val="22"/>
                <w:szCs w:val="22"/>
              </w:rPr>
              <w:t>Actual Security Book Value</w:t>
            </w:r>
          </w:p>
          <w:p w:rsidR="00CC37CE" w:rsidRPr="008739E3" w:rsidRDefault="00CC37CE" w:rsidP="00BD1693">
            <w:pPr>
              <w:jc w:val="center"/>
              <w:rPr>
                <w:rFonts w:ascii="Arial" w:hAnsi="Arial" w:cs="Arial"/>
                <w:b/>
                <w:bCs/>
                <w:color w:val="auto"/>
                <w:sz w:val="22"/>
                <w:szCs w:val="22"/>
              </w:rPr>
            </w:pPr>
            <w:r w:rsidRPr="008739E3">
              <w:rPr>
                <w:rFonts w:ascii="Arial" w:hAnsi="Arial" w:cs="Arial"/>
                <w:b/>
                <w:bCs/>
                <w:color w:val="auto"/>
                <w:sz w:val="22"/>
                <w:szCs w:val="22"/>
              </w:rPr>
              <w:t>(Rs)</w:t>
            </w:r>
          </w:p>
        </w:tc>
        <w:tc>
          <w:tcPr>
            <w:tcW w:w="1980" w:type="dxa"/>
            <w:tcBorders>
              <w:top w:val="single" w:sz="8" w:space="0" w:color="auto"/>
              <w:left w:val="nil"/>
              <w:bottom w:val="nil"/>
              <w:right w:val="single" w:sz="8" w:space="0" w:color="auto"/>
            </w:tcBorders>
            <w:shd w:val="clear" w:color="auto" w:fill="BFBFBF" w:themeFill="background1" w:themeFillShade="BF"/>
          </w:tcPr>
          <w:p w:rsidR="00CC37CE" w:rsidRPr="008739E3" w:rsidRDefault="00CC37CE" w:rsidP="00BD1693">
            <w:pPr>
              <w:jc w:val="center"/>
              <w:rPr>
                <w:rFonts w:ascii="Arial" w:hAnsi="Arial" w:cs="Arial"/>
                <w:b/>
                <w:bCs/>
                <w:color w:val="auto"/>
                <w:sz w:val="22"/>
                <w:szCs w:val="22"/>
              </w:rPr>
            </w:pPr>
            <w:r w:rsidRPr="008739E3">
              <w:rPr>
                <w:rFonts w:ascii="Arial" w:hAnsi="Arial" w:cs="Arial"/>
                <w:b/>
                <w:bCs/>
                <w:color w:val="auto"/>
                <w:sz w:val="22"/>
                <w:szCs w:val="22"/>
              </w:rPr>
              <w:t>Interest</w:t>
            </w:r>
            <w:r w:rsidR="004829DD">
              <w:rPr>
                <w:rFonts w:ascii="Arial" w:hAnsi="Arial" w:cs="Arial"/>
                <w:b/>
                <w:bCs/>
                <w:color w:val="auto"/>
                <w:sz w:val="22"/>
                <w:szCs w:val="22"/>
              </w:rPr>
              <w:t>/Dividend</w:t>
            </w:r>
            <w:r w:rsidRPr="008739E3">
              <w:rPr>
                <w:rFonts w:ascii="Arial" w:hAnsi="Arial" w:cs="Arial"/>
                <w:b/>
                <w:bCs/>
                <w:color w:val="auto"/>
                <w:sz w:val="22"/>
                <w:szCs w:val="22"/>
              </w:rPr>
              <w:t xml:space="preserve"> Amount Due</w:t>
            </w:r>
          </w:p>
        </w:tc>
      </w:tr>
      <w:tr w:rsidR="00CC37CE" w:rsidRPr="008739E3" w:rsidTr="00BD1693">
        <w:trPr>
          <w:trHeight w:val="60"/>
        </w:trPr>
        <w:tc>
          <w:tcPr>
            <w:tcW w:w="3770" w:type="dxa"/>
            <w:vMerge/>
            <w:tcBorders>
              <w:top w:val="single" w:sz="8" w:space="0" w:color="auto"/>
              <w:left w:val="single" w:sz="8" w:space="0" w:color="auto"/>
              <w:bottom w:val="nil"/>
              <w:right w:val="single" w:sz="8" w:space="0" w:color="auto"/>
            </w:tcBorders>
            <w:vAlign w:val="center"/>
          </w:tcPr>
          <w:p w:rsidR="00CC37CE" w:rsidRPr="008739E3" w:rsidRDefault="00CC37CE" w:rsidP="00BD1693">
            <w:pPr>
              <w:rPr>
                <w:rFonts w:ascii="Arial" w:hAnsi="Arial" w:cs="Arial"/>
                <w:b/>
                <w:bCs/>
                <w:color w:val="auto"/>
                <w:sz w:val="22"/>
                <w:szCs w:val="22"/>
              </w:rPr>
            </w:pPr>
          </w:p>
        </w:tc>
        <w:tc>
          <w:tcPr>
            <w:tcW w:w="2000" w:type="dxa"/>
            <w:vMerge/>
            <w:tcBorders>
              <w:top w:val="single" w:sz="8" w:space="0" w:color="auto"/>
              <w:left w:val="single" w:sz="8" w:space="0" w:color="auto"/>
              <w:bottom w:val="nil"/>
              <w:right w:val="single" w:sz="8" w:space="0" w:color="auto"/>
            </w:tcBorders>
            <w:vAlign w:val="center"/>
          </w:tcPr>
          <w:p w:rsidR="00CC37CE" w:rsidRPr="008739E3" w:rsidRDefault="00CC37CE" w:rsidP="00BD1693">
            <w:pPr>
              <w:rPr>
                <w:rFonts w:ascii="Arial" w:hAnsi="Arial" w:cs="Arial"/>
                <w:b/>
                <w:bCs/>
                <w:color w:val="auto"/>
                <w:sz w:val="22"/>
                <w:szCs w:val="22"/>
              </w:rPr>
            </w:pPr>
          </w:p>
        </w:tc>
        <w:tc>
          <w:tcPr>
            <w:tcW w:w="2060" w:type="dxa"/>
            <w:vMerge/>
            <w:tcBorders>
              <w:top w:val="single" w:sz="8" w:space="0" w:color="auto"/>
              <w:left w:val="single" w:sz="8" w:space="0" w:color="auto"/>
              <w:bottom w:val="nil"/>
              <w:right w:val="single" w:sz="8" w:space="0" w:color="auto"/>
            </w:tcBorders>
            <w:vAlign w:val="center"/>
          </w:tcPr>
          <w:p w:rsidR="00CC37CE" w:rsidRPr="008739E3" w:rsidRDefault="00CC37CE" w:rsidP="00BD1693">
            <w:pPr>
              <w:rPr>
                <w:rFonts w:ascii="Arial" w:hAnsi="Arial" w:cs="Arial"/>
                <w:b/>
                <w:bCs/>
                <w:color w:val="auto"/>
                <w:sz w:val="22"/>
                <w:szCs w:val="22"/>
              </w:rPr>
            </w:pPr>
          </w:p>
        </w:tc>
        <w:tc>
          <w:tcPr>
            <w:tcW w:w="1980" w:type="dxa"/>
            <w:tcBorders>
              <w:top w:val="nil"/>
              <w:left w:val="nil"/>
              <w:bottom w:val="nil"/>
              <w:right w:val="single" w:sz="8" w:space="0" w:color="auto"/>
            </w:tcBorders>
            <w:shd w:val="clear" w:color="auto" w:fill="BFBFBF" w:themeFill="background1" w:themeFillShade="BF"/>
            <w:vAlign w:val="bottom"/>
          </w:tcPr>
          <w:p w:rsidR="00CC37CE" w:rsidRPr="008739E3" w:rsidRDefault="00CC37CE" w:rsidP="00BD1693">
            <w:pPr>
              <w:rPr>
                <w:rFonts w:ascii="Arial" w:hAnsi="Arial" w:cs="Arial"/>
                <w:b/>
                <w:bCs/>
                <w:color w:val="auto"/>
                <w:sz w:val="22"/>
                <w:szCs w:val="22"/>
              </w:rPr>
            </w:pPr>
            <w:r w:rsidRPr="008739E3">
              <w:rPr>
                <w:rFonts w:ascii="Arial" w:hAnsi="Arial" w:cs="Arial"/>
                <w:b/>
                <w:bCs/>
                <w:color w:val="auto"/>
                <w:sz w:val="22"/>
                <w:szCs w:val="22"/>
              </w:rPr>
              <w:t xml:space="preserve">    (Rs)</w:t>
            </w:r>
          </w:p>
        </w:tc>
      </w:tr>
      <w:tr w:rsidR="00CC37CE" w:rsidRPr="008739E3" w:rsidTr="00BD1693">
        <w:trPr>
          <w:trHeight w:val="260"/>
        </w:trPr>
        <w:tc>
          <w:tcPr>
            <w:tcW w:w="3770" w:type="dxa"/>
            <w:tcBorders>
              <w:top w:val="single" w:sz="4" w:space="0" w:color="auto"/>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b/>
                <w:sz w:val="22"/>
                <w:szCs w:val="22"/>
              </w:rPr>
            </w:pPr>
            <w:r w:rsidRPr="008739E3">
              <w:rPr>
                <w:rFonts w:ascii="Arial" w:hAnsi="Arial" w:cs="Arial"/>
                <w:b/>
                <w:sz w:val="22"/>
                <w:szCs w:val="22"/>
              </w:rPr>
              <w:t>Corporate Shares</w:t>
            </w:r>
          </w:p>
        </w:tc>
        <w:tc>
          <w:tcPr>
            <w:tcW w:w="2000" w:type="dxa"/>
            <w:tcBorders>
              <w:top w:val="single" w:sz="4" w:space="0" w:color="auto"/>
              <w:left w:val="nil"/>
              <w:bottom w:val="single" w:sz="4" w:space="0" w:color="auto"/>
              <w:right w:val="single" w:sz="4" w:space="0" w:color="auto"/>
            </w:tcBorders>
            <w:noWrap/>
            <w:vAlign w:val="bottom"/>
          </w:tcPr>
          <w:p w:rsidR="00CC37CE" w:rsidRPr="008739E3" w:rsidRDefault="00CC37CE" w:rsidP="00BD1693">
            <w:pPr>
              <w:jc w:val="right"/>
              <w:rPr>
                <w:rFonts w:ascii="Arial" w:hAnsi="Arial" w:cs="Arial"/>
                <w:sz w:val="22"/>
                <w:szCs w:val="22"/>
              </w:rPr>
            </w:pPr>
          </w:p>
        </w:tc>
        <w:tc>
          <w:tcPr>
            <w:tcW w:w="2060" w:type="dxa"/>
            <w:tcBorders>
              <w:top w:val="single" w:sz="4" w:space="0" w:color="auto"/>
              <w:left w:val="nil"/>
              <w:bottom w:val="single" w:sz="4" w:space="0" w:color="auto"/>
              <w:right w:val="single" w:sz="4" w:space="0" w:color="auto"/>
            </w:tcBorders>
            <w:noWrap/>
            <w:vAlign w:val="center"/>
          </w:tcPr>
          <w:p w:rsidR="00CC37CE" w:rsidRPr="008739E3" w:rsidRDefault="00CC37CE" w:rsidP="00BD1693">
            <w:pPr>
              <w:jc w:val="right"/>
              <w:rPr>
                <w:rFonts w:ascii="Arial" w:hAnsi="Arial" w:cs="Arial"/>
                <w:sz w:val="22"/>
                <w:szCs w:val="22"/>
              </w:rPr>
            </w:pPr>
          </w:p>
        </w:tc>
        <w:tc>
          <w:tcPr>
            <w:tcW w:w="1980" w:type="dxa"/>
            <w:tcBorders>
              <w:top w:val="single" w:sz="4" w:space="0" w:color="auto"/>
              <w:left w:val="nil"/>
              <w:bottom w:val="single" w:sz="4" w:space="0" w:color="auto"/>
              <w:right w:val="single" w:sz="4" w:space="0" w:color="auto"/>
            </w:tcBorders>
            <w:noWrap/>
            <w:vAlign w:val="center"/>
          </w:tcPr>
          <w:p w:rsidR="00CC37CE" w:rsidRPr="008739E3" w:rsidRDefault="00CC37CE" w:rsidP="00BD1693">
            <w:pPr>
              <w:jc w:val="right"/>
              <w:rPr>
                <w:rFonts w:ascii="Arial" w:hAnsi="Arial" w:cs="Arial"/>
                <w:sz w:val="22"/>
                <w:szCs w:val="22"/>
              </w:rPr>
            </w:pPr>
          </w:p>
        </w:tc>
      </w:tr>
      <w:tr w:rsidR="00CC37CE" w:rsidRPr="008739E3" w:rsidTr="00BD1693">
        <w:trPr>
          <w:trHeight w:val="260"/>
        </w:trPr>
        <w:tc>
          <w:tcPr>
            <w:tcW w:w="3770" w:type="dxa"/>
            <w:tcBorders>
              <w:top w:val="single" w:sz="4" w:space="0" w:color="auto"/>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CO013001 9.8% GANGAVATI SUGAR PRF SH    /  /</w:t>
            </w:r>
          </w:p>
        </w:tc>
        <w:tc>
          <w:tcPr>
            <w:tcW w:w="2000" w:type="dxa"/>
            <w:tcBorders>
              <w:top w:val="single" w:sz="4" w:space="0" w:color="auto"/>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1,497,000.00</w:t>
            </w:r>
          </w:p>
        </w:tc>
        <w:tc>
          <w:tcPr>
            <w:tcW w:w="2060" w:type="dxa"/>
            <w:tcBorders>
              <w:top w:val="single" w:sz="4" w:space="0" w:color="auto"/>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single" w:sz="4" w:space="0" w:color="auto"/>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257"/>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CO014001 CHEMECH LAB SHARES       Sh    /  /</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700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257"/>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CO040001 ELCOT POWER CONTROL SHARES     /  /</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39,000.00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257"/>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CO0AG001 Rs. 10.00 LML LTD    Shs      /  /</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1,686,440.00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8,314,149.20</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23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CO0AG002 0.001%  LML LTD-PREF SHARES</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99,858,600.00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99,858,600.00</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257"/>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COK01002 8.00% Kingfisher Airlines Ltd Rs.10/- CRPS</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75,000,000.00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75,000,000.00</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257"/>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COK01003 Rs.10/- Kingfisher Airlines Ltd Shares</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11,631,510.00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75,000,000.00</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257"/>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 xml:space="preserve">COPI1001 9% Pioneer Embroideries </w:t>
            </w:r>
            <w:proofErr w:type="spellStart"/>
            <w:r w:rsidRPr="008739E3">
              <w:rPr>
                <w:rFonts w:ascii="Arial" w:hAnsi="Arial" w:cs="Arial"/>
                <w:sz w:val="22"/>
                <w:szCs w:val="22"/>
              </w:rPr>
              <w:t>Ltd.Con</w:t>
            </w:r>
            <w:proofErr w:type="spellEnd"/>
            <w:r w:rsidRPr="008739E3">
              <w:rPr>
                <w:rFonts w:ascii="Arial" w:hAnsi="Arial" w:cs="Arial"/>
                <w:sz w:val="22"/>
                <w:szCs w:val="22"/>
              </w:rPr>
              <w:t xml:space="preserve"> Cum Red Pf Shs STG</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618,227,700.00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18,227,700.00</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6.50% Gangotri Textile Ltd-Pref Shs</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89,900,000.00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89,900,000.00</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 xml:space="preserve">1% </w:t>
            </w:r>
            <w:proofErr w:type="spellStart"/>
            <w:r w:rsidRPr="008739E3">
              <w:rPr>
                <w:rFonts w:ascii="Arial" w:hAnsi="Arial" w:cs="Arial"/>
                <w:sz w:val="22"/>
                <w:szCs w:val="22"/>
              </w:rPr>
              <w:t>Bharatiya</w:t>
            </w:r>
            <w:proofErr w:type="spellEnd"/>
            <w:r w:rsidRPr="008739E3">
              <w:rPr>
                <w:rFonts w:ascii="Arial" w:hAnsi="Arial" w:cs="Arial"/>
                <w:sz w:val="22"/>
                <w:szCs w:val="22"/>
              </w:rPr>
              <w:t xml:space="preserve"> Samruddhi Finance</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594,393,980.00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594,393,980.00</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2B666D" w:rsidRDefault="00CC37CE" w:rsidP="00BD1693">
            <w:pPr>
              <w:rPr>
                <w:rFonts w:ascii="Arial" w:hAnsi="Arial" w:cs="Arial"/>
                <w:sz w:val="22"/>
                <w:szCs w:val="22"/>
                <w:highlight w:val="yellow"/>
              </w:rPr>
            </w:pPr>
            <w:r w:rsidRPr="002E7586">
              <w:rPr>
                <w:rFonts w:ascii="Arial" w:hAnsi="Arial" w:cs="Arial"/>
                <w:sz w:val="22"/>
                <w:szCs w:val="22"/>
              </w:rPr>
              <w:t>Rs 10/Asmitha Microfin Ltd OCCRPS March 18</w:t>
            </w:r>
          </w:p>
        </w:tc>
        <w:tc>
          <w:tcPr>
            <w:tcW w:w="200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75,425,000.00</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75,425,000.00</w:t>
            </w:r>
          </w:p>
        </w:tc>
        <w:tc>
          <w:tcPr>
            <w:tcW w:w="1980" w:type="dxa"/>
            <w:tcBorders>
              <w:top w:val="nil"/>
              <w:left w:val="nil"/>
              <w:bottom w:val="single" w:sz="4" w:space="0" w:color="auto"/>
              <w:right w:val="single" w:sz="4" w:space="0" w:color="auto"/>
            </w:tcBorders>
            <w:shd w:val="clear" w:color="auto" w:fill="FFFFFF" w:themeFill="background1"/>
            <w:noWrap/>
            <w:vAlign w:val="center"/>
          </w:tcPr>
          <w:p w:rsidR="00CC37CE" w:rsidRDefault="002E7586" w:rsidP="00BD1693">
            <w:pPr>
              <w:jc w:val="right"/>
              <w:rPr>
                <w:rFonts w:ascii="Arial" w:hAnsi="Arial" w:cs="Arial"/>
                <w:sz w:val="22"/>
                <w:szCs w:val="22"/>
              </w:rPr>
            </w:pPr>
            <w:r>
              <w:rPr>
                <w:rFonts w:ascii="Arial" w:hAnsi="Arial" w:cs="Arial"/>
                <w:sz w:val="22"/>
                <w:szCs w:val="22"/>
              </w:rPr>
              <w:t>2,12,57,027.75</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b/>
                <w:sz w:val="22"/>
                <w:szCs w:val="22"/>
              </w:rPr>
            </w:pPr>
            <w:r w:rsidRPr="008739E3">
              <w:rPr>
                <w:rFonts w:ascii="Arial" w:hAnsi="Arial" w:cs="Arial"/>
                <w:b/>
                <w:sz w:val="22"/>
                <w:szCs w:val="22"/>
              </w:rPr>
              <w:t>PSU Shares</w:t>
            </w:r>
          </w:p>
        </w:tc>
        <w:tc>
          <w:tcPr>
            <w:tcW w:w="200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c>
          <w:tcPr>
            <w:tcW w:w="198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SF012007 Rs.1000/- TIIC Shares (New)</w:t>
            </w:r>
          </w:p>
        </w:tc>
        <w:tc>
          <w:tcPr>
            <w:tcW w:w="200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25,000.00</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b/>
                <w:sz w:val="22"/>
                <w:szCs w:val="22"/>
              </w:rPr>
            </w:pPr>
            <w:r w:rsidRPr="008739E3">
              <w:rPr>
                <w:rFonts w:ascii="Arial" w:hAnsi="Arial" w:cs="Arial"/>
                <w:b/>
                <w:sz w:val="22"/>
                <w:szCs w:val="22"/>
              </w:rPr>
              <w:t>Corporate Debentures</w:t>
            </w:r>
          </w:p>
        </w:tc>
        <w:tc>
          <w:tcPr>
            <w:tcW w:w="200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c>
          <w:tcPr>
            <w:tcW w:w="1980" w:type="dxa"/>
            <w:tcBorders>
              <w:top w:val="nil"/>
              <w:left w:val="nil"/>
              <w:bottom w:val="single" w:sz="4" w:space="0" w:color="auto"/>
              <w:right w:val="single" w:sz="4" w:space="0" w:color="auto"/>
            </w:tcBorders>
            <w:shd w:val="clear" w:color="auto" w:fill="FFFFFF" w:themeFill="background1"/>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CO051001 100.00 RAJINDER STEEL 2001   14/12/2001</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40,548,461.00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48,531,506.80</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CO071001 Rs. 100.00 PUNJAB WIRE2000   30/08/2000</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20,000,000.00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5,913,424.65</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D001001 0.00% DSL ENT PVT. LTD. 29.09.2013 (L SERIES)</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64,300,000.00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D001002 0.00% DSL ENT PVT. LTD. (SERIES T)</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50,000.00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xml:space="preserve">                        -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4829DD" w:rsidRDefault="00CC37CE" w:rsidP="00BD1693">
            <w:pPr>
              <w:rPr>
                <w:rFonts w:ascii="Arial" w:hAnsi="Arial" w:cs="Arial"/>
                <w:sz w:val="22"/>
                <w:szCs w:val="22"/>
                <w:highlight w:val="yellow"/>
              </w:rPr>
            </w:pPr>
            <w:r w:rsidRPr="002E7586">
              <w:rPr>
                <w:rFonts w:ascii="Arial" w:hAnsi="Arial" w:cs="Arial"/>
                <w:sz w:val="22"/>
                <w:szCs w:val="22"/>
              </w:rPr>
              <w:t>11.75%REI AGRO LTD 20.06.2014</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75,000,000.00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75,000,000.00</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6,325,684.93</w:t>
            </w:r>
          </w:p>
        </w:tc>
      </w:tr>
      <w:tr w:rsidR="00CC37CE" w:rsidRPr="00CF760B"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4829DD" w:rsidRDefault="00CC37CE" w:rsidP="00BD1693">
            <w:pPr>
              <w:rPr>
                <w:rFonts w:ascii="Arial" w:hAnsi="Arial" w:cs="Arial"/>
                <w:sz w:val="22"/>
                <w:szCs w:val="22"/>
                <w:highlight w:val="yellow"/>
              </w:rPr>
            </w:pPr>
            <w:r w:rsidRPr="002E7586">
              <w:rPr>
                <w:rFonts w:ascii="Arial" w:hAnsi="Arial" w:cs="Arial"/>
                <w:sz w:val="22"/>
                <w:szCs w:val="22"/>
              </w:rPr>
              <w:t>11.75%REI AGRO LTD 20.12.2014</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75,000,000.00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75,000,000.00</w:t>
            </w:r>
          </w:p>
        </w:tc>
        <w:tc>
          <w:tcPr>
            <w:tcW w:w="1980" w:type="dxa"/>
            <w:tcBorders>
              <w:top w:val="nil"/>
              <w:left w:val="nil"/>
              <w:bottom w:val="single" w:sz="4" w:space="0" w:color="auto"/>
              <w:right w:val="single" w:sz="4" w:space="0" w:color="auto"/>
            </w:tcBorders>
            <w:noWrap/>
            <w:vAlign w:val="center"/>
          </w:tcPr>
          <w:p w:rsidR="00CC37CE" w:rsidRDefault="00CC37CE" w:rsidP="00454B40">
            <w:pPr>
              <w:jc w:val="right"/>
              <w:rPr>
                <w:rFonts w:ascii="Arial" w:hAnsi="Arial" w:cs="Arial"/>
                <w:sz w:val="22"/>
                <w:szCs w:val="22"/>
              </w:rPr>
            </w:pPr>
            <w:r>
              <w:rPr>
                <w:rFonts w:ascii="Arial" w:hAnsi="Arial" w:cs="Arial"/>
                <w:sz w:val="22"/>
                <w:szCs w:val="22"/>
              </w:rPr>
              <w:t>10,744,006.</w:t>
            </w:r>
            <w:r w:rsidR="00454B40">
              <w:rPr>
                <w:rFonts w:ascii="Arial" w:hAnsi="Arial" w:cs="Arial"/>
                <w:sz w:val="22"/>
                <w:szCs w:val="22"/>
              </w:rPr>
              <w:t>85</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M1 13.00% GEMINI INDUSTRIES 02.05.2016</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50,000,000.00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50,000,000.00</w:t>
            </w:r>
          </w:p>
        </w:tc>
        <w:tc>
          <w:tcPr>
            <w:tcW w:w="1980" w:type="dxa"/>
            <w:tcBorders>
              <w:top w:val="nil"/>
              <w:left w:val="nil"/>
              <w:bottom w:val="single" w:sz="4" w:space="0" w:color="auto"/>
              <w:right w:val="single" w:sz="4" w:space="0" w:color="auto"/>
            </w:tcBorders>
            <w:noWrap/>
            <w:vAlign w:val="center"/>
          </w:tcPr>
          <w:p w:rsidR="00CC37CE" w:rsidRDefault="002E7586" w:rsidP="002E7586">
            <w:pPr>
              <w:jc w:val="right"/>
              <w:rPr>
                <w:rFonts w:ascii="Arial" w:hAnsi="Arial" w:cs="Arial"/>
                <w:sz w:val="22"/>
                <w:szCs w:val="22"/>
              </w:rPr>
            </w:pPr>
            <w:r>
              <w:rPr>
                <w:rFonts w:ascii="Arial" w:hAnsi="Arial" w:cs="Arial"/>
                <w:sz w:val="22"/>
                <w:szCs w:val="22"/>
              </w:rPr>
              <w:t>13,000,000.00</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b/>
                <w:sz w:val="22"/>
                <w:szCs w:val="22"/>
              </w:rPr>
            </w:pPr>
            <w:r w:rsidRPr="008739E3">
              <w:rPr>
                <w:rFonts w:ascii="Arial" w:hAnsi="Arial" w:cs="Arial"/>
                <w:b/>
                <w:sz w:val="22"/>
                <w:szCs w:val="22"/>
              </w:rPr>
              <w:t>PSU Taxable Bonds</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 </w:t>
            </w:r>
          </w:p>
        </w:tc>
      </w:tr>
      <w:tr w:rsidR="00CC37CE" w:rsidRPr="008739E3" w:rsidTr="00BD1693">
        <w:trPr>
          <w:trHeight w:val="323"/>
        </w:trPr>
        <w:tc>
          <w:tcPr>
            <w:tcW w:w="3770" w:type="dxa"/>
            <w:tcBorders>
              <w:top w:val="nil"/>
              <w:left w:val="single" w:sz="8" w:space="0" w:color="auto"/>
              <w:bottom w:val="single" w:sz="4" w:space="0" w:color="auto"/>
              <w:right w:val="single" w:sz="4" w:space="0" w:color="auto"/>
            </w:tcBorders>
            <w:noWrap/>
            <w:vAlign w:val="center"/>
          </w:tcPr>
          <w:p w:rsidR="00CC37CE" w:rsidRPr="008739E3" w:rsidRDefault="00CC37CE" w:rsidP="00BD1693">
            <w:pPr>
              <w:rPr>
                <w:rFonts w:ascii="Arial" w:hAnsi="Arial" w:cs="Arial"/>
                <w:sz w:val="22"/>
                <w:szCs w:val="22"/>
              </w:rPr>
            </w:pPr>
            <w:r w:rsidRPr="008739E3">
              <w:rPr>
                <w:rFonts w:ascii="Arial" w:hAnsi="Arial" w:cs="Arial"/>
                <w:sz w:val="22"/>
                <w:szCs w:val="22"/>
              </w:rPr>
              <w:t>SD007001 16% GSIC 1999(CALL20.11.98)  29/06/1999</w:t>
            </w:r>
          </w:p>
        </w:tc>
        <w:tc>
          <w:tcPr>
            <w:tcW w:w="200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100,000,000.00</w:t>
            </w:r>
          </w:p>
        </w:tc>
        <w:tc>
          <w:tcPr>
            <w:tcW w:w="206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w:t>
            </w:r>
          </w:p>
        </w:tc>
        <w:tc>
          <w:tcPr>
            <w:tcW w:w="1980" w:type="dxa"/>
            <w:tcBorders>
              <w:top w:val="nil"/>
              <w:left w:val="nil"/>
              <w:bottom w:val="single" w:sz="4" w:space="0" w:color="auto"/>
              <w:right w:val="single" w:sz="4" w:space="0" w:color="auto"/>
            </w:tcBorders>
            <w:noWrap/>
            <w:vAlign w:val="center"/>
          </w:tcPr>
          <w:p w:rsidR="00CC37CE" w:rsidRDefault="00CC37CE" w:rsidP="00BD1693">
            <w:pPr>
              <w:jc w:val="right"/>
              <w:rPr>
                <w:rFonts w:ascii="Arial" w:hAnsi="Arial" w:cs="Arial"/>
                <w:sz w:val="22"/>
                <w:szCs w:val="22"/>
              </w:rPr>
            </w:pPr>
            <w:r>
              <w:rPr>
                <w:rFonts w:ascii="Arial" w:hAnsi="Arial" w:cs="Arial"/>
                <w:sz w:val="22"/>
                <w:szCs w:val="22"/>
              </w:rPr>
              <w:t>11,923,287.67</w:t>
            </w:r>
          </w:p>
        </w:tc>
      </w:tr>
      <w:tr w:rsidR="00CC37CE" w:rsidRPr="00B766B5" w:rsidTr="00BD1693">
        <w:trPr>
          <w:trHeight w:val="261"/>
        </w:trPr>
        <w:tc>
          <w:tcPr>
            <w:tcW w:w="3770" w:type="dxa"/>
            <w:tcBorders>
              <w:top w:val="single" w:sz="4" w:space="0" w:color="auto"/>
              <w:left w:val="single" w:sz="8" w:space="0" w:color="auto"/>
              <w:bottom w:val="single" w:sz="4" w:space="0" w:color="auto"/>
              <w:right w:val="single" w:sz="4" w:space="0" w:color="auto"/>
            </w:tcBorders>
            <w:noWrap/>
            <w:vAlign w:val="bottom"/>
          </w:tcPr>
          <w:p w:rsidR="00CC37CE" w:rsidRPr="008739E3" w:rsidRDefault="00CC37CE" w:rsidP="00BD1693">
            <w:pPr>
              <w:rPr>
                <w:rFonts w:ascii="Arial" w:hAnsi="Arial" w:cs="Arial"/>
                <w:b/>
                <w:bCs/>
                <w:color w:val="auto"/>
                <w:sz w:val="22"/>
                <w:szCs w:val="22"/>
              </w:rPr>
            </w:pPr>
            <w:r w:rsidRPr="008739E3">
              <w:rPr>
                <w:rFonts w:ascii="Arial" w:hAnsi="Arial" w:cs="Arial"/>
                <w:b/>
                <w:bCs/>
                <w:color w:val="auto"/>
                <w:sz w:val="22"/>
                <w:szCs w:val="22"/>
              </w:rPr>
              <w:t xml:space="preserve">Total:    </w:t>
            </w:r>
          </w:p>
        </w:tc>
        <w:tc>
          <w:tcPr>
            <w:tcW w:w="2000" w:type="dxa"/>
            <w:tcBorders>
              <w:top w:val="single" w:sz="4" w:space="0" w:color="auto"/>
              <w:left w:val="nil"/>
              <w:bottom w:val="single" w:sz="4" w:space="0" w:color="auto"/>
              <w:right w:val="single" w:sz="4" w:space="0" w:color="auto"/>
            </w:tcBorders>
            <w:noWrap/>
            <w:vAlign w:val="center"/>
          </w:tcPr>
          <w:p w:rsidR="00CC37CE" w:rsidRDefault="00CC37CE" w:rsidP="00BD1693">
            <w:pPr>
              <w:jc w:val="right"/>
              <w:rPr>
                <w:rFonts w:ascii="Arial" w:hAnsi="Arial" w:cs="Arial"/>
                <w:b/>
                <w:bCs/>
                <w:sz w:val="22"/>
                <w:szCs w:val="22"/>
              </w:rPr>
            </w:pPr>
            <w:r>
              <w:rPr>
                <w:rFonts w:ascii="Arial" w:hAnsi="Arial" w:cs="Arial"/>
                <w:b/>
                <w:bCs/>
                <w:sz w:val="22"/>
                <w:szCs w:val="22"/>
              </w:rPr>
              <w:t>1,992,583,391.00</w:t>
            </w:r>
          </w:p>
        </w:tc>
        <w:tc>
          <w:tcPr>
            <w:tcW w:w="2060" w:type="dxa"/>
            <w:tcBorders>
              <w:top w:val="single" w:sz="4" w:space="0" w:color="auto"/>
              <w:left w:val="nil"/>
              <w:bottom w:val="single" w:sz="4" w:space="0" w:color="auto"/>
              <w:right w:val="single" w:sz="4" w:space="0" w:color="auto"/>
            </w:tcBorders>
            <w:noWrap/>
            <w:vAlign w:val="center"/>
          </w:tcPr>
          <w:p w:rsidR="00CC37CE" w:rsidRDefault="00CC37CE" w:rsidP="00BD1693">
            <w:pPr>
              <w:jc w:val="right"/>
              <w:rPr>
                <w:rFonts w:ascii="Arial" w:hAnsi="Arial" w:cs="Arial"/>
                <w:b/>
                <w:bCs/>
                <w:sz w:val="22"/>
                <w:szCs w:val="22"/>
              </w:rPr>
            </w:pPr>
            <w:r>
              <w:rPr>
                <w:rFonts w:ascii="Arial" w:hAnsi="Arial" w:cs="Arial"/>
                <w:b/>
                <w:bCs/>
                <w:sz w:val="22"/>
                <w:szCs w:val="22"/>
              </w:rPr>
              <w:t>1,236,119,438.20</w:t>
            </w:r>
          </w:p>
        </w:tc>
        <w:tc>
          <w:tcPr>
            <w:tcW w:w="1980" w:type="dxa"/>
            <w:tcBorders>
              <w:top w:val="single" w:sz="4" w:space="0" w:color="auto"/>
              <w:left w:val="nil"/>
              <w:bottom w:val="single" w:sz="4" w:space="0" w:color="auto"/>
              <w:right w:val="single" w:sz="4" w:space="0" w:color="auto"/>
            </w:tcBorders>
            <w:noWrap/>
            <w:vAlign w:val="center"/>
          </w:tcPr>
          <w:p w:rsidR="00CC37CE" w:rsidRDefault="00454B40" w:rsidP="00454B40">
            <w:pPr>
              <w:jc w:val="right"/>
              <w:rPr>
                <w:rFonts w:ascii="Arial" w:hAnsi="Arial" w:cs="Arial"/>
                <w:b/>
                <w:bCs/>
                <w:sz w:val="22"/>
                <w:szCs w:val="22"/>
              </w:rPr>
            </w:pPr>
            <w:r>
              <w:rPr>
                <w:rFonts w:ascii="Arial" w:hAnsi="Arial" w:cs="Arial"/>
                <w:b/>
                <w:bCs/>
                <w:sz w:val="22"/>
                <w:szCs w:val="22"/>
              </w:rPr>
              <w:t xml:space="preserve">   117,694,938.65 </w:t>
            </w:r>
          </w:p>
        </w:tc>
      </w:tr>
    </w:tbl>
    <w:p w:rsidR="00EA385A" w:rsidRPr="0048262F" w:rsidRDefault="00EA385A" w:rsidP="00CC37CE">
      <w:pPr>
        <w:pStyle w:val="Heading2"/>
        <w:numPr>
          <w:ilvl w:val="0"/>
          <w:numId w:val="0"/>
        </w:numPr>
        <w:ind w:right="436"/>
        <w:rPr>
          <w:rFonts w:ascii="Arial" w:hAnsi="Arial" w:cs="Arial"/>
          <w:bCs w:val="0"/>
          <w:color w:val="000000" w:themeColor="text1"/>
          <w:sz w:val="22"/>
          <w:szCs w:val="22"/>
          <w:highlight w:val="yellow"/>
        </w:rPr>
      </w:pPr>
    </w:p>
    <w:p w:rsidR="009D7AAD" w:rsidRPr="0048262F" w:rsidRDefault="009D7AAD" w:rsidP="008E0428">
      <w:pPr>
        <w:jc w:val="both"/>
        <w:rPr>
          <w:rFonts w:ascii="Arial" w:hAnsi="Arial" w:cs="Arial"/>
          <w:bCs/>
          <w:color w:val="000000" w:themeColor="text1"/>
          <w:sz w:val="22"/>
          <w:szCs w:val="22"/>
          <w:highlight w:val="yellow"/>
        </w:rPr>
      </w:pPr>
    </w:p>
    <w:p w:rsidR="009D7AAD" w:rsidRPr="00743B7D" w:rsidRDefault="009D7AAD" w:rsidP="008E0428">
      <w:pPr>
        <w:jc w:val="both"/>
        <w:rPr>
          <w:rFonts w:ascii="Arial" w:hAnsi="Arial" w:cs="Arial"/>
          <w:bCs/>
          <w:color w:val="000000" w:themeColor="text1"/>
          <w:sz w:val="22"/>
          <w:szCs w:val="22"/>
        </w:rPr>
      </w:pPr>
    </w:p>
    <w:p w:rsidR="0019497D" w:rsidRPr="00743B7D" w:rsidRDefault="00002C77" w:rsidP="008E0428">
      <w:pPr>
        <w:jc w:val="both"/>
        <w:rPr>
          <w:rFonts w:ascii="Arial" w:hAnsi="Arial" w:cs="Arial"/>
          <w:b/>
          <w:color w:val="auto"/>
          <w:sz w:val="22"/>
          <w:szCs w:val="22"/>
          <w:u w:val="single"/>
        </w:rPr>
      </w:pPr>
      <w:r w:rsidRPr="00522425">
        <w:rPr>
          <w:rFonts w:ascii="Arial" w:hAnsi="Arial" w:cs="Arial"/>
          <w:b/>
          <w:color w:val="auto"/>
          <w:sz w:val="22"/>
          <w:szCs w:val="22"/>
          <w:u w:val="single"/>
        </w:rPr>
        <w:t xml:space="preserve">22. </w:t>
      </w:r>
      <w:r w:rsidR="0019497D" w:rsidRPr="00522425">
        <w:rPr>
          <w:rFonts w:ascii="Arial" w:hAnsi="Arial" w:cs="Arial"/>
          <w:b/>
          <w:color w:val="auto"/>
          <w:sz w:val="22"/>
          <w:szCs w:val="22"/>
          <w:u w:val="single"/>
        </w:rPr>
        <w:t>SGL &amp; CSGL Balancing</w:t>
      </w:r>
      <w:bookmarkEnd w:id="23"/>
      <w:r w:rsidR="008B5AE1" w:rsidRPr="00743B7D">
        <w:rPr>
          <w:rFonts w:ascii="Arial" w:hAnsi="Arial" w:cs="Arial"/>
          <w:b/>
          <w:color w:val="auto"/>
          <w:sz w:val="22"/>
          <w:szCs w:val="22"/>
          <w:u w:val="single"/>
        </w:rPr>
        <w:t xml:space="preserve">   </w:t>
      </w:r>
    </w:p>
    <w:p w:rsidR="0019497D" w:rsidRPr="00743B7D" w:rsidRDefault="0019497D" w:rsidP="008E0428">
      <w:pPr>
        <w:jc w:val="both"/>
        <w:rPr>
          <w:rFonts w:ascii="Arial" w:hAnsi="Arial" w:cs="Arial"/>
          <w:b/>
          <w:bCs/>
          <w:color w:val="auto"/>
          <w:sz w:val="22"/>
          <w:szCs w:val="22"/>
          <w:u w:val="single"/>
        </w:rPr>
      </w:pPr>
    </w:p>
    <w:p w:rsidR="0019497D" w:rsidRPr="00743B7D" w:rsidRDefault="00AF40AE" w:rsidP="00FC3829">
      <w:pPr>
        <w:pStyle w:val="BodyText2"/>
        <w:jc w:val="both"/>
        <w:rPr>
          <w:rFonts w:ascii="Arial" w:hAnsi="Arial" w:cs="Arial"/>
          <w:b w:val="0"/>
          <w:bCs w:val="0"/>
          <w:color w:val="auto"/>
          <w:sz w:val="22"/>
          <w:szCs w:val="22"/>
        </w:rPr>
      </w:pPr>
      <w:r w:rsidRPr="00743B7D">
        <w:rPr>
          <w:rFonts w:ascii="Arial" w:hAnsi="Arial" w:cs="Arial"/>
          <w:b w:val="0"/>
          <w:bCs w:val="0"/>
          <w:color w:val="auto"/>
          <w:sz w:val="22"/>
          <w:szCs w:val="22"/>
        </w:rPr>
        <w:t>Balancing Of</w:t>
      </w:r>
      <w:r w:rsidR="0019497D" w:rsidRPr="00743B7D">
        <w:rPr>
          <w:rFonts w:ascii="Arial" w:hAnsi="Arial" w:cs="Arial"/>
          <w:b w:val="0"/>
          <w:bCs w:val="0"/>
          <w:color w:val="auto"/>
          <w:sz w:val="22"/>
          <w:szCs w:val="22"/>
        </w:rPr>
        <w:t xml:space="preserve"> SGL on Own Account &amp; CSGL Constituent Account</w:t>
      </w:r>
      <w:r w:rsidR="00FC3829" w:rsidRPr="00743B7D">
        <w:rPr>
          <w:rFonts w:ascii="Arial" w:hAnsi="Arial" w:cs="Arial"/>
          <w:b w:val="0"/>
          <w:bCs w:val="0"/>
          <w:color w:val="auto"/>
          <w:sz w:val="22"/>
          <w:szCs w:val="22"/>
        </w:rPr>
        <w:t>s.</w:t>
      </w:r>
      <w:r w:rsidR="0019497D" w:rsidRPr="00743B7D">
        <w:rPr>
          <w:rFonts w:ascii="Arial" w:hAnsi="Arial" w:cs="Arial"/>
          <w:b w:val="0"/>
          <w:bCs w:val="0"/>
          <w:color w:val="auto"/>
          <w:sz w:val="22"/>
          <w:szCs w:val="22"/>
        </w:rPr>
        <w:t xml:space="preserve"> </w:t>
      </w:r>
    </w:p>
    <w:p w:rsidR="0019497D" w:rsidRPr="00743B7D" w:rsidRDefault="0019497D" w:rsidP="00FC3829">
      <w:pPr>
        <w:pStyle w:val="BodyText2"/>
        <w:jc w:val="both"/>
        <w:rPr>
          <w:rFonts w:ascii="Arial" w:hAnsi="Arial" w:cs="Arial"/>
          <w:b w:val="0"/>
          <w:bCs w:val="0"/>
          <w:iCs/>
          <w:color w:val="auto"/>
          <w:sz w:val="22"/>
          <w:szCs w:val="22"/>
        </w:rPr>
      </w:pPr>
      <w:r w:rsidRPr="00743B7D">
        <w:rPr>
          <w:rFonts w:ascii="Arial" w:hAnsi="Arial" w:cs="Arial"/>
          <w:b w:val="0"/>
          <w:bCs w:val="0"/>
          <w:iCs/>
          <w:color w:val="auto"/>
          <w:sz w:val="22"/>
          <w:szCs w:val="22"/>
        </w:rPr>
        <w:t>Reconciliation of balances of securities as per books with the balances in the books of PDO of RBI is done on monthly basis &amp; balances are in agreement with the books of accounts.</w:t>
      </w:r>
    </w:p>
    <w:p w:rsidR="00F214BE" w:rsidRPr="00743B7D" w:rsidRDefault="0019497D" w:rsidP="008E0428">
      <w:pPr>
        <w:pStyle w:val="BodyText2"/>
        <w:jc w:val="both"/>
        <w:rPr>
          <w:rFonts w:ascii="Arial" w:hAnsi="Arial" w:cs="Arial"/>
          <w:b w:val="0"/>
          <w:bCs w:val="0"/>
          <w:iCs/>
          <w:color w:val="auto"/>
          <w:sz w:val="22"/>
          <w:szCs w:val="22"/>
        </w:rPr>
      </w:pPr>
      <w:r w:rsidRPr="00743B7D">
        <w:rPr>
          <w:rFonts w:ascii="Arial" w:hAnsi="Arial" w:cs="Arial"/>
          <w:b w:val="0"/>
          <w:bCs w:val="0"/>
          <w:iCs/>
          <w:color w:val="auto"/>
          <w:sz w:val="22"/>
          <w:szCs w:val="22"/>
        </w:rPr>
        <w:t xml:space="preserve">The balance </w:t>
      </w:r>
      <w:r w:rsidR="00FC3829" w:rsidRPr="00743B7D">
        <w:rPr>
          <w:rFonts w:ascii="Arial" w:hAnsi="Arial" w:cs="Arial"/>
          <w:b w:val="0"/>
          <w:bCs w:val="0"/>
          <w:iCs/>
          <w:color w:val="auto"/>
          <w:sz w:val="22"/>
          <w:szCs w:val="22"/>
        </w:rPr>
        <w:t>confirmations for the constituents under CSGL Constituents Account are</w:t>
      </w:r>
      <w:r w:rsidRPr="00743B7D">
        <w:rPr>
          <w:rFonts w:ascii="Arial" w:hAnsi="Arial" w:cs="Arial"/>
          <w:b w:val="0"/>
          <w:bCs w:val="0"/>
          <w:iCs/>
          <w:color w:val="auto"/>
          <w:sz w:val="22"/>
          <w:szCs w:val="22"/>
        </w:rPr>
        <w:t xml:space="preserve"> obtained on quarterly basis. </w:t>
      </w:r>
    </w:p>
    <w:p w:rsidR="0019497D" w:rsidRPr="00743B7D" w:rsidRDefault="0019497D" w:rsidP="008E0428">
      <w:pPr>
        <w:spacing w:line="360" w:lineRule="auto"/>
        <w:jc w:val="both"/>
        <w:rPr>
          <w:rFonts w:ascii="Arial" w:hAnsi="Arial" w:cs="Arial"/>
          <w:iCs/>
          <w:color w:val="auto"/>
          <w:sz w:val="22"/>
          <w:szCs w:val="22"/>
        </w:rPr>
      </w:pPr>
      <w:r w:rsidRPr="00743B7D">
        <w:rPr>
          <w:rFonts w:ascii="Arial" w:hAnsi="Arial" w:cs="Arial"/>
          <w:iCs/>
          <w:color w:val="auto"/>
          <w:sz w:val="22"/>
          <w:szCs w:val="22"/>
        </w:rPr>
        <w:t xml:space="preserve">During the month under audit no SGL bouncing was observed. </w:t>
      </w:r>
    </w:p>
    <w:p w:rsidR="000C0936" w:rsidRPr="0048262F" w:rsidRDefault="000C0936" w:rsidP="00F11FDC">
      <w:pPr>
        <w:spacing w:line="360" w:lineRule="auto"/>
        <w:jc w:val="both"/>
        <w:rPr>
          <w:rFonts w:ascii="Arial" w:hAnsi="Arial" w:cs="Arial"/>
          <w:b/>
          <w:bCs/>
          <w:i/>
          <w:iCs/>
          <w:color w:val="auto"/>
          <w:sz w:val="22"/>
          <w:szCs w:val="22"/>
          <w:highlight w:val="yellow"/>
        </w:rPr>
      </w:pPr>
    </w:p>
    <w:p w:rsidR="0019497D" w:rsidRPr="000F08DB" w:rsidRDefault="00002C77" w:rsidP="00A52EEC">
      <w:pPr>
        <w:pStyle w:val="Heading2"/>
        <w:numPr>
          <w:ilvl w:val="0"/>
          <w:numId w:val="0"/>
        </w:numPr>
        <w:rPr>
          <w:rFonts w:ascii="Arial" w:hAnsi="Arial" w:cs="Arial"/>
          <w:color w:val="auto"/>
          <w:sz w:val="22"/>
          <w:szCs w:val="22"/>
          <w:u w:val="single"/>
        </w:rPr>
      </w:pPr>
      <w:r w:rsidRPr="00DE3BFB">
        <w:rPr>
          <w:rFonts w:ascii="Arial" w:hAnsi="Arial" w:cs="Arial"/>
          <w:color w:val="auto"/>
          <w:sz w:val="22"/>
          <w:szCs w:val="22"/>
          <w:u w:val="single"/>
        </w:rPr>
        <w:t>23</w:t>
      </w:r>
      <w:r w:rsidRPr="00321675">
        <w:rPr>
          <w:rFonts w:ascii="Arial" w:hAnsi="Arial" w:cs="Arial"/>
          <w:color w:val="auto"/>
          <w:sz w:val="22"/>
          <w:szCs w:val="22"/>
          <w:u w:val="single"/>
        </w:rPr>
        <w:t xml:space="preserve">. </w:t>
      </w:r>
      <w:r w:rsidR="0019497D" w:rsidRPr="006F24E9">
        <w:rPr>
          <w:rFonts w:ascii="Arial" w:hAnsi="Arial" w:cs="Arial"/>
          <w:color w:val="auto"/>
          <w:sz w:val="22"/>
          <w:szCs w:val="22"/>
          <w:u w:val="single"/>
        </w:rPr>
        <w:t>Suspense Account</w:t>
      </w:r>
      <w:r w:rsidR="0019497D" w:rsidRPr="000F08DB">
        <w:rPr>
          <w:rFonts w:ascii="Arial" w:hAnsi="Arial" w:cs="Arial"/>
          <w:color w:val="auto"/>
          <w:sz w:val="22"/>
          <w:szCs w:val="22"/>
          <w:u w:val="single"/>
        </w:rPr>
        <w:t xml:space="preserve"> </w:t>
      </w:r>
    </w:p>
    <w:p w:rsidR="0019497D" w:rsidRPr="000F08DB" w:rsidRDefault="0019497D" w:rsidP="00D35605">
      <w:pPr>
        <w:ind w:left="7200"/>
        <w:jc w:val="center"/>
        <w:rPr>
          <w:rFonts w:ascii="Arial" w:hAnsi="Arial" w:cs="Arial"/>
          <w:b/>
          <w:bCs/>
          <w:color w:val="auto"/>
          <w:sz w:val="22"/>
          <w:szCs w:val="22"/>
          <w:u w:val="single"/>
        </w:rPr>
      </w:pPr>
      <w:r w:rsidRPr="000F08DB">
        <w:rPr>
          <w:rFonts w:ascii="Arial" w:hAnsi="Arial" w:cs="Arial"/>
          <w:b/>
          <w:bCs/>
          <w:color w:val="auto"/>
          <w:sz w:val="22"/>
          <w:szCs w:val="22"/>
        </w:rPr>
        <w:t xml:space="preserve"> (Amt in Rupees)</w:t>
      </w:r>
    </w:p>
    <w:tbl>
      <w:tblPr>
        <w:tblW w:w="9240" w:type="dxa"/>
        <w:tblInd w:w="108" w:type="dxa"/>
        <w:tblLook w:val="00A0"/>
      </w:tblPr>
      <w:tblGrid>
        <w:gridCol w:w="555"/>
        <w:gridCol w:w="3742"/>
        <w:gridCol w:w="1439"/>
        <w:gridCol w:w="1990"/>
        <w:gridCol w:w="1514"/>
      </w:tblGrid>
      <w:tr w:rsidR="0019497D" w:rsidRPr="000F08DB" w:rsidTr="008A03D2">
        <w:trPr>
          <w:trHeight w:val="790"/>
        </w:trPr>
        <w:tc>
          <w:tcPr>
            <w:tcW w:w="555"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19497D" w:rsidRPr="000F08DB" w:rsidRDefault="0019497D">
            <w:pPr>
              <w:jc w:val="center"/>
              <w:rPr>
                <w:rFonts w:ascii="Arial" w:hAnsi="Arial" w:cs="Arial"/>
                <w:b/>
                <w:bCs/>
                <w:sz w:val="22"/>
                <w:szCs w:val="22"/>
              </w:rPr>
            </w:pPr>
            <w:r w:rsidRPr="000F08DB">
              <w:rPr>
                <w:rFonts w:ascii="Arial" w:hAnsi="Arial" w:cs="Arial"/>
                <w:b/>
                <w:bCs/>
                <w:sz w:val="22"/>
                <w:szCs w:val="22"/>
              </w:rPr>
              <w:t>Sr.  No</w:t>
            </w:r>
          </w:p>
        </w:tc>
        <w:tc>
          <w:tcPr>
            <w:tcW w:w="3742" w:type="dxa"/>
            <w:tcBorders>
              <w:top w:val="single" w:sz="8" w:space="0" w:color="auto"/>
              <w:left w:val="nil"/>
              <w:bottom w:val="single" w:sz="8" w:space="0" w:color="auto"/>
              <w:right w:val="single" w:sz="8" w:space="0" w:color="auto"/>
            </w:tcBorders>
            <w:shd w:val="clear" w:color="auto" w:fill="BFBFBF" w:themeFill="background1" w:themeFillShade="BF"/>
            <w:vAlign w:val="center"/>
          </w:tcPr>
          <w:p w:rsidR="0019497D" w:rsidRPr="000F08DB" w:rsidRDefault="0019497D">
            <w:pPr>
              <w:jc w:val="center"/>
              <w:rPr>
                <w:rFonts w:ascii="Arial" w:hAnsi="Arial" w:cs="Arial"/>
                <w:b/>
                <w:bCs/>
                <w:sz w:val="22"/>
                <w:szCs w:val="22"/>
              </w:rPr>
            </w:pPr>
            <w:r w:rsidRPr="000F08DB">
              <w:rPr>
                <w:rFonts w:ascii="Arial" w:hAnsi="Arial" w:cs="Arial"/>
                <w:b/>
                <w:bCs/>
                <w:sz w:val="22"/>
                <w:szCs w:val="22"/>
              </w:rPr>
              <w:t>Account Head</w:t>
            </w:r>
          </w:p>
        </w:tc>
        <w:tc>
          <w:tcPr>
            <w:tcW w:w="1439" w:type="dxa"/>
            <w:tcBorders>
              <w:top w:val="single" w:sz="8" w:space="0" w:color="auto"/>
              <w:left w:val="nil"/>
              <w:bottom w:val="single" w:sz="8" w:space="0" w:color="auto"/>
              <w:right w:val="single" w:sz="8" w:space="0" w:color="auto"/>
            </w:tcBorders>
            <w:shd w:val="clear" w:color="auto" w:fill="BFBFBF" w:themeFill="background1" w:themeFillShade="BF"/>
            <w:vAlign w:val="center"/>
          </w:tcPr>
          <w:p w:rsidR="0019497D" w:rsidRPr="000F08DB" w:rsidRDefault="0019497D">
            <w:pPr>
              <w:jc w:val="center"/>
              <w:rPr>
                <w:rFonts w:ascii="Arial" w:hAnsi="Arial" w:cs="Arial"/>
                <w:b/>
                <w:bCs/>
                <w:sz w:val="22"/>
                <w:szCs w:val="22"/>
              </w:rPr>
            </w:pPr>
            <w:r w:rsidRPr="000F08DB">
              <w:rPr>
                <w:rFonts w:ascii="Arial" w:hAnsi="Arial" w:cs="Arial"/>
                <w:b/>
                <w:bCs/>
                <w:sz w:val="22"/>
                <w:szCs w:val="22"/>
              </w:rPr>
              <w:t>Account Head No.</w:t>
            </w:r>
          </w:p>
        </w:tc>
        <w:tc>
          <w:tcPr>
            <w:tcW w:w="1990" w:type="dxa"/>
            <w:tcBorders>
              <w:top w:val="single" w:sz="8" w:space="0" w:color="auto"/>
              <w:left w:val="nil"/>
              <w:bottom w:val="single" w:sz="8" w:space="0" w:color="auto"/>
              <w:right w:val="single" w:sz="8" w:space="0" w:color="auto"/>
            </w:tcBorders>
            <w:shd w:val="clear" w:color="auto" w:fill="BFBFBF" w:themeFill="background1" w:themeFillShade="BF"/>
            <w:vAlign w:val="center"/>
          </w:tcPr>
          <w:p w:rsidR="0019497D" w:rsidRPr="000F08DB" w:rsidRDefault="0019497D" w:rsidP="00B95FBA">
            <w:pPr>
              <w:jc w:val="center"/>
              <w:rPr>
                <w:rFonts w:ascii="Arial" w:hAnsi="Arial" w:cs="Arial"/>
                <w:b/>
                <w:bCs/>
                <w:sz w:val="22"/>
                <w:szCs w:val="22"/>
              </w:rPr>
            </w:pPr>
            <w:r w:rsidRPr="000F08DB">
              <w:rPr>
                <w:rFonts w:ascii="Arial" w:hAnsi="Arial" w:cs="Arial"/>
                <w:b/>
                <w:bCs/>
                <w:sz w:val="22"/>
                <w:szCs w:val="22"/>
              </w:rPr>
              <w:t>Debit</w:t>
            </w:r>
            <w:r w:rsidR="009B0DEE" w:rsidRPr="000F08DB">
              <w:rPr>
                <w:rFonts w:ascii="Arial" w:hAnsi="Arial" w:cs="Arial"/>
                <w:b/>
                <w:bCs/>
                <w:sz w:val="22"/>
                <w:szCs w:val="22"/>
              </w:rPr>
              <w:t xml:space="preserve"> Balance outstanding as on </w:t>
            </w:r>
            <w:r w:rsidR="00D475BB">
              <w:rPr>
                <w:rFonts w:ascii="Arial" w:hAnsi="Arial" w:cs="Arial"/>
                <w:b/>
                <w:bCs/>
                <w:sz w:val="22"/>
                <w:szCs w:val="22"/>
              </w:rPr>
              <w:t>3</w:t>
            </w:r>
            <w:r w:rsidR="00B95FBA">
              <w:rPr>
                <w:rFonts w:ascii="Arial" w:hAnsi="Arial" w:cs="Arial"/>
                <w:b/>
                <w:bCs/>
                <w:sz w:val="22"/>
                <w:szCs w:val="22"/>
              </w:rPr>
              <w:t>1</w:t>
            </w:r>
            <w:r w:rsidR="008366E3" w:rsidRPr="000F08DB">
              <w:rPr>
                <w:rFonts w:ascii="Arial" w:hAnsi="Arial" w:cs="Arial"/>
                <w:b/>
                <w:bCs/>
                <w:sz w:val="22"/>
                <w:szCs w:val="22"/>
              </w:rPr>
              <w:t>.</w:t>
            </w:r>
            <w:r w:rsidR="00283014">
              <w:rPr>
                <w:rFonts w:ascii="Arial" w:hAnsi="Arial" w:cs="Arial"/>
                <w:b/>
                <w:bCs/>
                <w:sz w:val="22"/>
                <w:szCs w:val="22"/>
              </w:rPr>
              <w:t>0</w:t>
            </w:r>
            <w:r w:rsidR="00B95FBA">
              <w:rPr>
                <w:rFonts w:ascii="Arial" w:hAnsi="Arial" w:cs="Arial"/>
                <w:b/>
                <w:bCs/>
                <w:sz w:val="22"/>
                <w:szCs w:val="22"/>
              </w:rPr>
              <w:t>7</w:t>
            </w:r>
            <w:r w:rsidR="008366E3" w:rsidRPr="000F08DB">
              <w:rPr>
                <w:rFonts w:ascii="Arial" w:hAnsi="Arial" w:cs="Arial"/>
                <w:b/>
                <w:bCs/>
                <w:sz w:val="22"/>
                <w:szCs w:val="22"/>
              </w:rPr>
              <w:t>.</w:t>
            </w:r>
            <w:r w:rsidR="00524B2F">
              <w:rPr>
                <w:rFonts w:ascii="Arial" w:hAnsi="Arial" w:cs="Arial"/>
                <w:b/>
                <w:bCs/>
                <w:sz w:val="22"/>
                <w:szCs w:val="22"/>
              </w:rPr>
              <w:t>2015</w:t>
            </w:r>
          </w:p>
        </w:tc>
        <w:tc>
          <w:tcPr>
            <w:tcW w:w="1514" w:type="dxa"/>
            <w:tcBorders>
              <w:top w:val="single" w:sz="8" w:space="0" w:color="auto"/>
              <w:left w:val="nil"/>
              <w:bottom w:val="single" w:sz="8" w:space="0" w:color="auto"/>
              <w:right w:val="single" w:sz="8" w:space="0" w:color="auto"/>
            </w:tcBorders>
            <w:shd w:val="clear" w:color="auto" w:fill="BFBFBF" w:themeFill="background1" w:themeFillShade="BF"/>
            <w:vAlign w:val="center"/>
          </w:tcPr>
          <w:p w:rsidR="0019497D" w:rsidRPr="000F08DB" w:rsidRDefault="0019497D">
            <w:pPr>
              <w:jc w:val="center"/>
              <w:rPr>
                <w:rFonts w:ascii="Arial" w:hAnsi="Arial" w:cs="Arial"/>
                <w:b/>
                <w:bCs/>
                <w:sz w:val="22"/>
                <w:szCs w:val="22"/>
              </w:rPr>
            </w:pPr>
            <w:r w:rsidRPr="000F08DB">
              <w:rPr>
                <w:rFonts w:ascii="Arial" w:hAnsi="Arial" w:cs="Arial"/>
                <w:b/>
                <w:bCs/>
                <w:sz w:val="22"/>
                <w:szCs w:val="22"/>
              </w:rPr>
              <w:t>Date of Adjustment</w:t>
            </w:r>
          </w:p>
        </w:tc>
      </w:tr>
      <w:tr w:rsidR="00E04DCC" w:rsidRPr="000F08DB" w:rsidTr="00CA7148">
        <w:trPr>
          <w:trHeight w:val="403"/>
        </w:trPr>
        <w:tc>
          <w:tcPr>
            <w:tcW w:w="555" w:type="dxa"/>
            <w:tcBorders>
              <w:top w:val="nil"/>
              <w:left w:val="single" w:sz="8" w:space="0" w:color="auto"/>
              <w:bottom w:val="single" w:sz="8" w:space="0" w:color="auto"/>
              <w:right w:val="single" w:sz="8" w:space="0" w:color="auto"/>
            </w:tcBorders>
            <w:vAlign w:val="center"/>
          </w:tcPr>
          <w:p w:rsidR="00E04DCC" w:rsidRPr="000F08DB" w:rsidRDefault="00E04DCC" w:rsidP="00CA7148">
            <w:pPr>
              <w:jc w:val="center"/>
              <w:rPr>
                <w:rFonts w:ascii="Arial" w:hAnsi="Arial" w:cs="Arial"/>
                <w:sz w:val="22"/>
                <w:szCs w:val="22"/>
              </w:rPr>
            </w:pPr>
            <w:r w:rsidRPr="000F08DB">
              <w:rPr>
                <w:rFonts w:ascii="Arial" w:hAnsi="Arial" w:cs="Arial"/>
                <w:sz w:val="22"/>
                <w:szCs w:val="22"/>
              </w:rPr>
              <w:t>1</w:t>
            </w:r>
          </w:p>
        </w:tc>
        <w:tc>
          <w:tcPr>
            <w:tcW w:w="3742" w:type="dxa"/>
            <w:tcBorders>
              <w:top w:val="nil"/>
              <w:left w:val="nil"/>
              <w:bottom w:val="single" w:sz="8" w:space="0" w:color="auto"/>
              <w:right w:val="single" w:sz="8" w:space="0" w:color="auto"/>
            </w:tcBorders>
            <w:vAlign w:val="center"/>
          </w:tcPr>
          <w:p w:rsidR="00E04DCC" w:rsidRPr="000F08DB" w:rsidRDefault="00E04DCC" w:rsidP="00687656">
            <w:pPr>
              <w:spacing w:line="360" w:lineRule="auto"/>
              <w:rPr>
                <w:rFonts w:ascii="Arial" w:hAnsi="Arial" w:cs="Arial"/>
                <w:sz w:val="22"/>
                <w:szCs w:val="22"/>
              </w:rPr>
            </w:pPr>
            <w:r w:rsidRPr="000F08DB">
              <w:rPr>
                <w:rFonts w:ascii="Arial" w:hAnsi="Arial" w:cs="Arial"/>
                <w:sz w:val="22"/>
                <w:szCs w:val="22"/>
              </w:rPr>
              <w:t>Sundry Debtors Application Money</w:t>
            </w:r>
          </w:p>
        </w:tc>
        <w:tc>
          <w:tcPr>
            <w:tcW w:w="1439" w:type="dxa"/>
            <w:tcBorders>
              <w:top w:val="nil"/>
              <w:left w:val="nil"/>
              <w:bottom w:val="single" w:sz="8" w:space="0" w:color="auto"/>
              <w:right w:val="single" w:sz="8" w:space="0" w:color="auto"/>
            </w:tcBorders>
            <w:vAlign w:val="center"/>
          </w:tcPr>
          <w:p w:rsidR="00E04DCC" w:rsidRPr="000F08DB" w:rsidRDefault="00E04DCC" w:rsidP="00CA7148">
            <w:pPr>
              <w:jc w:val="center"/>
              <w:rPr>
                <w:rFonts w:ascii="Arial" w:hAnsi="Arial" w:cs="Arial"/>
                <w:sz w:val="22"/>
                <w:szCs w:val="22"/>
              </w:rPr>
            </w:pPr>
            <w:r w:rsidRPr="000F08DB">
              <w:rPr>
                <w:rFonts w:ascii="Arial" w:hAnsi="Arial" w:cs="Arial"/>
                <w:sz w:val="22"/>
                <w:szCs w:val="22"/>
              </w:rPr>
              <w:t>803002/453</w:t>
            </w:r>
          </w:p>
        </w:tc>
        <w:tc>
          <w:tcPr>
            <w:tcW w:w="1990" w:type="dxa"/>
            <w:tcBorders>
              <w:top w:val="nil"/>
              <w:left w:val="nil"/>
              <w:bottom w:val="single" w:sz="8" w:space="0" w:color="auto"/>
              <w:right w:val="single" w:sz="8" w:space="0" w:color="auto"/>
            </w:tcBorders>
            <w:vAlign w:val="center"/>
          </w:tcPr>
          <w:p w:rsidR="00E04DCC" w:rsidRPr="000F08DB" w:rsidRDefault="00F24CA9" w:rsidP="00CA7148">
            <w:pPr>
              <w:jc w:val="right"/>
              <w:rPr>
                <w:rFonts w:ascii="Arial" w:hAnsi="Arial" w:cs="Arial"/>
                <w:sz w:val="22"/>
                <w:szCs w:val="22"/>
              </w:rPr>
            </w:pPr>
            <w:r>
              <w:rPr>
                <w:rFonts w:ascii="Arial" w:hAnsi="Arial" w:cs="Arial"/>
                <w:sz w:val="22"/>
                <w:szCs w:val="22"/>
              </w:rPr>
              <w:t>0.00</w:t>
            </w:r>
          </w:p>
        </w:tc>
        <w:tc>
          <w:tcPr>
            <w:tcW w:w="1514" w:type="dxa"/>
            <w:tcBorders>
              <w:top w:val="nil"/>
              <w:left w:val="nil"/>
              <w:bottom w:val="single" w:sz="8" w:space="0" w:color="auto"/>
              <w:right w:val="single" w:sz="8" w:space="0" w:color="auto"/>
            </w:tcBorders>
            <w:vAlign w:val="center"/>
          </w:tcPr>
          <w:p w:rsidR="00E04DCC" w:rsidRPr="004A47B7" w:rsidRDefault="00BA1355" w:rsidP="00CA7148">
            <w:pPr>
              <w:jc w:val="center"/>
              <w:rPr>
                <w:rFonts w:ascii="Arial" w:hAnsi="Arial" w:cs="Arial"/>
                <w:color w:val="000000" w:themeColor="text1"/>
                <w:sz w:val="22"/>
                <w:szCs w:val="22"/>
              </w:rPr>
            </w:pPr>
            <w:r>
              <w:rPr>
                <w:rFonts w:ascii="Arial" w:hAnsi="Arial" w:cs="Arial"/>
                <w:sz w:val="22"/>
                <w:szCs w:val="22"/>
              </w:rPr>
              <w:t>N/A</w:t>
            </w:r>
          </w:p>
        </w:tc>
      </w:tr>
      <w:tr w:rsidR="00EB7206" w:rsidRPr="000F08DB" w:rsidTr="00CA7148">
        <w:trPr>
          <w:trHeight w:val="285"/>
        </w:trPr>
        <w:tc>
          <w:tcPr>
            <w:tcW w:w="555" w:type="dxa"/>
            <w:tcBorders>
              <w:top w:val="nil"/>
              <w:left w:val="single" w:sz="8" w:space="0" w:color="auto"/>
              <w:bottom w:val="single" w:sz="4" w:space="0" w:color="auto"/>
              <w:right w:val="single" w:sz="8" w:space="0" w:color="auto"/>
            </w:tcBorders>
            <w:vAlign w:val="center"/>
          </w:tcPr>
          <w:p w:rsidR="00EB7206" w:rsidRPr="000F08DB" w:rsidRDefault="00EB7206" w:rsidP="00CA7148">
            <w:pPr>
              <w:jc w:val="center"/>
              <w:rPr>
                <w:rFonts w:ascii="Arial" w:hAnsi="Arial" w:cs="Arial"/>
                <w:sz w:val="22"/>
                <w:szCs w:val="22"/>
              </w:rPr>
            </w:pPr>
            <w:r w:rsidRPr="000F08DB">
              <w:rPr>
                <w:rFonts w:ascii="Arial" w:hAnsi="Arial" w:cs="Arial"/>
                <w:sz w:val="22"/>
                <w:szCs w:val="22"/>
              </w:rPr>
              <w:t>2</w:t>
            </w:r>
          </w:p>
        </w:tc>
        <w:tc>
          <w:tcPr>
            <w:tcW w:w="3742" w:type="dxa"/>
            <w:tcBorders>
              <w:top w:val="nil"/>
              <w:left w:val="nil"/>
              <w:bottom w:val="single" w:sz="4" w:space="0" w:color="auto"/>
              <w:right w:val="single" w:sz="8" w:space="0" w:color="auto"/>
            </w:tcBorders>
            <w:vAlign w:val="center"/>
          </w:tcPr>
          <w:p w:rsidR="00EB7206" w:rsidRPr="000F08DB" w:rsidRDefault="00EB7206" w:rsidP="00687656">
            <w:pPr>
              <w:spacing w:line="360" w:lineRule="auto"/>
              <w:rPr>
                <w:rFonts w:ascii="Arial" w:hAnsi="Arial" w:cs="Arial"/>
                <w:sz w:val="22"/>
                <w:szCs w:val="22"/>
              </w:rPr>
            </w:pPr>
            <w:r w:rsidRPr="000F08DB">
              <w:rPr>
                <w:rFonts w:ascii="Arial" w:hAnsi="Arial" w:cs="Arial"/>
                <w:sz w:val="22"/>
                <w:szCs w:val="22"/>
              </w:rPr>
              <w:t>Sundry Debtors CCIL Settlement</w:t>
            </w:r>
          </w:p>
        </w:tc>
        <w:tc>
          <w:tcPr>
            <w:tcW w:w="1439" w:type="dxa"/>
            <w:tcBorders>
              <w:top w:val="nil"/>
              <w:left w:val="nil"/>
              <w:bottom w:val="single" w:sz="4" w:space="0" w:color="auto"/>
              <w:right w:val="single" w:sz="8" w:space="0" w:color="auto"/>
            </w:tcBorders>
            <w:vAlign w:val="center"/>
          </w:tcPr>
          <w:p w:rsidR="00EB7206" w:rsidRPr="000F08DB" w:rsidRDefault="00EB7206" w:rsidP="00CA7148">
            <w:pPr>
              <w:jc w:val="center"/>
              <w:rPr>
                <w:rFonts w:ascii="Arial" w:hAnsi="Arial" w:cs="Arial"/>
                <w:sz w:val="22"/>
                <w:szCs w:val="22"/>
              </w:rPr>
            </w:pPr>
            <w:r w:rsidRPr="000F08DB">
              <w:rPr>
                <w:rFonts w:ascii="Arial" w:hAnsi="Arial" w:cs="Arial"/>
                <w:sz w:val="22"/>
                <w:szCs w:val="22"/>
              </w:rPr>
              <w:t>803002/455</w:t>
            </w:r>
          </w:p>
        </w:tc>
        <w:tc>
          <w:tcPr>
            <w:tcW w:w="1990" w:type="dxa"/>
            <w:tcBorders>
              <w:top w:val="nil"/>
              <w:left w:val="nil"/>
              <w:bottom w:val="single" w:sz="4" w:space="0" w:color="auto"/>
              <w:right w:val="single" w:sz="8" w:space="0" w:color="auto"/>
            </w:tcBorders>
            <w:vAlign w:val="center"/>
          </w:tcPr>
          <w:p w:rsidR="00826DE9" w:rsidRPr="000F08DB" w:rsidRDefault="00F24CA9" w:rsidP="00CA7148">
            <w:pPr>
              <w:jc w:val="right"/>
              <w:rPr>
                <w:rFonts w:ascii="Arial" w:hAnsi="Arial" w:cs="Arial"/>
                <w:sz w:val="22"/>
                <w:szCs w:val="22"/>
              </w:rPr>
            </w:pPr>
            <w:r>
              <w:rPr>
                <w:rFonts w:ascii="Arial" w:hAnsi="Arial" w:cs="Arial"/>
                <w:sz w:val="22"/>
                <w:szCs w:val="22"/>
              </w:rPr>
              <w:t>0.00</w:t>
            </w:r>
          </w:p>
        </w:tc>
        <w:tc>
          <w:tcPr>
            <w:tcW w:w="1514" w:type="dxa"/>
            <w:tcBorders>
              <w:top w:val="nil"/>
              <w:left w:val="nil"/>
              <w:bottom w:val="single" w:sz="4" w:space="0" w:color="auto"/>
              <w:right w:val="single" w:sz="8" w:space="0" w:color="auto"/>
            </w:tcBorders>
            <w:vAlign w:val="center"/>
          </w:tcPr>
          <w:p w:rsidR="00EB7206" w:rsidRPr="000F08DB" w:rsidRDefault="00122499" w:rsidP="00CA7148">
            <w:pPr>
              <w:jc w:val="center"/>
              <w:rPr>
                <w:rFonts w:ascii="Arial" w:hAnsi="Arial" w:cs="Arial"/>
                <w:sz w:val="22"/>
                <w:szCs w:val="22"/>
              </w:rPr>
            </w:pPr>
            <w:r>
              <w:rPr>
                <w:rFonts w:ascii="Arial" w:hAnsi="Arial" w:cs="Arial"/>
                <w:sz w:val="22"/>
                <w:szCs w:val="22"/>
              </w:rPr>
              <w:t>N/A</w:t>
            </w:r>
          </w:p>
        </w:tc>
      </w:tr>
      <w:tr w:rsidR="003F66AD" w:rsidRPr="0048262F" w:rsidTr="00CA7148">
        <w:trPr>
          <w:trHeight w:val="285"/>
        </w:trPr>
        <w:tc>
          <w:tcPr>
            <w:tcW w:w="555" w:type="dxa"/>
            <w:tcBorders>
              <w:top w:val="single" w:sz="4" w:space="0" w:color="auto"/>
              <w:left w:val="single" w:sz="4" w:space="0" w:color="auto"/>
              <w:bottom w:val="single" w:sz="4" w:space="0" w:color="auto"/>
              <w:right w:val="single" w:sz="4" w:space="0" w:color="auto"/>
            </w:tcBorders>
            <w:vAlign w:val="center"/>
          </w:tcPr>
          <w:p w:rsidR="003F66AD" w:rsidRPr="000F08DB" w:rsidRDefault="003F66AD" w:rsidP="00CA7148">
            <w:pPr>
              <w:jc w:val="center"/>
              <w:rPr>
                <w:rFonts w:ascii="Arial" w:hAnsi="Arial" w:cs="Arial"/>
                <w:sz w:val="22"/>
                <w:szCs w:val="22"/>
              </w:rPr>
            </w:pPr>
            <w:r w:rsidRPr="000F08DB">
              <w:rPr>
                <w:rFonts w:ascii="Arial" w:hAnsi="Arial" w:cs="Arial"/>
                <w:sz w:val="22"/>
                <w:szCs w:val="22"/>
              </w:rPr>
              <w:t>3</w:t>
            </w:r>
          </w:p>
        </w:tc>
        <w:tc>
          <w:tcPr>
            <w:tcW w:w="3742" w:type="dxa"/>
            <w:tcBorders>
              <w:top w:val="single" w:sz="4" w:space="0" w:color="auto"/>
              <w:left w:val="single" w:sz="4" w:space="0" w:color="auto"/>
              <w:bottom w:val="single" w:sz="4" w:space="0" w:color="auto"/>
              <w:right w:val="single" w:sz="4" w:space="0" w:color="auto"/>
            </w:tcBorders>
            <w:vAlign w:val="center"/>
          </w:tcPr>
          <w:p w:rsidR="003F66AD" w:rsidRPr="000F08DB" w:rsidRDefault="003F66AD" w:rsidP="00687656">
            <w:pPr>
              <w:spacing w:line="360" w:lineRule="auto"/>
              <w:rPr>
                <w:rFonts w:ascii="Arial" w:hAnsi="Arial" w:cs="Arial"/>
                <w:sz w:val="22"/>
                <w:szCs w:val="22"/>
              </w:rPr>
            </w:pPr>
            <w:r w:rsidRPr="000F08DB">
              <w:rPr>
                <w:rFonts w:ascii="Arial" w:hAnsi="Arial" w:cs="Arial"/>
                <w:sz w:val="22"/>
                <w:szCs w:val="22"/>
              </w:rPr>
              <w:t>Sundry Debtors RTGS</w:t>
            </w:r>
          </w:p>
        </w:tc>
        <w:tc>
          <w:tcPr>
            <w:tcW w:w="1439" w:type="dxa"/>
            <w:tcBorders>
              <w:top w:val="single" w:sz="4" w:space="0" w:color="auto"/>
              <w:left w:val="single" w:sz="4" w:space="0" w:color="auto"/>
              <w:bottom w:val="single" w:sz="4" w:space="0" w:color="auto"/>
              <w:right w:val="single" w:sz="4" w:space="0" w:color="auto"/>
            </w:tcBorders>
            <w:vAlign w:val="center"/>
          </w:tcPr>
          <w:p w:rsidR="003F66AD" w:rsidRPr="000F08DB" w:rsidRDefault="003F66AD" w:rsidP="00CA7148">
            <w:pPr>
              <w:jc w:val="center"/>
              <w:rPr>
                <w:rFonts w:ascii="Arial" w:hAnsi="Arial" w:cs="Arial"/>
                <w:sz w:val="22"/>
                <w:szCs w:val="22"/>
              </w:rPr>
            </w:pPr>
            <w:r w:rsidRPr="000F08DB">
              <w:rPr>
                <w:rFonts w:ascii="Arial" w:hAnsi="Arial" w:cs="Arial"/>
                <w:sz w:val="22"/>
                <w:szCs w:val="22"/>
              </w:rPr>
              <w:t>803002/464</w:t>
            </w:r>
          </w:p>
        </w:tc>
        <w:tc>
          <w:tcPr>
            <w:tcW w:w="1990" w:type="dxa"/>
            <w:tcBorders>
              <w:top w:val="single" w:sz="4" w:space="0" w:color="auto"/>
              <w:left w:val="single" w:sz="4" w:space="0" w:color="auto"/>
              <w:bottom w:val="single" w:sz="4" w:space="0" w:color="auto"/>
              <w:right w:val="single" w:sz="4" w:space="0" w:color="auto"/>
            </w:tcBorders>
            <w:vAlign w:val="center"/>
          </w:tcPr>
          <w:p w:rsidR="003F66AD" w:rsidRPr="000F08DB" w:rsidRDefault="00F24CA9" w:rsidP="00CA7148">
            <w:pPr>
              <w:jc w:val="right"/>
              <w:rPr>
                <w:rFonts w:ascii="Arial" w:hAnsi="Arial" w:cs="Arial"/>
                <w:sz w:val="22"/>
                <w:szCs w:val="22"/>
              </w:rPr>
            </w:pPr>
            <w:r>
              <w:rPr>
                <w:rFonts w:ascii="Arial" w:hAnsi="Arial" w:cs="Arial"/>
                <w:sz w:val="22"/>
                <w:szCs w:val="22"/>
              </w:rPr>
              <w:t>0.00</w:t>
            </w:r>
          </w:p>
        </w:tc>
        <w:tc>
          <w:tcPr>
            <w:tcW w:w="1514" w:type="dxa"/>
            <w:tcBorders>
              <w:top w:val="single" w:sz="4" w:space="0" w:color="auto"/>
              <w:left w:val="single" w:sz="4" w:space="0" w:color="auto"/>
              <w:bottom w:val="single" w:sz="4" w:space="0" w:color="auto"/>
              <w:right w:val="single" w:sz="4" w:space="0" w:color="auto"/>
            </w:tcBorders>
            <w:vAlign w:val="center"/>
          </w:tcPr>
          <w:p w:rsidR="003F66AD" w:rsidRPr="000F08DB" w:rsidRDefault="00AB2449" w:rsidP="00CA7148">
            <w:pPr>
              <w:jc w:val="center"/>
              <w:rPr>
                <w:rFonts w:ascii="Arial" w:hAnsi="Arial" w:cs="Arial"/>
                <w:sz w:val="22"/>
                <w:szCs w:val="22"/>
              </w:rPr>
            </w:pPr>
            <w:r>
              <w:rPr>
                <w:rFonts w:ascii="Arial" w:hAnsi="Arial" w:cs="Arial"/>
                <w:sz w:val="22"/>
                <w:szCs w:val="22"/>
              </w:rPr>
              <w:t>N/A</w:t>
            </w:r>
          </w:p>
        </w:tc>
      </w:tr>
    </w:tbl>
    <w:p w:rsidR="00184219" w:rsidRPr="0048262F" w:rsidRDefault="00184219" w:rsidP="006F5A6D">
      <w:pPr>
        <w:pStyle w:val="Heading2"/>
        <w:numPr>
          <w:ilvl w:val="0"/>
          <w:numId w:val="0"/>
        </w:numPr>
        <w:rPr>
          <w:rFonts w:ascii="Arial" w:hAnsi="Arial" w:cs="Arial"/>
          <w:color w:val="auto"/>
          <w:sz w:val="22"/>
          <w:szCs w:val="22"/>
          <w:highlight w:val="yellow"/>
          <w:u w:val="single"/>
        </w:rPr>
      </w:pPr>
      <w:bookmarkStart w:id="24" w:name="_Toc350271425"/>
    </w:p>
    <w:p w:rsidR="0019497D" w:rsidRPr="0086722D" w:rsidRDefault="00002C77" w:rsidP="006F5A6D">
      <w:pPr>
        <w:pStyle w:val="Heading2"/>
        <w:numPr>
          <w:ilvl w:val="0"/>
          <w:numId w:val="0"/>
        </w:numPr>
        <w:rPr>
          <w:rFonts w:ascii="Arial" w:hAnsi="Arial" w:cs="Arial"/>
          <w:b w:val="0"/>
          <w:bCs w:val="0"/>
          <w:color w:val="000000" w:themeColor="text1"/>
          <w:sz w:val="22"/>
          <w:szCs w:val="22"/>
          <w:u w:val="single"/>
        </w:rPr>
      </w:pPr>
      <w:r w:rsidRPr="001D215C">
        <w:rPr>
          <w:rFonts w:ascii="Arial" w:hAnsi="Arial" w:cs="Arial"/>
          <w:color w:val="000000" w:themeColor="text1"/>
          <w:sz w:val="22"/>
          <w:szCs w:val="22"/>
          <w:u w:val="single"/>
        </w:rPr>
        <w:t xml:space="preserve">24. </w:t>
      </w:r>
      <w:r w:rsidR="0019497D" w:rsidRPr="001D215C">
        <w:rPr>
          <w:rFonts w:ascii="Arial" w:hAnsi="Arial" w:cs="Arial"/>
          <w:color w:val="000000" w:themeColor="text1"/>
          <w:sz w:val="22"/>
          <w:szCs w:val="22"/>
          <w:u w:val="single"/>
        </w:rPr>
        <w:t>Arrears of Interest &amp; Dividend on Securities</w:t>
      </w:r>
      <w:bookmarkEnd w:id="24"/>
    </w:p>
    <w:p w:rsidR="0019497D" w:rsidRPr="0086722D" w:rsidRDefault="0019497D" w:rsidP="006F5A6D">
      <w:pPr>
        <w:rPr>
          <w:rFonts w:ascii="Arial" w:hAnsi="Arial" w:cs="Arial"/>
          <w:b/>
          <w:bCs/>
          <w:color w:val="000000" w:themeColor="text1"/>
          <w:sz w:val="22"/>
          <w:szCs w:val="22"/>
          <w:u w:val="single"/>
        </w:rPr>
      </w:pPr>
    </w:p>
    <w:p w:rsidR="0019497D" w:rsidRPr="0086722D" w:rsidRDefault="0019497D" w:rsidP="004F6DFD">
      <w:pPr>
        <w:rPr>
          <w:rFonts w:ascii="Arial" w:hAnsi="Arial" w:cs="Arial"/>
          <w:b/>
          <w:bCs/>
          <w:color w:val="000000" w:themeColor="text1"/>
          <w:sz w:val="22"/>
          <w:szCs w:val="22"/>
        </w:rPr>
      </w:pPr>
      <w:r w:rsidRPr="0086722D">
        <w:rPr>
          <w:rFonts w:ascii="Arial" w:hAnsi="Arial" w:cs="Arial"/>
          <w:b/>
          <w:bCs/>
          <w:color w:val="000000" w:themeColor="text1"/>
          <w:sz w:val="22"/>
          <w:szCs w:val="22"/>
        </w:rPr>
        <w:t>a) Arrears of Interest on SLR Securities</w:t>
      </w:r>
    </w:p>
    <w:p w:rsidR="0019497D" w:rsidRDefault="00F9397D" w:rsidP="00867EF5">
      <w:pPr>
        <w:rPr>
          <w:rFonts w:ascii="Arial" w:hAnsi="Arial" w:cs="Arial"/>
          <w:color w:val="auto"/>
          <w:sz w:val="22"/>
          <w:szCs w:val="22"/>
        </w:rPr>
      </w:pPr>
      <w:r w:rsidRPr="0086722D">
        <w:rPr>
          <w:rFonts w:ascii="Arial" w:hAnsi="Arial" w:cs="Arial"/>
          <w:color w:val="000000" w:themeColor="text1"/>
          <w:sz w:val="22"/>
          <w:szCs w:val="22"/>
        </w:rPr>
        <w:t xml:space="preserve">As on </w:t>
      </w:r>
      <w:r w:rsidR="00D475BB" w:rsidRPr="00D475BB">
        <w:rPr>
          <w:rFonts w:ascii="Arial" w:hAnsi="Arial" w:cs="Arial"/>
          <w:bCs/>
          <w:color w:val="auto"/>
          <w:sz w:val="22"/>
          <w:szCs w:val="22"/>
        </w:rPr>
        <w:t>3</w:t>
      </w:r>
      <w:r w:rsidR="004A3CD1">
        <w:rPr>
          <w:rFonts w:ascii="Arial" w:hAnsi="Arial" w:cs="Arial"/>
          <w:bCs/>
          <w:color w:val="auto"/>
          <w:sz w:val="22"/>
          <w:szCs w:val="22"/>
        </w:rPr>
        <w:t>1</w:t>
      </w:r>
      <w:r w:rsidR="004A3CD1" w:rsidRPr="004A3CD1">
        <w:rPr>
          <w:rFonts w:ascii="Arial" w:hAnsi="Arial" w:cs="Arial"/>
          <w:bCs/>
          <w:color w:val="auto"/>
          <w:sz w:val="22"/>
          <w:szCs w:val="22"/>
          <w:vertAlign w:val="superscript"/>
        </w:rPr>
        <w:t>st</w:t>
      </w:r>
      <w:r w:rsidR="004A3CD1">
        <w:rPr>
          <w:rFonts w:ascii="Arial" w:hAnsi="Arial" w:cs="Arial"/>
          <w:bCs/>
          <w:color w:val="auto"/>
          <w:sz w:val="22"/>
          <w:szCs w:val="22"/>
        </w:rPr>
        <w:t xml:space="preserve"> </w:t>
      </w:r>
      <w:r w:rsidR="00EA1677">
        <w:rPr>
          <w:rFonts w:ascii="Arial" w:hAnsi="Arial" w:cs="Arial"/>
          <w:color w:val="000000" w:themeColor="text1"/>
          <w:sz w:val="22"/>
          <w:szCs w:val="22"/>
        </w:rPr>
        <w:t>Ju</w:t>
      </w:r>
      <w:r w:rsidR="003F3F5B">
        <w:rPr>
          <w:rFonts w:ascii="Arial" w:hAnsi="Arial" w:cs="Arial"/>
          <w:color w:val="000000" w:themeColor="text1"/>
          <w:sz w:val="22"/>
          <w:szCs w:val="22"/>
        </w:rPr>
        <w:t>ly</w:t>
      </w:r>
      <w:r w:rsidR="000179C2" w:rsidRPr="0086722D">
        <w:rPr>
          <w:rFonts w:ascii="Arial" w:hAnsi="Arial" w:cs="Arial"/>
          <w:color w:val="000000" w:themeColor="text1"/>
          <w:sz w:val="22"/>
          <w:szCs w:val="22"/>
        </w:rPr>
        <w:t xml:space="preserve"> </w:t>
      </w:r>
      <w:r w:rsidR="00524B2F">
        <w:rPr>
          <w:rFonts w:ascii="Arial" w:hAnsi="Arial" w:cs="Arial"/>
          <w:color w:val="auto"/>
          <w:sz w:val="22"/>
          <w:szCs w:val="22"/>
        </w:rPr>
        <w:t>2015</w:t>
      </w:r>
      <w:r w:rsidRPr="0086722D">
        <w:rPr>
          <w:rFonts w:ascii="Arial" w:hAnsi="Arial" w:cs="Arial"/>
          <w:color w:val="auto"/>
          <w:sz w:val="22"/>
          <w:szCs w:val="22"/>
        </w:rPr>
        <w:t>, there w</w:t>
      </w:r>
      <w:r w:rsidR="000807A8">
        <w:rPr>
          <w:rFonts w:ascii="Arial" w:hAnsi="Arial" w:cs="Arial"/>
          <w:color w:val="auto"/>
          <w:sz w:val="22"/>
          <w:szCs w:val="22"/>
        </w:rPr>
        <w:t>as</w:t>
      </w:r>
      <w:r w:rsidR="00A93A7C">
        <w:rPr>
          <w:rFonts w:ascii="Arial" w:hAnsi="Arial" w:cs="Arial"/>
          <w:color w:val="auto"/>
          <w:sz w:val="22"/>
          <w:szCs w:val="22"/>
        </w:rPr>
        <w:t xml:space="preserve"> </w:t>
      </w:r>
      <w:r w:rsidR="00BA08B5">
        <w:rPr>
          <w:rFonts w:ascii="Arial" w:hAnsi="Arial" w:cs="Arial"/>
          <w:color w:val="auto"/>
          <w:sz w:val="22"/>
          <w:szCs w:val="22"/>
        </w:rPr>
        <w:t>no</w:t>
      </w:r>
      <w:r w:rsidR="002721DA">
        <w:rPr>
          <w:rFonts w:ascii="Arial" w:hAnsi="Arial" w:cs="Arial"/>
          <w:color w:val="auto"/>
          <w:sz w:val="22"/>
          <w:szCs w:val="22"/>
        </w:rPr>
        <w:t xml:space="preserve"> </w:t>
      </w:r>
      <w:r w:rsidR="00450D57" w:rsidRPr="0086722D">
        <w:rPr>
          <w:rFonts w:ascii="Arial" w:hAnsi="Arial" w:cs="Arial"/>
          <w:color w:val="auto"/>
          <w:sz w:val="22"/>
          <w:szCs w:val="22"/>
        </w:rPr>
        <w:t>pending case of arrears of interest receivable on SLR securities</w:t>
      </w:r>
      <w:r w:rsidR="007C23F7" w:rsidRPr="0086722D">
        <w:rPr>
          <w:rFonts w:ascii="Arial" w:hAnsi="Arial" w:cs="Arial"/>
          <w:color w:val="auto"/>
          <w:sz w:val="22"/>
          <w:szCs w:val="22"/>
        </w:rPr>
        <w:t>.</w:t>
      </w:r>
    </w:p>
    <w:tbl>
      <w:tblPr>
        <w:tblStyle w:val="TableGrid"/>
        <w:tblW w:w="0" w:type="auto"/>
        <w:tblLook w:val="04A0"/>
      </w:tblPr>
      <w:tblGrid>
        <w:gridCol w:w="1893"/>
        <w:gridCol w:w="1894"/>
        <w:gridCol w:w="1895"/>
        <w:gridCol w:w="1895"/>
        <w:gridCol w:w="1895"/>
      </w:tblGrid>
      <w:tr w:rsidR="00A93A7C" w:rsidTr="00647A1E">
        <w:tc>
          <w:tcPr>
            <w:tcW w:w="1893" w:type="dxa"/>
            <w:shd w:val="clear" w:color="auto" w:fill="BFBFBF" w:themeFill="background1" w:themeFillShade="BF"/>
          </w:tcPr>
          <w:p w:rsidR="00A93A7C" w:rsidRPr="0086722D" w:rsidRDefault="00A93A7C" w:rsidP="00C04F7A">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Security</w:t>
            </w:r>
          </w:p>
        </w:tc>
        <w:tc>
          <w:tcPr>
            <w:tcW w:w="1894" w:type="dxa"/>
            <w:shd w:val="clear" w:color="auto" w:fill="BFBFBF" w:themeFill="background1" w:themeFillShade="BF"/>
          </w:tcPr>
          <w:p w:rsidR="00A93A7C" w:rsidRPr="0086722D" w:rsidRDefault="00A93A7C" w:rsidP="00C04F7A">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Due date</w:t>
            </w:r>
          </w:p>
        </w:tc>
        <w:tc>
          <w:tcPr>
            <w:tcW w:w="1895" w:type="dxa"/>
            <w:shd w:val="clear" w:color="auto" w:fill="BFBFBF" w:themeFill="background1" w:themeFillShade="BF"/>
          </w:tcPr>
          <w:p w:rsidR="00A93A7C" w:rsidRPr="0086722D" w:rsidRDefault="00A93A7C" w:rsidP="00C04F7A">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 xml:space="preserve">Face Value </w:t>
            </w:r>
          </w:p>
          <w:p w:rsidR="00A93A7C" w:rsidRPr="0086722D" w:rsidRDefault="00A93A7C" w:rsidP="00C04F7A">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 xml:space="preserve">(In </w:t>
            </w:r>
            <w:proofErr w:type="spellStart"/>
            <w:r w:rsidRPr="0086722D">
              <w:rPr>
                <w:rFonts w:ascii="Arial" w:hAnsi="Arial" w:cs="Arial"/>
                <w:b/>
                <w:bCs/>
                <w:color w:val="000000" w:themeColor="text1"/>
                <w:sz w:val="22"/>
                <w:szCs w:val="22"/>
              </w:rPr>
              <w:t>lakhs</w:t>
            </w:r>
            <w:proofErr w:type="spellEnd"/>
            <w:r w:rsidRPr="0086722D">
              <w:rPr>
                <w:rFonts w:ascii="Arial" w:hAnsi="Arial" w:cs="Arial"/>
                <w:b/>
                <w:bCs/>
                <w:color w:val="000000" w:themeColor="text1"/>
                <w:sz w:val="22"/>
                <w:szCs w:val="22"/>
              </w:rPr>
              <w:t>)</w:t>
            </w:r>
          </w:p>
        </w:tc>
        <w:tc>
          <w:tcPr>
            <w:tcW w:w="1895" w:type="dxa"/>
            <w:shd w:val="clear" w:color="auto" w:fill="BFBFBF" w:themeFill="background1" w:themeFillShade="BF"/>
          </w:tcPr>
          <w:p w:rsidR="00A93A7C" w:rsidRPr="0086722D" w:rsidRDefault="00A93A7C" w:rsidP="00C04F7A">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Dividend/</w:t>
            </w:r>
          </w:p>
          <w:p w:rsidR="00A93A7C" w:rsidRPr="0086722D" w:rsidRDefault="00A93A7C" w:rsidP="00C04F7A">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Interest Amt</w:t>
            </w:r>
          </w:p>
        </w:tc>
        <w:tc>
          <w:tcPr>
            <w:tcW w:w="1895" w:type="dxa"/>
            <w:shd w:val="clear" w:color="auto" w:fill="BFBFBF" w:themeFill="background1" w:themeFillShade="BF"/>
          </w:tcPr>
          <w:p w:rsidR="00A93A7C" w:rsidRPr="0086722D" w:rsidRDefault="00A93A7C" w:rsidP="00C04F7A">
            <w:pPr>
              <w:jc w:val="center"/>
              <w:rPr>
                <w:rFonts w:ascii="Arial" w:hAnsi="Arial" w:cs="Arial"/>
                <w:b/>
                <w:bCs/>
                <w:color w:val="000000" w:themeColor="text1"/>
                <w:sz w:val="22"/>
                <w:szCs w:val="22"/>
              </w:rPr>
            </w:pPr>
            <w:r w:rsidRPr="009F6819">
              <w:rPr>
                <w:rFonts w:ascii="Arial" w:hAnsi="Arial" w:cs="Arial"/>
                <w:b/>
                <w:bCs/>
                <w:color w:val="000000" w:themeColor="text1"/>
                <w:sz w:val="22"/>
                <w:szCs w:val="22"/>
              </w:rPr>
              <w:t>Eliminated on</w:t>
            </w:r>
          </w:p>
        </w:tc>
      </w:tr>
      <w:tr w:rsidR="00647A1E" w:rsidTr="00AA0C8E">
        <w:tc>
          <w:tcPr>
            <w:tcW w:w="9472" w:type="dxa"/>
            <w:gridSpan w:val="5"/>
          </w:tcPr>
          <w:p w:rsidR="00647A1E" w:rsidRPr="004A3CD1" w:rsidRDefault="00647A1E" w:rsidP="008E6F20">
            <w:pPr>
              <w:jc w:val="center"/>
              <w:rPr>
                <w:rFonts w:ascii="Arial" w:hAnsi="Arial" w:cs="Arial"/>
                <w:color w:val="auto"/>
                <w:sz w:val="22"/>
                <w:szCs w:val="22"/>
                <w:highlight w:val="yellow"/>
              </w:rPr>
            </w:pPr>
            <w:r w:rsidRPr="00647A1E">
              <w:rPr>
                <w:rFonts w:ascii="Arial" w:hAnsi="Arial" w:cs="Arial"/>
                <w:color w:val="auto"/>
                <w:sz w:val="22"/>
                <w:szCs w:val="22"/>
              </w:rPr>
              <w:t>NIL</w:t>
            </w:r>
          </w:p>
        </w:tc>
      </w:tr>
    </w:tbl>
    <w:p w:rsidR="00A93A7C" w:rsidRPr="0086722D" w:rsidRDefault="00A93A7C" w:rsidP="00867EF5">
      <w:pPr>
        <w:rPr>
          <w:rFonts w:ascii="Arial" w:hAnsi="Arial" w:cs="Arial"/>
          <w:color w:val="auto"/>
          <w:sz w:val="22"/>
          <w:szCs w:val="22"/>
        </w:rPr>
      </w:pPr>
    </w:p>
    <w:p w:rsidR="007C23F7" w:rsidRPr="0086722D" w:rsidRDefault="007C23F7" w:rsidP="00867EF5">
      <w:pPr>
        <w:rPr>
          <w:rFonts w:ascii="Arial" w:hAnsi="Arial" w:cs="Arial"/>
          <w:color w:val="auto"/>
          <w:sz w:val="22"/>
          <w:szCs w:val="22"/>
        </w:rPr>
      </w:pPr>
    </w:p>
    <w:p w:rsidR="00B63424" w:rsidRPr="0086722D" w:rsidRDefault="00B63424" w:rsidP="00867EF5">
      <w:pPr>
        <w:rPr>
          <w:rFonts w:ascii="Arial" w:hAnsi="Arial" w:cs="Arial"/>
          <w:color w:val="auto"/>
          <w:sz w:val="22"/>
          <w:szCs w:val="22"/>
        </w:rPr>
      </w:pPr>
    </w:p>
    <w:p w:rsidR="0019497D" w:rsidRPr="0086722D" w:rsidRDefault="0019497D" w:rsidP="008E1CA5">
      <w:pPr>
        <w:rPr>
          <w:rFonts w:ascii="Arial" w:hAnsi="Arial" w:cs="Arial"/>
          <w:b/>
          <w:color w:val="000000" w:themeColor="text1"/>
          <w:sz w:val="22"/>
          <w:szCs w:val="22"/>
        </w:rPr>
      </w:pPr>
      <w:r w:rsidRPr="00402ED1">
        <w:rPr>
          <w:rFonts w:ascii="Arial" w:hAnsi="Arial" w:cs="Arial"/>
          <w:b/>
          <w:bCs/>
          <w:color w:val="000000" w:themeColor="text1"/>
          <w:sz w:val="22"/>
          <w:szCs w:val="22"/>
        </w:rPr>
        <w:t>b)</w:t>
      </w:r>
      <w:r w:rsidRPr="00402ED1">
        <w:rPr>
          <w:rFonts w:ascii="Arial" w:hAnsi="Arial" w:cs="Arial"/>
          <w:b/>
          <w:color w:val="000000" w:themeColor="text1"/>
          <w:sz w:val="22"/>
          <w:szCs w:val="22"/>
        </w:rPr>
        <w:t xml:space="preserve"> Arrears of Principal/Interest/Dividend on Non-SLR Securities</w:t>
      </w:r>
    </w:p>
    <w:p w:rsidR="0019497D" w:rsidRPr="0086722D" w:rsidRDefault="0019497D" w:rsidP="008E1CA5">
      <w:pPr>
        <w:pStyle w:val="BodyText2"/>
        <w:ind w:right="-104"/>
        <w:rPr>
          <w:rFonts w:ascii="Arial" w:hAnsi="Arial" w:cs="Arial"/>
          <w:color w:val="000000" w:themeColor="text1"/>
          <w:sz w:val="22"/>
          <w:szCs w:val="22"/>
        </w:rPr>
      </w:pPr>
      <w:r w:rsidRPr="0086722D">
        <w:rPr>
          <w:rFonts w:ascii="Arial" w:hAnsi="Arial" w:cs="Arial"/>
          <w:b w:val="0"/>
          <w:color w:val="000000" w:themeColor="text1"/>
          <w:sz w:val="22"/>
          <w:szCs w:val="22"/>
        </w:rPr>
        <w:t>Arrears of principal</w:t>
      </w:r>
      <w:r w:rsidR="00B20444" w:rsidRPr="0086722D">
        <w:rPr>
          <w:rFonts w:ascii="Arial" w:hAnsi="Arial" w:cs="Arial"/>
          <w:b w:val="0"/>
          <w:color w:val="000000" w:themeColor="text1"/>
          <w:sz w:val="22"/>
          <w:szCs w:val="22"/>
        </w:rPr>
        <w:t xml:space="preserve"> </w:t>
      </w:r>
      <w:r w:rsidRPr="0086722D">
        <w:rPr>
          <w:rFonts w:ascii="Arial" w:hAnsi="Arial" w:cs="Arial"/>
          <w:b w:val="0"/>
          <w:color w:val="000000" w:themeColor="text1"/>
          <w:sz w:val="22"/>
          <w:szCs w:val="22"/>
        </w:rPr>
        <w:t>/</w:t>
      </w:r>
      <w:r w:rsidR="00B20444" w:rsidRPr="0086722D">
        <w:rPr>
          <w:rFonts w:ascii="Arial" w:hAnsi="Arial" w:cs="Arial"/>
          <w:b w:val="0"/>
          <w:color w:val="000000" w:themeColor="text1"/>
          <w:sz w:val="22"/>
          <w:szCs w:val="22"/>
        </w:rPr>
        <w:t xml:space="preserve"> </w:t>
      </w:r>
      <w:r w:rsidRPr="0086722D">
        <w:rPr>
          <w:rFonts w:ascii="Arial" w:hAnsi="Arial" w:cs="Arial"/>
          <w:b w:val="0"/>
          <w:color w:val="000000" w:themeColor="text1"/>
          <w:sz w:val="22"/>
          <w:szCs w:val="22"/>
        </w:rPr>
        <w:t>interest</w:t>
      </w:r>
      <w:r w:rsidR="00B20444" w:rsidRPr="0086722D">
        <w:rPr>
          <w:rFonts w:ascii="Arial" w:hAnsi="Arial" w:cs="Arial"/>
          <w:b w:val="0"/>
          <w:color w:val="000000" w:themeColor="text1"/>
          <w:sz w:val="22"/>
          <w:szCs w:val="22"/>
        </w:rPr>
        <w:t xml:space="preserve"> </w:t>
      </w:r>
      <w:r w:rsidRPr="0086722D">
        <w:rPr>
          <w:rFonts w:ascii="Arial" w:hAnsi="Arial" w:cs="Arial"/>
          <w:b w:val="0"/>
          <w:color w:val="000000" w:themeColor="text1"/>
          <w:sz w:val="22"/>
          <w:szCs w:val="22"/>
        </w:rPr>
        <w:t>/</w:t>
      </w:r>
      <w:r w:rsidR="00B20444" w:rsidRPr="0086722D">
        <w:rPr>
          <w:rFonts w:ascii="Arial" w:hAnsi="Arial" w:cs="Arial"/>
          <w:b w:val="0"/>
          <w:color w:val="000000" w:themeColor="text1"/>
          <w:sz w:val="22"/>
          <w:szCs w:val="22"/>
        </w:rPr>
        <w:t xml:space="preserve"> </w:t>
      </w:r>
      <w:r w:rsidRPr="0086722D">
        <w:rPr>
          <w:rFonts w:ascii="Arial" w:hAnsi="Arial" w:cs="Arial"/>
          <w:b w:val="0"/>
          <w:color w:val="000000" w:themeColor="text1"/>
          <w:sz w:val="22"/>
          <w:szCs w:val="22"/>
        </w:rPr>
        <w:t xml:space="preserve">Dividend receivable </w:t>
      </w:r>
      <w:r w:rsidR="008E1CA5" w:rsidRPr="0086722D">
        <w:rPr>
          <w:rFonts w:ascii="Arial" w:hAnsi="Arial" w:cs="Arial"/>
          <w:b w:val="0"/>
          <w:color w:val="000000" w:themeColor="text1"/>
          <w:sz w:val="22"/>
          <w:szCs w:val="22"/>
        </w:rPr>
        <w:t>on Non</w:t>
      </w:r>
      <w:r w:rsidR="00DB01CB" w:rsidRPr="0086722D">
        <w:rPr>
          <w:rFonts w:ascii="Arial" w:hAnsi="Arial" w:cs="Arial"/>
          <w:b w:val="0"/>
          <w:color w:val="000000" w:themeColor="text1"/>
          <w:sz w:val="22"/>
          <w:szCs w:val="22"/>
        </w:rPr>
        <w:t xml:space="preserve"> </w:t>
      </w:r>
      <w:r w:rsidRPr="0086722D">
        <w:rPr>
          <w:rFonts w:ascii="Arial" w:hAnsi="Arial" w:cs="Arial"/>
          <w:b w:val="0"/>
          <w:color w:val="000000" w:themeColor="text1"/>
          <w:sz w:val="22"/>
          <w:szCs w:val="22"/>
        </w:rPr>
        <w:t>-</w:t>
      </w:r>
      <w:r w:rsidR="00DB01CB" w:rsidRPr="0086722D">
        <w:rPr>
          <w:rFonts w:ascii="Arial" w:hAnsi="Arial" w:cs="Arial"/>
          <w:b w:val="0"/>
          <w:color w:val="000000" w:themeColor="text1"/>
          <w:sz w:val="22"/>
          <w:szCs w:val="22"/>
        </w:rPr>
        <w:t xml:space="preserve"> </w:t>
      </w:r>
      <w:r w:rsidRPr="0086722D">
        <w:rPr>
          <w:rFonts w:ascii="Arial" w:hAnsi="Arial" w:cs="Arial"/>
          <w:b w:val="0"/>
          <w:color w:val="000000" w:themeColor="text1"/>
          <w:sz w:val="22"/>
          <w:szCs w:val="22"/>
        </w:rPr>
        <w:t xml:space="preserve">SLR securities </w:t>
      </w:r>
      <w:r w:rsidR="0057700B">
        <w:rPr>
          <w:rFonts w:ascii="Arial" w:hAnsi="Arial" w:cs="Arial"/>
          <w:b w:val="0"/>
          <w:color w:val="000000" w:themeColor="text1"/>
          <w:sz w:val="22"/>
          <w:szCs w:val="22"/>
        </w:rPr>
        <w:t xml:space="preserve">as on </w:t>
      </w:r>
      <w:r w:rsidR="00D475BB" w:rsidRPr="00D475BB">
        <w:rPr>
          <w:rFonts w:ascii="Arial" w:hAnsi="Arial" w:cs="Arial"/>
          <w:b w:val="0"/>
          <w:bCs w:val="0"/>
          <w:color w:val="auto"/>
          <w:sz w:val="22"/>
          <w:szCs w:val="22"/>
        </w:rPr>
        <w:t>3</w:t>
      </w:r>
      <w:r w:rsidR="004A3CD1">
        <w:rPr>
          <w:rFonts w:ascii="Arial" w:hAnsi="Arial" w:cs="Arial"/>
          <w:b w:val="0"/>
          <w:bCs w:val="0"/>
          <w:color w:val="auto"/>
          <w:sz w:val="22"/>
          <w:szCs w:val="22"/>
        </w:rPr>
        <w:t>1</w:t>
      </w:r>
      <w:r w:rsidR="004A3CD1" w:rsidRPr="004A3CD1">
        <w:rPr>
          <w:rFonts w:ascii="Arial" w:hAnsi="Arial" w:cs="Arial"/>
          <w:b w:val="0"/>
          <w:bCs w:val="0"/>
          <w:color w:val="auto"/>
          <w:sz w:val="22"/>
          <w:szCs w:val="22"/>
          <w:vertAlign w:val="superscript"/>
        </w:rPr>
        <w:t>st</w:t>
      </w:r>
      <w:r w:rsidR="004A3CD1">
        <w:rPr>
          <w:rFonts w:ascii="Arial" w:hAnsi="Arial" w:cs="Arial"/>
          <w:b w:val="0"/>
          <w:bCs w:val="0"/>
          <w:color w:val="auto"/>
          <w:sz w:val="22"/>
          <w:szCs w:val="22"/>
        </w:rPr>
        <w:t xml:space="preserve"> </w:t>
      </w:r>
      <w:r w:rsidR="00EA1677">
        <w:rPr>
          <w:rFonts w:ascii="Arial" w:hAnsi="Arial" w:cs="Arial"/>
          <w:b w:val="0"/>
          <w:color w:val="000000" w:themeColor="text1"/>
          <w:sz w:val="22"/>
          <w:szCs w:val="22"/>
        </w:rPr>
        <w:t>Ju</w:t>
      </w:r>
      <w:r w:rsidR="004A3CD1">
        <w:rPr>
          <w:rFonts w:ascii="Arial" w:hAnsi="Arial" w:cs="Arial"/>
          <w:b w:val="0"/>
          <w:color w:val="000000" w:themeColor="text1"/>
          <w:sz w:val="22"/>
          <w:szCs w:val="22"/>
        </w:rPr>
        <w:t>ly</w:t>
      </w:r>
      <w:r w:rsidR="0057700B">
        <w:rPr>
          <w:rFonts w:ascii="Arial" w:hAnsi="Arial" w:cs="Arial"/>
          <w:b w:val="0"/>
          <w:color w:val="000000" w:themeColor="text1"/>
          <w:sz w:val="22"/>
          <w:szCs w:val="22"/>
        </w:rPr>
        <w:t xml:space="preserve"> 2015 </w:t>
      </w:r>
    </w:p>
    <w:tbl>
      <w:tblPr>
        <w:tblW w:w="10062" w:type="dxa"/>
        <w:tblInd w:w="108" w:type="dxa"/>
        <w:tblLook w:val="00A0"/>
      </w:tblPr>
      <w:tblGrid>
        <w:gridCol w:w="3870"/>
        <w:gridCol w:w="1440"/>
        <w:gridCol w:w="1800"/>
        <w:gridCol w:w="1623"/>
        <w:gridCol w:w="1329"/>
      </w:tblGrid>
      <w:tr w:rsidR="0019497D" w:rsidRPr="0086722D" w:rsidTr="000A4476">
        <w:trPr>
          <w:trHeight w:val="525"/>
        </w:trPr>
        <w:tc>
          <w:tcPr>
            <w:tcW w:w="387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Pr>
          <w:p w:rsidR="0019497D" w:rsidRPr="0086722D" w:rsidRDefault="0019497D" w:rsidP="004D3BF9">
            <w:pPr>
              <w:jc w:val="center"/>
              <w:rPr>
                <w:rFonts w:ascii="Arial" w:hAnsi="Arial" w:cs="Arial"/>
                <w:b/>
                <w:bCs/>
                <w:color w:val="000000" w:themeColor="text1"/>
                <w:sz w:val="22"/>
                <w:szCs w:val="22"/>
              </w:rPr>
            </w:pPr>
            <w:bookmarkStart w:id="25" w:name="_Toc350271426"/>
            <w:r w:rsidRPr="0086722D">
              <w:rPr>
                <w:rFonts w:ascii="Arial" w:hAnsi="Arial" w:cs="Arial"/>
                <w:b/>
                <w:bCs/>
                <w:color w:val="000000" w:themeColor="text1"/>
                <w:sz w:val="22"/>
                <w:szCs w:val="22"/>
              </w:rPr>
              <w:t>Security</w:t>
            </w:r>
          </w:p>
        </w:tc>
        <w:tc>
          <w:tcPr>
            <w:tcW w:w="1440" w:type="dxa"/>
            <w:tcBorders>
              <w:top w:val="single" w:sz="8" w:space="0" w:color="auto"/>
              <w:left w:val="nil"/>
              <w:bottom w:val="single" w:sz="8" w:space="0" w:color="auto"/>
              <w:right w:val="single" w:sz="8" w:space="0" w:color="auto"/>
            </w:tcBorders>
            <w:shd w:val="clear" w:color="auto" w:fill="BFBFBF" w:themeFill="background1" w:themeFillShade="BF"/>
            <w:noWrap/>
          </w:tcPr>
          <w:p w:rsidR="0019497D" w:rsidRPr="0086722D" w:rsidRDefault="0019497D" w:rsidP="004D3BF9">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Due date</w:t>
            </w:r>
          </w:p>
        </w:tc>
        <w:tc>
          <w:tcPr>
            <w:tcW w:w="180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86722D" w:rsidRDefault="0019497D" w:rsidP="004D3BF9">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 xml:space="preserve">Face Value </w:t>
            </w:r>
          </w:p>
          <w:p w:rsidR="0019497D" w:rsidRPr="0086722D" w:rsidRDefault="0019497D" w:rsidP="004D3BF9">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 xml:space="preserve">(In </w:t>
            </w:r>
            <w:proofErr w:type="spellStart"/>
            <w:r w:rsidRPr="0086722D">
              <w:rPr>
                <w:rFonts w:ascii="Arial" w:hAnsi="Arial" w:cs="Arial"/>
                <w:b/>
                <w:bCs/>
                <w:color w:val="000000" w:themeColor="text1"/>
                <w:sz w:val="22"/>
                <w:szCs w:val="22"/>
              </w:rPr>
              <w:t>lakhs</w:t>
            </w:r>
            <w:proofErr w:type="spellEnd"/>
            <w:r w:rsidRPr="0086722D">
              <w:rPr>
                <w:rFonts w:ascii="Arial" w:hAnsi="Arial" w:cs="Arial"/>
                <w:b/>
                <w:bCs/>
                <w:color w:val="000000" w:themeColor="text1"/>
                <w:sz w:val="22"/>
                <w:szCs w:val="22"/>
              </w:rPr>
              <w:t>)</w:t>
            </w:r>
          </w:p>
        </w:tc>
        <w:tc>
          <w:tcPr>
            <w:tcW w:w="1623" w:type="dxa"/>
            <w:tcBorders>
              <w:top w:val="single" w:sz="8" w:space="0" w:color="auto"/>
              <w:left w:val="nil"/>
              <w:bottom w:val="single" w:sz="8" w:space="0" w:color="auto"/>
              <w:right w:val="single" w:sz="8" w:space="0" w:color="auto"/>
            </w:tcBorders>
            <w:shd w:val="clear" w:color="auto" w:fill="BFBFBF" w:themeFill="background1" w:themeFillShade="BF"/>
            <w:noWrap/>
          </w:tcPr>
          <w:p w:rsidR="00FF6912" w:rsidRPr="0086722D" w:rsidRDefault="0019497D" w:rsidP="004D3BF9">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Dividend/</w:t>
            </w:r>
          </w:p>
          <w:p w:rsidR="0019497D" w:rsidRPr="0086722D" w:rsidRDefault="0019497D" w:rsidP="004D3BF9">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Interest Amt</w:t>
            </w:r>
          </w:p>
        </w:tc>
        <w:tc>
          <w:tcPr>
            <w:tcW w:w="1329" w:type="dxa"/>
            <w:tcBorders>
              <w:top w:val="single" w:sz="8" w:space="0" w:color="auto"/>
              <w:left w:val="nil"/>
              <w:bottom w:val="single" w:sz="8" w:space="0" w:color="auto"/>
              <w:right w:val="single" w:sz="8" w:space="0" w:color="auto"/>
            </w:tcBorders>
            <w:shd w:val="clear" w:color="auto" w:fill="BFBFBF" w:themeFill="background1" w:themeFillShade="BF"/>
            <w:noWrap/>
          </w:tcPr>
          <w:p w:rsidR="0019497D" w:rsidRPr="0086722D" w:rsidRDefault="0019497D" w:rsidP="004D3BF9">
            <w:pPr>
              <w:jc w:val="center"/>
              <w:rPr>
                <w:rFonts w:ascii="Arial" w:hAnsi="Arial" w:cs="Arial"/>
                <w:b/>
                <w:bCs/>
                <w:color w:val="000000" w:themeColor="text1"/>
                <w:sz w:val="22"/>
                <w:szCs w:val="22"/>
              </w:rPr>
            </w:pPr>
            <w:r w:rsidRPr="0086722D">
              <w:rPr>
                <w:rFonts w:ascii="Arial" w:hAnsi="Arial" w:cs="Arial"/>
                <w:b/>
                <w:bCs/>
                <w:color w:val="000000" w:themeColor="text1"/>
                <w:sz w:val="22"/>
                <w:szCs w:val="22"/>
              </w:rPr>
              <w:t>Eliminated on</w:t>
            </w: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11.15% ERA INFRA ENGG. 27.11.2014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28.05.2015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2000.00</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A8249C" w:rsidP="00942006">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1,750000.00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0807A8" w:rsidRDefault="005E425E" w:rsidP="00702E14">
            <w:pPr>
              <w:jc w:val="center"/>
              <w:rPr>
                <w:rFonts w:ascii="Arial" w:hAnsi="Arial" w:cs="Arial"/>
                <w:sz w:val="22"/>
                <w:szCs w:val="22"/>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11.15% ERA INFRA ENGG. LTD (STRPP) 01.05.2014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28.05.2015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225.00</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A8249C" w:rsidP="005E425E">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196,875.00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0807A8" w:rsidRDefault="005E425E" w:rsidP="00702E14">
            <w:pPr>
              <w:jc w:val="center"/>
              <w:rPr>
                <w:rFonts w:ascii="Arial" w:hAnsi="Arial" w:cs="Arial"/>
                <w:sz w:val="22"/>
                <w:szCs w:val="22"/>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11.15% ERA INFRA ENGG. LTD (STRPP) 31.10.2013</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28.05.2015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150.00</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A8249C" w:rsidP="005E425E">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131,250.00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11.15% ERA INFRA ENGG. LTD (STRPP) 31.10.2014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28.05.2015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225.00</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A8249C" w:rsidP="005E425E">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196,875.00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5E425E" w:rsidRPr="0086722D" w:rsidTr="000A4476">
        <w:trPr>
          <w:trHeight w:val="162"/>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11.25% ERA INFRA ENIGEERING LIMITED 31.07.14</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28.05.2015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1333.33</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A8249C" w:rsidP="005E425E">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1,166,666.66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11.15% ERA INFRA ENGG. 27.11.2014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28.06.2015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2000.00</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A8249C" w:rsidP="005E425E">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1,750,000.00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11.15% ERA INFRA ENGG. LTD (STRPP) 01.05.2014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28.06.2015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225.00</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5E425E" w:rsidP="004C4F18">
            <w:pPr>
              <w:jc w:val="right"/>
              <w:rPr>
                <w:rFonts w:ascii="Arial" w:hAnsi="Arial" w:cs="Arial"/>
                <w:sz w:val="22"/>
                <w:szCs w:val="22"/>
              </w:rPr>
            </w:pPr>
            <w:r>
              <w:rPr>
                <w:rFonts w:ascii="Arial" w:hAnsi="Arial" w:cs="Arial"/>
                <w:sz w:val="22"/>
                <w:szCs w:val="22"/>
              </w:rPr>
              <w:t xml:space="preserve">196,875.00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lastRenderedPageBreak/>
              <w:t>M1 11.15% ERA INFRA ENGG. LTD (STRPP) 31.10.2013</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28.06.2015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150.00</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4C4F18" w:rsidP="005E425E">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131,250.00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11.15% ERA INFRA ENGG. LTD (STRPP) 31.10.2014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28.06.2015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225.00</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4C4F18" w:rsidP="005E425E">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196,875.00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r>
              <w:rPr>
                <w:rFonts w:ascii="Arial" w:hAnsi="Arial" w:cs="Arial"/>
                <w:sz w:val="22"/>
                <w:szCs w:val="22"/>
              </w:rPr>
              <w:t>M1 11.25% ERA INFRA ENIGEERING LIMITED 31.07.14</w:t>
            </w: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28.06.2015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Default="005E425E" w:rsidP="005E425E">
            <w:pPr>
              <w:jc w:val="right"/>
              <w:rPr>
                <w:rFonts w:ascii="Arial" w:hAnsi="Arial" w:cs="Arial"/>
                <w:sz w:val="22"/>
                <w:szCs w:val="22"/>
              </w:rPr>
            </w:pPr>
            <w:r>
              <w:rPr>
                <w:rFonts w:ascii="Arial" w:hAnsi="Arial" w:cs="Arial"/>
                <w:sz w:val="22"/>
                <w:szCs w:val="22"/>
              </w:rPr>
              <w:t>1333.33</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Default="004C4F18" w:rsidP="005E425E">
            <w:pPr>
              <w:jc w:val="right"/>
              <w:rPr>
                <w:rFonts w:ascii="Arial" w:hAnsi="Arial" w:cs="Arial"/>
                <w:sz w:val="22"/>
                <w:szCs w:val="22"/>
              </w:rPr>
            </w:pPr>
            <w:r>
              <w:rPr>
                <w:rFonts w:ascii="Arial" w:hAnsi="Arial" w:cs="Arial"/>
                <w:sz w:val="22"/>
                <w:szCs w:val="22"/>
              </w:rPr>
              <w:t xml:space="preserve"> </w:t>
            </w:r>
            <w:r w:rsidR="005E425E">
              <w:rPr>
                <w:rFonts w:ascii="Arial" w:hAnsi="Arial" w:cs="Arial"/>
                <w:sz w:val="22"/>
                <w:szCs w:val="22"/>
              </w:rPr>
              <w:t xml:space="preserve">1,166,666.66 </w:t>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5E425E"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5E425E" w:rsidRDefault="005E425E">
            <w:pPr>
              <w:rPr>
                <w:rFonts w:ascii="Arial" w:hAnsi="Arial" w:cs="Arial"/>
                <w:sz w:val="22"/>
                <w:szCs w:val="22"/>
              </w:rPr>
            </w:pPr>
          </w:p>
        </w:tc>
        <w:tc>
          <w:tcPr>
            <w:tcW w:w="1440" w:type="dxa"/>
            <w:tcBorders>
              <w:top w:val="single" w:sz="4" w:space="0" w:color="auto"/>
              <w:left w:val="single" w:sz="4" w:space="0" w:color="auto"/>
              <w:bottom w:val="single" w:sz="4" w:space="0" w:color="auto"/>
              <w:right w:val="single" w:sz="4" w:space="0" w:color="auto"/>
            </w:tcBorders>
            <w:noWrap/>
            <w:vAlign w:val="center"/>
          </w:tcPr>
          <w:p w:rsidR="005E425E" w:rsidRPr="00681AF7" w:rsidRDefault="005E425E" w:rsidP="005E425E">
            <w:pPr>
              <w:jc w:val="right"/>
              <w:rPr>
                <w:rFonts w:ascii="Arial" w:hAnsi="Arial" w:cs="Arial"/>
                <w:b/>
                <w:sz w:val="22"/>
                <w:szCs w:val="22"/>
              </w:rPr>
            </w:pPr>
          </w:p>
        </w:tc>
        <w:tc>
          <w:tcPr>
            <w:tcW w:w="1800" w:type="dxa"/>
            <w:tcBorders>
              <w:top w:val="single" w:sz="4" w:space="0" w:color="auto"/>
              <w:left w:val="single" w:sz="4" w:space="0" w:color="auto"/>
              <w:bottom w:val="single" w:sz="4" w:space="0" w:color="auto"/>
              <w:right w:val="single" w:sz="4" w:space="0" w:color="auto"/>
            </w:tcBorders>
            <w:noWrap/>
            <w:vAlign w:val="center"/>
          </w:tcPr>
          <w:p w:rsidR="005E425E" w:rsidRPr="000A4476" w:rsidRDefault="00681AF7" w:rsidP="005E425E">
            <w:pPr>
              <w:jc w:val="right"/>
              <w:rPr>
                <w:rFonts w:ascii="Arial" w:hAnsi="Arial" w:cs="Arial"/>
                <w:b/>
                <w:sz w:val="22"/>
                <w:szCs w:val="22"/>
              </w:rPr>
            </w:pPr>
            <w:r w:rsidRPr="00681AF7">
              <w:rPr>
                <w:rFonts w:ascii="Arial" w:hAnsi="Arial" w:cs="Arial"/>
                <w:b/>
                <w:sz w:val="22"/>
                <w:szCs w:val="22"/>
              </w:rPr>
              <w:t>7</w:t>
            </w:r>
            <w:r>
              <w:rPr>
                <w:rFonts w:ascii="Arial" w:hAnsi="Arial" w:cs="Arial"/>
                <w:b/>
                <w:sz w:val="22"/>
                <w:szCs w:val="22"/>
              </w:rPr>
              <w:t>,</w:t>
            </w:r>
            <w:r w:rsidRPr="00681AF7">
              <w:rPr>
                <w:rFonts w:ascii="Arial" w:hAnsi="Arial" w:cs="Arial"/>
                <w:b/>
                <w:sz w:val="22"/>
                <w:szCs w:val="22"/>
              </w:rPr>
              <w:t>866.66</w:t>
            </w:r>
          </w:p>
        </w:tc>
        <w:tc>
          <w:tcPr>
            <w:tcW w:w="1623" w:type="dxa"/>
            <w:tcBorders>
              <w:top w:val="single" w:sz="4" w:space="0" w:color="auto"/>
              <w:left w:val="single" w:sz="4" w:space="0" w:color="auto"/>
              <w:bottom w:val="single" w:sz="4" w:space="0" w:color="auto"/>
              <w:right w:val="single" w:sz="4" w:space="0" w:color="auto"/>
            </w:tcBorders>
            <w:noWrap/>
            <w:vAlign w:val="center"/>
          </w:tcPr>
          <w:p w:rsidR="005E425E" w:rsidRPr="000A4476" w:rsidRDefault="003C5F50" w:rsidP="005E425E">
            <w:pPr>
              <w:jc w:val="right"/>
              <w:rPr>
                <w:rFonts w:ascii="Arial" w:hAnsi="Arial" w:cs="Arial"/>
                <w:b/>
                <w:sz w:val="22"/>
                <w:szCs w:val="22"/>
              </w:rPr>
            </w:pPr>
            <w:r w:rsidRPr="000A4476">
              <w:rPr>
                <w:rFonts w:ascii="Arial" w:hAnsi="Arial" w:cs="Arial"/>
                <w:b/>
                <w:sz w:val="22"/>
                <w:szCs w:val="22"/>
              </w:rPr>
              <w:fldChar w:fldCharType="begin"/>
            </w:r>
            <w:r w:rsidR="000A4476" w:rsidRPr="000A4476">
              <w:rPr>
                <w:rFonts w:ascii="Arial" w:hAnsi="Arial" w:cs="Arial"/>
                <w:b/>
                <w:sz w:val="22"/>
                <w:szCs w:val="22"/>
              </w:rPr>
              <w:instrText xml:space="preserve"> =SUM(ABOVE)\ </w:instrText>
            </w:r>
            <w:r w:rsidRPr="000A4476">
              <w:rPr>
                <w:rFonts w:ascii="Arial" w:hAnsi="Arial" w:cs="Arial"/>
                <w:b/>
                <w:sz w:val="22"/>
                <w:szCs w:val="22"/>
              </w:rPr>
              <w:fldChar w:fldCharType="separate"/>
            </w:r>
            <w:r w:rsidR="000A4476" w:rsidRPr="000A4476">
              <w:rPr>
                <w:rFonts w:ascii="Arial" w:hAnsi="Arial" w:cs="Arial"/>
                <w:b/>
                <w:noProof/>
                <w:sz w:val="22"/>
                <w:szCs w:val="22"/>
              </w:rPr>
              <w:t>6,883,333.32</w:t>
            </w:r>
            <w:r w:rsidRPr="000A4476">
              <w:rPr>
                <w:rFonts w:ascii="Arial" w:hAnsi="Arial" w:cs="Arial"/>
                <w:b/>
                <w:sz w:val="22"/>
                <w:szCs w:val="22"/>
              </w:rPr>
              <w:fldChar w:fldCharType="end"/>
            </w:r>
          </w:p>
        </w:tc>
        <w:tc>
          <w:tcPr>
            <w:tcW w:w="1329" w:type="dxa"/>
            <w:tcBorders>
              <w:top w:val="single" w:sz="4" w:space="0" w:color="auto"/>
              <w:left w:val="single" w:sz="4" w:space="0" w:color="auto"/>
              <w:bottom w:val="single" w:sz="4" w:space="0" w:color="auto"/>
              <w:right w:val="single" w:sz="4" w:space="0" w:color="auto"/>
            </w:tcBorders>
            <w:noWrap/>
            <w:vAlign w:val="center"/>
          </w:tcPr>
          <w:p w:rsidR="005E425E" w:rsidRPr="00EF2B45" w:rsidRDefault="005E425E" w:rsidP="00010539">
            <w:pPr>
              <w:jc w:val="center"/>
              <w:rPr>
                <w:rFonts w:ascii="Arial" w:hAnsi="Arial" w:cs="Arial"/>
              </w:rPr>
            </w:pPr>
          </w:p>
        </w:tc>
      </w:tr>
      <w:tr w:rsidR="000A4476" w:rsidRPr="0086722D" w:rsidTr="000A4476">
        <w:trPr>
          <w:trHeight w:val="476"/>
        </w:trPr>
        <w:tc>
          <w:tcPr>
            <w:tcW w:w="10062" w:type="dxa"/>
            <w:gridSpan w:val="5"/>
            <w:tcBorders>
              <w:top w:val="single" w:sz="4" w:space="0" w:color="auto"/>
              <w:left w:val="single" w:sz="4" w:space="0" w:color="auto"/>
              <w:bottom w:val="single" w:sz="4" w:space="0" w:color="auto"/>
              <w:right w:val="single" w:sz="4" w:space="0" w:color="auto"/>
            </w:tcBorders>
            <w:vAlign w:val="center"/>
          </w:tcPr>
          <w:p w:rsidR="000A4476" w:rsidRPr="000A4476" w:rsidRDefault="000A4476" w:rsidP="00010539">
            <w:pPr>
              <w:jc w:val="center"/>
              <w:rPr>
                <w:rFonts w:ascii="Arial" w:hAnsi="Arial" w:cs="Arial"/>
                <w:b/>
                <w:sz w:val="22"/>
                <w:szCs w:val="22"/>
              </w:rPr>
            </w:pPr>
            <w:r>
              <w:rPr>
                <w:rFonts w:ascii="Arial" w:hAnsi="Arial" w:cs="Arial"/>
                <w:b/>
                <w:sz w:val="22"/>
                <w:szCs w:val="22"/>
              </w:rPr>
              <w:t xml:space="preserve">ARREARS FOR </w:t>
            </w:r>
            <w:r w:rsidRPr="000A4476">
              <w:rPr>
                <w:rFonts w:ascii="Arial" w:hAnsi="Arial" w:cs="Arial"/>
                <w:b/>
                <w:sz w:val="22"/>
                <w:szCs w:val="22"/>
              </w:rPr>
              <w:t>LESS THAN 1 MONTH</w:t>
            </w: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rsidP="000A4476">
            <w:pPr>
              <w:rPr>
                <w:rFonts w:ascii="Arial" w:hAnsi="Arial" w:cs="Arial"/>
                <w:sz w:val="22"/>
                <w:szCs w:val="22"/>
              </w:rPr>
            </w:pPr>
            <w:r>
              <w:rPr>
                <w:rFonts w:ascii="Arial" w:hAnsi="Arial" w:cs="Arial"/>
                <w:sz w:val="22"/>
                <w:szCs w:val="22"/>
              </w:rPr>
              <w:t>M1 12% S.A BHUSHAN STEEL LTD (STGRD) (P/C 28/03/2016)</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0A4476">
            <w:pPr>
              <w:jc w:val="right"/>
              <w:rPr>
                <w:rFonts w:ascii="Arial" w:hAnsi="Arial" w:cs="Arial"/>
                <w:sz w:val="22"/>
                <w:szCs w:val="22"/>
              </w:rPr>
            </w:pPr>
            <w:r>
              <w:rPr>
                <w:rFonts w:ascii="Arial" w:hAnsi="Arial" w:cs="Arial"/>
                <w:sz w:val="22"/>
                <w:szCs w:val="22"/>
              </w:rPr>
              <w:t>01.07.2015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0A4476">
            <w:pPr>
              <w:jc w:val="right"/>
              <w:rPr>
                <w:rFonts w:ascii="Arial" w:hAnsi="Arial" w:cs="Arial"/>
                <w:sz w:val="22"/>
                <w:szCs w:val="22"/>
              </w:rPr>
            </w:pPr>
            <w:r>
              <w:rPr>
                <w:rFonts w:ascii="Arial" w:hAnsi="Arial" w:cs="Arial"/>
                <w:sz w:val="22"/>
                <w:szCs w:val="22"/>
              </w:rPr>
              <w:t>1500.00</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0A4476">
            <w:pPr>
              <w:jc w:val="right"/>
              <w:rPr>
                <w:rFonts w:ascii="Arial" w:hAnsi="Arial" w:cs="Arial"/>
                <w:sz w:val="22"/>
                <w:szCs w:val="22"/>
              </w:rPr>
            </w:pPr>
            <w:r>
              <w:rPr>
                <w:rFonts w:ascii="Arial" w:hAnsi="Arial" w:cs="Arial"/>
                <w:sz w:val="22"/>
                <w:szCs w:val="22"/>
              </w:rPr>
              <w:t xml:space="preserve">8,926,027.40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EF2B45" w:rsidRDefault="000A4476" w:rsidP="00010539">
            <w:pPr>
              <w:jc w:val="center"/>
              <w:rPr>
                <w:rFonts w:ascii="Arial" w:hAnsi="Arial" w:cs="Arial"/>
              </w:rPr>
            </w:pP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rsidP="000A4476">
            <w:pPr>
              <w:rPr>
                <w:rFonts w:ascii="Arial" w:hAnsi="Arial" w:cs="Arial"/>
                <w:sz w:val="22"/>
                <w:szCs w:val="22"/>
              </w:rPr>
            </w:pPr>
            <w:r>
              <w:rPr>
                <w:rFonts w:ascii="Arial" w:hAnsi="Arial" w:cs="Arial"/>
                <w:sz w:val="22"/>
                <w:szCs w:val="22"/>
              </w:rPr>
              <w:t>M1 11.15% ERA INFRA ENGG. 27.11.2014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0A4476">
            <w:pPr>
              <w:jc w:val="right"/>
              <w:rPr>
                <w:rFonts w:ascii="Arial" w:hAnsi="Arial" w:cs="Arial"/>
                <w:sz w:val="22"/>
                <w:szCs w:val="22"/>
              </w:rPr>
            </w:pPr>
            <w:r>
              <w:rPr>
                <w:rFonts w:ascii="Arial" w:hAnsi="Arial" w:cs="Arial"/>
                <w:sz w:val="22"/>
                <w:szCs w:val="22"/>
              </w:rPr>
              <w:t>28.07.2015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0A4476">
            <w:pPr>
              <w:jc w:val="right"/>
              <w:rPr>
                <w:rFonts w:ascii="Arial" w:hAnsi="Arial" w:cs="Arial"/>
                <w:sz w:val="22"/>
                <w:szCs w:val="22"/>
              </w:rPr>
            </w:pPr>
            <w:r>
              <w:rPr>
                <w:rFonts w:ascii="Arial" w:hAnsi="Arial" w:cs="Arial"/>
                <w:sz w:val="22"/>
                <w:szCs w:val="22"/>
              </w:rPr>
              <w:t>2000.00</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0A4476">
            <w:pPr>
              <w:jc w:val="right"/>
              <w:rPr>
                <w:rFonts w:ascii="Arial" w:hAnsi="Arial" w:cs="Arial"/>
                <w:sz w:val="22"/>
                <w:szCs w:val="22"/>
              </w:rPr>
            </w:pPr>
            <w:r>
              <w:rPr>
                <w:rFonts w:ascii="Arial" w:hAnsi="Arial" w:cs="Arial"/>
                <w:sz w:val="22"/>
                <w:szCs w:val="22"/>
              </w:rPr>
              <w:t xml:space="preserve"> 1,750,000.00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EF2B45" w:rsidRDefault="000A4476" w:rsidP="00010539">
            <w:pPr>
              <w:jc w:val="center"/>
              <w:rPr>
                <w:rFonts w:ascii="Arial" w:hAnsi="Arial" w:cs="Arial"/>
              </w:rPr>
            </w:pP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pPr>
              <w:rPr>
                <w:rFonts w:ascii="Arial" w:hAnsi="Arial" w:cs="Arial"/>
                <w:sz w:val="22"/>
                <w:szCs w:val="22"/>
              </w:rPr>
            </w:pPr>
            <w:r>
              <w:rPr>
                <w:rFonts w:ascii="Arial" w:hAnsi="Arial" w:cs="Arial"/>
                <w:sz w:val="22"/>
                <w:szCs w:val="22"/>
              </w:rPr>
              <w:t>M1 11.15% ERA INFRA ENGG. LTD (STRPP) 01.05.2014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28.07.2015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225.00</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 xml:space="preserve">    196,875.00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4073D3" w:rsidRDefault="000A4476" w:rsidP="00010539">
            <w:pPr>
              <w:jc w:val="center"/>
              <w:rPr>
                <w:rFonts w:ascii="Arial" w:hAnsi="Arial" w:cs="Arial"/>
                <w:highlight w:val="yellow"/>
              </w:rPr>
            </w:pP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pPr>
              <w:rPr>
                <w:rFonts w:ascii="Arial" w:hAnsi="Arial" w:cs="Arial"/>
                <w:sz w:val="22"/>
                <w:szCs w:val="22"/>
              </w:rPr>
            </w:pPr>
            <w:r>
              <w:rPr>
                <w:rFonts w:ascii="Arial" w:hAnsi="Arial" w:cs="Arial"/>
                <w:sz w:val="22"/>
                <w:szCs w:val="22"/>
              </w:rPr>
              <w:t>M1 11.15% ERA INFRA ENGG. LTD (STRPP) 31.10.2013</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28.07.2015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150.00</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 xml:space="preserve">    131,250.00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4073D3" w:rsidRDefault="000A4476" w:rsidP="00010539">
            <w:pPr>
              <w:jc w:val="center"/>
              <w:rPr>
                <w:rFonts w:ascii="Arial" w:hAnsi="Arial" w:cs="Arial"/>
                <w:highlight w:val="yellow"/>
              </w:rPr>
            </w:pP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pPr>
              <w:rPr>
                <w:rFonts w:ascii="Arial" w:hAnsi="Arial" w:cs="Arial"/>
                <w:sz w:val="22"/>
                <w:szCs w:val="22"/>
              </w:rPr>
            </w:pPr>
            <w:r>
              <w:rPr>
                <w:rFonts w:ascii="Arial" w:hAnsi="Arial" w:cs="Arial"/>
                <w:sz w:val="22"/>
                <w:szCs w:val="22"/>
              </w:rPr>
              <w:t>M1 11.15% ERA INFRA ENGG. LTD (STRPP) 31.10.2014</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28.07.2015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225.00</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 xml:space="preserve">    196,875.00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4073D3" w:rsidRDefault="000A4476" w:rsidP="00010539">
            <w:pPr>
              <w:jc w:val="center"/>
              <w:rPr>
                <w:rFonts w:ascii="Arial" w:hAnsi="Arial" w:cs="Arial"/>
                <w:highlight w:val="yellow"/>
              </w:rPr>
            </w:pP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pPr>
              <w:rPr>
                <w:rFonts w:ascii="Arial" w:hAnsi="Arial" w:cs="Arial"/>
                <w:sz w:val="22"/>
                <w:szCs w:val="22"/>
              </w:rPr>
            </w:pPr>
            <w:r>
              <w:rPr>
                <w:rFonts w:ascii="Arial" w:hAnsi="Arial" w:cs="Arial"/>
                <w:sz w:val="22"/>
                <w:szCs w:val="22"/>
              </w:rPr>
              <w:t>M1 11.25% ERA INFRA ENIGEERING LIMITED 31.07.14</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28.07.2015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1333.33</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 xml:space="preserve"> 1,166,666.66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4073D3" w:rsidRDefault="000A4476" w:rsidP="00010539">
            <w:pPr>
              <w:jc w:val="center"/>
              <w:rPr>
                <w:rFonts w:ascii="Arial" w:hAnsi="Arial" w:cs="Arial"/>
                <w:highlight w:val="yellow"/>
              </w:rPr>
            </w:pP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pPr>
              <w:rPr>
                <w:rFonts w:ascii="Arial" w:hAnsi="Arial" w:cs="Arial"/>
                <w:sz w:val="22"/>
                <w:szCs w:val="22"/>
              </w:rPr>
            </w:pPr>
            <w:r>
              <w:rPr>
                <w:rFonts w:ascii="Arial" w:hAnsi="Arial" w:cs="Arial"/>
                <w:sz w:val="22"/>
                <w:szCs w:val="22"/>
              </w:rPr>
              <w:t>M1 12.25% DIAMOND POWER INFRA LT 300315 CDR MD 311220</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31.07.2015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300.00</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 xml:space="preserve">13,995,616.44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4073D3" w:rsidRDefault="000A4476" w:rsidP="00010539">
            <w:pPr>
              <w:jc w:val="center"/>
              <w:rPr>
                <w:rFonts w:ascii="Arial" w:hAnsi="Arial" w:cs="Arial"/>
                <w:highlight w:val="yellow"/>
              </w:rPr>
            </w:pP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pPr>
              <w:rPr>
                <w:rFonts w:ascii="Arial" w:hAnsi="Arial" w:cs="Arial"/>
                <w:sz w:val="22"/>
                <w:szCs w:val="22"/>
              </w:rPr>
            </w:pPr>
            <w:r>
              <w:rPr>
                <w:rFonts w:ascii="Arial" w:hAnsi="Arial" w:cs="Arial"/>
                <w:sz w:val="22"/>
                <w:szCs w:val="22"/>
              </w:rPr>
              <w:t>M1 12.25% DIAMOND POWER INFRA LTD 30.03.2016</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31.07.2015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300.00</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 xml:space="preserve">13,995,616.44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4073D3" w:rsidRDefault="000A4476" w:rsidP="00010539">
            <w:pPr>
              <w:jc w:val="center"/>
              <w:rPr>
                <w:rFonts w:ascii="Arial" w:hAnsi="Arial" w:cs="Arial"/>
                <w:highlight w:val="yellow"/>
              </w:rPr>
            </w:pPr>
          </w:p>
        </w:tc>
      </w:tr>
      <w:tr w:rsidR="000A4476" w:rsidRPr="0086722D" w:rsidTr="000A4476">
        <w:trPr>
          <w:trHeight w:val="476"/>
        </w:trPr>
        <w:tc>
          <w:tcPr>
            <w:tcW w:w="3870" w:type="dxa"/>
            <w:tcBorders>
              <w:top w:val="single" w:sz="4" w:space="0" w:color="auto"/>
              <w:left w:val="single" w:sz="4" w:space="0" w:color="auto"/>
              <w:bottom w:val="single" w:sz="4" w:space="0" w:color="auto"/>
              <w:right w:val="single" w:sz="4" w:space="0" w:color="auto"/>
            </w:tcBorders>
            <w:vAlign w:val="center"/>
          </w:tcPr>
          <w:p w:rsidR="000A4476" w:rsidRDefault="000A4476">
            <w:pPr>
              <w:rPr>
                <w:rFonts w:ascii="Arial" w:hAnsi="Arial" w:cs="Arial"/>
                <w:sz w:val="22"/>
                <w:szCs w:val="22"/>
              </w:rPr>
            </w:pPr>
            <w:r>
              <w:rPr>
                <w:rFonts w:ascii="Arial" w:hAnsi="Arial" w:cs="Arial"/>
                <w:sz w:val="22"/>
                <w:szCs w:val="22"/>
              </w:rPr>
              <w:t>M1 12.25% DIAMOND POWER INFRA LTD 30.09.2015</w:t>
            </w:r>
          </w:p>
        </w:tc>
        <w:tc>
          <w:tcPr>
            <w:tcW w:w="144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31.07.2015</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200.00</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Default="000A4476" w:rsidP="005E425E">
            <w:pPr>
              <w:jc w:val="right"/>
              <w:rPr>
                <w:rFonts w:ascii="Arial" w:hAnsi="Arial" w:cs="Arial"/>
                <w:sz w:val="22"/>
                <w:szCs w:val="22"/>
              </w:rPr>
            </w:pPr>
            <w:r>
              <w:rPr>
                <w:rFonts w:ascii="Arial" w:hAnsi="Arial" w:cs="Arial"/>
                <w:sz w:val="22"/>
                <w:szCs w:val="22"/>
              </w:rPr>
              <w:t xml:space="preserve">  9,330,410.96 </w:t>
            </w:r>
          </w:p>
        </w:tc>
        <w:tc>
          <w:tcPr>
            <w:tcW w:w="1329" w:type="dxa"/>
            <w:tcBorders>
              <w:top w:val="single" w:sz="4" w:space="0" w:color="auto"/>
              <w:left w:val="single" w:sz="4" w:space="0" w:color="auto"/>
              <w:bottom w:val="single" w:sz="4" w:space="0" w:color="auto"/>
              <w:right w:val="single" w:sz="4" w:space="0" w:color="auto"/>
            </w:tcBorders>
            <w:noWrap/>
            <w:vAlign w:val="center"/>
          </w:tcPr>
          <w:p w:rsidR="000A4476" w:rsidRPr="004073D3" w:rsidRDefault="000A4476" w:rsidP="00010539">
            <w:pPr>
              <w:jc w:val="center"/>
              <w:rPr>
                <w:rFonts w:ascii="Arial" w:hAnsi="Arial" w:cs="Arial"/>
                <w:highlight w:val="yellow"/>
              </w:rPr>
            </w:pPr>
          </w:p>
        </w:tc>
      </w:tr>
      <w:tr w:rsidR="000A4476" w:rsidRPr="00402ED1" w:rsidTr="00415AF1">
        <w:trPr>
          <w:trHeight w:val="279"/>
        </w:trPr>
        <w:tc>
          <w:tcPr>
            <w:tcW w:w="5310" w:type="dxa"/>
            <w:gridSpan w:val="2"/>
            <w:tcBorders>
              <w:top w:val="single" w:sz="4" w:space="0" w:color="auto"/>
              <w:left w:val="single" w:sz="4" w:space="0" w:color="auto"/>
              <w:bottom w:val="single" w:sz="4" w:space="0" w:color="auto"/>
              <w:right w:val="single" w:sz="4" w:space="0" w:color="auto"/>
            </w:tcBorders>
          </w:tcPr>
          <w:p w:rsidR="000A4476" w:rsidRPr="00402ED1" w:rsidRDefault="000A4476" w:rsidP="00681AF7">
            <w:pPr>
              <w:jc w:val="center"/>
              <w:rPr>
                <w:rFonts w:ascii="Arial" w:hAnsi="Arial" w:cs="Arial"/>
                <w:b/>
                <w:bCs/>
                <w:color w:val="000000" w:themeColor="text1"/>
                <w:sz w:val="22"/>
                <w:szCs w:val="22"/>
              </w:rPr>
            </w:pPr>
            <w:r w:rsidRPr="00402ED1">
              <w:rPr>
                <w:rFonts w:ascii="Arial" w:hAnsi="Arial" w:cs="Arial"/>
                <w:b/>
                <w:bCs/>
                <w:color w:val="000000" w:themeColor="text1"/>
                <w:sz w:val="22"/>
                <w:szCs w:val="22"/>
              </w:rPr>
              <w:t>Total</w:t>
            </w:r>
            <w:r w:rsidR="00681AF7">
              <w:rPr>
                <w:rFonts w:ascii="Arial" w:hAnsi="Arial" w:cs="Arial"/>
                <w:b/>
                <w:bCs/>
                <w:color w:val="000000" w:themeColor="text1"/>
                <w:sz w:val="22"/>
                <w:szCs w:val="22"/>
              </w:rPr>
              <w:t xml:space="preserve"> </w:t>
            </w:r>
          </w:p>
        </w:tc>
        <w:tc>
          <w:tcPr>
            <w:tcW w:w="1800" w:type="dxa"/>
            <w:tcBorders>
              <w:top w:val="single" w:sz="4" w:space="0" w:color="auto"/>
              <w:left w:val="single" w:sz="4" w:space="0" w:color="auto"/>
              <w:bottom w:val="single" w:sz="4" w:space="0" w:color="auto"/>
              <w:right w:val="single" w:sz="4" w:space="0" w:color="auto"/>
            </w:tcBorders>
            <w:noWrap/>
            <w:vAlign w:val="center"/>
          </w:tcPr>
          <w:p w:rsidR="000A4476" w:rsidRPr="00402ED1" w:rsidRDefault="00942006" w:rsidP="008533A6">
            <w:pPr>
              <w:jc w:val="right"/>
              <w:rPr>
                <w:rFonts w:ascii="Arial" w:hAnsi="Arial" w:cs="Arial"/>
                <w:b/>
                <w:sz w:val="22"/>
                <w:szCs w:val="22"/>
              </w:rPr>
            </w:pPr>
            <w:r>
              <w:rPr>
                <w:rFonts w:ascii="Arial" w:hAnsi="Arial" w:cs="Arial"/>
                <w:b/>
                <w:sz w:val="22"/>
                <w:szCs w:val="22"/>
              </w:rPr>
              <w:t>6,233.33</w:t>
            </w:r>
          </w:p>
        </w:tc>
        <w:tc>
          <w:tcPr>
            <w:tcW w:w="1623" w:type="dxa"/>
            <w:tcBorders>
              <w:top w:val="single" w:sz="4" w:space="0" w:color="auto"/>
              <w:left w:val="single" w:sz="4" w:space="0" w:color="auto"/>
              <w:bottom w:val="single" w:sz="4" w:space="0" w:color="auto"/>
              <w:right w:val="single" w:sz="4" w:space="0" w:color="auto"/>
            </w:tcBorders>
            <w:noWrap/>
            <w:vAlign w:val="center"/>
          </w:tcPr>
          <w:p w:rsidR="000A4476" w:rsidRPr="00942006" w:rsidRDefault="00942006" w:rsidP="00415AF1">
            <w:pPr>
              <w:jc w:val="right"/>
              <w:rPr>
                <w:rFonts w:ascii="Arial" w:hAnsi="Arial" w:cs="Arial"/>
                <w:b/>
                <w:bCs/>
                <w:sz w:val="22"/>
                <w:szCs w:val="22"/>
              </w:rPr>
            </w:pPr>
            <w:r>
              <w:rPr>
                <w:rFonts w:ascii="Arial" w:hAnsi="Arial" w:cs="Arial"/>
                <w:b/>
                <w:bCs/>
                <w:sz w:val="22"/>
                <w:szCs w:val="22"/>
              </w:rPr>
              <w:t xml:space="preserve">49,689,337.90 </w:t>
            </w:r>
          </w:p>
        </w:tc>
        <w:tc>
          <w:tcPr>
            <w:tcW w:w="1329" w:type="dxa"/>
            <w:tcBorders>
              <w:top w:val="single" w:sz="4" w:space="0" w:color="auto"/>
              <w:left w:val="single" w:sz="4" w:space="0" w:color="auto"/>
              <w:bottom w:val="single" w:sz="4" w:space="0" w:color="auto"/>
              <w:right w:val="single" w:sz="4" w:space="0" w:color="auto"/>
            </w:tcBorders>
            <w:noWrap/>
          </w:tcPr>
          <w:p w:rsidR="000A4476" w:rsidRPr="00402ED1" w:rsidRDefault="000A4476" w:rsidP="00927AFB">
            <w:pPr>
              <w:rPr>
                <w:rFonts w:ascii="Arial" w:hAnsi="Arial" w:cs="Arial"/>
                <w:bCs/>
                <w:color w:val="FF0000"/>
                <w:sz w:val="22"/>
                <w:szCs w:val="22"/>
                <w:lang w:val="en-GB"/>
              </w:rPr>
            </w:pPr>
          </w:p>
        </w:tc>
      </w:tr>
    </w:tbl>
    <w:p w:rsidR="0019497D" w:rsidRPr="008B70B5" w:rsidRDefault="008B70B5" w:rsidP="00C52F3F">
      <w:pPr>
        <w:rPr>
          <w:rFonts w:ascii="Arial" w:hAnsi="Arial" w:cs="Arial"/>
          <w:bCs/>
          <w:color w:val="auto"/>
          <w:sz w:val="20"/>
          <w:szCs w:val="20"/>
          <w:lang w:val="en-GB"/>
        </w:rPr>
      </w:pPr>
      <w:r w:rsidRPr="008B70B5">
        <w:rPr>
          <w:rFonts w:ascii="Arial" w:hAnsi="Arial" w:cs="Arial"/>
          <w:bCs/>
          <w:color w:val="auto"/>
          <w:sz w:val="20"/>
          <w:szCs w:val="20"/>
          <w:lang w:val="en-GB"/>
        </w:rPr>
        <w:t xml:space="preserve">(Position as on </w:t>
      </w:r>
      <w:r w:rsidR="00266B44">
        <w:rPr>
          <w:rFonts w:ascii="Arial" w:hAnsi="Arial" w:cs="Arial"/>
          <w:bCs/>
          <w:color w:val="auto"/>
          <w:sz w:val="20"/>
          <w:szCs w:val="20"/>
          <w:lang w:val="en-GB"/>
        </w:rPr>
        <w:t>5</w:t>
      </w:r>
      <w:r w:rsidRPr="008B70B5">
        <w:rPr>
          <w:rFonts w:ascii="Arial" w:hAnsi="Arial" w:cs="Arial"/>
          <w:bCs/>
          <w:color w:val="auto"/>
          <w:sz w:val="20"/>
          <w:szCs w:val="20"/>
          <w:vertAlign w:val="superscript"/>
          <w:lang w:val="en-GB"/>
        </w:rPr>
        <w:t>th</w:t>
      </w:r>
      <w:r w:rsidRPr="008B70B5">
        <w:rPr>
          <w:rFonts w:ascii="Arial" w:hAnsi="Arial" w:cs="Arial"/>
          <w:bCs/>
          <w:color w:val="auto"/>
          <w:sz w:val="20"/>
          <w:szCs w:val="20"/>
          <w:lang w:val="en-GB"/>
        </w:rPr>
        <w:t xml:space="preserve"> </w:t>
      </w:r>
      <w:r w:rsidR="00266B44">
        <w:rPr>
          <w:rFonts w:ascii="Arial" w:hAnsi="Arial" w:cs="Arial"/>
          <w:bCs/>
          <w:color w:val="auto"/>
          <w:sz w:val="20"/>
          <w:szCs w:val="20"/>
          <w:lang w:val="en-GB"/>
        </w:rPr>
        <w:t>August</w:t>
      </w:r>
      <w:r w:rsidRPr="008B70B5">
        <w:rPr>
          <w:rFonts w:ascii="Arial" w:hAnsi="Arial" w:cs="Arial"/>
          <w:bCs/>
          <w:color w:val="auto"/>
          <w:sz w:val="20"/>
          <w:szCs w:val="20"/>
          <w:lang w:val="en-GB"/>
        </w:rPr>
        <w:t xml:space="preserve"> 2015)</w:t>
      </w:r>
    </w:p>
    <w:p w:rsidR="00F13E2B" w:rsidRDefault="00F13E2B" w:rsidP="00C52F3F">
      <w:pPr>
        <w:pStyle w:val="Heading2"/>
        <w:numPr>
          <w:ilvl w:val="0"/>
          <w:numId w:val="0"/>
        </w:numPr>
        <w:jc w:val="left"/>
        <w:rPr>
          <w:rFonts w:ascii="Arial" w:hAnsi="Arial" w:cs="Arial"/>
          <w:color w:val="000000" w:themeColor="text1"/>
          <w:sz w:val="22"/>
          <w:szCs w:val="22"/>
          <w:u w:val="single"/>
        </w:rPr>
      </w:pPr>
    </w:p>
    <w:p w:rsidR="0019497D" w:rsidRPr="00C801F6" w:rsidRDefault="00002C77" w:rsidP="00C52F3F">
      <w:pPr>
        <w:pStyle w:val="Heading2"/>
        <w:numPr>
          <w:ilvl w:val="0"/>
          <w:numId w:val="0"/>
        </w:numPr>
        <w:jc w:val="left"/>
        <w:rPr>
          <w:rFonts w:ascii="Arial" w:hAnsi="Arial" w:cs="Arial"/>
          <w:color w:val="000000" w:themeColor="text1"/>
          <w:sz w:val="22"/>
          <w:szCs w:val="22"/>
          <w:u w:val="single"/>
        </w:rPr>
      </w:pPr>
      <w:r w:rsidRPr="005F5EF6">
        <w:rPr>
          <w:rFonts w:ascii="Arial" w:hAnsi="Arial" w:cs="Arial"/>
          <w:color w:val="000000" w:themeColor="text1"/>
          <w:sz w:val="22"/>
          <w:szCs w:val="22"/>
          <w:u w:val="single"/>
        </w:rPr>
        <w:t xml:space="preserve">25. </w:t>
      </w:r>
      <w:r w:rsidR="0019497D" w:rsidRPr="005F5EF6">
        <w:rPr>
          <w:rFonts w:ascii="Arial" w:hAnsi="Arial" w:cs="Arial"/>
          <w:color w:val="000000" w:themeColor="text1"/>
          <w:sz w:val="22"/>
          <w:szCs w:val="22"/>
          <w:u w:val="single"/>
        </w:rPr>
        <w:t>Securities held under Letter of Allotment (LOA)</w:t>
      </w:r>
      <w:bookmarkEnd w:id="25"/>
      <w:r w:rsidR="008B5AE1" w:rsidRPr="00C801F6">
        <w:rPr>
          <w:rFonts w:ascii="Arial" w:hAnsi="Arial" w:cs="Arial"/>
          <w:color w:val="000000" w:themeColor="text1"/>
          <w:sz w:val="22"/>
          <w:szCs w:val="22"/>
          <w:u w:val="single"/>
        </w:rPr>
        <w:t xml:space="preserve">          </w:t>
      </w:r>
      <w:r w:rsidR="008B5AE1" w:rsidRPr="00C801F6">
        <w:rPr>
          <w:rFonts w:ascii="Arial" w:hAnsi="Arial" w:cs="Arial"/>
          <w:color w:val="auto"/>
          <w:sz w:val="22"/>
          <w:szCs w:val="22"/>
          <w:u w:val="single"/>
        </w:rPr>
        <w:t xml:space="preserve">  </w:t>
      </w:r>
    </w:p>
    <w:p w:rsidR="00947D39" w:rsidRPr="005B7720" w:rsidRDefault="00C34D95" w:rsidP="005B7720">
      <w:pPr>
        <w:jc w:val="both"/>
        <w:rPr>
          <w:rFonts w:ascii="Arial" w:hAnsi="Arial" w:cs="Arial"/>
          <w:color w:val="auto"/>
          <w:sz w:val="22"/>
          <w:szCs w:val="22"/>
        </w:rPr>
      </w:pPr>
      <w:r w:rsidRPr="00C801F6">
        <w:rPr>
          <w:rFonts w:ascii="Arial" w:hAnsi="Arial" w:cs="Arial"/>
          <w:color w:val="auto"/>
          <w:sz w:val="22"/>
          <w:szCs w:val="22"/>
        </w:rPr>
        <w:t xml:space="preserve">As on </w:t>
      </w:r>
      <w:r w:rsidR="00D475BB" w:rsidRPr="00D475BB">
        <w:rPr>
          <w:rFonts w:ascii="Arial" w:hAnsi="Arial" w:cs="Arial"/>
          <w:bCs/>
          <w:color w:val="auto"/>
          <w:sz w:val="22"/>
          <w:szCs w:val="22"/>
        </w:rPr>
        <w:t>3</w:t>
      </w:r>
      <w:r w:rsidR="004A3CD1">
        <w:rPr>
          <w:rFonts w:ascii="Arial" w:hAnsi="Arial" w:cs="Arial"/>
          <w:bCs/>
          <w:color w:val="auto"/>
          <w:sz w:val="22"/>
          <w:szCs w:val="22"/>
        </w:rPr>
        <w:t>1</w:t>
      </w:r>
      <w:r w:rsidR="004A3CD1" w:rsidRPr="004A3CD1">
        <w:rPr>
          <w:rFonts w:ascii="Arial" w:hAnsi="Arial" w:cs="Arial"/>
          <w:bCs/>
          <w:color w:val="auto"/>
          <w:sz w:val="22"/>
          <w:szCs w:val="22"/>
          <w:vertAlign w:val="superscript"/>
        </w:rPr>
        <w:t>st</w:t>
      </w:r>
      <w:r w:rsidR="004A3CD1">
        <w:rPr>
          <w:rFonts w:ascii="Arial" w:hAnsi="Arial" w:cs="Arial"/>
          <w:bCs/>
          <w:color w:val="auto"/>
          <w:sz w:val="22"/>
          <w:szCs w:val="22"/>
        </w:rPr>
        <w:t xml:space="preserve"> </w:t>
      </w:r>
      <w:r w:rsidR="00EA1677">
        <w:rPr>
          <w:rFonts w:ascii="Arial" w:hAnsi="Arial" w:cs="Arial"/>
          <w:color w:val="auto"/>
          <w:sz w:val="22"/>
          <w:szCs w:val="22"/>
        </w:rPr>
        <w:t>Ju</w:t>
      </w:r>
      <w:r w:rsidR="004A3CD1">
        <w:rPr>
          <w:rFonts w:ascii="Arial" w:hAnsi="Arial" w:cs="Arial"/>
          <w:color w:val="auto"/>
          <w:sz w:val="22"/>
          <w:szCs w:val="22"/>
        </w:rPr>
        <w:t>ly</w:t>
      </w:r>
      <w:r w:rsidR="00D541C1" w:rsidRPr="00C801F6">
        <w:rPr>
          <w:rFonts w:ascii="Arial" w:hAnsi="Arial" w:cs="Arial"/>
          <w:color w:val="auto"/>
          <w:sz w:val="22"/>
          <w:szCs w:val="22"/>
        </w:rPr>
        <w:t xml:space="preserve"> </w:t>
      </w:r>
      <w:r w:rsidR="00524B2F">
        <w:rPr>
          <w:rFonts w:ascii="Arial" w:hAnsi="Arial" w:cs="Arial"/>
          <w:color w:val="auto"/>
          <w:sz w:val="22"/>
          <w:szCs w:val="22"/>
        </w:rPr>
        <w:t>2015</w:t>
      </w:r>
      <w:r w:rsidR="006E0149" w:rsidRPr="00C801F6">
        <w:rPr>
          <w:rFonts w:ascii="Arial" w:hAnsi="Arial" w:cs="Arial"/>
          <w:color w:val="auto"/>
          <w:sz w:val="22"/>
          <w:szCs w:val="22"/>
        </w:rPr>
        <w:t>,</w:t>
      </w:r>
      <w:r w:rsidR="0019497D" w:rsidRPr="00C801F6">
        <w:rPr>
          <w:rFonts w:ascii="Arial" w:hAnsi="Arial" w:cs="Arial"/>
          <w:color w:val="auto"/>
          <w:sz w:val="22"/>
          <w:szCs w:val="22"/>
        </w:rPr>
        <w:t xml:space="preserve"> </w:t>
      </w:r>
      <w:r w:rsidR="00967D7E">
        <w:rPr>
          <w:rFonts w:ascii="Arial" w:hAnsi="Arial" w:cs="Arial"/>
          <w:color w:val="auto"/>
          <w:sz w:val="22"/>
          <w:szCs w:val="22"/>
        </w:rPr>
        <w:t>8.66</w:t>
      </w:r>
      <w:r w:rsidR="003F2AB2">
        <w:rPr>
          <w:rFonts w:ascii="Arial" w:hAnsi="Arial" w:cs="Arial"/>
          <w:color w:val="auto"/>
          <w:sz w:val="22"/>
          <w:szCs w:val="22"/>
        </w:rPr>
        <w:t>% S.A TANGEDCO</w:t>
      </w:r>
      <w:r w:rsidR="003F37A5">
        <w:rPr>
          <w:rFonts w:ascii="Arial" w:hAnsi="Arial" w:cs="Arial"/>
          <w:color w:val="auto"/>
          <w:sz w:val="22"/>
          <w:szCs w:val="22"/>
        </w:rPr>
        <w:t xml:space="preserve"> </w:t>
      </w:r>
      <w:r w:rsidR="003F2AB2">
        <w:rPr>
          <w:rFonts w:ascii="Arial" w:hAnsi="Arial" w:cs="Arial"/>
          <w:color w:val="auto"/>
          <w:sz w:val="22"/>
          <w:szCs w:val="22"/>
        </w:rPr>
        <w:t>is</w:t>
      </w:r>
      <w:r w:rsidR="0019497D" w:rsidRPr="00C801F6">
        <w:rPr>
          <w:rFonts w:ascii="Arial" w:hAnsi="Arial" w:cs="Arial"/>
          <w:color w:val="auto"/>
          <w:sz w:val="22"/>
          <w:szCs w:val="22"/>
        </w:rPr>
        <w:t xml:space="preserve"> held in form of Letter of Allotments.</w:t>
      </w:r>
    </w:p>
    <w:p w:rsidR="00814681" w:rsidRDefault="00814681" w:rsidP="00814681">
      <w:pPr>
        <w:rPr>
          <w:rFonts w:ascii="Arial" w:hAnsi="Arial" w:cs="Arial"/>
          <w:sz w:val="22"/>
          <w:szCs w:val="22"/>
          <w:lang w:val="en-GB"/>
        </w:rPr>
      </w:pPr>
      <w:bookmarkStart w:id="26" w:name="_Toc350271427"/>
    </w:p>
    <w:p w:rsidR="009F0A97" w:rsidRPr="0090770F" w:rsidRDefault="009F0A97" w:rsidP="00814681">
      <w:pPr>
        <w:rPr>
          <w:rFonts w:ascii="Arial" w:hAnsi="Arial" w:cs="Arial"/>
          <w:sz w:val="22"/>
          <w:szCs w:val="22"/>
          <w:lang w:val="en-GB"/>
        </w:rPr>
      </w:pPr>
    </w:p>
    <w:p w:rsidR="0019497D" w:rsidRPr="002154C2" w:rsidRDefault="00002C77" w:rsidP="00B22C72">
      <w:pPr>
        <w:pStyle w:val="Heading2"/>
        <w:numPr>
          <w:ilvl w:val="0"/>
          <w:numId w:val="0"/>
        </w:numPr>
        <w:rPr>
          <w:rFonts w:ascii="Arial" w:hAnsi="Arial" w:cs="Arial"/>
          <w:color w:val="auto"/>
          <w:sz w:val="22"/>
          <w:szCs w:val="22"/>
          <w:u w:val="single"/>
        </w:rPr>
      </w:pPr>
      <w:r w:rsidRPr="002154C2">
        <w:rPr>
          <w:rFonts w:ascii="Arial" w:hAnsi="Arial" w:cs="Arial"/>
          <w:color w:val="auto"/>
          <w:sz w:val="22"/>
          <w:szCs w:val="22"/>
          <w:u w:val="single"/>
        </w:rPr>
        <w:t xml:space="preserve">26. </w:t>
      </w:r>
      <w:r w:rsidR="0019497D" w:rsidRPr="002154C2">
        <w:rPr>
          <w:rFonts w:ascii="Arial" w:hAnsi="Arial" w:cs="Arial"/>
          <w:color w:val="auto"/>
          <w:sz w:val="22"/>
          <w:szCs w:val="22"/>
          <w:u w:val="single"/>
        </w:rPr>
        <w:t xml:space="preserve">Brokerage </w:t>
      </w:r>
      <w:bookmarkEnd w:id="26"/>
      <w:r w:rsidR="0019497D" w:rsidRPr="002154C2">
        <w:rPr>
          <w:rFonts w:ascii="Arial" w:hAnsi="Arial" w:cs="Arial"/>
          <w:color w:val="auto"/>
          <w:sz w:val="22"/>
          <w:szCs w:val="22"/>
          <w:u w:val="single"/>
        </w:rPr>
        <w:t>Payment</w:t>
      </w:r>
    </w:p>
    <w:p w:rsidR="005C0051" w:rsidRPr="002154C2" w:rsidRDefault="0019497D" w:rsidP="005C0051">
      <w:pPr>
        <w:jc w:val="both"/>
        <w:rPr>
          <w:rFonts w:ascii="Arial" w:hAnsi="Arial" w:cs="Arial"/>
          <w:sz w:val="22"/>
          <w:szCs w:val="22"/>
        </w:rPr>
      </w:pPr>
      <w:r w:rsidRPr="002154C2">
        <w:rPr>
          <w:rFonts w:ascii="Arial" w:hAnsi="Arial" w:cs="Arial"/>
          <w:color w:val="auto"/>
          <w:sz w:val="22"/>
          <w:szCs w:val="22"/>
        </w:rPr>
        <w:t xml:space="preserve">During the month of </w:t>
      </w:r>
      <w:r w:rsidR="00EA1677" w:rsidRPr="002154C2">
        <w:rPr>
          <w:rFonts w:ascii="Arial" w:hAnsi="Arial" w:cs="Arial"/>
          <w:color w:val="auto"/>
          <w:sz w:val="22"/>
          <w:szCs w:val="22"/>
        </w:rPr>
        <w:t>Ju</w:t>
      </w:r>
      <w:r w:rsidR="004A3CD1" w:rsidRPr="002154C2">
        <w:rPr>
          <w:rFonts w:ascii="Arial" w:hAnsi="Arial" w:cs="Arial"/>
          <w:color w:val="auto"/>
          <w:sz w:val="22"/>
          <w:szCs w:val="22"/>
        </w:rPr>
        <w:t>ly</w:t>
      </w:r>
      <w:r w:rsidRPr="002154C2">
        <w:rPr>
          <w:rFonts w:ascii="Arial" w:hAnsi="Arial" w:cs="Arial"/>
          <w:color w:val="auto"/>
          <w:sz w:val="22"/>
          <w:szCs w:val="22"/>
        </w:rPr>
        <w:t xml:space="preserve"> </w:t>
      </w:r>
      <w:r w:rsidR="00524B2F" w:rsidRPr="002154C2">
        <w:rPr>
          <w:rFonts w:ascii="Arial" w:hAnsi="Arial" w:cs="Arial"/>
          <w:color w:val="auto"/>
          <w:sz w:val="22"/>
          <w:szCs w:val="22"/>
        </w:rPr>
        <w:t>2015</w:t>
      </w:r>
      <w:r w:rsidR="00622752" w:rsidRPr="002154C2">
        <w:rPr>
          <w:rFonts w:ascii="Arial" w:hAnsi="Arial" w:cs="Arial"/>
          <w:color w:val="auto"/>
          <w:sz w:val="22"/>
          <w:szCs w:val="22"/>
        </w:rPr>
        <w:t>,</w:t>
      </w:r>
      <w:r w:rsidRPr="002154C2">
        <w:rPr>
          <w:rFonts w:ascii="Arial" w:hAnsi="Arial" w:cs="Arial"/>
          <w:color w:val="auto"/>
          <w:sz w:val="22"/>
          <w:szCs w:val="22"/>
        </w:rPr>
        <w:t xml:space="preserve"> the total brokerage payable on total turnover </w:t>
      </w:r>
      <w:r w:rsidR="00D65695" w:rsidRPr="002154C2">
        <w:rPr>
          <w:rFonts w:ascii="Arial" w:hAnsi="Arial" w:cs="Arial"/>
          <w:color w:val="auto"/>
          <w:sz w:val="22"/>
          <w:szCs w:val="22"/>
        </w:rPr>
        <w:t>of Rs.</w:t>
      </w:r>
      <w:r w:rsidR="00D20CC3" w:rsidRPr="002154C2">
        <w:rPr>
          <w:rFonts w:ascii="Arial" w:hAnsi="Arial" w:cs="Arial"/>
          <w:color w:val="auto"/>
          <w:sz w:val="22"/>
          <w:szCs w:val="22"/>
        </w:rPr>
        <w:t>4</w:t>
      </w:r>
      <w:r w:rsidR="00D65695" w:rsidRPr="002154C2">
        <w:rPr>
          <w:rFonts w:ascii="Arial" w:hAnsi="Arial" w:cs="Arial"/>
          <w:color w:val="auto"/>
          <w:sz w:val="22"/>
          <w:szCs w:val="22"/>
        </w:rPr>
        <w:t>.</w:t>
      </w:r>
      <w:r w:rsidR="00D20CC3" w:rsidRPr="002154C2">
        <w:rPr>
          <w:rFonts w:ascii="Arial" w:hAnsi="Arial" w:cs="Arial"/>
          <w:color w:val="auto"/>
          <w:sz w:val="22"/>
          <w:szCs w:val="22"/>
        </w:rPr>
        <w:t>2</w:t>
      </w:r>
      <w:r w:rsidR="009261A8" w:rsidRPr="002154C2">
        <w:rPr>
          <w:rFonts w:ascii="Arial" w:hAnsi="Arial" w:cs="Arial"/>
          <w:color w:val="auto"/>
          <w:sz w:val="22"/>
          <w:szCs w:val="22"/>
        </w:rPr>
        <w:t>7</w:t>
      </w:r>
      <w:r w:rsidR="00C42D9C" w:rsidRPr="002154C2">
        <w:rPr>
          <w:rFonts w:ascii="Arial" w:hAnsi="Arial" w:cs="Arial"/>
          <w:color w:val="auto"/>
          <w:sz w:val="22"/>
          <w:szCs w:val="22"/>
        </w:rPr>
        <w:t xml:space="preserve"> </w:t>
      </w:r>
      <w:r w:rsidR="001079A4" w:rsidRPr="002154C2">
        <w:rPr>
          <w:rFonts w:ascii="Arial" w:hAnsi="Arial" w:cs="Arial"/>
          <w:color w:val="auto"/>
          <w:sz w:val="22"/>
          <w:szCs w:val="22"/>
        </w:rPr>
        <w:t>Cr</w:t>
      </w:r>
      <w:r w:rsidR="00622752" w:rsidRPr="002154C2">
        <w:rPr>
          <w:rFonts w:ascii="Arial" w:hAnsi="Arial" w:cs="Arial"/>
          <w:color w:val="auto"/>
          <w:sz w:val="22"/>
          <w:szCs w:val="22"/>
        </w:rPr>
        <w:t xml:space="preserve"> </w:t>
      </w:r>
      <w:r w:rsidR="002060F4" w:rsidRPr="002154C2">
        <w:rPr>
          <w:rFonts w:ascii="Arial" w:hAnsi="Arial" w:cs="Arial"/>
          <w:color w:val="auto"/>
          <w:sz w:val="22"/>
          <w:szCs w:val="22"/>
        </w:rPr>
        <w:t xml:space="preserve">through brokers </w:t>
      </w:r>
      <w:r w:rsidRPr="002154C2">
        <w:rPr>
          <w:rFonts w:ascii="Arial" w:hAnsi="Arial" w:cs="Arial"/>
          <w:color w:val="auto"/>
          <w:sz w:val="22"/>
          <w:szCs w:val="22"/>
        </w:rPr>
        <w:t xml:space="preserve">amounts to Rs. </w:t>
      </w:r>
      <w:r w:rsidR="00D20CC3" w:rsidRPr="002154C2">
        <w:rPr>
          <w:rFonts w:ascii="Arial" w:hAnsi="Arial" w:cs="Arial"/>
          <w:color w:val="auto"/>
          <w:sz w:val="22"/>
          <w:szCs w:val="22"/>
        </w:rPr>
        <w:t>34,100.68</w:t>
      </w:r>
    </w:p>
    <w:p w:rsidR="005D51B8" w:rsidRDefault="005D51B8">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Default="005C6289">
      <w:pPr>
        <w:rPr>
          <w:rFonts w:ascii="Arial" w:hAnsi="Arial" w:cs="Arial"/>
          <w:color w:val="auto"/>
          <w:sz w:val="22"/>
          <w:szCs w:val="22"/>
          <w:highlight w:val="yellow"/>
        </w:rPr>
      </w:pPr>
    </w:p>
    <w:p w:rsidR="005C6289" w:rsidRPr="004A3CD1" w:rsidRDefault="005C6289">
      <w:pPr>
        <w:rPr>
          <w:rFonts w:ascii="Arial" w:hAnsi="Arial" w:cs="Arial"/>
          <w:color w:val="auto"/>
          <w:sz w:val="22"/>
          <w:szCs w:val="22"/>
          <w:highlight w:val="yellow"/>
        </w:rPr>
      </w:pPr>
    </w:p>
    <w:p w:rsidR="0019497D" w:rsidRPr="00D50225" w:rsidRDefault="00002C77" w:rsidP="00B22C72">
      <w:pPr>
        <w:pStyle w:val="Heading2"/>
        <w:numPr>
          <w:ilvl w:val="0"/>
          <w:numId w:val="0"/>
        </w:numPr>
        <w:rPr>
          <w:rFonts w:ascii="Arial" w:hAnsi="Arial" w:cs="Arial"/>
          <w:color w:val="000000" w:themeColor="text1"/>
          <w:sz w:val="22"/>
          <w:szCs w:val="22"/>
          <w:u w:val="single"/>
        </w:rPr>
      </w:pPr>
      <w:r w:rsidRPr="002D2C87">
        <w:rPr>
          <w:rFonts w:ascii="Arial" w:hAnsi="Arial" w:cs="Arial"/>
          <w:color w:val="000000" w:themeColor="text1"/>
          <w:sz w:val="22"/>
          <w:szCs w:val="22"/>
          <w:u w:val="single"/>
        </w:rPr>
        <w:lastRenderedPageBreak/>
        <w:t xml:space="preserve">27. </w:t>
      </w:r>
      <w:r w:rsidR="0019497D" w:rsidRPr="002D2C87">
        <w:rPr>
          <w:rFonts w:ascii="Arial" w:hAnsi="Arial" w:cs="Arial"/>
          <w:color w:val="000000" w:themeColor="text1"/>
          <w:sz w:val="22"/>
          <w:szCs w:val="22"/>
          <w:u w:val="single"/>
        </w:rPr>
        <w:t>Pending TDS Certificate</w:t>
      </w:r>
    </w:p>
    <w:p w:rsidR="0019497D" w:rsidRDefault="0019497D" w:rsidP="00FE555A">
      <w:pPr>
        <w:pStyle w:val="BodyText"/>
        <w:spacing w:line="360" w:lineRule="auto"/>
        <w:rPr>
          <w:rFonts w:ascii="Arial" w:hAnsi="Arial" w:cs="Arial"/>
          <w:color w:val="auto"/>
          <w:sz w:val="22"/>
          <w:szCs w:val="22"/>
        </w:rPr>
      </w:pPr>
      <w:r w:rsidRPr="00D50225">
        <w:rPr>
          <w:rFonts w:ascii="Arial" w:hAnsi="Arial" w:cs="Arial"/>
          <w:color w:val="auto"/>
          <w:sz w:val="22"/>
          <w:szCs w:val="22"/>
        </w:rPr>
        <w:t xml:space="preserve">As at the end of </w:t>
      </w:r>
      <w:r w:rsidR="00EA1677">
        <w:rPr>
          <w:rFonts w:ascii="Arial" w:hAnsi="Arial" w:cs="Arial"/>
          <w:color w:val="auto"/>
          <w:sz w:val="22"/>
          <w:szCs w:val="22"/>
        </w:rPr>
        <w:t>Ju</w:t>
      </w:r>
      <w:r w:rsidR="004A3CD1">
        <w:rPr>
          <w:rFonts w:ascii="Arial" w:hAnsi="Arial" w:cs="Arial"/>
          <w:color w:val="auto"/>
          <w:sz w:val="22"/>
          <w:szCs w:val="22"/>
        </w:rPr>
        <w:t>ly</w:t>
      </w:r>
      <w:r w:rsidR="00A67B5C" w:rsidRPr="00D50225">
        <w:rPr>
          <w:rFonts w:ascii="Arial" w:hAnsi="Arial" w:cs="Arial"/>
          <w:color w:val="auto"/>
          <w:sz w:val="22"/>
          <w:szCs w:val="22"/>
        </w:rPr>
        <w:t xml:space="preserve"> </w:t>
      </w:r>
      <w:r w:rsidR="00524B2F">
        <w:rPr>
          <w:rFonts w:ascii="Arial" w:hAnsi="Arial" w:cs="Arial"/>
          <w:color w:val="auto"/>
          <w:sz w:val="22"/>
          <w:szCs w:val="22"/>
        </w:rPr>
        <w:t>2015</w:t>
      </w:r>
      <w:r w:rsidR="00770089" w:rsidRPr="00D50225">
        <w:rPr>
          <w:rFonts w:ascii="Arial" w:hAnsi="Arial" w:cs="Arial"/>
          <w:b/>
          <w:bCs/>
          <w:color w:val="auto"/>
          <w:sz w:val="22"/>
          <w:szCs w:val="22"/>
        </w:rPr>
        <w:t xml:space="preserve">, </w:t>
      </w:r>
      <w:r w:rsidR="007D38F3" w:rsidRPr="007D38F3">
        <w:rPr>
          <w:rFonts w:ascii="Arial" w:hAnsi="Arial" w:cs="Arial"/>
          <w:bCs/>
          <w:color w:val="auto"/>
          <w:sz w:val="22"/>
          <w:szCs w:val="22"/>
        </w:rPr>
        <w:t xml:space="preserve">there are </w:t>
      </w:r>
      <w:r w:rsidR="000D13DB">
        <w:rPr>
          <w:rFonts w:ascii="Arial" w:hAnsi="Arial" w:cs="Arial"/>
          <w:bCs/>
          <w:color w:val="auto"/>
          <w:sz w:val="22"/>
          <w:szCs w:val="22"/>
        </w:rPr>
        <w:t>f</w:t>
      </w:r>
      <w:r w:rsidR="00CE0A9E">
        <w:rPr>
          <w:rFonts w:ascii="Arial" w:hAnsi="Arial" w:cs="Arial"/>
          <w:bCs/>
          <w:color w:val="auto"/>
          <w:sz w:val="22"/>
          <w:szCs w:val="22"/>
        </w:rPr>
        <w:t>our</w:t>
      </w:r>
      <w:r w:rsidR="000D13DB">
        <w:rPr>
          <w:rFonts w:ascii="Arial" w:hAnsi="Arial" w:cs="Arial"/>
          <w:bCs/>
          <w:color w:val="auto"/>
          <w:sz w:val="22"/>
          <w:szCs w:val="22"/>
        </w:rPr>
        <w:t xml:space="preserve"> </w:t>
      </w:r>
      <w:r w:rsidR="007D38F3" w:rsidRPr="007D38F3">
        <w:rPr>
          <w:rFonts w:ascii="Arial" w:hAnsi="Arial" w:cs="Arial"/>
          <w:bCs/>
          <w:color w:val="auto"/>
          <w:sz w:val="22"/>
          <w:szCs w:val="22"/>
        </w:rPr>
        <w:t>pending</w:t>
      </w:r>
      <w:r w:rsidR="00A71F77" w:rsidRPr="00D50225">
        <w:rPr>
          <w:rFonts w:ascii="Arial" w:hAnsi="Arial" w:cs="Arial"/>
          <w:bCs/>
          <w:color w:val="auto"/>
          <w:sz w:val="22"/>
          <w:szCs w:val="22"/>
        </w:rPr>
        <w:t xml:space="preserve"> </w:t>
      </w:r>
      <w:r w:rsidR="00770089" w:rsidRPr="00D50225">
        <w:rPr>
          <w:rFonts w:ascii="Arial" w:hAnsi="Arial" w:cs="Arial"/>
          <w:bCs/>
          <w:color w:val="auto"/>
          <w:sz w:val="22"/>
          <w:szCs w:val="22"/>
        </w:rPr>
        <w:t>TDS certificate</w:t>
      </w:r>
      <w:r w:rsidR="00C564F5" w:rsidRPr="00D50225">
        <w:rPr>
          <w:rFonts w:ascii="Arial" w:hAnsi="Arial" w:cs="Arial"/>
          <w:bCs/>
          <w:color w:val="auto"/>
          <w:sz w:val="22"/>
          <w:szCs w:val="22"/>
        </w:rPr>
        <w:t>s</w:t>
      </w:r>
      <w:r w:rsidR="00770089" w:rsidRPr="00D50225">
        <w:rPr>
          <w:rFonts w:ascii="Arial" w:hAnsi="Arial" w:cs="Arial"/>
          <w:color w:val="auto"/>
          <w:sz w:val="22"/>
          <w:szCs w:val="22"/>
        </w:rPr>
        <w:t xml:space="preserve"> </w:t>
      </w:r>
      <w:r w:rsidRPr="00D50225">
        <w:rPr>
          <w:rFonts w:ascii="Arial" w:hAnsi="Arial" w:cs="Arial"/>
          <w:color w:val="auto"/>
          <w:sz w:val="22"/>
          <w:szCs w:val="22"/>
        </w:rPr>
        <w:t xml:space="preserve">pending </w:t>
      </w:r>
      <w:r w:rsidR="00305B18">
        <w:rPr>
          <w:rFonts w:ascii="Arial" w:hAnsi="Arial" w:cs="Arial"/>
          <w:color w:val="auto"/>
          <w:sz w:val="22"/>
          <w:szCs w:val="22"/>
        </w:rPr>
        <w:t>up to the month of July 2015</w:t>
      </w:r>
    </w:p>
    <w:tbl>
      <w:tblPr>
        <w:tblStyle w:val="TableGrid"/>
        <w:tblW w:w="9828" w:type="dxa"/>
        <w:tblLook w:val="04A0"/>
      </w:tblPr>
      <w:tblGrid>
        <w:gridCol w:w="4248"/>
        <w:gridCol w:w="2132"/>
        <w:gridCol w:w="3448"/>
      </w:tblGrid>
      <w:tr w:rsidR="00415AF1" w:rsidTr="00022B30">
        <w:tc>
          <w:tcPr>
            <w:tcW w:w="4248" w:type="dxa"/>
            <w:shd w:val="clear" w:color="auto" w:fill="BFBFBF" w:themeFill="background1" w:themeFillShade="BF"/>
          </w:tcPr>
          <w:p w:rsidR="00415AF1" w:rsidRPr="00920065" w:rsidRDefault="00415AF1" w:rsidP="00FE555A">
            <w:pPr>
              <w:pStyle w:val="BodyText"/>
              <w:spacing w:line="360" w:lineRule="auto"/>
              <w:rPr>
                <w:rFonts w:ascii="Arial" w:hAnsi="Arial" w:cs="Arial"/>
                <w:b/>
                <w:color w:val="auto"/>
                <w:szCs w:val="22"/>
              </w:rPr>
            </w:pPr>
            <w:r w:rsidRPr="00920065">
              <w:rPr>
                <w:rFonts w:ascii="Arial" w:hAnsi="Arial" w:cs="Arial"/>
                <w:b/>
                <w:color w:val="auto"/>
                <w:szCs w:val="22"/>
              </w:rPr>
              <w:t>Security</w:t>
            </w:r>
          </w:p>
        </w:tc>
        <w:tc>
          <w:tcPr>
            <w:tcW w:w="2132" w:type="dxa"/>
            <w:shd w:val="clear" w:color="auto" w:fill="BFBFBF" w:themeFill="background1" w:themeFillShade="BF"/>
          </w:tcPr>
          <w:p w:rsidR="00415AF1" w:rsidRPr="00920065" w:rsidRDefault="00415AF1" w:rsidP="00FE555A">
            <w:pPr>
              <w:pStyle w:val="BodyText"/>
              <w:spacing w:line="360" w:lineRule="auto"/>
              <w:rPr>
                <w:rFonts w:ascii="Arial" w:hAnsi="Arial" w:cs="Arial"/>
                <w:b/>
                <w:color w:val="auto"/>
                <w:szCs w:val="22"/>
              </w:rPr>
            </w:pPr>
            <w:r w:rsidRPr="00920065">
              <w:rPr>
                <w:rFonts w:ascii="Arial" w:hAnsi="Arial" w:cs="Arial"/>
                <w:b/>
                <w:color w:val="auto"/>
                <w:szCs w:val="22"/>
              </w:rPr>
              <w:t>TDS Deducted</w:t>
            </w:r>
          </w:p>
        </w:tc>
        <w:tc>
          <w:tcPr>
            <w:tcW w:w="3448" w:type="dxa"/>
            <w:shd w:val="clear" w:color="auto" w:fill="BFBFBF" w:themeFill="background1" w:themeFillShade="BF"/>
          </w:tcPr>
          <w:p w:rsidR="00415AF1" w:rsidRPr="00920065" w:rsidRDefault="00415AF1" w:rsidP="00CE703E">
            <w:pPr>
              <w:pStyle w:val="BodyText"/>
              <w:spacing w:line="360" w:lineRule="auto"/>
              <w:rPr>
                <w:rFonts w:ascii="Arial" w:hAnsi="Arial" w:cs="Arial"/>
                <w:b/>
                <w:color w:val="auto"/>
                <w:szCs w:val="22"/>
              </w:rPr>
            </w:pPr>
            <w:r w:rsidRPr="00920065">
              <w:rPr>
                <w:rFonts w:ascii="Arial" w:hAnsi="Arial" w:cs="Arial"/>
                <w:b/>
                <w:color w:val="auto"/>
                <w:szCs w:val="22"/>
              </w:rPr>
              <w:t>Date of receipt</w:t>
            </w:r>
            <w:r>
              <w:rPr>
                <w:rFonts w:ascii="Arial" w:hAnsi="Arial" w:cs="Arial"/>
                <w:b/>
                <w:color w:val="auto"/>
                <w:szCs w:val="22"/>
              </w:rPr>
              <w:t xml:space="preserve"> of Interest</w:t>
            </w:r>
          </w:p>
        </w:tc>
      </w:tr>
      <w:tr w:rsidR="00415AF1" w:rsidTr="00022B30">
        <w:tc>
          <w:tcPr>
            <w:tcW w:w="4248" w:type="dxa"/>
          </w:tcPr>
          <w:p w:rsidR="00415AF1" w:rsidRPr="00A92A9D" w:rsidRDefault="00415AF1" w:rsidP="00D10B2D">
            <w:pPr>
              <w:rPr>
                <w:rFonts w:ascii="Arial" w:hAnsi="Arial" w:cs="Arial"/>
                <w:sz w:val="22"/>
                <w:szCs w:val="20"/>
              </w:rPr>
            </w:pPr>
            <w:r w:rsidRPr="00A92A9D">
              <w:rPr>
                <w:rFonts w:ascii="Arial" w:hAnsi="Arial" w:cs="Arial"/>
                <w:sz w:val="22"/>
                <w:szCs w:val="20"/>
              </w:rPr>
              <w:t>9.95% S.A AJMER VIDYUT V.N.L 18.10.2028</w:t>
            </w:r>
          </w:p>
        </w:tc>
        <w:tc>
          <w:tcPr>
            <w:tcW w:w="2132" w:type="dxa"/>
            <w:vAlign w:val="center"/>
          </w:tcPr>
          <w:p w:rsidR="00415AF1" w:rsidRPr="00A92A9D" w:rsidRDefault="00415AF1" w:rsidP="00B817D9">
            <w:pPr>
              <w:jc w:val="right"/>
              <w:rPr>
                <w:rFonts w:ascii="Arial" w:hAnsi="Arial" w:cs="Arial"/>
                <w:sz w:val="22"/>
                <w:szCs w:val="20"/>
              </w:rPr>
            </w:pPr>
            <w:r w:rsidRPr="00A92A9D">
              <w:rPr>
                <w:rFonts w:ascii="Arial" w:hAnsi="Arial" w:cs="Arial"/>
                <w:sz w:val="22"/>
                <w:szCs w:val="20"/>
              </w:rPr>
              <w:t>94,13,839.00</w:t>
            </w:r>
          </w:p>
        </w:tc>
        <w:tc>
          <w:tcPr>
            <w:tcW w:w="3448" w:type="dxa"/>
            <w:vAlign w:val="center"/>
          </w:tcPr>
          <w:p w:rsidR="00415AF1" w:rsidRPr="00A92A9D" w:rsidRDefault="00415AF1" w:rsidP="005C21B7">
            <w:pPr>
              <w:jc w:val="center"/>
              <w:rPr>
                <w:rFonts w:ascii="Arial" w:hAnsi="Arial" w:cs="Arial"/>
                <w:sz w:val="22"/>
                <w:szCs w:val="20"/>
              </w:rPr>
            </w:pPr>
            <w:r w:rsidRPr="00A92A9D">
              <w:rPr>
                <w:rFonts w:ascii="Arial" w:hAnsi="Arial" w:cs="Arial"/>
                <w:sz w:val="22"/>
                <w:szCs w:val="20"/>
              </w:rPr>
              <w:t>18.04.2015</w:t>
            </w:r>
          </w:p>
        </w:tc>
      </w:tr>
      <w:tr w:rsidR="00415AF1" w:rsidTr="00022B30">
        <w:tc>
          <w:tcPr>
            <w:tcW w:w="4248" w:type="dxa"/>
          </w:tcPr>
          <w:p w:rsidR="00415AF1" w:rsidRPr="00A92A9D" w:rsidRDefault="00415AF1" w:rsidP="00D10B2D">
            <w:pPr>
              <w:rPr>
                <w:rFonts w:ascii="Arial" w:hAnsi="Arial" w:cs="Arial"/>
                <w:sz w:val="22"/>
                <w:szCs w:val="20"/>
              </w:rPr>
            </w:pPr>
            <w:r w:rsidRPr="00A92A9D">
              <w:rPr>
                <w:rFonts w:ascii="Arial" w:hAnsi="Arial" w:cs="Arial"/>
                <w:sz w:val="22"/>
                <w:szCs w:val="20"/>
              </w:rPr>
              <w:t>9.95% S.A JAIPUR VIDYUT V.N.L 18.10.2028</w:t>
            </w:r>
          </w:p>
        </w:tc>
        <w:tc>
          <w:tcPr>
            <w:tcW w:w="2132" w:type="dxa"/>
            <w:vAlign w:val="center"/>
          </w:tcPr>
          <w:p w:rsidR="00415AF1" w:rsidRPr="00A92A9D" w:rsidRDefault="00415AF1" w:rsidP="00B817D9">
            <w:pPr>
              <w:jc w:val="right"/>
              <w:rPr>
                <w:rFonts w:ascii="Arial" w:hAnsi="Arial" w:cs="Arial"/>
                <w:sz w:val="22"/>
                <w:szCs w:val="20"/>
              </w:rPr>
            </w:pPr>
            <w:r w:rsidRPr="00A92A9D">
              <w:rPr>
                <w:rFonts w:ascii="Arial" w:hAnsi="Arial" w:cs="Arial"/>
                <w:sz w:val="22"/>
                <w:szCs w:val="20"/>
              </w:rPr>
              <w:t>1,17,86,020.00</w:t>
            </w:r>
          </w:p>
        </w:tc>
        <w:tc>
          <w:tcPr>
            <w:tcW w:w="3448" w:type="dxa"/>
            <w:vAlign w:val="center"/>
          </w:tcPr>
          <w:p w:rsidR="00415AF1" w:rsidRPr="00A92A9D" w:rsidRDefault="00415AF1" w:rsidP="005C21B7">
            <w:pPr>
              <w:jc w:val="center"/>
              <w:rPr>
                <w:rFonts w:ascii="Arial" w:hAnsi="Arial" w:cs="Arial"/>
                <w:sz w:val="22"/>
                <w:szCs w:val="20"/>
              </w:rPr>
            </w:pPr>
            <w:r w:rsidRPr="00A92A9D">
              <w:rPr>
                <w:rFonts w:ascii="Arial" w:hAnsi="Arial" w:cs="Arial"/>
                <w:sz w:val="22"/>
                <w:szCs w:val="20"/>
              </w:rPr>
              <w:t>18.04.2015</w:t>
            </w:r>
          </w:p>
        </w:tc>
      </w:tr>
      <w:tr w:rsidR="00415AF1" w:rsidTr="00022B30">
        <w:tc>
          <w:tcPr>
            <w:tcW w:w="4248" w:type="dxa"/>
          </w:tcPr>
          <w:p w:rsidR="00415AF1" w:rsidRPr="00A92A9D" w:rsidRDefault="00415AF1" w:rsidP="00D10B2D">
            <w:pPr>
              <w:rPr>
                <w:rFonts w:ascii="Arial" w:hAnsi="Arial" w:cs="Arial"/>
                <w:sz w:val="22"/>
                <w:szCs w:val="20"/>
              </w:rPr>
            </w:pPr>
            <w:r w:rsidRPr="00A92A9D">
              <w:rPr>
                <w:rFonts w:ascii="Arial" w:hAnsi="Arial" w:cs="Arial"/>
                <w:sz w:val="22"/>
                <w:szCs w:val="20"/>
              </w:rPr>
              <w:t>9.95% S.A JODHPUR VIDYUT V.N.L 18.10.2028</w:t>
            </w:r>
          </w:p>
        </w:tc>
        <w:tc>
          <w:tcPr>
            <w:tcW w:w="2132" w:type="dxa"/>
            <w:vAlign w:val="center"/>
          </w:tcPr>
          <w:p w:rsidR="00415AF1" w:rsidRPr="00A92A9D" w:rsidRDefault="00415AF1" w:rsidP="00B817D9">
            <w:pPr>
              <w:jc w:val="right"/>
              <w:rPr>
                <w:rFonts w:ascii="Arial" w:hAnsi="Arial" w:cs="Arial"/>
                <w:sz w:val="22"/>
                <w:szCs w:val="20"/>
              </w:rPr>
            </w:pPr>
            <w:r w:rsidRPr="00A92A9D">
              <w:rPr>
                <w:rFonts w:ascii="Arial" w:hAnsi="Arial" w:cs="Arial"/>
                <w:sz w:val="22"/>
                <w:szCs w:val="20"/>
              </w:rPr>
              <w:t>66,77,249.00</w:t>
            </w:r>
          </w:p>
        </w:tc>
        <w:tc>
          <w:tcPr>
            <w:tcW w:w="3448" w:type="dxa"/>
            <w:vAlign w:val="center"/>
          </w:tcPr>
          <w:p w:rsidR="00415AF1" w:rsidRPr="00A92A9D" w:rsidRDefault="00415AF1" w:rsidP="005C21B7">
            <w:pPr>
              <w:jc w:val="center"/>
              <w:rPr>
                <w:rFonts w:ascii="Arial" w:hAnsi="Arial" w:cs="Arial"/>
                <w:sz w:val="22"/>
                <w:szCs w:val="20"/>
              </w:rPr>
            </w:pPr>
            <w:r w:rsidRPr="00A92A9D">
              <w:rPr>
                <w:rFonts w:ascii="Arial" w:hAnsi="Arial" w:cs="Arial"/>
                <w:sz w:val="22"/>
                <w:szCs w:val="20"/>
              </w:rPr>
              <w:t>18.04.2015</w:t>
            </w:r>
          </w:p>
        </w:tc>
      </w:tr>
      <w:tr w:rsidR="00415AF1" w:rsidTr="00022B30">
        <w:tc>
          <w:tcPr>
            <w:tcW w:w="4248" w:type="dxa"/>
          </w:tcPr>
          <w:p w:rsidR="00415AF1" w:rsidRPr="00A92A9D" w:rsidRDefault="00415AF1" w:rsidP="00D10B2D">
            <w:pPr>
              <w:rPr>
                <w:rFonts w:ascii="Arial" w:hAnsi="Arial" w:cs="Arial"/>
                <w:sz w:val="22"/>
                <w:szCs w:val="20"/>
              </w:rPr>
            </w:pPr>
            <w:r>
              <w:rPr>
                <w:rFonts w:ascii="Arial" w:hAnsi="Arial" w:cs="Arial"/>
                <w:sz w:val="22"/>
                <w:szCs w:val="20"/>
              </w:rPr>
              <w:t>8.66% S.A TANGEDCO 07.05.2018</w:t>
            </w:r>
          </w:p>
        </w:tc>
        <w:tc>
          <w:tcPr>
            <w:tcW w:w="2132" w:type="dxa"/>
            <w:vAlign w:val="center"/>
          </w:tcPr>
          <w:p w:rsidR="00415AF1" w:rsidRPr="00A92A9D" w:rsidRDefault="00415AF1" w:rsidP="00B817D9">
            <w:pPr>
              <w:jc w:val="right"/>
              <w:rPr>
                <w:rFonts w:ascii="Arial" w:hAnsi="Arial" w:cs="Arial"/>
                <w:sz w:val="22"/>
                <w:szCs w:val="20"/>
              </w:rPr>
            </w:pPr>
            <w:r>
              <w:rPr>
                <w:rFonts w:ascii="Arial" w:hAnsi="Arial" w:cs="Arial"/>
                <w:sz w:val="22"/>
                <w:szCs w:val="20"/>
              </w:rPr>
              <w:t>1,27,08,983.00</w:t>
            </w:r>
          </w:p>
        </w:tc>
        <w:tc>
          <w:tcPr>
            <w:tcW w:w="3448" w:type="dxa"/>
            <w:vAlign w:val="center"/>
          </w:tcPr>
          <w:p w:rsidR="00415AF1" w:rsidRPr="00A92A9D" w:rsidRDefault="00415AF1" w:rsidP="005C6289">
            <w:pPr>
              <w:jc w:val="center"/>
              <w:rPr>
                <w:rFonts w:ascii="Arial" w:hAnsi="Arial" w:cs="Arial"/>
                <w:sz w:val="22"/>
                <w:szCs w:val="20"/>
              </w:rPr>
            </w:pPr>
            <w:r>
              <w:rPr>
                <w:rFonts w:ascii="Arial" w:hAnsi="Arial" w:cs="Arial"/>
                <w:sz w:val="22"/>
                <w:szCs w:val="20"/>
              </w:rPr>
              <w:t>07.05.2015</w:t>
            </w:r>
          </w:p>
        </w:tc>
      </w:tr>
      <w:tr w:rsidR="00415AF1" w:rsidTr="00022B30">
        <w:tc>
          <w:tcPr>
            <w:tcW w:w="4248" w:type="dxa"/>
          </w:tcPr>
          <w:p w:rsidR="00415AF1" w:rsidRPr="00AB393C" w:rsidRDefault="00415AF1" w:rsidP="00D10B2D">
            <w:pPr>
              <w:rPr>
                <w:rFonts w:ascii="Arial" w:hAnsi="Arial" w:cs="Arial"/>
                <w:b/>
                <w:sz w:val="22"/>
                <w:szCs w:val="20"/>
              </w:rPr>
            </w:pPr>
            <w:r w:rsidRPr="00AB393C">
              <w:rPr>
                <w:rFonts w:ascii="Arial" w:hAnsi="Arial" w:cs="Arial"/>
                <w:b/>
                <w:sz w:val="22"/>
                <w:szCs w:val="20"/>
              </w:rPr>
              <w:t>Total</w:t>
            </w:r>
          </w:p>
        </w:tc>
        <w:tc>
          <w:tcPr>
            <w:tcW w:w="2132" w:type="dxa"/>
            <w:vAlign w:val="center"/>
          </w:tcPr>
          <w:p w:rsidR="00415AF1" w:rsidRPr="005C6289" w:rsidRDefault="00415AF1" w:rsidP="005C6289">
            <w:pPr>
              <w:jc w:val="right"/>
              <w:rPr>
                <w:rFonts w:ascii="Arial" w:hAnsi="Arial" w:cs="Arial"/>
                <w:b/>
                <w:sz w:val="22"/>
                <w:szCs w:val="20"/>
              </w:rPr>
            </w:pPr>
            <w:r w:rsidRPr="005C6289">
              <w:rPr>
                <w:rFonts w:ascii="Arial" w:hAnsi="Arial" w:cs="Arial"/>
                <w:b/>
                <w:color w:val="auto"/>
                <w:sz w:val="22"/>
                <w:szCs w:val="22"/>
              </w:rPr>
              <w:t>4,05,86,091.00</w:t>
            </w:r>
          </w:p>
        </w:tc>
        <w:tc>
          <w:tcPr>
            <w:tcW w:w="3448" w:type="dxa"/>
            <w:vAlign w:val="center"/>
          </w:tcPr>
          <w:p w:rsidR="00415AF1" w:rsidRDefault="00415AF1" w:rsidP="005C6289">
            <w:pPr>
              <w:jc w:val="center"/>
              <w:rPr>
                <w:rFonts w:ascii="Arial" w:hAnsi="Arial" w:cs="Arial"/>
                <w:sz w:val="22"/>
                <w:szCs w:val="20"/>
              </w:rPr>
            </w:pPr>
          </w:p>
        </w:tc>
      </w:tr>
    </w:tbl>
    <w:p w:rsidR="00B47D29" w:rsidRDefault="00B47D29" w:rsidP="00986244">
      <w:pPr>
        <w:pStyle w:val="BodyText"/>
        <w:spacing w:line="360" w:lineRule="auto"/>
        <w:jc w:val="right"/>
        <w:rPr>
          <w:rFonts w:ascii="Arial" w:hAnsi="Arial" w:cs="Arial"/>
          <w:color w:val="auto"/>
          <w:sz w:val="22"/>
          <w:szCs w:val="22"/>
          <w:highlight w:val="yellow"/>
        </w:rPr>
      </w:pPr>
    </w:p>
    <w:tbl>
      <w:tblPr>
        <w:tblStyle w:val="TableGrid"/>
        <w:tblW w:w="0" w:type="auto"/>
        <w:tblLook w:val="04A0"/>
      </w:tblPr>
      <w:tblGrid>
        <w:gridCol w:w="3078"/>
        <w:gridCol w:w="1890"/>
      </w:tblGrid>
      <w:tr w:rsidR="005C6289" w:rsidTr="005C6289">
        <w:tc>
          <w:tcPr>
            <w:tcW w:w="3078" w:type="dxa"/>
            <w:shd w:val="clear" w:color="auto" w:fill="BFBFBF" w:themeFill="background1" w:themeFillShade="BF"/>
          </w:tcPr>
          <w:p w:rsidR="005C6289" w:rsidRPr="005C6289" w:rsidRDefault="005C6289" w:rsidP="005C6289">
            <w:pPr>
              <w:pStyle w:val="BodyText"/>
              <w:tabs>
                <w:tab w:val="left" w:pos="1540"/>
              </w:tabs>
              <w:spacing w:line="360" w:lineRule="auto"/>
              <w:rPr>
                <w:rFonts w:ascii="Arial" w:hAnsi="Arial" w:cs="Arial"/>
                <w:b/>
                <w:color w:val="auto"/>
              </w:rPr>
            </w:pPr>
            <w:r w:rsidRPr="005C6289">
              <w:rPr>
                <w:rFonts w:ascii="Arial" w:hAnsi="Arial" w:cs="Arial"/>
                <w:b/>
                <w:color w:val="auto"/>
              </w:rPr>
              <w:t>Particulars</w:t>
            </w:r>
            <w:r w:rsidRPr="005C6289">
              <w:rPr>
                <w:rFonts w:ascii="Arial" w:hAnsi="Arial" w:cs="Arial"/>
                <w:b/>
                <w:color w:val="auto"/>
              </w:rPr>
              <w:tab/>
            </w:r>
          </w:p>
        </w:tc>
        <w:tc>
          <w:tcPr>
            <w:tcW w:w="1890" w:type="dxa"/>
            <w:shd w:val="clear" w:color="auto" w:fill="BFBFBF" w:themeFill="background1" w:themeFillShade="BF"/>
          </w:tcPr>
          <w:p w:rsidR="005C6289" w:rsidRPr="005C6289" w:rsidRDefault="005C6289" w:rsidP="00FE555A">
            <w:pPr>
              <w:pStyle w:val="BodyText"/>
              <w:spacing w:line="360" w:lineRule="auto"/>
              <w:rPr>
                <w:rFonts w:ascii="Arial" w:hAnsi="Arial" w:cs="Arial"/>
                <w:b/>
                <w:color w:val="auto"/>
              </w:rPr>
            </w:pPr>
            <w:r w:rsidRPr="005C6289">
              <w:rPr>
                <w:rFonts w:ascii="Arial" w:hAnsi="Arial" w:cs="Arial"/>
                <w:b/>
                <w:color w:val="auto"/>
              </w:rPr>
              <w:t>Amount</w:t>
            </w:r>
          </w:p>
        </w:tc>
      </w:tr>
      <w:tr w:rsidR="005C6289" w:rsidTr="005C6289">
        <w:tc>
          <w:tcPr>
            <w:tcW w:w="3078" w:type="dxa"/>
            <w:vAlign w:val="center"/>
          </w:tcPr>
          <w:p w:rsidR="005C6289" w:rsidRPr="005C6289" w:rsidRDefault="005C6289" w:rsidP="005C6289">
            <w:pPr>
              <w:pStyle w:val="BodyText"/>
              <w:spacing w:line="360" w:lineRule="auto"/>
              <w:jc w:val="left"/>
              <w:rPr>
                <w:rFonts w:ascii="Arial" w:hAnsi="Arial" w:cs="Arial"/>
                <w:color w:val="auto"/>
                <w:sz w:val="22"/>
                <w:szCs w:val="22"/>
              </w:rPr>
            </w:pPr>
            <w:r w:rsidRPr="005C6289">
              <w:rPr>
                <w:rFonts w:ascii="Arial" w:hAnsi="Arial" w:cs="Arial"/>
                <w:color w:val="auto"/>
                <w:sz w:val="22"/>
                <w:szCs w:val="22"/>
              </w:rPr>
              <w:t xml:space="preserve">TDS </w:t>
            </w:r>
            <w:r>
              <w:rPr>
                <w:rFonts w:ascii="Arial" w:hAnsi="Arial" w:cs="Arial"/>
                <w:color w:val="auto"/>
                <w:sz w:val="22"/>
                <w:szCs w:val="22"/>
              </w:rPr>
              <w:t>C</w:t>
            </w:r>
            <w:r w:rsidRPr="005C6289">
              <w:rPr>
                <w:rFonts w:ascii="Arial" w:hAnsi="Arial" w:cs="Arial"/>
                <w:color w:val="auto"/>
                <w:sz w:val="22"/>
                <w:szCs w:val="22"/>
              </w:rPr>
              <w:t>er</w:t>
            </w:r>
            <w:r>
              <w:rPr>
                <w:rFonts w:ascii="Arial" w:hAnsi="Arial" w:cs="Arial"/>
                <w:color w:val="auto"/>
                <w:sz w:val="22"/>
                <w:szCs w:val="22"/>
              </w:rPr>
              <w:t>tificate Receivable</w:t>
            </w:r>
          </w:p>
        </w:tc>
        <w:tc>
          <w:tcPr>
            <w:tcW w:w="1890" w:type="dxa"/>
            <w:vAlign w:val="center"/>
          </w:tcPr>
          <w:p w:rsidR="005C6289" w:rsidRPr="005C6289" w:rsidRDefault="005C6289" w:rsidP="005C6289">
            <w:pPr>
              <w:pStyle w:val="BodyText"/>
              <w:spacing w:line="360" w:lineRule="auto"/>
              <w:jc w:val="right"/>
              <w:rPr>
                <w:rFonts w:ascii="Arial" w:hAnsi="Arial" w:cs="Arial"/>
                <w:color w:val="auto"/>
                <w:sz w:val="22"/>
                <w:szCs w:val="22"/>
              </w:rPr>
            </w:pPr>
            <w:r>
              <w:rPr>
                <w:rFonts w:ascii="Arial" w:hAnsi="Arial" w:cs="Arial"/>
                <w:color w:val="auto"/>
                <w:sz w:val="22"/>
                <w:szCs w:val="22"/>
              </w:rPr>
              <w:t>6,06,19,554.00</w:t>
            </w:r>
          </w:p>
        </w:tc>
      </w:tr>
      <w:tr w:rsidR="005C6289" w:rsidTr="005C6289">
        <w:tc>
          <w:tcPr>
            <w:tcW w:w="3078" w:type="dxa"/>
            <w:vAlign w:val="center"/>
          </w:tcPr>
          <w:p w:rsidR="005C6289" w:rsidRPr="005C6289" w:rsidRDefault="005C6289" w:rsidP="005C6289">
            <w:pPr>
              <w:pStyle w:val="BodyText"/>
              <w:spacing w:line="360" w:lineRule="auto"/>
              <w:jc w:val="left"/>
              <w:rPr>
                <w:rFonts w:ascii="Arial" w:hAnsi="Arial" w:cs="Arial"/>
                <w:color w:val="auto"/>
                <w:sz w:val="22"/>
                <w:szCs w:val="22"/>
              </w:rPr>
            </w:pPr>
            <w:r>
              <w:rPr>
                <w:rFonts w:ascii="Arial" w:hAnsi="Arial" w:cs="Arial"/>
                <w:color w:val="auto"/>
                <w:sz w:val="22"/>
                <w:szCs w:val="22"/>
              </w:rPr>
              <w:t>Less: Certificate Received</w:t>
            </w:r>
          </w:p>
        </w:tc>
        <w:tc>
          <w:tcPr>
            <w:tcW w:w="1890" w:type="dxa"/>
            <w:vAlign w:val="center"/>
          </w:tcPr>
          <w:p w:rsidR="005C6289" w:rsidRPr="005C6289" w:rsidRDefault="005C6289" w:rsidP="005C6289">
            <w:pPr>
              <w:jc w:val="right"/>
              <w:rPr>
                <w:rFonts w:ascii="Arial" w:hAnsi="Arial" w:cs="Arial"/>
                <w:color w:val="auto"/>
                <w:sz w:val="22"/>
                <w:szCs w:val="22"/>
                <w:lang w:val="en-GB"/>
              </w:rPr>
            </w:pPr>
            <w:r w:rsidRPr="005C6289">
              <w:rPr>
                <w:rFonts w:ascii="Arial" w:hAnsi="Arial" w:cs="Arial"/>
                <w:color w:val="auto"/>
                <w:sz w:val="22"/>
                <w:szCs w:val="22"/>
                <w:lang w:val="en-GB"/>
              </w:rPr>
              <w:t>2</w:t>
            </w:r>
            <w:r>
              <w:rPr>
                <w:rFonts w:ascii="Arial" w:hAnsi="Arial" w:cs="Arial"/>
                <w:color w:val="auto"/>
                <w:sz w:val="22"/>
                <w:szCs w:val="22"/>
                <w:lang w:val="en-GB"/>
              </w:rPr>
              <w:t>,</w:t>
            </w:r>
            <w:r w:rsidRPr="005C6289">
              <w:rPr>
                <w:rFonts w:ascii="Arial" w:hAnsi="Arial" w:cs="Arial"/>
                <w:color w:val="auto"/>
                <w:sz w:val="22"/>
                <w:szCs w:val="22"/>
                <w:lang w:val="en-GB"/>
              </w:rPr>
              <w:t>00</w:t>
            </w:r>
            <w:r>
              <w:rPr>
                <w:rFonts w:ascii="Arial" w:hAnsi="Arial" w:cs="Arial"/>
                <w:color w:val="auto"/>
                <w:sz w:val="22"/>
                <w:szCs w:val="22"/>
                <w:lang w:val="en-GB"/>
              </w:rPr>
              <w:t>,</w:t>
            </w:r>
            <w:r w:rsidRPr="005C6289">
              <w:rPr>
                <w:rFonts w:ascii="Arial" w:hAnsi="Arial" w:cs="Arial"/>
                <w:color w:val="auto"/>
                <w:sz w:val="22"/>
                <w:szCs w:val="22"/>
                <w:lang w:val="en-GB"/>
              </w:rPr>
              <w:t>33</w:t>
            </w:r>
            <w:r>
              <w:rPr>
                <w:rFonts w:ascii="Arial" w:hAnsi="Arial" w:cs="Arial"/>
                <w:color w:val="auto"/>
                <w:sz w:val="22"/>
                <w:szCs w:val="22"/>
                <w:lang w:val="en-GB"/>
              </w:rPr>
              <w:t>,</w:t>
            </w:r>
            <w:r w:rsidRPr="005C6289">
              <w:rPr>
                <w:rFonts w:ascii="Arial" w:hAnsi="Arial" w:cs="Arial"/>
                <w:color w:val="auto"/>
                <w:sz w:val="22"/>
                <w:szCs w:val="22"/>
                <w:lang w:val="en-GB"/>
              </w:rPr>
              <w:t>463</w:t>
            </w:r>
            <w:r>
              <w:rPr>
                <w:rFonts w:ascii="Arial" w:hAnsi="Arial" w:cs="Arial"/>
                <w:color w:val="auto"/>
                <w:sz w:val="22"/>
                <w:szCs w:val="22"/>
                <w:lang w:val="en-GB"/>
              </w:rPr>
              <w:t>.00</w:t>
            </w:r>
          </w:p>
        </w:tc>
      </w:tr>
      <w:tr w:rsidR="005C6289" w:rsidTr="005C6289">
        <w:tc>
          <w:tcPr>
            <w:tcW w:w="3078" w:type="dxa"/>
            <w:vAlign w:val="center"/>
          </w:tcPr>
          <w:p w:rsidR="005C6289" w:rsidRPr="005C6289" w:rsidRDefault="005C6289" w:rsidP="005C6289">
            <w:pPr>
              <w:pStyle w:val="BodyText"/>
              <w:spacing w:line="360" w:lineRule="auto"/>
              <w:jc w:val="left"/>
              <w:rPr>
                <w:rFonts w:ascii="Arial" w:hAnsi="Arial" w:cs="Arial"/>
                <w:b/>
                <w:color w:val="auto"/>
                <w:sz w:val="22"/>
                <w:szCs w:val="22"/>
              </w:rPr>
            </w:pPr>
            <w:r w:rsidRPr="005C6289">
              <w:rPr>
                <w:rFonts w:ascii="Arial" w:hAnsi="Arial" w:cs="Arial"/>
                <w:b/>
                <w:color w:val="auto"/>
                <w:sz w:val="22"/>
                <w:szCs w:val="22"/>
              </w:rPr>
              <w:t>Balance Receivable</w:t>
            </w:r>
          </w:p>
        </w:tc>
        <w:tc>
          <w:tcPr>
            <w:tcW w:w="1890" w:type="dxa"/>
            <w:vAlign w:val="center"/>
          </w:tcPr>
          <w:p w:rsidR="005C6289" w:rsidRPr="005C6289" w:rsidRDefault="005C6289" w:rsidP="005C6289">
            <w:pPr>
              <w:pStyle w:val="BodyText"/>
              <w:spacing w:line="360" w:lineRule="auto"/>
              <w:jc w:val="right"/>
              <w:rPr>
                <w:rFonts w:ascii="Arial" w:hAnsi="Arial" w:cs="Arial"/>
                <w:b/>
                <w:color w:val="auto"/>
                <w:sz w:val="22"/>
                <w:szCs w:val="22"/>
              </w:rPr>
            </w:pPr>
            <w:r w:rsidRPr="005C6289">
              <w:rPr>
                <w:rFonts w:ascii="Arial" w:hAnsi="Arial" w:cs="Arial"/>
                <w:b/>
                <w:color w:val="auto"/>
                <w:sz w:val="22"/>
                <w:szCs w:val="22"/>
              </w:rPr>
              <w:t>4,05,86,091.00</w:t>
            </w:r>
          </w:p>
        </w:tc>
      </w:tr>
    </w:tbl>
    <w:p w:rsidR="005C6289" w:rsidRDefault="005C6289" w:rsidP="00FE555A">
      <w:pPr>
        <w:pStyle w:val="BodyText"/>
        <w:spacing w:line="360" w:lineRule="auto"/>
        <w:rPr>
          <w:rFonts w:ascii="Arial" w:hAnsi="Arial" w:cs="Arial"/>
          <w:color w:val="auto"/>
          <w:sz w:val="22"/>
          <w:szCs w:val="22"/>
          <w:highlight w:val="yellow"/>
        </w:rPr>
      </w:pPr>
    </w:p>
    <w:p w:rsidR="005C6289" w:rsidRPr="0048262F" w:rsidRDefault="005C6289" w:rsidP="00FE555A">
      <w:pPr>
        <w:pStyle w:val="BodyText"/>
        <w:spacing w:line="360" w:lineRule="auto"/>
        <w:rPr>
          <w:rFonts w:ascii="Arial" w:hAnsi="Arial" w:cs="Arial"/>
          <w:color w:val="auto"/>
          <w:sz w:val="22"/>
          <w:szCs w:val="22"/>
          <w:highlight w:val="yellow"/>
        </w:rPr>
      </w:pPr>
    </w:p>
    <w:p w:rsidR="0019497D" w:rsidRPr="001D057B" w:rsidRDefault="00002C77" w:rsidP="00503930">
      <w:pPr>
        <w:pStyle w:val="Heading2"/>
        <w:numPr>
          <w:ilvl w:val="0"/>
          <w:numId w:val="0"/>
        </w:numPr>
        <w:rPr>
          <w:rFonts w:ascii="Arial" w:hAnsi="Arial" w:cs="Arial"/>
          <w:color w:val="auto"/>
          <w:sz w:val="22"/>
          <w:szCs w:val="22"/>
          <w:u w:val="single"/>
        </w:rPr>
      </w:pPr>
      <w:bookmarkStart w:id="27" w:name="_Toc282616332"/>
      <w:bookmarkStart w:id="28" w:name="_Toc350271429"/>
      <w:r w:rsidRPr="001D057B">
        <w:rPr>
          <w:rFonts w:ascii="Arial" w:hAnsi="Arial" w:cs="Arial"/>
          <w:color w:val="auto"/>
          <w:sz w:val="22"/>
          <w:szCs w:val="22"/>
          <w:u w:val="single"/>
        </w:rPr>
        <w:t xml:space="preserve">28. </w:t>
      </w:r>
      <w:r w:rsidR="0019497D" w:rsidRPr="001D057B">
        <w:rPr>
          <w:rFonts w:ascii="Arial" w:hAnsi="Arial" w:cs="Arial"/>
          <w:color w:val="auto"/>
          <w:sz w:val="22"/>
          <w:szCs w:val="22"/>
          <w:u w:val="single"/>
        </w:rPr>
        <w:t>Overnight Index Swaps (OIS)</w:t>
      </w:r>
      <w:bookmarkEnd w:id="27"/>
      <w:bookmarkEnd w:id="28"/>
      <w:r w:rsidR="008B5AE1" w:rsidRPr="001D057B">
        <w:rPr>
          <w:rFonts w:ascii="Arial" w:hAnsi="Arial" w:cs="Arial"/>
          <w:color w:val="auto"/>
          <w:sz w:val="22"/>
          <w:szCs w:val="22"/>
          <w:u w:val="single"/>
        </w:rPr>
        <w:t xml:space="preserve">                      </w:t>
      </w:r>
    </w:p>
    <w:p w:rsidR="0019497D" w:rsidRPr="001D057B" w:rsidRDefault="0019497D" w:rsidP="008E4B60">
      <w:pPr>
        <w:spacing w:line="360" w:lineRule="auto"/>
        <w:jc w:val="both"/>
        <w:rPr>
          <w:rFonts w:ascii="Arial" w:hAnsi="Arial" w:cs="Arial"/>
          <w:color w:val="auto"/>
          <w:sz w:val="22"/>
          <w:szCs w:val="22"/>
        </w:rPr>
      </w:pPr>
      <w:r w:rsidRPr="001D057B">
        <w:rPr>
          <w:rFonts w:ascii="Arial" w:hAnsi="Arial" w:cs="Arial"/>
          <w:color w:val="auto"/>
          <w:sz w:val="22"/>
          <w:szCs w:val="22"/>
        </w:rPr>
        <w:t>Treasury Branch has been authorized by the Board vide minutes No.10 dated 21</w:t>
      </w:r>
      <w:r w:rsidRPr="001D057B">
        <w:rPr>
          <w:rFonts w:ascii="Arial" w:hAnsi="Arial" w:cs="Arial"/>
          <w:color w:val="auto"/>
          <w:sz w:val="22"/>
          <w:szCs w:val="22"/>
          <w:vertAlign w:val="superscript"/>
        </w:rPr>
        <w:t>st</w:t>
      </w:r>
      <w:r w:rsidRPr="001D057B">
        <w:rPr>
          <w:rFonts w:ascii="Arial" w:hAnsi="Arial" w:cs="Arial"/>
          <w:color w:val="auto"/>
          <w:sz w:val="22"/>
          <w:szCs w:val="22"/>
        </w:rPr>
        <w:t xml:space="preserve"> </w:t>
      </w:r>
      <w:r w:rsidR="00344A6D">
        <w:rPr>
          <w:rFonts w:ascii="Arial" w:hAnsi="Arial" w:cs="Arial"/>
          <w:color w:val="auto"/>
          <w:sz w:val="22"/>
          <w:szCs w:val="22"/>
        </w:rPr>
        <w:t>March</w:t>
      </w:r>
      <w:r w:rsidRPr="001D057B">
        <w:rPr>
          <w:rFonts w:ascii="Arial" w:hAnsi="Arial" w:cs="Arial"/>
          <w:color w:val="auto"/>
          <w:sz w:val="22"/>
          <w:szCs w:val="22"/>
        </w:rPr>
        <w:t xml:space="preserve"> 2011 to deal in interest rate derivative instruments.</w:t>
      </w:r>
    </w:p>
    <w:p w:rsidR="0019497D" w:rsidRPr="001D057B" w:rsidRDefault="0019497D" w:rsidP="008E4B60">
      <w:pPr>
        <w:spacing w:line="360" w:lineRule="auto"/>
        <w:jc w:val="both"/>
        <w:rPr>
          <w:rFonts w:ascii="Arial" w:hAnsi="Arial" w:cs="Arial"/>
          <w:color w:val="auto"/>
          <w:sz w:val="22"/>
          <w:szCs w:val="22"/>
        </w:rPr>
      </w:pPr>
      <w:r w:rsidRPr="001D057B">
        <w:rPr>
          <w:rFonts w:ascii="Arial" w:hAnsi="Arial" w:cs="Arial"/>
          <w:color w:val="auto"/>
          <w:sz w:val="22"/>
          <w:szCs w:val="22"/>
        </w:rPr>
        <w:t>We have verified the following details with regards to the OIS:</w:t>
      </w:r>
    </w:p>
    <w:p w:rsidR="00A8504B" w:rsidRPr="001D057B" w:rsidRDefault="0019497D" w:rsidP="00683A79">
      <w:pPr>
        <w:pStyle w:val="BodyText2"/>
        <w:numPr>
          <w:ilvl w:val="0"/>
          <w:numId w:val="9"/>
        </w:numPr>
        <w:tabs>
          <w:tab w:val="clear" w:pos="360"/>
        </w:tabs>
        <w:ind w:hanging="180"/>
        <w:jc w:val="both"/>
        <w:rPr>
          <w:rFonts w:ascii="Arial" w:hAnsi="Arial" w:cs="Arial"/>
          <w:b w:val="0"/>
          <w:bCs w:val="0"/>
          <w:color w:val="auto"/>
          <w:sz w:val="22"/>
          <w:szCs w:val="22"/>
        </w:rPr>
      </w:pPr>
      <w:r w:rsidRPr="001D057B">
        <w:rPr>
          <w:rFonts w:ascii="Arial" w:hAnsi="Arial" w:cs="Arial"/>
          <w:b w:val="0"/>
          <w:bCs w:val="0"/>
          <w:color w:val="auto"/>
          <w:sz w:val="22"/>
          <w:szCs w:val="22"/>
        </w:rPr>
        <w:t>OIS deals entered during the month – During</w:t>
      </w:r>
      <w:r w:rsidR="00C40AAE" w:rsidRPr="001D057B">
        <w:rPr>
          <w:rFonts w:ascii="Arial" w:hAnsi="Arial" w:cs="Arial"/>
          <w:b w:val="0"/>
          <w:iCs/>
          <w:color w:val="auto"/>
          <w:sz w:val="22"/>
          <w:szCs w:val="22"/>
        </w:rPr>
        <w:t xml:space="preserve"> the month of </w:t>
      </w:r>
      <w:r w:rsidR="00EA1677">
        <w:rPr>
          <w:rFonts w:ascii="Arial" w:hAnsi="Arial" w:cs="Arial"/>
          <w:b w:val="0"/>
          <w:iCs/>
          <w:color w:val="auto"/>
          <w:sz w:val="22"/>
          <w:szCs w:val="22"/>
        </w:rPr>
        <w:t>Ju</w:t>
      </w:r>
      <w:r w:rsidR="003F3F5B">
        <w:rPr>
          <w:rFonts w:ascii="Arial" w:hAnsi="Arial" w:cs="Arial"/>
          <w:b w:val="0"/>
          <w:iCs/>
          <w:color w:val="auto"/>
          <w:sz w:val="22"/>
          <w:szCs w:val="22"/>
        </w:rPr>
        <w:t>ly</w:t>
      </w:r>
      <w:r w:rsidRPr="001D057B">
        <w:rPr>
          <w:rFonts w:ascii="Arial" w:hAnsi="Arial" w:cs="Arial"/>
          <w:b w:val="0"/>
          <w:iCs/>
          <w:color w:val="auto"/>
          <w:sz w:val="22"/>
          <w:szCs w:val="22"/>
        </w:rPr>
        <w:t xml:space="preserve"> </w:t>
      </w:r>
      <w:r w:rsidR="00524B2F">
        <w:rPr>
          <w:rFonts w:ascii="Arial" w:hAnsi="Arial" w:cs="Arial"/>
          <w:b w:val="0"/>
          <w:iCs/>
          <w:color w:val="auto"/>
          <w:sz w:val="22"/>
          <w:szCs w:val="22"/>
        </w:rPr>
        <w:t>2015</w:t>
      </w:r>
      <w:r w:rsidR="00637E1E" w:rsidRPr="001D057B">
        <w:rPr>
          <w:rFonts w:ascii="Arial" w:hAnsi="Arial" w:cs="Arial"/>
          <w:b w:val="0"/>
          <w:iCs/>
          <w:color w:val="auto"/>
          <w:sz w:val="22"/>
          <w:szCs w:val="22"/>
        </w:rPr>
        <w:t>,</w:t>
      </w:r>
      <w:r w:rsidRPr="001D057B">
        <w:rPr>
          <w:rFonts w:ascii="Arial" w:hAnsi="Arial" w:cs="Arial"/>
          <w:b w:val="0"/>
          <w:iCs/>
          <w:color w:val="auto"/>
          <w:sz w:val="22"/>
          <w:szCs w:val="22"/>
        </w:rPr>
        <w:t xml:space="preserve"> the Treasury Branch has </w:t>
      </w:r>
      <w:r w:rsidR="00A8504B" w:rsidRPr="001D057B">
        <w:rPr>
          <w:rFonts w:ascii="Arial" w:hAnsi="Arial" w:cs="Arial"/>
          <w:b w:val="0"/>
          <w:iCs/>
          <w:color w:val="000000" w:themeColor="text1"/>
          <w:sz w:val="22"/>
          <w:szCs w:val="22"/>
        </w:rPr>
        <w:t xml:space="preserve">not </w:t>
      </w:r>
      <w:r w:rsidRPr="001D057B">
        <w:rPr>
          <w:rFonts w:ascii="Arial" w:hAnsi="Arial" w:cs="Arial"/>
          <w:b w:val="0"/>
          <w:iCs/>
          <w:color w:val="000000" w:themeColor="text1"/>
          <w:sz w:val="22"/>
          <w:szCs w:val="22"/>
        </w:rPr>
        <w:t>entered into</w:t>
      </w:r>
      <w:r w:rsidR="005940DA" w:rsidRPr="001D057B">
        <w:rPr>
          <w:rFonts w:ascii="Arial" w:hAnsi="Arial" w:cs="Arial"/>
          <w:b w:val="0"/>
          <w:iCs/>
          <w:color w:val="000000" w:themeColor="text1"/>
          <w:sz w:val="22"/>
          <w:szCs w:val="22"/>
        </w:rPr>
        <w:t xml:space="preserve"> any</w:t>
      </w:r>
      <w:r w:rsidR="00A8504B" w:rsidRPr="001D057B">
        <w:rPr>
          <w:rFonts w:ascii="Arial" w:hAnsi="Arial" w:cs="Arial"/>
          <w:b w:val="0"/>
          <w:iCs/>
          <w:color w:val="000000" w:themeColor="text1"/>
          <w:sz w:val="22"/>
          <w:szCs w:val="22"/>
        </w:rPr>
        <w:t xml:space="preserve"> OIS deals.</w:t>
      </w:r>
    </w:p>
    <w:p w:rsidR="0019497D" w:rsidRPr="001D057B" w:rsidRDefault="0019497D" w:rsidP="001D057B">
      <w:pPr>
        <w:pStyle w:val="BodyText2"/>
        <w:numPr>
          <w:ilvl w:val="0"/>
          <w:numId w:val="9"/>
        </w:numPr>
        <w:tabs>
          <w:tab w:val="clear" w:pos="360"/>
        </w:tabs>
        <w:ind w:hanging="180"/>
        <w:rPr>
          <w:rFonts w:ascii="Arial" w:hAnsi="Arial" w:cs="Arial"/>
          <w:b w:val="0"/>
          <w:bCs w:val="0"/>
          <w:color w:val="FF0000"/>
          <w:sz w:val="22"/>
          <w:szCs w:val="22"/>
        </w:rPr>
      </w:pPr>
      <w:r w:rsidRPr="001D057B">
        <w:rPr>
          <w:rFonts w:ascii="Arial" w:hAnsi="Arial" w:cs="Arial"/>
          <w:b w:val="0"/>
          <w:bCs w:val="0"/>
          <w:color w:val="000000" w:themeColor="text1"/>
          <w:sz w:val="22"/>
          <w:szCs w:val="22"/>
        </w:rPr>
        <w:t>OIS deals closed during the month – During</w:t>
      </w:r>
      <w:r w:rsidR="00C40AAE" w:rsidRPr="001D057B">
        <w:rPr>
          <w:rFonts w:ascii="Arial" w:hAnsi="Arial" w:cs="Arial"/>
          <w:b w:val="0"/>
          <w:iCs/>
          <w:color w:val="000000" w:themeColor="text1"/>
          <w:sz w:val="22"/>
          <w:szCs w:val="22"/>
        </w:rPr>
        <w:t xml:space="preserve"> the month of </w:t>
      </w:r>
      <w:r w:rsidR="00EA1677">
        <w:rPr>
          <w:rFonts w:ascii="Arial" w:hAnsi="Arial" w:cs="Arial"/>
          <w:b w:val="0"/>
          <w:iCs/>
          <w:color w:val="000000" w:themeColor="text1"/>
          <w:sz w:val="22"/>
          <w:szCs w:val="22"/>
        </w:rPr>
        <w:t>Ju</w:t>
      </w:r>
      <w:r w:rsidR="003F3F5B">
        <w:rPr>
          <w:rFonts w:ascii="Arial" w:hAnsi="Arial" w:cs="Arial"/>
          <w:b w:val="0"/>
          <w:iCs/>
          <w:color w:val="000000" w:themeColor="text1"/>
          <w:sz w:val="22"/>
          <w:szCs w:val="22"/>
        </w:rPr>
        <w:t>ly</w:t>
      </w:r>
      <w:r w:rsidRPr="001D057B">
        <w:rPr>
          <w:rFonts w:ascii="Arial" w:hAnsi="Arial" w:cs="Arial"/>
          <w:b w:val="0"/>
          <w:iCs/>
          <w:color w:val="000000" w:themeColor="text1"/>
          <w:sz w:val="22"/>
          <w:szCs w:val="22"/>
        </w:rPr>
        <w:t xml:space="preserve"> </w:t>
      </w:r>
      <w:r w:rsidR="00524B2F">
        <w:rPr>
          <w:rFonts w:ascii="Arial" w:hAnsi="Arial" w:cs="Arial"/>
          <w:b w:val="0"/>
          <w:iCs/>
          <w:color w:val="000000" w:themeColor="text1"/>
          <w:sz w:val="22"/>
          <w:szCs w:val="22"/>
        </w:rPr>
        <w:t>2015</w:t>
      </w:r>
      <w:r w:rsidR="00637E1E" w:rsidRPr="001D057B">
        <w:rPr>
          <w:rFonts w:ascii="Arial" w:hAnsi="Arial" w:cs="Arial"/>
          <w:b w:val="0"/>
          <w:iCs/>
          <w:color w:val="000000" w:themeColor="text1"/>
          <w:sz w:val="22"/>
          <w:szCs w:val="22"/>
        </w:rPr>
        <w:t>,</w:t>
      </w:r>
      <w:r w:rsidR="007F5E4D" w:rsidRPr="001D057B">
        <w:rPr>
          <w:rFonts w:ascii="Arial" w:hAnsi="Arial" w:cs="Arial"/>
          <w:b w:val="0"/>
          <w:iCs/>
          <w:color w:val="000000" w:themeColor="text1"/>
          <w:sz w:val="22"/>
          <w:szCs w:val="22"/>
        </w:rPr>
        <w:t xml:space="preserve"> </w:t>
      </w:r>
      <w:r w:rsidR="00DD3426">
        <w:rPr>
          <w:rFonts w:ascii="Arial" w:hAnsi="Arial" w:cs="Arial"/>
          <w:b w:val="0"/>
          <w:iCs/>
          <w:color w:val="000000" w:themeColor="text1"/>
          <w:sz w:val="22"/>
          <w:szCs w:val="22"/>
        </w:rPr>
        <w:t>no</w:t>
      </w:r>
      <w:r w:rsidR="007F5E4D" w:rsidRPr="001D057B">
        <w:rPr>
          <w:rFonts w:ascii="Arial" w:hAnsi="Arial" w:cs="Arial"/>
          <w:b w:val="0"/>
          <w:iCs/>
          <w:color w:val="000000" w:themeColor="text1"/>
          <w:sz w:val="22"/>
          <w:szCs w:val="22"/>
        </w:rPr>
        <w:t xml:space="preserve"> </w:t>
      </w:r>
      <w:r w:rsidR="00B64607">
        <w:rPr>
          <w:rFonts w:ascii="Arial" w:hAnsi="Arial" w:cs="Arial"/>
          <w:b w:val="0"/>
          <w:iCs/>
          <w:color w:val="000000" w:themeColor="text1"/>
          <w:sz w:val="22"/>
          <w:szCs w:val="22"/>
        </w:rPr>
        <w:t>deal</w:t>
      </w:r>
      <w:r w:rsidR="00541A94">
        <w:rPr>
          <w:rFonts w:ascii="Arial" w:hAnsi="Arial" w:cs="Arial"/>
          <w:b w:val="0"/>
          <w:iCs/>
          <w:color w:val="000000" w:themeColor="text1"/>
          <w:sz w:val="22"/>
          <w:szCs w:val="22"/>
        </w:rPr>
        <w:t>s</w:t>
      </w:r>
      <w:r w:rsidR="001D057B">
        <w:rPr>
          <w:rFonts w:ascii="Arial" w:hAnsi="Arial" w:cs="Arial"/>
          <w:b w:val="0"/>
          <w:iCs/>
          <w:color w:val="000000" w:themeColor="text1"/>
          <w:sz w:val="22"/>
          <w:szCs w:val="22"/>
        </w:rPr>
        <w:t xml:space="preserve"> </w:t>
      </w:r>
      <w:r w:rsidR="00B64607">
        <w:rPr>
          <w:rFonts w:ascii="Arial" w:hAnsi="Arial" w:cs="Arial"/>
          <w:b w:val="0"/>
          <w:iCs/>
          <w:color w:val="000000" w:themeColor="text1"/>
          <w:sz w:val="22"/>
          <w:szCs w:val="22"/>
        </w:rPr>
        <w:t>w</w:t>
      </w:r>
      <w:r w:rsidR="00541A94">
        <w:rPr>
          <w:rFonts w:ascii="Arial" w:hAnsi="Arial" w:cs="Arial"/>
          <w:b w:val="0"/>
          <w:iCs/>
          <w:color w:val="000000" w:themeColor="text1"/>
          <w:sz w:val="22"/>
          <w:szCs w:val="22"/>
        </w:rPr>
        <w:t>ere</w:t>
      </w:r>
      <w:r w:rsidR="00E5327D" w:rsidRPr="001D057B">
        <w:rPr>
          <w:rFonts w:ascii="Arial" w:hAnsi="Arial" w:cs="Arial"/>
          <w:b w:val="0"/>
          <w:iCs/>
          <w:color w:val="000000" w:themeColor="text1"/>
          <w:sz w:val="22"/>
          <w:szCs w:val="22"/>
        </w:rPr>
        <w:t xml:space="preserve"> closed.</w:t>
      </w:r>
    </w:p>
    <w:p w:rsidR="0019497D" w:rsidRPr="001D057B" w:rsidRDefault="00DD4E84" w:rsidP="008079AA">
      <w:pPr>
        <w:pStyle w:val="BodyText2"/>
        <w:numPr>
          <w:ilvl w:val="0"/>
          <w:numId w:val="9"/>
        </w:numPr>
        <w:tabs>
          <w:tab w:val="clear" w:pos="360"/>
        </w:tabs>
        <w:ind w:hanging="180"/>
        <w:jc w:val="both"/>
        <w:rPr>
          <w:rFonts w:ascii="Arial" w:hAnsi="Arial" w:cs="Arial"/>
          <w:bCs w:val="0"/>
          <w:color w:val="auto"/>
          <w:sz w:val="22"/>
          <w:szCs w:val="22"/>
        </w:rPr>
      </w:pPr>
      <w:r w:rsidRPr="001D057B">
        <w:rPr>
          <w:rFonts w:ascii="Arial" w:hAnsi="Arial" w:cs="Arial"/>
          <w:b w:val="0"/>
          <w:bCs w:val="0"/>
          <w:color w:val="auto"/>
          <w:sz w:val="22"/>
          <w:szCs w:val="22"/>
        </w:rPr>
        <w:t xml:space="preserve">For details of </w:t>
      </w:r>
      <w:r w:rsidR="0019497D" w:rsidRPr="001D057B">
        <w:rPr>
          <w:rFonts w:ascii="Arial" w:hAnsi="Arial" w:cs="Arial"/>
          <w:b w:val="0"/>
          <w:bCs w:val="0"/>
          <w:color w:val="auto"/>
          <w:sz w:val="22"/>
          <w:szCs w:val="22"/>
        </w:rPr>
        <w:t>OIS deals outstan</w:t>
      </w:r>
      <w:r w:rsidRPr="001D057B">
        <w:rPr>
          <w:rFonts w:ascii="Arial" w:hAnsi="Arial" w:cs="Arial"/>
          <w:b w:val="0"/>
          <w:bCs w:val="0"/>
          <w:color w:val="auto"/>
          <w:sz w:val="22"/>
          <w:szCs w:val="22"/>
        </w:rPr>
        <w:t>ding as on</w:t>
      </w:r>
      <w:r w:rsidR="0019497D" w:rsidRPr="001D057B">
        <w:rPr>
          <w:rFonts w:ascii="Arial" w:hAnsi="Arial" w:cs="Arial"/>
          <w:b w:val="0"/>
          <w:bCs w:val="0"/>
          <w:color w:val="auto"/>
          <w:sz w:val="22"/>
          <w:szCs w:val="22"/>
        </w:rPr>
        <w:t xml:space="preserve"> </w:t>
      </w:r>
      <w:r w:rsidR="00D475BB">
        <w:rPr>
          <w:rFonts w:ascii="Arial" w:hAnsi="Arial" w:cs="Arial"/>
          <w:b w:val="0"/>
          <w:bCs w:val="0"/>
          <w:color w:val="auto"/>
          <w:sz w:val="22"/>
          <w:szCs w:val="22"/>
        </w:rPr>
        <w:t>3</w:t>
      </w:r>
      <w:r w:rsidR="004A3CD1">
        <w:rPr>
          <w:rFonts w:ascii="Arial" w:hAnsi="Arial" w:cs="Arial"/>
          <w:b w:val="0"/>
          <w:bCs w:val="0"/>
          <w:color w:val="auto"/>
          <w:sz w:val="22"/>
          <w:szCs w:val="22"/>
        </w:rPr>
        <w:t>1</w:t>
      </w:r>
      <w:r w:rsidR="004A3CD1" w:rsidRPr="004A3CD1">
        <w:rPr>
          <w:rFonts w:ascii="Arial" w:hAnsi="Arial" w:cs="Arial"/>
          <w:b w:val="0"/>
          <w:bCs w:val="0"/>
          <w:color w:val="auto"/>
          <w:sz w:val="22"/>
          <w:szCs w:val="22"/>
          <w:vertAlign w:val="superscript"/>
        </w:rPr>
        <w:t>st</w:t>
      </w:r>
      <w:r w:rsidR="004A3CD1">
        <w:rPr>
          <w:rFonts w:ascii="Arial" w:hAnsi="Arial" w:cs="Arial"/>
          <w:b w:val="0"/>
          <w:bCs w:val="0"/>
          <w:color w:val="auto"/>
          <w:sz w:val="22"/>
          <w:szCs w:val="22"/>
        </w:rPr>
        <w:t xml:space="preserve"> </w:t>
      </w:r>
      <w:r w:rsidR="00EA1677">
        <w:rPr>
          <w:rFonts w:ascii="Arial" w:hAnsi="Arial" w:cs="Arial"/>
          <w:b w:val="0"/>
          <w:bCs w:val="0"/>
          <w:color w:val="auto"/>
          <w:sz w:val="22"/>
          <w:szCs w:val="22"/>
        </w:rPr>
        <w:t>Ju</w:t>
      </w:r>
      <w:r w:rsidR="004A3CD1">
        <w:rPr>
          <w:rFonts w:ascii="Arial" w:hAnsi="Arial" w:cs="Arial"/>
          <w:b w:val="0"/>
          <w:bCs w:val="0"/>
          <w:color w:val="auto"/>
          <w:sz w:val="22"/>
          <w:szCs w:val="22"/>
        </w:rPr>
        <w:t>ly</w:t>
      </w:r>
      <w:r w:rsidR="00C37F07" w:rsidRPr="001D057B">
        <w:rPr>
          <w:rFonts w:ascii="Arial" w:hAnsi="Arial" w:cs="Arial"/>
          <w:b w:val="0"/>
          <w:bCs w:val="0"/>
          <w:color w:val="auto"/>
          <w:sz w:val="22"/>
          <w:szCs w:val="22"/>
        </w:rPr>
        <w:t xml:space="preserve"> </w:t>
      </w:r>
      <w:r w:rsidR="00524B2F">
        <w:rPr>
          <w:rFonts w:ascii="Arial" w:hAnsi="Arial" w:cs="Arial"/>
          <w:b w:val="0"/>
          <w:bCs w:val="0"/>
          <w:color w:val="auto"/>
          <w:sz w:val="22"/>
          <w:szCs w:val="22"/>
        </w:rPr>
        <w:t>2015</w:t>
      </w:r>
      <w:r w:rsidR="00637E1E" w:rsidRPr="001D057B">
        <w:rPr>
          <w:rFonts w:ascii="Arial" w:hAnsi="Arial" w:cs="Arial"/>
          <w:b w:val="0"/>
          <w:bCs w:val="0"/>
          <w:color w:val="auto"/>
          <w:sz w:val="22"/>
          <w:szCs w:val="22"/>
        </w:rPr>
        <w:t>, please</w:t>
      </w:r>
      <w:r w:rsidR="0019497D" w:rsidRPr="001D057B">
        <w:rPr>
          <w:rFonts w:ascii="Arial" w:hAnsi="Arial" w:cs="Arial"/>
          <w:b w:val="0"/>
          <w:bCs w:val="0"/>
          <w:color w:val="auto"/>
          <w:sz w:val="22"/>
          <w:szCs w:val="22"/>
        </w:rPr>
        <w:t xml:space="preserve"> refer </w:t>
      </w:r>
      <w:r w:rsidR="0019497D" w:rsidRPr="001D057B">
        <w:rPr>
          <w:rFonts w:ascii="Arial" w:hAnsi="Arial" w:cs="Arial"/>
          <w:iCs/>
          <w:color w:val="auto"/>
          <w:sz w:val="22"/>
          <w:szCs w:val="22"/>
        </w:rPr>
        <w:t>“Annexure –</w:t>
      </w:r>
      <w:r w:rsidR="00B612EB" w:rsidRPr="001D057B">
        <w:rPr>
          <w:rFonts w:ascii="Arial" w:hAnsi="Arial" w:cs="Arial"/>
          <w:iCs/>
          <w:color w:val="auto"/>
          <w:sz w:val="22"/>
          <w:szCs w:val="22"/>
        </w:rPr>
        <w:t xml:space="preserve"> </w:t>
      </w:r>
      <w:r w:rsidR="00983883" w:rsidRPr="001D057B">
        <w:rPr>
          <w:rFonts w:ascii="Arial" w:hAnsi="Arial" w:cs="Arial"/>
          <w:iCs/>
          <w:color w:val="auto"/>
          <w:sz w:val="22"/>
          <w:szCs w:val="22"/>
        </w:rPr>
        <w:t>4</w:t>
      </w:r>
      <w:r w:rsidR="0019497D" w:rsidRPr="001D057B">
        <w:rPr>
          <w:rFonts w:ascii="Arial" w:hAnsi="Arial" w:cs="Arial"/>
          <w:iCs/>
          <w:color w:val="auto"/>
          <w:sz w:val="22"/>
          <w:szCs w:val="22"/>
        </w:rPr>
        <w:t>”</w:t>
      </w:r>
    </w:p>
    <w:p w:rsidR="0019497D" w:rsidRPr="001D057B" w:rsidRDefault="0019497D" w:rsidP="00683A79">
      <w:pPr>
        <w:pStyle w:val="BodyText2"/>
        <w:numPr>
          <w:ilvl w:val="0"/>
          <w:numId w:val="9"/>
        </w:numPr>
        <w:tabs>
          <w:tab w:val="clear" w:pos="360"/>
        </w:tabs>
        <w:ind w:hanging="180"/>
        <w:jc w:val="both"/>
        <w:rPr>
          <w:rFonts w:ascii="Arial" w:hAnsi="Arial" w:cs="Arial"/>
          <w:b w:val="0"/>
          <w:bCs w:val="0"/>
          <w:color w:val="auto"/>
          <w:sz w:val="22"/>
          <w:szCs w:val="22"/>
        </w:rPr>
      </w:pPr>
      <w:r w:rsidRPr="001D057B">
        <w:rPr>
          <w:rFonts w:ascii="Arial" w:hAnsi="Arial" w:cs="Arial"/>
          <w:b w:val="0"/>
          <w:bCs w:val="0"/>
          <w:color w:val="auto"/>
          <w:sz w:val="22"/>
          <w:szCs w:val="22"/>
        </w:rPr>
        <w:t xml:space="preserve">No hedging contracts were outstanding as on </w:t>
      </w:r>
      <w:r w:rsidR="00A25EC4">
        <w:rPr>
          <w:rFonts w:ascii="Arial" w:hAnsi="Arial" w:cs="Arial"/>
          <w:b w:val="0"/>
          <w:bCs w:val="0"/>
          <w:color w:val="auto"/>
          <w:sz w:val="22"/>
          <w:szCs w:val="22"/>
        </w:rPr>
        <w:t>31</w:t>
      </w:r>
      <w:r w:rsidR="00A25EC4" w:rsidRPr="004A3CD1">
        <w:rPr>
          <w:rFonts w:ascii="Arial" w:hAnsi="Arial" w:cs="Arial"/>
          <w:b w:val="0"/>
          <w:bCs w:val="0"/>
          <w:color w:val="auto"/>
          <w:sz w:val="22"/>
          <w:szCs w:val="22"/>
          <w:vertAlign w:val="superscript"/>
        </w:rPr>
        <w:t>st</w:t>
      </w:r>
      <w:r w:rsidR="00A25EC4">
        <w:rPr>
          <w:rFonts w:ascii="Arial" w:hAnsi="Arial" w:cs="Arial"/>
          <w:b w:val="0"/>
          <w:bCs w:val="0"/>
          <w:color w:val="auto"/>
          <w:sz w:val="22"/>
          <w:szCs w:val="22"/>
        </w:rPr>
        <w:t xml:space="preserve"> July</w:t>
      </w:r>
      <w:r w:rsidR="00A25EC4" w:rsidRPr="001D057B">
        <w:rPr>
          <w:rFonts w:ascii="Arial" w:hAnsi="Arial" w:cs="Arial"/>
          <w:b w:val="0"/>
          <w:bCs w:val="0"/>
          <w:color w:val="auto"/>
          <w:sz w:val="22"/>
          <w:szCs w:val="22"/>
        </w:rPr>
        <w:t xml:space="preserve"> </w:t>
      </w:r>
      <w:r w:rsidR="00A25EC4">
        <w:rPr>
          <w:rFonts w:ascii="Arial" w:hAnsi="Arial" w:cs="Arial"/>
          <w:b w:val="0"/>
          <w:bCs w:val="0"/>
          <w:color w:val="auto"/>
          <w:sz w:val="22"/>
          <w:szCs w:val="22"/>
        </w:rPr>
        <w:t>2015</w:t>
      </w:r>
      <w:r w:rsidRPr="001D057B">
        <w:rPr>
          <w:rFonts w:ascii="Arial" w:hAnsi="Arial" w:cs="Arial"/>
          <w:b w:val="0"/>
          <w:bCs w:val="0"/>
          <w:color w:val="auto"/>
          <w:sz w:val="22"/>
          <w:szCs w:val="22"/>
        </w:rPr>
        <w:t xml:space="preserve">.    </w:t>
      </w:r>
    </w:p>
    <w:p w:rsidR="0019497D" w:rsidRPr="001D057B" w:rsidRDefault="0019497D" w:rsidP="00683A79">
      <w:pPr>
        <w:pStyle w:val="BodyText2"/>
        <w:numPr>
          <w:ilvl w:val="0"/>
          <w:numId w:val="9"/>
        </w:numPr>
        <w:tabs>
          <w:tab w:val="clear" w:pos="360"/>
        </w:tabs>
        <w:ind w:hanging="180"/>
        <w:jc w:val="both"/>
        <w:rPr>
          <w:rFonts w:ascii="Arial" w:hAnsi="Arial" w:cs="Arial"/>
          <w:b w:val="0"/>
          <w:bCs w:val="0"/>
          <w:color w:val="auto"/>
          <w:sz w:val="22"/>
          <w:szCs w:val="22"/>
        </w:rPr>
      </w:pPr>
      <w:r w:rsidRPr="001D057B">
        <w:rPr>
          <w:rFonts w:ascii="Arial" w:hAnsi="Arial" w:cs="Arial"/>
          <w:b w:val="0"/>
          <w:bCs w:val="0"/>
          <w:color w:val="auto"/>
          <w:sz w:val="22"/>
          <w:szCs w:val="22"/>
        </w:rPr>
        <w:t xml:space="preserve">Calculation of interest amount at floating rate using NSE MIBOR Rates </w:t>
      </w:r>
    </w:p>
    <w:p w:rsidR="0019497D" w:rsidRPr="001D057B" w:rsidRDefault="0019497D" w:rsidP="00445D06">
      <w:pPr>
        <w:pStyle w:val="BodyText2"/>
        <w:numPr>
          <w:ilvl w:val="0"/>
          <w:numId w:val="9"/>
        </w:numPr>
        <w:tabs>
          <w:tab w:val="clear" w:pos="360"/>
        </w:tabs>
        <w:ind w:hanging="180"/>
        <w:jc w:val="both"/>
        <w:rPr>
          <w:rFonts w:ascii="Arial" w:hAnsi="Arial" w:cs="Arial"/>
          <w:b w:val="0"/>
          <w:bCs w:val="0"/>
          <w:color w:val="auto"/>
          <w:sz w:val="22"/>
          <w:szCs w:val="22"/>
        </w:rPr>
      </w:pPr>
      <w:r w:rsidRPr="001D057B">
        <w:rPr>
          <w:rFonts w:ascii="Arial" w:hAnsi="Arial" w:cs="Arial"/>
          <w:b w:val="0"/>
          <w:bCs w:val="0"/>
          <w:color w:val="auto"/>
          <w:sz w:val="22"/>
          <w:szCs w:val="22"/>
        </w:rPr>
        <w:t xml:space="preserve">Net accrual amount Payable / Receivable </w:t>
      </w:r>
    </w:p>
    <w:p w:rsidR="009D53EF" w:rsidRPr="0048262F" w:rsidRDefault="009D53EF" w:rsidP="009D53EF">
      <w:pPr>
        <w:pStyle w:val="BodyText2"/>
        <w:ind w:left="360"/>
        <w:jc w:val="both"/>
        <w:rPr>
          <w:rFonts w:ascii="Arial" w:hAnsi="Arial" w:cs="Arial"/>
          <w:b w:val="0"/>
          <w:bCs w:val="0"/>
          <w:color w:val="auto"/>
          <w:sz w:val="22"/>
          <w:szCs w:val="22"/>
          <w:highlight w:val="yellow"/>
        </w:rPr>
      </w:pPr>
    </w:p>
    <w:p w:rsidR="00AD4268" w:rsidRPr="00E358C7" w:rsidRDefault="0019497D" w:rsidP="00445D06">
      <w:pPr>
        <w:pStyle w:val="Heading2"/>
        <w:numPr>
          <w:ilvl w:val="0"/>
          <w:numId w:val="0"/>
        </w:numPr>
        <w:rPr>
          <w:rFonts w:ascii="Arial" w:hAnsi="Arial" w:cs="Arial"/>
          <w:b w:val="0"/>
          <w:bCs w:val="0"/>
          <w:color w:val="auto"/>
          <w:sz w:val="22"/>
          <w:szCs w:val="22"/>
        </w:rPr>
      </w:pPr>
      <w:r w:rsidRPr="00B0107E">
        <w:rPr>
          <w:rFonts w:ascii="Arial" w:hAnsi="Arial" w:cs="Arial"/>
          <w:color w:val="auto"/>
          <w:sz w:val="22"/>
          <w:szCs w:val="22"/>
          <w:u w:val="single"/>
        </w:rPr>
        <w:t>MTM</w:t>
      </w:r>
      <w:r w:rsidR="008B5AE1" w:rsidRPr="00E358C7">
        <w:rPr>
          <w:rFonts w:ascii="Arial" w:hAnsi="Arial" w:cs="Arial"/>
          <w:color w:val="auto"/>
          <w:sz w:val="22"/>
          <w:szCs w:val="22"/>
          <w:u w:val="single"/>
        </w:rPr>
        <w:t xml:space="preserve">                                    </w:t>
      </w:r>
    </w:p>
    <w:p w:rsidR="006B74BF" w:rsidRPr="00E87824" w:rsidRDefault="006B74BF" w:rsidP="006B74BF">
      <w:pPr>
        <w:jc w:val="both"/>
        <w:rPr>
          <w:rFonts w:ascii="Arial" w:hAnsi="Arial" w:cs="Arial"/>
          <w:color w:val="auto"/>
          <w:sz w:val="22"/>
          <w:szCs w:val="22"/>
        </w:rPr>
      </w:pPr>
      <w:r w:rsidRPr="00E87824">
        <w:rPr>
          <w:rFonts w:ascii="Arial" w:hAnsi="Arial" w:cs="Arial"/>
          <w:color w:val="auto"/>
          <w:sz w:val="22"/>
          <w:szCs w:val="22"/>
        </w:rPr>
        <w:t xml:space="preserve">MTM as on </w:t>
      </w:r>
      <w:r w:rsidR="00584DC9" w:rsidRPr="00584DC9">
        <w:rPr>
          <w:rFonts w:ascii="Arial" w:hAnsi="Arial" w:cs="Arial"/>
          <w:color w:val="auto"/>
          <w:sz w:val="22"/>
          <w:szCs w:val="22"/>
        </w:rPr>
        <w:t>3</w:t>
      </w:r>
      <w:r w:rsidR="00F81940">
        <w:rPr>
          <w:rFonts w:ascii="Arial" w:hAnsi="Arial" w:cs="Arial"/>
          <w:color w:val="auto"/>
          <w:sz w:val="22"/>
          <w:szCs w:val="22"/>
        </w:rPr>
        <w:t>1</w:t>
      </w:r>
      <w:r w:rsidR="00F81940" w:rsidRPr="00F81940">
        <w:rPr>
          <w:rFonts w:ascii="Arial" w:hAnsi="Arial" w:cs="Arial"/>
          <w:color w:val="auto"/>
          <w:sz w:val="22"/>
          <w:szCs w:val="22"/>
          <w:vertAlign w:val="superscript"/>
        </w:rPr>
        <w:t>st</w:t>
      </w:r>
      <w:r w:rsidR="00F81940">
        <w:rPr>
          <w:rFonts w:ascii="Arial" w:hAnsi="Arial" w:cs="Arial"/>
          <w:color w:val="auto"/>
          <w:sz w:val="22"/>
          <w:szCs w:val="22"/>
        </w:rPr>
        <w:t xml:space="preserve"> </w:t>
      </w:r>
      <w:r w:rsidR="00EA1677">
        <w:rPr>
          <w:rFonts w:ascii="Arial" w:hAnsi="Arial" w:cs="Arial"/>
          <w:color w:val="auto"/>
          <w:sz w:val="22"/>
          <w:szCs w:val="22"/>
        </w:rPr>
        <w:t>Ju</w:t>
      </w:r>
      <w:r w:rsidR="00F81940">
        <w:rPr>
          <w:rFonts w:ascii="Arial" w:hAnsi="Arial" w:cs="Arial"/>
          <w:color w:val="auto"/>
          <w:sz w:val="22"/>
          <w:szCs w:val="22"/>
        </w:rPr>
        <w:t>ly</w:t>
      </w:r>
      <w:r w:rsidRPr="00E87824">
        <w:rPr>
          <w:rFonts w:ascii="Arial" w:hAnsi="Arial" w:cs="Arial"/>
          <w:color w:val="auto"/>
          <w:sz w:val="22"/>
          <w:szCs w:val="22"/>
        </w:rPr>
        <w:t xml:space="preserve"> </w:t>
      </w:r>
      <w:r w:rsidR="00524B2F">
        <w:rPr>
          <w:rFonts w:ascii="Arial" w:hAnsi="Arial" w:cs="Arial"/>
          <w:color w:val="auto"/>
          <w:sz w:val="22"/>
          <w:szCs w:val="22"/>
        </w:rPr>
        <w:t>2015</w:t>
      </w:r>
      <w:r w:rsidRPr="00E87824">
        <w:rPr>
          <w:rFonts w:ascii="Arial" w:hAnsi="Arial" w:cs="Arial"/>
          <w:color w:val="auto"/>
          <w:sz w:val="22"/>
          <w:szCs w:val="22"/>
        </w:rPr>
        <w:t xml:space="preserve"> on trading deals is Rs</w:t>
      </w:r>
      <w:r w:rsidRPr="007957C4">
        <w:rPr>
          <w:rFonts w:ascii="Arial" w:hAnsi="Arial" w:cs="Arial"/>
          <w:color w:val="auto"/>
          <w:sz w:val="22"/>
          <w:szCs w:val="22"/>
        </w:rPr>
        <w:t>. (-</w:t>
      </w:r>
      <w:proofErr w:type="gramStart"/>
      <w:r w:rsidRPr="007957C4">
        <w:rPr>
          <w:rFonts w:ascii="Arial" w:hAnsi="Arial" w:cs="Arial"/>
          <w:color w:val="auto"/>
          <w:sz w:val="22"/>
          <w:szCs w:val="22"/>
        </w:rPr>
        <w:t>)</w:t>
      </w:r>
      <w:r w:rsidR="0061000C" w:rsidRPr="007957C4">
        <w:rPr>
          <w:rFonts w:ascii="Arial" w:hAnsi="Arial" w:cs="Arial"/>
          <w:color w:val="auto"/>
          <w:sz w:val="22"/>
          <w:szCs w:val="22"/>
        </w:rPr>
        <w:t>86</w:t>
      </w:r>
      <w:r w:rsidR="00970B52" w:rsidRPr="007957C4">
        <w:rPr>
          <w:rFonts w:ascii="Arial" w:hAnsi="Arial" w:cs="Arial"/>
          <w:color w:val="auto"/>
          <w:sz w:val="22"/>
          <w:szCs w:val="22"/>
        </w:rPr>
        <w:t>.</w:t>
      </w:r>
      <w:r w:rsidR="0061000C" w:rsidRPr="007957C4">
        <w:rPr>
          <w:rFonts w:ascii="Arial" w:hAnsi="Arial" w:cs="Arial"/>
          <w:color w:val="auto"/>
          <w:sz w:val="22"/>
          <w:szCs w:val="22"/>
        </w:rPr>
        <w:t>3</w:t>
      </w:r>
      <w:r w:rsidR="007957C4" w:rsidRPr="007957C4">
        <w:rPr>
          <w:rFonts w:ascii="Arial" w:hAnsi="Arial" w:cs="Arial"/>
          <w:color w:val="auto"/>
          <w:sz w:val="22"/>
          <w:szCs w:val="22"/>
        </w:rPr>
        <w:t>0</w:t>
      </w:r>
      <w:proofErr w:type="gramEnd"/>
      <w:r w:rsidR="008C30DB" w:rsidRPr="00E87824">
        <w:rPr>
          <w:rFonts w:ascii="Arial" w:hAnsi="Arial" w:cs="Arial"/>
          <w:color w:val="auto"/>
          <w:sz w:val="22"/>
          <w:szCs w:val="22"/>
        </w:rPr>
        <w:t xml:space="preserve"> </w:t>
      </w:r>
      <w:r w:rsidR="0091182E" w:rsidRPr="00E87824">
        <w:rPr>
          <w:rFonts w:ascii="Arial" w:hAnsi="Arial" w:cs="Arial"/>
          <w:color w:val="auto"/>
          <w:sz w:val="22"/>
          <w:szCs w:val="22"/>
        </w:rPr>
        <w:t>Lakhs</w:t>
      </w:r>
      <w:r w:rsidR="0061000C">
        <w:rPr>
          <w:rFonts w:ascii="Arial" w:hAnsi="Arial" w:cs="Arial"/>
          <w:color w:val="auto"/>
          <w:sz w:val="22"/>
          <w:szCs w:val="22"/>
        </w:rPr>
        <w:t xml:space="preserve"> </w:t>
      </w:r>
      <w:r w:rsidRPr="00E87824">
        <w:rPr>
          <w:rFonts w:ascii="Arial" w:hAnsi="Arial" w:cs="Arial"/>
          <w:color w:val="auto"/>
          <w:sz w:val="22"/>
          <w:szCs w:val="22"/>
        </w:rPr>
        <w:t>as per the details available in system.</w:t>
      </w:r>
    </w:p>
    <w:p w:rsidR="00CF52F9" w:rsidRDefault="00CF52F9" w:rsidP="00E80F43">
      <w:pPr>
        <w:jc w:val="both"/>
        <w:rPr>
          <w:rFonts w:ascii="Arial" w:hAnsi="Arial" w:cs="Arial"/>
          <w:b/>
          <w:bCs/>
          <w:color w:val="FF0000"/>
          <w:sz w:val="22"/>
          <w:szCs w:val="22"/>
          <w:highlight w:val="yellow"/>
        </w:rPr>
      </w:pPr>
    </w:p>
    <w:p w:rsidR="00E965FB" w:rsidRPr="00483986" w:rsidRDefault="00E965FB" w:rsidP="00E80F43">
      <w:pPr>
        <w:jc w:val="both"/>
        <w:rPr>
          <w:rFonts w:ascii="Arial" w:hAnsi="Arial" w:cs="Arial"/>
          <w:b/>
          <w:bCs/>
          <w:color w:val="FF0000"/>
          <w:sz w:val="22"/>
          <w:szCs w:val="22"/>
          <w:highlight w:val="yellow"/>
        </w:rPr>
      </w:pPr>
    </w:p>
    <w:p w:rsidR="0019497D" w:rsidRPr="00E358C7" w:rsidRDefault="0019497D" w:rsidP="00E80F43">
      <w:pPr>
        <w:jc w:val="both"/>
        <w:rPr>
          <w:rFonts w:ascii="Arial" w:hAnsi="Arial" w:cs="Arial"/>
          <w:iCs/>
          <w:color w:val="auto"/>
          <w:sz w:val="22"/>
          <w:szCs w:val="22"/>
          <w:u w:val="single"/>
          <w:lang w:val="en-GB"/>
        </w:rPr>
      </w:pPr>
      <w:r w:rsidRPr="00E358C7">
        <w:rPr>
          <w:rFonts w:ascii="Arial" w:hAnsi="Arial" w:cs="Arial"/>
          <w:b/>
          <w:bCs/>
          <w:color w:val="auto"/>
          <w:sz w:val="22"/>
          <w:szCs w:val="22"/>
          <w:u w:val="single"/>
        </w:rPr>
        <w:t>OIS deals (Hedging)</w:t>
      </w:r>
      <w:r w:rsidR="008B5AE1" w:rsidRPr="00E358C7">
        <w:rPr>
          <w:rFonts w:ascii="Arial" w:hAnsi="Arial" w:cs="Arial"/>
          <w:iCs/>
          <w:color w:val="auto"/>
          <w:sz w:val="22"/>
          <w:szCs w:val="22"/>
          <w:u w:val="single"/>
          <w:lang w:val="en-GB"/>
        </w:rPr>
        <w:t xml:space="preserve"> </w:t>
      </w:r>
    </w:p>
    <w:p w:rsidR="008C30DB" w:rsidRPr="0048262F" w:rsidRDefault="008C30DB" w:rsidP="00E80F43">
      <w:pPr>
        <w:jc w:val="both"/>
        <w:rPr>
          <w:rFonts w:ascii="Arial" w:hAnsi="Arial" w:cs="Arial"/>
          <w:b/>
          <w:sz w:val="22"/>
          <w:szCs w:val="22"/>
          <w:highlight w:val="yellow"/>
          <w:u w:val="single"/>
        </w:rPr>
      </w:pPr>
    </w:p>
    <w:p w:rsidR="008C6223" w:rsidRPr="00E965FB" w:rsidRDefault="0019497D" w:rsidP="00E965FB">
      <w:pPr>
        <w:tabs>
          <w:tab w:val="left" w:pos="720"/>
        </w:tabs>
        <w:autoSpaceDE w:val="0"/>
        <w:autoSpaceDN w:val="0"/>
        <w:adjustRightInd w:val="0"/>
        <w:spacing w:line="360" w:lineRule="auto"/>
        <w:jc w:val="both"/>
        <w:rPr>
          <w:rFonts w:ascii="Arial" w:hAnsi="Arial" w:cs="Arial"/>
          <w:color w:val="auto"/>
          <w:sz w:val="22"/>
          <w:szCs w:val="22"/>
        </w:rPr>
      </w:pPr>
      <w:r w:rsidRPr="00B252B4">
        <w:rPr>
          <w:rFonts w:ascii="Arial" w:hAnsi="Arial" w:cs="Arial"/>
          <w:color w:val="auto"/>
          <w:sz w:val="22"/>
          <w:szCs w:val="22"/>
        </w:rPr>
        <w:t>As per RBI Circular No.MPD.BC.187/07.01.279/1999-2000 issued on 7</w:t>
      </w:r>
      <w:r w:rsidRPr="00B252B4">
        <w:rPr>
          <w:rFonts w:ascii="Arial" w:hAnsi="Arial" w:cs="Arial"/>
          <w:color w:val="auto"/>
          <w:sz w:val="22"/>
          <w:szCs w:val="22"/>
          <w:vertAlign w:val="superscript"/>
        </w:rPr>
        <w:t>th</w:t>
      </w:r>
      <w:r w:rsidRPr="00B252B4">
        <w:rPr>
          <w:rFonts w:ascii="Arial" w:hAnsi="Arial" w:cs="Arial"/>
          <w:color w:val="auto"/>
          <w:sz w:val="22"/>
          <w:szCs w:val="22"/>
        </w:rPr>
        <w:t xml:space="preserve"> July 1999 Gains or losses on the Termination of swaps should be recognized when the offsetting gain or loss is recognized on the designated asset or liability. This implies that any gain or loss on the </w:t>
      </w:r>
      <w:r w:rsidRPr="00B252B4">
        <w:rPr>
          <w:rFonts w:ascii="Arial" w:hAnsi="Arial" w:cs="Arial"/>
          <w:color w:val="auto"/>
          <w:sz w:val="22"/>
          <w:szCs w:val="22"/>
        </w:rPr>
        <w:lastRenderedPageBreak/>
        <w:t>terminated swap would be deferred and recognized over the shorter of the remaining contractual life</w:t>
      </w:r>
      <w:r w:rsidRPr="00E358C7">
        <w:rPr>
          <w:rFonts w:ascii="Arial" w:hAnsi="Arial" w:cs="Arial"/>
          <w:color w:val="auto"/>
          <w:sz w:val="22"/>
          <w:szCs w:val="22"/>
        </w:rPr>
        <w:t xml:space="preserve"> of swap or the remaining life of the asset/liability. </w:t>
      </w:r>
    </w:p>
    <w:p w:rsidR="00823144" w:rsidRPr="0048262F" w:rsidRDefault="00823144">
      <w:pPr>
        <w:rPr>
          <w:rFonts w:ascii="Arial" w:hAnsi="Arial" w:cs="Arial"/>
          <w:b/>
          <w:bCs/>
          <w:color w:val="auto"/>
          <w:sz w:val="22"/>
          <w:szCs w:val="22"/>
          <w:highlight w:val="yellow"/>
          <w:u w:val="single"/>
        </w:rPr>
      </w:pPr>
    </w:p>
    <w:p w:rsidR="0019497D" w:rsidRPr="003E488F" w:rsidRDefault="00BB06AB" w:rsidP="008E4B60">
      <w:pPr>
        <w:tabs>
          <w:tab w:val="left" w:pos="1208"/>
          <w:tab w:val="left" w:pos="1260"/>
        </w:tabs>
        <w:autoSpaceDE w:val="0"/>
        <w:autoSpaceDN w:val="0"/>
        <w:adjustRightInd w:val="0"/>
        <w:jc w:val="both"/>
        <w:rPr>
          <w:rFonts w:ascii="Arial" w:hAnsi="Arial" w:cs="Arial"/>
          <w:b/>
          <w:bCs/>
          <w:color w:val="auto"/>
          <w:sz w:val="22"/>
          <w:szCs w:val="22"/>
          <w:u w:val="single"/>
        </w:rPr>
      </w:pPr>
      <w:r w:rsidRPr="001C1FBD">
        <w:rPr>
          <w:rFonts w:ascii="Arial" w:hAnsi="Arial" w:cs="Arial"/>
          <w:b/>
          <w:bCs/>
          <w:color w:val="auto"/>
          <w:sz w:val="22"/>
          <w:szCs w:val="22"/>
          <w:u w:val="single"/>
        </w:rPr>
        <w:t>Returns submitted</w:t>
      </w:r>
      <w:r w:rsidR="0019497D" w:rsidRPr="001C1FBD">
        <w:rPr>
          <w:rFonts w:ascii="Arial" w:hAnsi="Arial" w:cs="Arial"/>
          <w:b/>
          <w:bCs/>
          <w:color w:val="auto"/>
          <w:sz w:val="22"/>
          <w:szCs w:val="22"/>
          <w:u w:val="single"/>
        </w:rPr>
        <w:t xml:space="preserve"> for the OIS deals:</w:t>
      </w:r>
    </w:p>
    <w:p w:rsidR="0019497D" w:rsidRPr="0048262F" w:rsidRDefault="0019497D" w:rsidP="008E4B60">
      <w:pPr>
        <w:tabs>
          <w:tab w:val="left" w:pos="1208"/>
          <w:tab w:val="left" w:pos="1260"/>
        </w:tabs>
        <w:autoSpaceDE w:val="0"/>
        <w:autoSpaceDN w:val="0"/>
        <w:adjustRightInd w:val="0"/>
        <w:jc w:val="both"/>
        <w:rPr>
          <w:rFonts w:ascii="Arial" w:hAnsi="Arial" w:cs="Arial"/>
          <w:b/>
          <w:bCs/>
          <w:color w:val="auto"/>
          <w:sz w:val="22"/>
          <w:szCs w:val="22"/>
          <w:highlight w:val="yellow"/>
          <w:u w:val="single"/>
        </w:rPr>
      </w:pPr>
    </w:p>
    <w:tbl>
      <w:tblPr>
        <w:tblW w:w="9180" w:type="dxa"/>
        <w:tblInd w:w="108" w:type="dxa"/>
        <w:tblLook w:val="00A0"/>
      </w:tblPr>
      <w:tblGrid>
        <w:gridCol w:w="571"/>
        <w:gridCol w:w="1963"/>
        <w:gridCol w:w="1341"/>
        <w:gridCol w:w="5305"/>
      </w:tblGrid>
      <w:tr w:rsidR="0019497D" w:rsidRPr="003E488F" w:rsidTr="008A03D2">
        <w:trPr>
          <w:cantSplit/>
          <w:trHeight w:val="260"/>
        </w:trPr>
        <w:tc>
          <w:tcPr>
            <w:tcW w:w="571"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tcPr>
          <w:p w:rsidR="0019497D" w:rsidRPr="003E488F" w:rsidRDefault="0019497D" w:rsidP="00B22C72">
            <w:pPr>
              <w:jc w:val="center"/>
              <w:rPr>
                <w:rFonts w:ascii="Arial" w:hAnsi="Arial" w:cs="Arial"/>
                <w:b/>
                <w:bCs/>
                <w:color w:val="auto"/>
                <w:sz w:val="22"/>
                <w:szCs w:val="22"/>
              </w:rPr>
            </w:pPr>
            <w:r w:rsidRPr="003E488F">
              <w:rPr>
                <w:rFonts w:ascii="Arial" w:hAnsi="Arial" w:cs="Arial"/>
                <w:b/>
                <w:bCs/>
                <w:color w:val="auto"/>
                <w:sz w:val="22"/>
                <w:szCs w:val="22"/>
              </w:rPr>
              <w:t>Sr.</w:t>
            </w:r>
          </w:p>
          <w:p w:rsidR="0019497D" w:rsidRPr="003E488F" w:rsidRDefault="0019497D" w:rsidP="00B22C72">
            <w:pPr>
              <w:jc w:val="center"/>
              <w:rPr>
                <w:rFonts w:ascii="Arial" w:hAnsi="Arial" w:cs="Arial"/>
                <w:b/>
                <w:bCs/>
                <w:color w:val="auto"/>
                <w:sz w:val="22"/>
                <w:szCs w:val="22"/>
              </w:rPr>
            </w:pPr>
            <w:r w:rsidRPr="003E488F">
              <w:rPr>
                <w:rFonts w:ascii="Arial" w:hAnsi="Arial" w:cs="Arial"/>
                <w:b/>
                <w:bCs/>
                <w:color w:val="auto"/>
                <w:sz w:val="22"/>
                <w:szCs w:val="22"/>
              </w:rPr>
              <w:t>No.</w:t>
            </w:r>
          </w:p>
          <w:p w:rsidR="0019497D" w:rsidRPr="003E488F" w:rsidRDefault="0019497D" w:rsidP="00B22C72">
            <w:pPr>
              <w:jc w:val="center"/>
              <w:rPr>
                <w:rFonts w:ascii="Arial" w:hAnsi="Arial" w:cs="Arial"/>
                <w:b/>
                <w:bCs/>
                <w:color w:val="auto"/>
                <w:sz w:val="22"/>
                <w:szCs w:val="22"/>
              </w:rPr>
            </w:pPr>
          </w:p>
        </w:tc>
        <w:tc>
          <w:tcPr>
            <w:tcW w:w="1963"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tcPr>
          <w:p w:rsidR="0019497D" w:rsidRPr="003E488F" w:rsidRDefault="0019497D" w:rsidP="00B22C72">
            <w:pPr>
              <w:jc w:val="center"/>
              <w:rPr>
                <w:rFonts w:ascii="Arial" w:hAnsi="Arial" w:cs="Arial"/>
                <w:b/>
                <w:bCs/>
                <w:color w:val="auto"/>
                <w:sz w:val="22"/>
                <w:szCs w:val="22"/>
              </w:rPr>
            </w:pPr>
            <w:r w:rsidRPr="003E488F">
              <w:rPr>
                <w:rFonts w:ascii="Arial" w:hAnsi="Arial" w:cs="Arial"/>
                <w:b/>
                <w:bCs/>
                <w:color w:val="auto"/>
                <w:sz w:val="22"/>
                <w:szCs w:val="22"/>
              </w:rPr>
              <w:t>Particulars</w:t>
            </w:r>
          </w:p>
        </w:tc>
        <w:tc>
          <w:tcPr>
            <w:tcW w:w="1341"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tcPr>
          <w:p w:rsidR="0019497D" w:rsidRPr="003E488F" w:rsidRDefault="0019497D" w:rsidP="00B22C72">
            <w:pPr>
              <w:jc w:val="center"/>
              <w:rPr>
                <w:rFonts w:ascii="Arial" w:hAnsi="Arial" w:cs="Arial"/>
                <w:b/>
                <w:bCs/>
                <w:color w:val="auto"/>
                <w:sz w:val="22"/>
                <w:szCs w:val="22"/>
              </w:rPr>
            </w:pPr>
            <w:r w:rsidRPr="003E488F">
              <w:rPr>
                <w:rFonts w:ascii="Arial" w:hAnsi="Arial" w:cs="Arial"/>
                <w:b/>
                <w:bCs/>
                <w:color w:val="auto"/>
                <w:sz w:val="22"/>
                <w:szCs w:val="22"/>
              </w:rPr>
              <w:t>Periodicity</w:t>
            </w:r>
          </w:p>
        </w:tc>
        <w:tc>
          <w:tcPr>
            <w:tcW w:w="5305" w:type="dxa"/>
            <w:tcBorders>
              <w:top w:val="single" w:sz="4" w:space="0" w:color="auto"/>
              <w:left w:val="nil"/>
              <w:bottom w:val="nil"/>
              <w:right w:val="single" w:sz="4" w:space="0" w:color="auto"/>
            </w:tcBorders>
            <w:shd w:val="clear" w:color="auto" w:fill="BFBFBF" w:themeFill="background1" w:themeFillShade="BF"/>
          </w:tcPr>
          <w:p w:rsidR="0019497D" w:rsidRPr="003E488F" w:rsidRDefault="0019497D" w:rsidP="00B22C72">
            <w:pPr>
              <w:jc w:val="center"/>
              <w:rPr>
                <w:rFonts w:ascii="Arial" w:hAnsi="Arial" w:cs="Arial"/>
                <w:b/>
                <w:bCs/>
                <w:color w:val="auto"/>
                <w:sz w:val="22"/>
                <w:szCs w:val="22"/>
              </w:rPr>
            </w:pPr>
            <w:r w:rsidRPr="003E488F">
              <w:rPr>
                <w:rFonts w:ascii="Arial" w:hAnsi="Arial" w:cs="Arial"/>
                <w:b/>
                <w:bCs/>
                <w:color w:val="auto"/>
                <w:sz w:val="22"/>
                <w:szCs w:val="22"/>
              </w:rPr>
              <w:t>Remarks</w:t>
            </w:r>
          </w:p>
        </w:tc>
      </w:tr>
      <w:tr w:rsidR="0019497D" w:rsidRPr="003E488F" w:rsidTr="008A03D2">
        <w:trPr>
          <w:cantSplit/>
          <w:trHeight w:val="270"/>
        </w:trPr>
        <w:tc>
          <w:tcPr>
            <w:tcW w:w="571"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tcPr>
          <w:p w:rsidR="0019497D" w:rsidRPr="003E488F" w:rsidRDefault="0019497D" w:rsidP="00B22C72">
            <w:pPr>
              <w:jc w:val="center"/>
              <w:rPr>
                <w:rFonts w:ascii="Arial" w:hAnsi="Arial" w:cs="Arial"/>
                <w:b/>
                <w:bCs/>
                <w:color w:val="auto"/>
                <w:sz w:val="22"/>
                <w:szCs w:val="22"/>
              </w:rPr>
            </w:pPr>
          </w:p>
        </w:tc>
        <w:tc>
          <w:tcPr>
            <w:tcW w:w="1963"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tcPr>
          <w:p w:rsidR="0019497D" w:rsidRPr="003E488F" w:rsidRDefault="0019497D" w:rsidP="00B22C72">
            <w:pPr>
              <w:jc w:val="center"/>
              <w:rPr>
                <w:rFonts w:ascii="Arial" w:hAnsi="Arial" w:cs="Arial"/>
                <w:b/>
                <w:bCs/>
                <w:color w:val="auto"/>
                <w:sz w:val="22"/>
                <w:szCs w:val="22"/>
              </w:rPr>
            </w:pPr>
          </w:p>
        </w:tc>
        <w:tc>
          <w:tcPr>
            <w:tcW w:w="1341"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tcPr>
          <w:p w:rsidR="0019497D" w:rsidRPr="003E488F" w:rsidRDefault="0019497D" w:rsidP="00B22C72">
            <w:pPr>
              <w:jc w:val="center"/>
              <w:rPr>
                <w:rFonts w:ascii="Arial" w:hAnsi="Arial" w:cs="Arial"/>
                <w:b/>
                <w:bCs/>
                <w:color w:val="auto"/>
                <w:sz w:val="22"/>
                <w:szCs w:val="22"/>
              </w:rPr>
            </w:pPr>
          </w:p>
        </w:tc>
        <w:tc>
          <w:tcPr>
            <w:tcW w:w="5305" w:type="dxa"/>
            <w:tcBorders>
              <w:top w:val="nil"/>
              <w:left w:val="nil"/>
              <w:bottom w:val="single" w:sz="4" w:space="0" w:color="auto"/>
              <w:right w:val="single" w:sz="4" w:space="0" w:color="auto"/>
            </w:tcBorders>
            <w:shd w:val="clear" w:color="auto" w:fill="BFBFBF" w:themeFill="background1" w:themeFillShade="BF"/>
          </w:tcPr>
          <w:p w:rsidR="0019497D" w:rsidRPr="003E488F" w:rsidRDefault="0019497D" w:rsidP="00B22C72">
            <w:pPr>
              <w:jc w:val="center"/>
              <w:rPr>
                <w:rFonts w:ascii="Arial" w:hAnsi="Arial" w:cs="Arial"/>
                <w:b/>
                <w:bCs/>
                <w:color w:val="auto"/>
                <w:sz w:val="22"/>
                <w:szCs w:val="22"/>
              </w:rPr>
            </w:pPr>
            <w:r w:rsidRPr="003E488F">
              <w:rPr>
                <w:rFonts w:ascii="Arial" w:hAnsi="Arial" w:cs="Arial"/>
                <w:b/>
                <w:bCs/>
                <w:color w:val="auto"/>
                <w:sz w:val="22"/>
                <w:szCs w:val="22"/>
              </w:rPr>
              <w:t>(Date of Submission)</w:t>
            </w:r>
          </w:p>
        </w:tc>
      </w:tr>
      <w:tr w:rsidR="00173F02" w:rsidRPr="003E488F" w:rsidTr="005C1518">
        <w:trPr>
          <w:cantSplit/>
          <w:trHeight w:val="828"/>
        </w:trPr>
        <w:tc>
          <w:tcPr>
            <w:tcW w:w="571" w:type="dxa"/>
            <w:vMerge w:val="restart"/>
            <w:tcBorders>
              <w:top w:val="nil"/>
              <w:left w:val="single" w:sz="4" w:space="0" w:color="auto"/>
              <w:bottom w:val="single" w:sz="4" w:space="0" w:color="000000"/>
              <w:right w:val="single" w:sz="4" w:space="0" w:color="auto"/>
            </w:tcBorders>
          </w:tcPr>
          <w:p w:rsidR="00173F02" w:rsidRPr="003E488F" w:rsidRDefault="00173F02" w:rsidP="00B22C72">
            <w:pPr>
              <w:rPr>
                <w:rFonts w:ascii="Arial" w:hAnsi="Arial" w:cs="Arial"/>
                <w:color w:val="auto"/>
                <w:sz w:val="22"/>
                <w:szCs w:val="22"/>
              </w:rPr>
            </w:pPr>
            <w:r w:rsidRPr="003E488F">
              <w:rPr>
                <w:rFonts w:ascii="Arial" w:hAnsi="Arial" w:cs="Arial"/>
                <w:color w:val="auto"/>
                <w:sz w:val="22"/>
                <w:szCs w:val="22"/>
              </w:rPr>
              <w:t>1</w:t>
            </w:r>
          </w:p>
        </w:tc>
        <w:tc>
          <w:tcPr>
            <w:tcW w:w="1963" w:type="dxa"/>
            <w:vMerge w:val="restart"/>
            <w:tcBorders>
              <w:top w:val="nil"/>
              <w:left w:val="single" w:sz="4" w:space="0" w:color="auto"/>
              <w:right w:val="single" w:sz="4" w:space="0" w:color="auto"/>
            </w:tcBorders>
            <w:vAlign w:val="center"/>
          </w:tcPr>
          <w:p w:rsidR="00173F02" w:rsidRPr="003E488F" w:rsidRDefault="00173F02" w:rsidP="005C1518">
            <w:pPr>
              <w:jc w:val="center"/>
              <w:rPr>
                <w:rFonts w:ascii="Arial" w:hAnsi="Arial" w:cs="Arial"/>
                <w:color w:val="auto"/>
                <w:sz w:val="22"/>
                <w:szCs w:val="22"/>
              </w:rPr>
            </w:pPr>
          </w:p>
          <w:p w:rsidR="00173F02" w:rsidRPr="003E488F" w:rsidRDefault="00173F02" w:rsidP="005C1518">
            <w:pPr>
              <w:jc w:val="center"/>
              <w:rPr>
                <w:rFonts w:ascii="Arial" w:hAnsi="Arial" w:cs="Arial"/>
                <w:color w:val="auto"/>
                <w:sz w:val="22"/>
                <w:szCs w:val="22"/>
              </w:rPr>
            </w:pPr>
            <w:r w:rsidRPr="003E488F">
              <w:rPr>
                <w:rFonts w:ascii="Arial" w:hAnsi="Arial" w:cs="Arial"/>
                <w:color w:val="auto"/>
                <w:sz w:val="22"/>
                <w:szCs w:val="22"/>
              </w:rPr>
              <w:t>Overnight Index Swap (OIS)</w:t>
            </w:r>
          </w:p>
        </w:tc>
        <w:tc>
          <w:tcPr>
            <w:tcW w:w="1341" w:type="dxa"/>
            <w:vMerge w:val="restart"/>
            <w:tcBorders>
              <w:top w:val="nil"/>
              <w:left w:val="nil"/>
              <w:bottom w:val="nil"/>
              <w:right w:val="nil"/>
            </w:tcBorders>
          </w:tcPr>
          <w:p w:rsidR="00173F02" w:rsidRPr="00CB61C1" w:rsidRDefault="00173F02" w:rsidP="00CB61C1">
            <w:pPr>
              <w:rPr>
                <w:rFonts w:ascii="Arial" w:hAnsi="Arial" w:cs="Arial"/>
                <w:color w:val="auto"/>
                <w:sz w:val="22"/>
                <w:szCs w:val="22"/>
              </w:rPr>
            </w:pPr>
            <w:r w:rsidRPr="003E488F">
              <w:rPr>
                <w:rFonts w:ascii="Arial" w:hAnsi="Arial" w:cs="Arial"/>
                <w:color w:val="auto"/>
                <w:sz w:val="22"/>
                <w:szCs w:val="22"/>
              </w:rPr>
              <w:t>Weekly</w:t>
            </w:r>
          </w:p>
        </w:tc>
        <w:tc>
          <w:tcPr>
            <w:tcW w:w="5305" w:type="dxa"/>
            <w:tcBorders>
              <w:top w:val="nil"/>
              <w:left w:val="single" w:sz="4" w:space="0" w:color="auto"/>
              <w:bottom w:val="nil"/>
              <w:right w:val="single" w:sz="4" w:space="0" w:color="auto"/>
            </w:tcBorders>
          </w:tcPr>
          <w:p w:rsidR="00173F02" w:rsidRPr="003E488F" w:rsidRDefault="00173F02" w:rsidP="002A40C5">
            <w:pPr>
              <w:rPr>
                <w:rFonts w:ascii="Arial" w:hAnsi="Arial" w:cs="Arial"/>
                <w:color w:val="auto"/>
                <w:sz w:val="22"/>
                <w:szCs w:val="22"/>
              </w:rPr>
            </w:pPr>
            <w:r w:rsidRPr="003E488F">
              <w:rPr>
                <w:rFonts w:ascii="Arial" w:hAnsi="Arial" w:cs="Arial"/>
                <w:color w:val="auto"/>
                <w:sz w:val="22"/>
                <w:szCs w:val="22"/>
              </w:rPr>
              <w:t xml:space="preserve">Weekly returns for the month of </w:t>
            </w:r>
            <w:r w:rsidR="00EA1677">
              <w:rPr>
                <w:rFonts w:ascii="Arial" w:hAnsi="Arial" w:cs="Arial"/>
                <w:color w:val="auto"/>
                <w:sz w:val="22"/>
                <w:szCs w:val="22"/>
              </w:rPr>
              <w:t>Ju</w:t>
            </w:r>
            <w:r w:rsidR="003F3F5B">
              <w:rPr>
                <w:rFonts w:ascii="Arial" w:hAnsi="Arial" w:cs="Arial"/>
                <w:color w:val="auto"/>
                <w:sz w:val="22"/>
                <w:szCs w:val="22"/>
              </w:rPr>
              <w:t>ly</w:t>
            </w:r>
            <w:r w:rsidRPr="003E488F">
              <w:rPr>
                <w:rFonts w:ascii="Arial" w:hAnsi="Arial" w:cs="Arial"/>
                <w:color w:val="auto"/>
                <w:sz w:val="22"/>
                <w:szCs w:val="22"/>
              </w:rPr>
              <w:t xml:space="preserve"> were submitted </w:t>
            </w:r>
            <w:r w:rsidRPr="00937862">
              <w:rPr>
                <w:rFonts w:ascii="Arial" w:hAnsi="Arial" w:cs="Arial"/>
                <w:color w:val="auto"/>
                <w:sz w:val="22"/>
                <w:szCs w:val="22"/>
              </w:rPr>
              <w:t xml:space="preserve">on </w:t>
            </w:r>
            <w:r w:rsidR="002A40C5" w:rsidRPr="00937862">
              <w:rPr>
                <w:rFonts w:ascii="Arial" w:hAnsi="Arial" w:cs="Arial"/>
                <w:color w:val="auto"/>
                <w:sz w:val="22"/>
                <w:szCs w:val="22"/>
              </w:rPr>
              <w:t>8</w:t>
            </w:r>
            <w:r w:rsidR="005C1518" w:rsidRPr="00937862">
              <w:rPr>
                <w:rFonts w:ascii="Arial" w:hAnsi="Arial" w:cs="Arial"/>
                <w:color w:val="auto"/>
                <w:sz w:val="22"/>
                <w:szCs w:val="22"/>
                <w:vertAlign w:val="superscript"/>
              </w:rPr>
              <w:t>th</w:t>
            </w:r>
            <w:r w:rsidR="005C1518" w:rsidRPr="00937862">
              <w:rPr>
                <w:rFonts w:ascii="Arial" w:hAnsi="Arial" w:cs="Arial"/>
                <w:color w:val="auto"/>
                <w:sz w:val="22"/>
                <w:szCs w:val="22"/>
              </w:rPr>
              <w:t xml:space="preserve">, </w:t>
            </w:r>
            <w:r w:rsidR="002A40C5" w:rsidRPr="00937862">
              <w:rPr>
                <w:rFonts w:ascii="Arial" w:hAnsi="Arial" w:cs="Arial"/>
                <w:color w:val="auto"/>
                <w:sz w:val="22"/>
                <w:szCs w:val="22"/>
              </w:rPr>
              <w:t>12</w:t>
            </w:r>
            <w:r w:rsidR="005C1518" w:rsidRPr="00937862">
              <w:rPr>
                <w:rFonts w:ascii="Arial" w:hAnsi="Arial" w:cs="Arial"/>
                <w:color w:val="auto"/>
                <w:sz w:val="22"/>
                <w:szCs w:val="22"/>
                <w:vertAlign w:val="superscript"/>
              </w:rPr>
              <w:t>th</w:t>
            </w:r>
            <w:r w:rsidR="002A40C5" w:rsidRPr="00937862">
              <w:rPr>
                <w:rFonts w:ascii="Arial" w:hAnsi="Arial" w:cs="Arial"/>
                <w:color w:val="auto"/>
                <w:sz w:val="22"/>
                <w:szCs w:val="22"/>
              </w:rPr>
              <w:t xml:space="preserve">, 21st, </w:t>
            </w:r>
            <w:r w:rsidR="005C1518" w:rsidRPr="00937862">
              <w:rPr>
                <w:rFonts w:ascii="Arial" w:hAnsi="Arial" w:cs="Arial"/>
                <w:color w:val="auto"/>
                <w:sz w:val="22"/>
                <w:szCs w:val="22"/>
              </w:rPr>
              <w:t>27</w:t>
            </w:r>
            <w:r w:rsidR="005C1518" w:rsidRPr="00937862">
              <w:rPr>
                <w:rFonts w:ascii="Arial" w:hAnsi="Arial" w:cs="Arial"/>
                <w:color w:val="auto"/>
                <w:sz w:val="22"/>
                <w:szCs w:val="22"/>
                <w:vertAlign w:val="superscript"/>
              </w:rPr>
              <w:t>th</w:t>
            </w:r>
            <w:r w:rsidR="002A40C5" w:rsidRPr="00937862">
              <w:rPr>
                <w:rFonts w:ascii="Arial" w:hAnsi="Arial" w:cs="Arial"/>
                <w:color w:val="auto"/>
                <w:sz w:val="22"/>
                <w:szCs w:val="22"/>
              </w:rPr>
              <w:t xml:space="preserve"> July</w:t>
            </w:r>
            <w:r w:rsidR="002A40C5">
              <w:rPr>
                <w:rFonts w:ascii="Arial" w:hAnsi="Arial" w:cs="Arial"/>
                <w:color w:val="auto"/>
                <w:sz w:val="22"/>
                <w:szCs w:val="22"/>
              </w:rPr>
              <w:t xml:space="preserve"> 2015 &amp; 1</w:t>
            </w:r>
            <w:r w:rsidR="002A40C5" w:rsidRPr="002A40C5">
              <w:rPr>
                <w:rFonts w:ascii="Arial" w:hAnsi="Arial" w:cs="Arial"/>
                <w:color w:val="auto"/>
                <w:sz w:val="22"/>
                <w:szCs w:val="22"/>
                <w:vertAlign w:val="superscript"/>
              </w:rPr>
              <w:t>st</w:t>
            </w:r>
            <w:r w:rsidR="002A40C5">
              <w:rPr>
                <w:rFonts w:ascii="Arial" w:hAnsi="Arial" w:cs="Arial"/>
                <w:color w:val="auto"/>
                <w:sz w:val="22"/>
                <w:szCs w:val="22"/>
              </w:rPr>
              <w:t xml:space="preserve"> August 2015</w:t>
            </w:r>
            <w:r w:rsidR="005C1518">
              <w:rPr>
                <w:rFonts w:ascii="Arial" w:hAnsi="Arial" w:cs="Arial"/>
                <w:color w:val="auto"/>
                <w:sz w:val="22"/>
                <w:szCs w:val="22"/>
              </w:rPr>
              <w:t>.</w:t>
            </w:r>
          </w:p>
        </w:tc>
      </w:tr>
      <w:tr w:rsidR="00173F02" w:rsidRPr="003E488F" w:rsidTr="002A40C5">
        <w:trPr>
          <w:cantSplit/>
          <w:trHeight w:val="72"/>
        </w:trPr>
        <w:tc>
          <w:tcPr>
            <w:tcW w:w="571" w:type="dxa"/>
            <w:vMerge/>
            <w:tcBorders>
              <w:top w:val="nil"/>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p>
        </w:tc>
        <w:tc>
          <w:tcPr>
            <w:tcW w:w="1963" w:type="dxa"/>
            <w:vMerge/>
            <w:tcBorders>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p>
        </w:tc>
        <w:tc>
          <w:tcPr>
            <w:tcW w:w="1341" w:type="dxa"/>
            <w:vMerge/>
            <w:tcBorders>
              <w:top w:val="nil"/>
              <w:left w:val="nil"/>
              <w:bottom w:val="single" w:sz="4" w:space="0" w:color="auto"/>
              <w:right w:val="nil"/>
            </w:tcBorders>
          </w:tcPr>
          <w:p w:rsidR="00173F02" w:rsidRPr="003E488F" w:rsidRDefault="00173F02" w:rsidP="00B22C72">
            <w:pPr>
              <w:rPr>
                <w:rFonts w:ascii="Arial" w:hAnsi="Arial" w:cs="Arial"/>
                <w:color w:val="auto"/>
                <w:sz w:val="22"/>
                <w:szCs w:val="22"/>
              </w:rPr>
            </w:pPr>
          </w:p>
        </w:tc>
        <w:tc>
          <w:tcPr>
            <w:tcW w:w="5305" w:type="dxa"/>
            <w:tcBorders>
              <w:top w:val="nil"/>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p>
        </w:tc>
      </w:tr>
      <w:tr w:rsidR="00173F02" w:rsidRPr="003E488F" w:rsidTr="00557FE3">
        <w:trPr>
          <w:cantSplit/>
          <w:trHeight w:val="260"/>
        </w:trPr>
        <w:tc>
          <w:tcPr>
            <w:tcW w:w="571" w:type="dxa"/>
            <w:vMerge w:val="restart"/>
            <w:tcBorders>
              <w:top w:val="single" w:sz="4" w:space="0" w:color="auto"/>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r w:rsidRPr="003E488F">
              <w:rPr>
                <w:rFonts w:ascii="Arial" w:hAnsi="Arial" w:cs="Arial"/>
                <w:color w:val="auto"/>
                <w:sz w:val="22"/>
                <w:szCs w:val="22"/>
              </w:rPr>
              <w:t>2</w:t>
            </w:r>
          </w:p>
        </w:tc>
        <w:tc>
          <w:tcPr>
            <w:tcW w:w="1963" w:type="dxa"/>
            <w:vMerge/>
            <w:tcBorders>
              <w:top w:val="single" w:sz="4" w:space="0" w:color="auto"/>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p>
        </w:tc>
        <w:tc>
          <w:tcPr>
            <w:tcW w:w="1341" w:type="dxa"/>
            <w:vMerge w:val="restart"/>
            <w:tcBorders>
              <w:top w:val="single" w:sz="4" w:space="0" w:color="auto"/>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r w:rsidRPr="003E488F">
              <w:rPr>
                <w:rFonts w:ascii="Arial" w:hAnsi="Arial" w:cs="Arial"/>
                <w:color w:val="auto"/>
                <w:sz w:val="22"/>
                <w:szCs w:val="22"/>
              </w:rPr>
              <w:t>Fortnightly</w:t>
            </w:r>
          </w:p>
        </w:tc>
        <w:tc>
          <w:tcPr>
            <w:tcW w:w="5305" w:type="dxa"/>
            <w:tcBorders>
              <w:top w:val="single" w:sz="4" w:space="0" w:color="auto"/>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r w:rsidRPr="003E488F">
              <w:rPr>
                <w:rFonts w:ascii="Arial" w:hAnsi="Arial" w:cs="Arial"/>
                <w:color w:val="auto"/>
                <w:sz w:val="22"/>
                <w:szCs w:val="22"/>
              </w:rPr>
              <w:t>1</w:t>
            </w:r>
            <w:r w:rsidRPr="003E488F">
              <w:rPr>
                <w:rFonts w:ascii="Arial" w:hAnsi="Arial" w:cs="Arial"/>
                <w:color w:val="auto"/>
                <w:sz w:val="22"/>
                <w:szCs w:val="22"/>
                <w:vertAlign w:val="superscript"/>
              </w:rPr>
              <w:t>st</w:t>
            </w:r>
            <w:r w:rsidRPr="003E488F">
              <w:rPr>
                <w:rFonts w:ascii="Arial" w:hAnsi="Arial" w:cs="Arial"/>
                <w:color w:val="auto"/>
                <w:sz w:val="22"/>
                <w:szCs w:val="22"/>
              </w:rPr>
              <w:t xml:space="preserve"> Reporting Friday due on  – </w:t>
            </w:r>
            <w:r w:rsidR="00F81940">
              <w:rPr>
                <w:rFonts w:ascii="Arial" w:hAnsi="Arial" w:cs="Arial"/>
                <w:color w:val="auto"/>
                <w:sz w:val="22"/>
                <w:szCs w:val="22"/>
              </w:rPr>
              <w:t>10</w:t>
            </w:r>
            <w:r w:rsidR="00557FE3" w:rsidRPr="00557FE3">
              <w:rPr>
                <w:rFonts w:ascii="Arial" w:hAnsi="Arial" w:cs="Arial"/>
                <w:color w:val="auto"/>
                <w:sz w:val="22"/>
                <w:szCs w:val="22"/>
                <w:vertAlign w:val="superscript"/>
              </w:rPr>
              <w:t>th</w:t>
            </w:r>
            <w:r w:rsidR="00557FE3">
              <w:rPr>
                <w:rFonts w:ascii="Arial" w:hAnsi="Arial" w:cs="Arial"/>
                <w:color w:val="auto"/>
                <w:sz w:val="22"/>
                <w:szCs w:val="22"/>
              </w:rPr>
              <w:t xml:space="preserve"> </w:t>
            </w:r>
            <w:r w:rsidR="00EA1677">
              <w:rPr>
                <w:rFonts w:ascii="Arial" w:hAnsi="Arial" w:cs="Arial"/>
                <w:color w:val="auto"/>
                <w:sz w:val="22"/>
                <w:szCs w:val="22"/>
              </w:rPr>
              <w:t>Ju</w:t>
            </w:r>
            <w:r w:rsidR="0046396C">
              <w:rPr>
                <w:rFonts w:ascii="Arial" w:hAnsi="Arial" w:cs="Arial"/>
                <w:color w:val="auto"/>
                <w:sz w:val="22"/>
                <w:szCs w:val="22"/>
              </w:rPr>
              <w:t>ly</w:t>
            </w:r>
            <w:r>
              <w:rPr>
                <w:rFonts w:ascii="Arial" w:hAnsi="Arial" w:cs="Arial"/>
                <w:color w:val="auto"/>
                <w:sz w:val="22"/>
                <w:szCs w:val="22"/>
              </w:rPr>
              <w:t xml:space="preserve"> 2015</w:t>
            </w:r>
          </w:p>
          <w:p w:rsidR="00173F02" w:rsidRPr="003E488F" w:rsidRDefault="00173F02" w:rsidP="00F81940">
            <w:pPr>
              <w:rPr>
                <w:rFonts w:ascii="Arial" w:hAnsi="Arial" w:cs="Arial"/>
                <w:color w:val="auto"/>
                <w:sz w:val="22"/>
                <w:szCs w:val="22"/>
              </w:rPr>
            </w:pPr>
            <w:r w:rsidRPr="003E488F">
              <w:rPr>
                <w:rFonts w:ascii="Arial" w:hAnsi="Arial" w:cs="Arial"/>
                <w:color w:val="auto"/>
                <w:sz w:val="22"/>
                <w:szCs w:val="22"/>
              </w:rPr>
              <w:t xml:space="preserve">     Report submitted on        – </w:t>
            </w:r>
            <w:r w:rsidR="002A40C5">
              <w:rPr>
                <w:rFonts w:ascii="Arial" w:hAnsi="Arial" w:cs="Arial"/>
                <w:color w:val="auto"/>
                <w:sz w:val="22"/>
                <w:szCs w:val="22"/>
              </w:rPr>
              <w:t>16</w:t>
            </w:r>
            <w:r w:rsidR="002A40C5" w:rsidRPr="002A40C5">
              <w:rPr>
                <w:rFonts w:ascii="Arial" w:hAnsi="Arial" w:cs="Arial"/>
                <w:color w:val="auto"/>
                <w:sz w:val="22"/>
                <w:szCs w:val="22"/>
                <w:vertAlign w:val="superscript"/>
              </w:rPr>
              <w:t>th</w:t>
            </w:r>
            <w:r w:rsidR="002A40C5">
              <w:rPr>
                <w:rFonts w:ascii="Arial" w:hAnsi="Arial" w:cs="Arial"/>
                <w:color w:val="auto"/>
                <w:sz w:val="22"/>
                <w:szCs w:val="22"/>
              </w:rPr>
              <w:t xml:space="preserve"> July 2015</w:t>
            </w:r>
          </w:p>
        </w:tc>
      </w:tr>
      <w:tr w:rsidR="00173F02" w:rsidRPr="0048262F" w:rsidTr="00557FE3">
        <w:trPr>
          <w:cantSplit/>
          <w:trHeight w:val="292"/>
        </w:trPr>
        <w:tc>
          <w:tcPr>
            <w:tcW w:w="571" w:type="dxa"/>
            <w:vMerge/>
            <w:tcBorders>
              <w:top w:val="single" w:sz="4" w:space="0" w:color="auto"/>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p>
        </w:tc>
        <w:tc>
          <w:tcPr>
            <w:tcW w:w="1963" w:type="dxa"/>
            <w:vMerge/>
            <w:tcBorders>
              <w:top w:val="single" w:sz="4" w:space="0" w:color="auto"/>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p>
        </w:tc>
        <w:tc>
          <w:tcPr>
            <w:tcW w:w="1341" w:type="dxa"/>
            <w:vMerge/>
            <w:tcBorders>
              <w:top w:val="single" w:sz="4" w:space="0" w:color="auto"/>
              <w:left w:val="single" w:sz="4" w:space="0" w:color="auto"/>
              <w:bottom w:val="single" w:sz="4" w:space="0" w:color="auto"/>
              <w:right w:val="single" w:sz="4" w:space="0" w:color="auto"/>
            </w:tcBorders>
          </w:tcPr>
          <w:p w:rsidR="00173F02" w:rsidRPr="003E488F" w:rsidRDefault="00173F02" w:rsidP="00B22C72">
            <w:pPr>
              <w:rPr>
                <w:rFonts w:ascii="Arial" w:hAnsi="Arial" w:cs="Arial"/>
                <w:color w:val="auto"/>
                <w:sz w:val="22"/>
                <w:szCs w:val="22"/>
              </w:rPr>
            </w:pPr>
          </w:p>
        </w:tc>
        <w:tc>
          <w:tcPr>
            <w:tcW w:w="5305" w:type="dxa"/>
            <w:tcBorders>
              <w:top w:val="single" w:sz="4" w:space="0" w:color="auto"/>
              <w:left w:val="single" w:sz="4" w:space="0" w:color="auto"/>
              <w:bottom w:val="single" w:sz="4" w:space="0" w:color="auto"/>
              <w:right w:val="single" w:sz="4" w:space="0" w:color="auto"/>
            </w:tcBorders>
          </w:tcPr>
          <w:p w:rsidR="00173F02" w:rsidRPr="003E488F" w:rsidRDefault="00173F02" w:rsidP="00C31C80">
            <w:pPr>
              <w:rPr>
                <w:rFonts w:ascii="Arial" w:hAnsi="Arial" w:cs="Arial"/>
                <w:color w:val="auto"/>
                <w:sz w:val="22"/>
                <w:szCs w:val="22"/>
              </w:rPr>
            </w:pPr>
            <w:r w:rsidRPr="003E488F">
              <w:rPr>
                <w:rFonts w:ascii="Arial" w:hAnsi="Arial" w:cs="Arial"/>
                <w:color w:val="auto"/>
                <w:sz w:val="22"/>
                <w:szCs w:val="22"/>
              </w:rPr>
              <w:t>2</w:t>
            </w:r>
            <w:r w:rsidRPr="003E488F">
              <w:rPr>
                <w:rFonts w:ascii="Arial" w:hAnsi="Arial" w:cs="Arial"/>
                <w:color w:val="auto"/>
                <w:sz w:val="22"/>
                <w:szCs w:val="22"/>
                <w:vertAlign w:val="superscript"/>
              </w:rPr>
              <w:t>nd</w:t>
            </w:r>
            <w:r w:rsidRPr="003E488F">
              <w:rPr>
                <w:rFonts w:ascii="Arial" w:hAnsi="Arial" w:cs="Arial"/>
                <w:color w:val="auto"/>
                <w:sz w:val="22"/>
                <w:szCs w:val="22"/>
              </w:rPr>
              <w:t xml:space="preserve"> Reporting Friday due on – </w:t>
            </w:r>
            <w:r w:rsidR="00557FE3">
              <w:rPr>
                <w:rFonts w:ascii="Arial" w:hAnsi="Arial" w:cs="Arial"/>
                <w:color w:val="auto"/>
                <w:sz w:val="22"/>
                <w:szCs w:val="22"/>
              </w:rPr>
              <w:t>2</w:t>
            </w:r>
            <w:r w:rsidR="00F81940">
              <w:rPr>
                <w:rFonts w:ascii="Arial" w:hAnsi="Arial" w:cs="Arial"/>
                <w:color w:val="auto"/>
                <w:sz w:val="22"/>
                <w:szCs w:val="22"/>
              </w:rPr>
              <w:t>4</w:t>
            </w:r>
            <w:r w:rsidRPr="00A87C94">
              <w:rPr>
                <w:rFonts w:ascii="Arial" w:hAnsi="Arial" w:cs="Arial"/>
                <w:color w:val="auto"/>
                <w:sz w:val="22"/>
                <w:szCs w:val="22"/>
                <w:vertAlign w:val="superscript"/>
              </w:rPr>
              <w:t>th</w:t>
            </w:r>
            <w:r>
              <w:rPr>
                <w:rFonts w:ascii="Arial" w:hAnsi="Arial" w:cs="Arial"/>
                <w:color w:val="auto"/>
                <w:sz w:val="22"/>
                <w:szCs w:val="22"/>
              </w:rPr>
              <w:t xml:space="preserve"> </w:t>
            </w:r>
            <w:r w:rsidR="00EA1677">
              <w:rPr>
                <w:rFonts w:ascii="Arial" w:hAnsi="Arial" w:cs="Arial"/>
                <w:color w:val="auto"/>
                <w:sz w:val="22"/>
                <w:szCs w:val="22"/>
              </w:rPr>
              <w:t>Ju</w:t>
            </w:r>
            <w:r w:rsidR="0046396C">
              <w:rPr>
                <w:rFonts w:ascii="Arial" w:hAnsi="Arial" w:cs="Arial"/>
                <w:color w:val="auto"/>
                <w:sz w:val="22"/>
                <w:szCs w:val="22"/>
              </w:rPr>
              <w:t>ly</w:t>
            </w:r>
            <w:r w:rsidRPr="003E488F">
              <w:rPr>
                <w:rFonts w:ascii="Arial" w:hAnsi="Arial" w:cs="Arial"/>
                <w:color w:val="auto"/>
                <w:sz w:val="22"/>
                <w:szCs w:val="22"/>
              </w:rPr>
              <w:t xml:space="preserve"> 201</w:t>
            </w:r>
            <w:r>
              <w:rPr>
                <w:rFonts w:ascii="Arial" w:hAnsi="Arial" w:cs="Arial"/>
                <w:color w:val="auto"/>
                <w:sz w:val="22"/>
                <w:szCs w:val="22"/>
              </w:rPr>
              <w:t>5</w:t>
            </w:r>
          </w:p>
          <w:p w:rsidR="00173F02" w:rsidRPr="003E488F" w:rsidRDefault="00173F02" w:rsidP="006116CA">
            <w:pPr>
              <w:rPr>
                <w:rFonts w:ascii="Arial" w:hAnsi="Arial" w:cs="Arial"/>
                <w:color w:val="auto"/>
                <w:sz w:val="22"/>
                <w:szCs w:val="22"/>
              </w:rPr>
            </w:pPr>
            <w:r>
              <w:rPr>
                <w:rFonts w:ascii="Arial" w:hAnsi="Arial" w:cs="Arial"/>
                <w:color w:val="auto"/>
                <w:sz w:val="22"/>
                <w:szCs w:val="22"/>
              </w:rPr>
              <w:t xml:space="preserve">     Report submitted on       </w:t>
            </w:r>
            <w:r w:rsidRPr="003E488F">
              <w:rPr>
                <w:rFonts w:ascii="Arial" w:hAnsi="Arial" w:cs="Arial"/>
                <w:color w:val="auto"/>
                <w:sz w:val="22"/>
                <w:szCs w:val="22"/>
              </w:rPr>
              <w:t xml:space="preserve"> – </w:t>
            </w:r>
            <w:r w:rsidR="002A40C5">
              <w:rPr>
                <w:rFonts w:ascii="Arial" w:hAnsi="Arial" w:cs="Arial"/>
                <w:color w:val="auto"/>
                <w:sz w:val="22"/>
                <w:szCs w:val="22"/>
              </w:rPr>
              <w:t>27</w:t>
            </w:r>
            <w:r w:rsidR="002A40C5" w:rsidRPr="002A40C5">
              <w:rPr>
                <w:rFonts w:ascii="Arial" w:hAnsi="Arial" w:cs="Arial"/>
                <w:color w:val="auto"/>
                <w:sz w:val="22"/>
                <w:szCs w:val="22"/>
                <w:vertAlign w:val="superscript"/>
              </w:rPr>
              <w:t>th</w:t>
            </w:r>
            <w:r w:rsidR="002A40C5">
              <w:rPr>
                <w:rFonts w:ascii="Arial" w:hAnsi="Arial" w:cs="Arial"/>
                <w:color w:val="auto"/>
                <w:sz w:val="22"/>
                <w:szCs w:val="22"/>
              </w:rPr>
              <w:t xml:space="preserve"> July 2015</w:t>
            </w:r>
          </w:p>
        </w:tc>
      </w:tr>
    </w:tbl>
    <w:p w:rsidR="00E80F43" w:rsidRPr="0048262F" w:rsidRDefault="00E80F43" w:rsidP="00B22C72">
      <w:pPr>
        <w:pStyle w:val="Heading1"/>
        <w:numPr>
          <w:ilvl w:val="0"/>
          <w:numId w:val="0"/>
        </w:numPr>
        <w:spacing w:before="240" w:after="60" w:line="240" w:lineRule="auto"/>
        <w:rPr>
          <w:rFonts w:ascii="Arial" w:hAnsi="Arial" w:cs="Arial"/>
          <w:color w:val="auto"/>
          <w:sz w:val="22"/>
          <w:szCs w:val="22"/>
          <w:highlight w:val="yellow"/>
          <w:u w:val="single"/>
        </w:rPr>
      </w:pPr>
      <w:bookmarkStart w:id="29" w:name="_Toc350271430"/>
    </w:p>
    <w:p w:rsidR="00E80F43" w:rsidRPr="00C13B9C" w:rsidRDefault="00002C77" w:rsidP="00E80F43">
      <w:pPr>
        <w:pStyle w:val="Heading1"/>
        <w:numPr>
          <w:ilvl w:val="0"/>
          <w:numId w:val="0"/>
        </w:numPr>
        <w:spacing w:before="240" w:after="60" w:line="240" w:lineRule="auto"/>
        <w:jc w:val="left"/>
        <w:rPr>
          <w:rFonts w:ascii="Arial" w:hAnsi="Arial" w:cs="Arial"/>
          <w:color w:val="auto"/>
          <w:sz w:val="22"/>
          <w:szCs w:val="22"/>
          <w:u w:val="single"/>
        </w:rPr>
      </w:pPr>
      <w:bookmarkStart w:id="30" w:name="_Toc350271431"/>
      <w:bookmarkEnd w:id="29"/>
      <w:r w:rsidRPr="00C13B9C">
        <w:rPr>
          <w:rFonts w:ascii="Arial" w:hAnsi="Arial" w:cs="Arial"/>
          <w:color w:val="auto"/>
          <w:sz w:val="22"/>
          <w:szCs w:val="22"/>
          <w:u w:val="single"/>
        </w:rPr>
        <w:t xml:space="preserve">29. </w:t>
      </w:r>
      <w:r w:rsidR="00E80F43" w:rsidRPr="00C13B9C">
        <w:rPr>
          <w:rFonts w:ascii="Arial" w:hAnsi="Arial" w:cs="Arial"/>
          <w:color w:val="auto"/>
          <w:sz w:val="22"/>
          <w:szCs w:val="22"/>
          <w:u w:val="single"/>
        </w:rPr>
        <w:t>COMPLIANCE WITH RBI GUIDELINES</w:t>
      </w:r>
    </w:p>
    <w:p w:rsidR="0019497D" w:rsidRPr="00C13B9C" w:rsidRDefault="0019497D" w:rsidP="00B22C72">
      <w:pPr>
        <w:pStyle w:val="Heading2"/>
        <w:numPr>
          <w:ilvl w:val="0"/>
          <w:numId w:val="0"/>
        </w:numPr>
        <w:rPr>
          <w:rFonts w:ascii="Arial" w:hAnsi="Arial" w:cs="Arial"/>
          <w:color w:val="auto"/>
          <w:sz w:val="22"/>
          <w:szCs w:val="22"/>
          <w:u w:val="single"/>
        </w:rPr>
      </w:pPr>
      <w:r w:rsidRPr="00C13B9C">
        <w:rPr>
          <w:rFonts w:ascii="Arial" w:hAnsi="Arial" w:cs="Arial"/>
          <w:color w:val="auto"/>
          <w:sz w:val="22"/>
          <w:szCs w:val="22"/>
          <w:u w:val="single"/>
        </w:rPr>
        <w:t>Valuation of Securities</w:t>
      </w:r>
      <w:bookmarkEnd w:id="30"/>
    </w:p>
    <w:p w:rsidR="0019497D" w:rsidRPr="00B252B4" w:rsidRDefault="0019497D" w:rsidP="0041331B">
      <w:pPr>
        <w:pStyle w:val="BodyText2"/>
        <w:jc w:val="both"/>
        <w:rPr>
          <w:rFonts w:ascii="Arial" w:hAnsi="Arial" w:cs="Arial"/>
          <w:b w:val="0"/>
          <w:bCs w:val="0"/>
          <w:color w:val="auto"/>
          <w:sz w:val="22"/>
          <w:szCs w:val="22"/>
        </w:rPr>
      </w:pPr>
      <w:r w:rsidRPr="00B252B4">
        <w:rPr>
          <w:rFonts w:ascii="Arial" w:hAnsi="Arial" w:cs="Arial"/>
          <w:b w:val="0"/>
          <w:bCs w:val="0"/>
          <w:color w:val="auto"/>
          <w:sz w:val="22"/>
          <w:szCs w:val="22"/>
        </w:rPr>
        <w:t xml:space="preserve">Valuation of securities is done as per RBI Circular No. </w:t>
      </w:r>
      <w:proofErr w:type="gramStart"/>
      <w:r w:rsidR="00B252B4" w:rsidRPr="00B252B4">
        <w:rPr>
          <w:rFonts w:ascii="Arial" w:hAnsi="Arial" w:cs="Arial"/>
          <w:b w:val="0"/>
          <w:bCs w:val="0"/>
          <w:color w:val="auto"/>
          <w:sz w:val="22"/>
          <w:szCs w:val="22"/>
        </w:rPr>
        <w:t xml:space="preserve">DBR </w:t>
      </w:r>
      <w:r w:rsidRPr="00B252B4">
        <w:rPr>
          <w:rFonts w:ascii="Arial" w:hAnsi="Arial" w:cs="Arial"/>
          <w:b w:val="0"/>
          <w:bCs w:val="0"/>
          <w:color w:val="auto"/>
          <w:sz w:val="22"/>
          <w:szCs w:val="22"/>
        </w:rPr>
        <w:t>No.</w:t>
      </w:r>
      <w:proofErr w:type="gramEnd"/>
      <w:r w:rsidRPr="00B252B4">
        <w:rPr>
          <w:rFonts w:ascii="Arial" w:hAnsi="Arial" w:cs="Arial"/>
          <w:b w:val="0"/>
          <w:bCs w:val="0"/>
          <w:color w:val="auto"/>
          <w:sz w:val="22"/>
          <w:szCs w:val="22"/>
        </w:rPr>
        <w:t xml:space="preserve"> BP. BC.</w:t>
      </w:r>
      <w:r w:rsidR="00B252B4" w:rsidRPr="00B252B4">
        <w:rPr>
          <w:rFonts w:ascii="Arial" w:hAnsi="Arial" w:cs="Arial"/>
          <w:b w:val="0"/>
          <w:bCs w:val="0"/>
          <w:color w:val="auto"/>
          <w:sz w:val="22"/>
          <w:szCs w:val="22"/>
        </w:rPr>
        <w:t>6</w:t>
      </w:r>
      <w:r w:rsidRPr="00B252B4">
        <w:rPr>
          <w:rFonts w:ascii="Arial" w:hAnsi="Arial" w:cs="Arial"/>
          <w:b w:val="0"/>
          <w:bCs w:val="0"/>
          <w:color w:val="auto"/>
          <w:sz w:val="22"/>
          <w:szCs w:val="22"/>
        </w:rPr>
        <w:t xml:space="preserve"> / 21 .04.141 / 201</w:t>
      </w:r>
      <w:r w:rsidR="00B252B4" w:rsidRPr="00B252B4">
        <w:rPr>
          <w:rFonts w:ascii="Arial" w:hAnsi="Arial" w:cs="Arial"/>
          <w:b w:val="0"/>
          <w:bCs w:val="0"/>
          <w:color w:val="auto"/>
          <w:sz w:val="22"/>
          <w:szCs w:val="22"/>
        </w:rPr>
        <w:t>5</w:t>
      </w:r>
      <w:r w:rsidRPr="00B252B4">
        <w:rPr>
          <w:rFonts w:ascii="Arial" w:hAnsi="Arial" w:cs="Arial"/>
          <w:b w:val="0"/>
          <w:bCs w:val="0"/>
          <w:color w:val="auto"/>
          <w:sz w:val="22"/>
          <w:szCs w:val="22"/>
        </w:rPr>
        <w:t>-1</w:t>
      </w:r>
      <w:r w:rsidR="00B252B4" w:rsidRPr="00B252B4">
        <w:rPr>
          <w:rFonts w:ascii="Arial" w:hAnsi="Arial" w:cs="Arial"/>
          <w:b w:val="0"/>
          <w:bCs w:val="0"/>
          <w:color w:val="auto"/>
          <w:sz w:val="22"/>
          <w:szCs w:val="22"/>
        </w:rPr>
        <w:t>6</w:t>
      </w:r>
      <w:r w:rsidRPr="00B252B4">
        <w:rPr>
          <w:rFonts w:ascii="Arial" w:hAnsi="Arial" w:cs="Arial"/>
          <w:color w:val="auto"/>
          <w:sz w:val="22"/>
          <w:szCs w:val="22"/>
        </w:rPr>
        <w:t xml:space="preserve"> </w:t>
      </w:r>
      <w:r w:rsidRPr="00B252B4">
        <w:rPr>
          <w:rFonts w:ascii="Arial" w:hAnsi="Arial" w:cs="Arial"/>
          <w:b w:val="0"/>
          <w:bCs w:val="0"/>
          <w:color w:val="auto"/>
          <w:sz w:val="22"/>
          <w:szCs w:val="22"/>
        </w:rPr>
        <w:t>dated 01.07.201</w:t>
      </w:r>
      <w:r w:rsidR="00B252B4" w:rsidRPr="00B252B4">
        <w:rPr>
          <w:rFonts w:ascii="Arial" w:hAnsi="Arial" w:cs="Arial"/>
          <w:b w:val="0"/>
          <w:bCs w:val="0"/>
          <w:color w:val="auto"/>
          <w:sz w:val="22"/>
          <w:szCs w:val="22"/>
        </w:rPr>
        <w:t>5</w:t>
      </w:r>
      <w:r w:rsidRPr="00B252B4">
        <w:rPr>
          <w:rFonts w:ascii="Arial" w:hAnsi="Arial" w:cs="Arial"/>
          <w:b w:val="0"/>
          <w:bCs w:val="0"/>
          <w:color w:val="auto"/>
          <w:sz w:val="22"/>
          <w:szCs w:val="22"/>
        </w:rPr>
        <w:t xml:space="preserve"> and FIMMDA Circular-</w:t>
      </w:r>
      <w:r w:rsidRPr="00B252B4">
        <w:rPr>
          <w:rFonts w:ascii="Arial" w:hAnsi="Arial" w:cs="Arial"/>
          <w:color w:val="auto"/>
          <w:sz w:val="22"/>
          <w:szCs w:val="22"/>
        </w:rPr>
        <w:t xml:space="preserve"> </w:t>
      </w:r>
      <w:r w:rsidRPr="00B252B4">
        <w:rPr>
          <w:rFonts w:ascii="Arial" w:hAnsi="Arial" w:cs="Arial"/>
          <w:b w:val="0"/>
          <w:bCs w:val="0"/>
          <w:color w:val="auto"/>
          <w:sz w:val="22"/>
          <w:szCs w:val="22"/>
        </w:rPr>
        <w:t>FIMCIR/201</w:t>
      </w:r>
      <w:r w:rsidR="00B252B4" w:rsidRPr="00B252B4">
        <w:rPr>
          <w:rFonts w:ascii="Arial" w:hAnsi="Arial" w:cs="Arial"/>
          <w:b w:val="0"/>
          <w:bCs w:val="0"/>
          <w:color w:val="auto"/>
          <w:sz w:val="22"/>
          <w:szCs w:val="22"/>
        </w:rPr>
        <w:t>5</w:t>
      </w:r>
      <w:r w:rsidRPr="00B252B4">
        <w:rPr>
          <w:rFonts w:ascii="Arial" w:hAnsi="Arial" w:cs="Arial"/>
          <w:b w:val="0"/>
          <w:bCs w:val="0"/>
          <w:color w:val="auto"/>
          <w:sz w:val="22"/>
          <w:szCs w:val="22"/>
        </w:rPr>
        <w:t>-1</w:t>
      </w:r>
      <w:r w:rsidR="00B252B4" w:rsidRPr="00B252B4">
        <w:rPr>
          <w:rFonts w:ascii="Arial" w:hAnsi="Arial" w:cs="Arial"/>
          <w:b w:val="0"/>
          <w:bCs w:val="0"/>
          <w:color w:val="auto"/>
          <w:sz w:val="22"/>
          <w:szCs w:val="22"/>
        </w:rPr>
        <w:t>6</w:t>
      </w:r>
      <w:r w:rsidRPr="00B252B4">
        <w:rPr>
          <w:rFonts w:ascii="Arial" w:hAnsi="Arial" w:cs="Arial"/>
          <w:b w:val="0"/>
          <w:bCs w:val="0"/>
          <w:color w:val="auto"/>
          <w:sz w:val="22"/>
          <w:szCs w:val="22"/>
        </w:rPr>
        <w:t>/4</w:t>
      </w:r>
      <w:r w:rsidR="00B252B4" w:rsidRPr="00B252B4">
        <w:rPr>
          <w:rFonts w:ascii="Arial" w:hAnsi="Arial" w:cs="Arial"/>
          <w:b w:val="0"/>
          <w:bCs w:val="0"/>
          <w:color w:val="auto"/>
          <w:sz w:val="22"/>
          <w:szCs w:val="22"/>
        </w:rPr>
        <w:t>6</w:t>
      </w:r>
      <w:r w:rsidRPr="00B252B4">
        <w:rPr>
          <w:rFonts w:ascii="Arial" w:hAnsi="Arial" w:cs="Arial"/>
          <w:color w:val="auto"/>
          <w:sz w:val="22"/>
          <w:szCs w:val="22"/>
        </w:rPr>
        <w:t xml:space="preserve"> </w:t>
      </w:r>
      <w:r w:rsidRPr="00B252B4">
        <w:rPr>
          <w:rFonts w:ascii="Arial" w:hAnsi="Arial" w:cs="Arial"/>
          <w:b w:val="0"/>
          <w:bCs w:val="0"/>
          <w:color w:val="auto"/>
          <w:sz w:val="22"/>
          <w:szCs w:val="22"/>
        </w:rPr>
        <w:t xml:space="preserve">dated </w:t>
      </w:r>
      <w:r w:rsidR="00B252B4" w:rsidRPr="00B252B4">
        <w:rPr>
          <w:rFonts w:ascii="Arial" w:hAnsi="Arial" w:cs="Arial"/>
          <w:b w:val="0"/>
          <w:bCs w:val="0"/>
          <w:color w:val="auto"/>
          <w:sz w:val="22"/>
          <w:szCs w:val="22"/>
        </w:rPr>
        <w:t>31</w:t>
      </w:r>
      <w:r w:rsidRPr="00B252B4">
        <w:rPr>
          <w:rFonts w:ascii="Arial" w:hAnsi="Arial" w:cs="Arial"/>
          <w:b w:val="0"/>
          <w:bCs w:val="0"/>
          <w:color w:val="auto"/>
          <w:sz w:val="22"/>
          <w:szCs w:val="22"/>
          <w:vertAlign w:val="superscript"/>
        </w:rPr>
        <w:t>st</w:t>
      </w:r>
      <w:r w:rsidRPr="00B252B4">
        <w:rPr>
          <w:rFonts w:ascii="Arial" w:hAnsi="Arial" w:cs="Arial"/>
          <w:b w:val="0"/>
          <w:bCs w:val="0"/>
          <w:color w:val="auto"/>
          <w:sz w:val="22"/>
          <w:szCs w:val="22"/>
        </w:rPr>
        <w:t xml:space="preserve"> </w:t>
      </w:r>
      <w:r w:rsidR="00B252B4" w:rsidRPr="00B252B4">
        <w:rPr>
          <w:rFonts w:ascii="Arial" w:hAnsi="Arial" w:cs="Arial"/>
          <w:b w:val="0"/>
          <w:bCs w:val="0"/>
          <w:color w:val="auto"/>
          <w:sz w:val="22"/>
          <w:szCs w:val="22"/>
        </w:rPr>
        <w:t xml:space="preserve">March </w:t>
      </w:r>
      <w:r w:rsidRPr="00B252B4">
        <w:rPr>
          <w:rFonts w:ascii="Arial" w:hAnsi="Arial" w:cs="Arial"/>
          <w:b w:val="0"/>
          <w:bCs w:val="0"/>
          <w:color w:val="auto"/>
          <w:sz w:val="22"/>
          <w:szCs w:val="22"/>
        </w:rPr>
        <w:t>201</w:t>
      </w:r>
      <w:r w:rsidR="00B252B4" w:rsidRPr="00B252B4">
        <w:rPr>
          <w:rFonts w:ascii="Arial" w:hAnsi="Arial" w:cs="Arial"/>
          <w:b w:val="0"/>
          <w:bCs w:val="0"/>
          <w:color w:val="auto"/>
          <w:sz w:val="22"/>
          <w:szCs w:val="22"/>
        </w:rPr>
        <w:t>5</w:t>
      </w:r>
      <w:r w:rsidRPr="00B252B4">
        <w:rPr>
          <w:rFonts w:ascii="Arial" w:hAnsi="Arial" w:cs="Arial"/>
          <w:b w:val="0"/>
          <w:bCs w:val="0"/>
          <w:color w:val="auto"/>
          <w:sz w:val="22"/>
          <w:szCs w:val="22"/>
        </w:rPr>
        <w:t>.</w:t>
      </w:r>
    </w:p>
    <w:p w:rsidR="0019497D" w:rsidRPr="00C13B9C" w:rsidRDefault="00263EB1" w:rsidP="003819DA">
      <w:pPr>
        <w:pStyle w:val="BodyText2"/>
        <w:jc w:val="both"/>
        <w:rPr>
          <w:rFonts w:ascii="Arial" w:hAnsi="Arial" w:cs="Arial"/>
          <w:b w:val="0"/>
          <w:bCs w:val="0"/>
          <w:color w:val="auto"/>
          <w:sz w:val="22"/>
          <w:szCs w:val="22"/>
        </w:rPr>
      </w:pPr>
      <w:r w:rsidRPr="00B252B4">
        <w:rPr>
          <w:rFonts w:ascii="Arial" w:hAnsi="Arial" w:cs="Arial"/>
          <w:b w:val="0"/>
          <w:bCs w:val="0"/>
          <w:color w:val="auto"/>
          <w:sz w:val="22"/>
          <w:szCs w:val="22"/>
        </w:rPr>
        <w:t xml:space="preserve">Quarterly </w:t>
      </w:r>
      <w:r w:rsidR="008D1F70" w:rsidRPr="00B252B4">
        <w:rPr>
          <w:rFonts w:ascii="Arial" w:hAnsi="Arial" w:cs="Arial"/>
          <w:b w:val="0"/>
          <w:bCs w:val="0"/>
          <w:color w:val="auto"/>
          <w:sz w:val="22"/>
          <w:szCs w:val="22"/>
        </w:rPr>
        <w:t>valuation as of 3</w:t>
      </w:r>
      <w:r w:rsidR="00B252B4" w:rsidRPr="00B252B4">
        <w:rPr>
          <w:rFonts w:ascii="Arial" w:hAnsi="Arial" w:cs="Arial"/>
          <w:b w:val="0"/>
          <w:bCs w:val="0"/>
          <w:color w:val="auto"/>
          <w:sz w:val="22"/>
          <w:szCs w:val="22"/>
        </w:rPr>
        <w:t>0</w:t>
      </w:r>
      <w:r w:rsidR="008D1F70" w:rsidRPr="00B252B4">
        <w:rPr>
          <w:rFonts w:ascii="Arial" w:hAnsi="Arial" w:cs="Arial"/>
          <w:b w:val="0"/>
          <w:bCs w:val="0"/>
          <w:color w:val="auto"/>
          <w:sz w:val="22"/>
          <w:szCs w:val="22"/>
        </w:rPr>
        <w:t>.</w:t>
      </w:r>
      <w:r w:rsidR="00AD4E66" w:rsidRPr="00B252B4">
        <w:rPr>
          <w:rFonts w:ascii="Arial" w:hAnsi="Arial" w:cs="Arial"/>
          <w:b w:val="0"/>
          <w:bCs w:val="0"/>
          <w:color w:val="auto"/>
          <w:sz w:val="22"/>
          <w:szCs w:val="22"/>
        </w:rPr>
        <w:t>0</w:t>
      </w:r>
      <w:r w:rsidR="00B252B4" w:rsidRPr="00B252B4">
        <w:rPr>
          <w:rFonts w:ascii="Arial" w:hAnsi="Arial" w:cs="Arial"/>
          <w:b w:val="0"/>
          <w:bCs w:val="0"/>
          <w:color w:val="auto"/>
          <w:sz w:val="22"/>
          <w:szCs w:val="22"/>
        </w:rPr>
        <w:t>6</w:t>
      </w:r>
      <w:r w:rsidR="0019497D" w:rsidRPr="00B252B4">
        <w:rPr>
          <w:rFonts w:ascii="Arial" w:hAnsi="Arial" w:cs="Arial"/>
          <w:b w:val="0"/>
          <w:bCs w:val="0"/>
          <w:color w:val="auto"/>
          <w:sz w:val="22"/>
          <w:szCs w:val="22"/>
        </w:rPr>
        <w:t>.201</w:t>
      </w:r>
      <w:r w:rsidR="00AD4E66" w:rsidRPr="00B252B4">
        <w:rPr>
          <w:rFonts w:ascii="Arial" w:hAnsi="Arial" w:cs="Arial"/>
          <w:b w:val="0"/>
          <w:bCs w:val="0"/>
          <w:color w:val="auto"/>
          <w:sz w:val="22"/>
          <w:szCs w:val="22"/>
        </w:rPr>
        <w:t>5</w:t>
      </w:r>
      <w:r w:rsidR="0019497D" w:rsidRPr="00B252B4">
        <w:rPr>
          <w:rFonts w:ascii="Arial" w:hAnsi="Arial" w:cs="Arial"/>
          <w:b w:val="0"/>
          <w:bCs w:val="0"/>
          <w:color w:val="auto"/>
          <w:sz w:val="22"/>
          <w:szCs w:val="22"/>
        </w:rPr>
        <w:t xml:space="preserve"> is verified on the basis of Market Value / Ratings / Repurchase value / Spread rates from the following documents and no exceptions were observed.</w:t>
      </w:r>
    </w:p>
    <w:p w:rsidR="0019497D" w:rsidRPr="00C13B9C" w:rsidRDefault="0019497D" w:rsidP="00683A79">
      <w:pPr>
        <w:pStyle w:val="BodyText2"/>
        <w:numPr>
          <w:ilvl w:val="0"/>
          <w:numId w:val="13"/>
        </w:numPr>
        <w:jc w:val="both"/>
        <w:rPr>
          <w:rFonts w:ascii="Arial" w:hAnsi="Arial" w:cs="Arial"/>
          <w:b w:val="0"/>
          <w:bCs w:val="0"/>
          <w:color w:val="auto"/>
          <w:sz w:val="22"/>
          <w:szCs w:val="22"/>
        </w:rPr>
      </w:pPr>
      <w:r w:rsidRPr="00C13B9C">
        <w:rPr>
          <w:rFonts w:ascii="Arial" w:hAnsi="Arial" w:cs="Arial"/>
          <w:b w:val="0"/>
          <w:bCs w:val="0"/>
          <w:color w:val="auto"/>
          <w:sz w:val="22"/>
          <w:szCs w:val="22"/>
        </w:rPr>
        <w:t>FIMMDA Rates for Central government</w:t>
      </w:r>
      <w:r w:rsidR="00F0725D" w:rsidRPr="00C13B9C">
        <w:rPr>
          <w:rFonts w:ascii="Arial" w:hAnsi="Arial" w:cs="Arial"/>
          <w:b w:val="0"/>
          <w:bCs w:val="0"/>
          <w:color w:val="auto"/>
          <w:sz w:val="22"/>
          <w:szCs w:val="22"/>
        </w:rPr>
        <w:t>,</w:t>
      </w:r>
      <w:r w:rsidRPr="00C13B9C">
        <w:rPr>
          <w:rFonts w:ascii="Arial" w:hAnsi="Arial" w:cs="Arial"/>
          <w:b w:val="0"/>
          <w:bCs w:val="0"/>
          <w:color w:val="auto"/>
          <w:sz w:val="22"/>
          <w:szCs w:val="22"/>
        </w:rPr>
        <w:t xml:space="preserve"> State government</w:t>
      </w:r>
      <w:r w:rsidR="00F0725D" w:rsidRPr="00C13B9C">
        <w:rPr>
          <w:rFonts w:ascii="Arial" w:hAnsi="Arial" w:cs="Arial"/>
          <w:b w:val="0"/>
          <w:bCs w:val="0"/>
          <w:color w:val="auto"/>
          <w:sz w:val="22"/>
          <w:szCs w:val="22"/>
        </w:rPr>
        <w:t>,</w:t>
      </w:r>
      <w:r w:rsidRPr="00C13B9C">
        <w:rPr>
          <w:rFonts w:ascii="Arial" w:hAnsi="Arial" w:cs="Arial"/>
          <w:b w:val="0"/>
          <w:bCs w:val="0"/>
          <w:color w:val="auto"/>
          <w:sz w:val="22"/>
          <w:szCs w:val="22"/>
        </w:rPr>
        <w:t xml:space="preserve"> PSU Banks</w:t>
      </w:r>
      <w:r w:rsidR="00F0725D" w:rsidRPr="00C13B9C">
        <w:rPr>
          <w:rFonts w:ascii="Arial" w:hAnsi="Arial" w:cs="Arial"/>
          <w:b w:val="0"/>
          <w:bCs w:val="0"/>
          <w:color w:val="auto"/>
          <w:sz w:val="22"/>
          <w:szCs w:val="22"/>
        </w:rPr>
        <w:t>,</w:t>
      </w:r>
      <w:r w:rsidRPr="00C13B9C">
        <w:rPr>
          <w:rFonts w:ascii="Arial" w:hAnsi="Arial" w:cs="Arial"/>
          <w:b w:val="0"/>
          <w:bCs w:val="0"/>
          <w:color w:val="auto"/>
          <w:sz w:val="22"/>
          <w:szCs w:val="22"/>
        </w:rPr>
        <w:t xml:space="preserve"> FIIS</w:t>
      </w:r>
      <w:r w:rsidR="00F0725D" w:rsidRPr="00C13B9C">
        <w:rPr>
          <w:rFonts w:ascii="Arial" w:hAnsi="Arial" w:cs="Arial"/>
          <w:b w:val="0"/>
          <w:bCs w:val="0"/>
          <w:color w:val="auto"/>
          <w:sz w:val="22"/>
          <w:szCs w:val="22"/>
        </w:rPr>
        <w:t>,</w:t>
      </w:r>
      <w:r w:rsidRPr="00C13B9C">
        <w:rPr>
          <w:rFonts w:ascii="Arial" w:hAnsi="Arial" w:cs="Arial"/>
          <w:b w:val="0"/>
          <w:bCs w:val="0"/>
          <w:color w:val="auto"/>
          <w:sz w:val="22"/>
          <w:szCs w:val="22"/>
        </w:rPr>
        <w:t xml:space="preserve"> NBFC</w:t>
      </w:r>
      <w:r w:rsidR="00F0725D" w:rsidRPr="00C13B9C">
        <w:rPr>
          <w:rFonts w:ascii="Arial" w:hAnsi="Arial" w:cs="Arial"/>
          <w:b w:val="0"/>
          <w:bCs w:val="0"/>
          <w:color w:val="auto"/>
          <w:sz w:val="22"/>
          <w:szCs w:val="22"/>
        </w:rPr>
        <w:t>,</w:t>
      </w:r>
      <w:r w:rsidRPr="00C13B9C">
        <w:rPr>
          <w:rFonts w:ascii="Arial" w:hAnsi="Arial" w:cs="Arial"/>
          <w:b w:val="0"/>
          <w:bCs w:val="0"/>
          <w:color w:val="auto"/>
          <w:sz w:val="22"/>
          <w:szCs w:val="22"/>
        </w:rPr>
        <w:t xml:space="preserve"> and Corporate Debenture.</w:t>
      </w:r>
    </w:p>
    <w:p w:rsidR="0019497D" w:rsidRPr="00C13B9C" w:rsidRDefault="0019497D" w:rsidP="00683A79">
      <w:pPr>
        <w:pStyle w:val="BodyText2"/>
        <w:numPr>
          <w:ilvl w:val="0"/>
          <w:numId w:val="13"/>
        </w:numPr>
        <w:jc w:val="both"/>
        <w:rPr>
          <w:rFonts w:ascii="Arial" w:hAnsi="Arial" w:cs="Arial"/>
          <w:b w:val="0"/>
          <w:bCs w:val="0"/>
          <w:color w:val="auto"/>
          <w:sz w:val="22"/>
          <w:szCs w:val="22"/>
        </w:rPr>
      </w:pPr>
      <w:r w:rsidRPr="00C13B9C">
        <w:rPr>
          <w:rFonts w:ascii="Arial" w:hAnsi="Arial" w:cs="Arial"/>
          <w:b w:val="0"/>
          <w:bCs w:val="0"/>
          <w:color w:val="auto"/>
          <w:sz w:val="22"/>
          <w:szCs w:val="22"/>
        </w:rPr>
        <w:t>BSE/NSE Prices</w:t>
      </w:r>
    </w:p>
    <w:p w:rsidR="0019497D" w:rsidRPr="00C13B9C" w:rsidRDefault="0019497D" w:rsidP="00683A79">
      <w:pPr>
        <w:pStyle w:val="BodyText2"/>
        <w:numPr>
          <w:ilvl w:val="0"/>
          <w:numId w:val="13"/>
        </w:numPr>
        <w:jc w:val="both"/>
        <w:rPr>
          <w:rFonts w:ascii="Arial" w:hAnsi="Arial" w:cs="Arial"/>
          <w:b w:val="0"/>
          <w:bCs w:val="0"/>
          <w:color w:val="auto"/>
          <w:sz w:val="22"/>
          <w:szCs w:val="22"/>
        </w:rPr>
      </w:pPr>
      <w:r w:rsidRPr="00C13B9C">
        <w:rPr>
          <w:rFonts w:ascii="Arial" w:hAnsi="Arial" w:cs="Arial"/>
          <w:b w:val="0"/>
          <w:bCs w:val="0"/>
          <w:color w:val="auto"/>
          <w:sz w:val="22"/>
          <w:szCs w:val="22"/>
        </w:rPr>
        <w:t>Copies of financial Statements given by the companies whose shares are not listed.</w:t>
      </w:r>
    </w:p>
    <w:p w:rsidR="0019497D" w:rsidRPr="00C13B9C" w:rsidRDefault="0019497D" w:rsidP="00683A79">
      <w:pPr>
        <w:pStyle w:val="BodyText2"/>
        <w:numPr>
          <w:ilvl w:val="0"/>
          <w:numId w:val="13"/>
        </w:numPr>
        <w:jc w:val="both"/>
        <w:rPr>
          <w:rFonts w:ascii="Arial" w:hAnsi="Arial" w:cs="Arial"/>
          <w:b w:val="0"/>
          <w:bCs w:val="0"/>
          <w:color w:val="auto"/>
          <w:sz w:val="22"/>
          <w:szCs w:val="22"/>
        </w:rPr>
      </w:pPr>
      <w:r w:rsidRPr="00C13B9C">
        <w:rPr>
          <w:rFonts w:ascii="Arial" w:hAnsi="Arial" w:cs="Arial"/>
          <w:b w:val="0"/>
          <w:bCs w:val="0"/>
          <w:color w:val="auto"/>
          <w:sz w:val="22"/>
          <w:szCs w:val="22"/>
        </w:rPr>
        <w:t>Repurchase Value of Mutual Funds and Venture Capital Funds.</w:t>
      </w:r>
    </w:p>
    <w:p w:rsidR="00E6201D" w:rsidRPr="00C13B9C" w:rsidRDefault="0019497D" w:rsidP="00445D06">
      <w:pPr>
        <w:pStyle w:val="BodyText2"/>
        <w:numPr>
          <w:ilvl w:val="0"/>
          <w:numId w:val="13"/>
        </w:numPr>
        <w:jc w:val="both"/>
        <w:rPr>
          <w:rFonts w:ascii="Arial" w:hAnsi="Arial" w:cs="Arial"/>
          <w:b w:val="0"/>
          <w:bCs w:val="0"/>
          <w:color w:val="auto"/>
          <w:sz w:val="22"/>
          <w:szCs w:val="22"/>
        </w:rPr>
      </w:pPr>
      <w:r w:rsidRPr="00C13B9C">
        <w:rPr>
          <w:rFonts w:ascii="Arial" w:hAnsi="Arial" w:cs="Arial"/>
          <w:b w:val="0"/>
          <w:bCs w:val="0"/>
          <w:color w:val="auto"/>
          <w:sz w:val="22"/>
          <w:szCs w:val="22"/>
        </w:rPr>
        <w:t xml:space="preserve">Deterioration in market value of securities under shares and G-sec are given in </w:t>
      </w:r>
      <w:r w:rsidR="00AF40AE" w:rsidRPr="00C13B9C">
        <w:rPr>
          <w:rFonts w:ascii="Arial" w:hAnsi="Arial" w:cs="Arial"/>
          <w:b w:val="0"/>
          <w:bCs w:val="0"/>
          <w:color w:val="auto"/>
          <w:sz w:val="22"/>
          <w:szCs w:val="22"/>
        </w:rPr>
        <w:t xml:space="preserve">   </w:t>
      </w:r>
      <w:r w:rsidRPr="00C13B9C">
        <w:rPr>
          <w:rFonts w:ascii="Arial" w:hAnsi="Arial" w:cs="Arial"/>
          <w:color w:val="auto"/>
          <w:sz w:val="22"/>
          <w:szCs w:val="22"/>
        </w:rPr>
        <w:t>Annexure</w:t>
      </w:r>
      <w:r w:rsidR="00B612EB" w:rsidRPr="00C13B9C">
        <w:rPr>
          <w:rFonts w:ascii="Arial" w:hAnsi="Arial" w:cs="Arial"/>
          <w:color w:val="auto"/>
          <w:sz w:val="22"/>
          <w:szCs w:val="22"/>
        </w:rPr>
        <w:t xml:space="preserve"> </w:t>
      </w:r>
      <w:r w:rsidR="00E6201D" w:rsidRPr="00C13B9C">
        <w:rPr>
          <w:rFonts w:ascii="Arial" w:hAnsi="Arial" w:cs="Arial"/>
          <w:color w:val="auto"/>
          <w:sz w:val="22"/>
          <w:szCs w:val="22"/>
        </w:rPr>
        <w:t>–</w:t>
      </w:r>
      <w:r w:rsidR="00B612EB" w:rsidRPr="00C13B9C">
        <w:rPr>
          <w:rFonts w:ascii="Arial" w:hAnsi="Arial" w:cs="Arial"/>
          <w:color w:val="auto"/>
          <w:sz w:val="22"/>
          <w:szCs w:val="22"/>
        </w:rPr>
        <w:t xml:space="preserve"> </w:t>
      </w:r>
      <w:r w:rsidRPr="00C13B9C">
        <w:rPr>
          <w:rFonts w:ascii="Arial" w:hAnsi="Arial" w:cs="Arial"/>
          <w:color w:val="auto"/>
          <w:sz w:val="22"/>
          <w:szCs w:val="22"/>
        </w:rPr>
        <w:t>2</w:t>
      </w:r>
      <w:bookmarkStart w:id="31" w:name="_Toc350271432"/>
      <w:r w:rsidR="00E6201D" w:rsidRPr="00C13B9C">
        <w:rPr>
          <w:rFonts w:ascii="Arial" w:hAnsi="Arial" w:cs="Arial"/>
          <w:color w:val="auto"/>
          <w:sz w:val="22"/>
          <w:szCs w:val="22"/>
        </w:rPr>
        <w:t>.</w:t>
      </w:r>
    </w:p>
    <w:p w:rsidR="00E0236A" w:rsidRDefault="00E0236A" w:rsidP="00E0236A">
      <w:pPr>
        <w:pStyle w:val="BodyText2"/>
        <w:jc w:val="both"/>
        <w:rPr>
          <w:rFonts w:ascii="Arial" w:hAnsi="Arial" w:cs="Arial"/>
          <w:b w:val="0"/>
          <w:bCs w:val="0"/>
          <w:color w:val="auto"/>
          <w:sz w:val="22"/>
          <w:szCs w:val="22"/>
        </w:rPr>
      </w:pPr>
    </w:p>
    <w:p w:rsidR="00726CED" w:rsidRDefault="00726CED" w:rsidP="00E0236A">
      <w:pPr>
        <w:pStyle w:val="BodyText2"/>
        <w:jc w:val="both"/>
        <w:rPr>
          <w:rFonts w:ascii="Arial" w:hAnsi="Arial" w:cs="Arial"/>
          <w:b w:val="0"/>
          <w:bCs w:val="0"/>
          <w:color w:val="auto"/>
          <w:sz w:val="22"/>
          <w:szCs w:val="22"/>
        </w:rPr>
      </w:pPr>
    </w:p>
    <w:p w:rsidR="00726CED" w:rsidRDefault="00726CED" w:rsidP="00E0236A">
      <w:pPr>
        <w:pStyle w:val="BodyText2"/>
        <w:jc w:val="both"/>
        <w:rPr>
          <w:rFonts w:ascii="Arial" w:hAnsi="Arial" w:cs="Arial"/>
          <w:b w:val="0"/>
          <w:bCs w:val="0"/>
          <w:color w:val="auto"/>
          <w:sz w:val="22"/>
          <w:szCs w:val="22"/>
        </w:rPr>
      </w:pPr>
    </w:p>
    <w:p w:rsidR="00726CED" w:rsidRDefault="00726CED" w:rsidP="00E0236A">
      <w:pPr>
        <w:pStyle w:val="BodyText2"/>
        <w:jc w:val="both"/>
        <w:rPr>
          <w:rFonts w:ascii="Arial" w:hAnsi="Arial" w:cs="Arial"/>
          <w:b w:val="0"/>
          <w:bCs w:val="0"/>
          <w:color w:val="auto"/>
          <w:sz w:val="22"/>
          <w:szCs w:val="22"/>
        </w:rPr>
      </w:pPr>
    </w:p>
    <w:p w:rsidR="00726CED" w:rsidRDefault="00726CED" w:rsidP="00E0236A">
      <w:pPr>
        <w:pStyle w:val="BodyText2"/>
        <w:jc w:val="both"/>
        <w:rPr>
          <w:rFonts w:ascii="Arial" w:hAnsi="Arial" w:cs="Arial"/>
          <w:b w:val="0"/>
          <w:bCs w:val="0"/>
          <w:color w:val="auto"/>
          <w:sz w:val="22"/>
          <w:szCs w:val="22"/>
        </w:rPr>
      </w:pPr>
    </w:p>
    <w:p w:rsidR="00726CED" w:rsidRDefault="00726CED" w:rsidP="00E0236A">
      <w:pPr>
        <w:pStyle w:val="BodyText2"/>
        <w:jc w:val="both"/>
        <w:rPr>
          <w:rFonts w:ascii="Arial" w:hAnsi="Arial" w:cs="Arial"/>
          <w:b w:val="0"/>
          <w:bCs w:val="0"/>
          <w:color w:val="auto"/>
          <w:sz w:val="22"/>
          <w:szCs w:val="22"/>
        </w:rPr>
      </w:pPr>
    </w:p>
    <w:p w:rsidR="00726CED" w:rsidRDefault="00726CED" w:rsidP="00E0236A">
      <w:pPr>
        <w:pStyle w:val="BodyText2"/>
        <w:jc w:val="both"/>
        <w:rPr>
          <w:rFonts w:ascii="Arial" w:hAnsi="Arial" w:cs="Arial"/>
          <w:b w:val="0"/>
          <w:bCs w:val="0"/>
          <w:color w:val="auto"/>
          <w:sz w:val="22"/>
          <w:szCs w:val="22"/>
        </w:rPr>
      </w:pPr>
    </w:p>
    <w:p w:rsidR="00726CED" w:rsidRDefault="00726CED" w:rsidP="00E0236A">
      <w:pPr>
        <w:pStyle w:val="BodyText2"/>
        <w:jc w:val="both"/>
        <w:rPr>
          <w:rFonts w:ascii="Arial" w:hAnsi="Arial" w:cs="Arial"/>
          <w:b w:val="0"/>
          <w:bCs w:val="0"/>
          <w:color w:val="auto"/>
          <w:sz w:val="22"/>
          <w:szCs w:val="22"/>
        </w:rPr>
      </w:pPr>
    </w:p>
    <w:p w:rsidR="00726CED" w:rsidRPr="00EB4935" w:rsidRDefault="00726CED" w:rsidP="00E0236A">
      <w:pPr>
        <w:pStyle w:val="BodyText2"/>
        <w:jc w:val="both"/>
        <w:rPr>
          <w:rFonts w:ascii="Arial" w:hAnsi="Arial" w:cs="Arial"/>
          <w:b w:val="0"/>
          <w:bCs w:val="0"/>
          <w:color w:val="auto"/>
          <w:sz w:val="22"/>
          <w:szCs w:val="22"/>
        </w:rPr>
      </w:pPr>
    </w:p>
    <w:p w:rsidR="0019497D" w:rsidRPr="003A4062" w:rsidRDefault="0023284E" w:rsidP="003E51C4">
      <w:pPr>
        <w:pStyle w:val="BodyText2"/>
        <w:jc w:val="both"/>
        <w:rPr>
          <w:rFonts w:ascii="Arial" w:hAnsi="Arial" w:cs="Arial"/>
          <w:b w:val="0"/>
          <w:bCs w:val="0"/>
          <w:color w:val="auto"/>
          <w:sz w:val="22"/>
          <w:szCs w:val="22"/>
        </w:rPr>
      </w:pPr>
      <w:r w:rsidRPr="00261170">
        <w:rPr>
          <w:rFonts w:ascii="Arial" w:hAnsi="Arial" w:cs="Arial"/>
          <w:color w:val="auto"/>
          <w:sz w:val="22"/>
          <w:szCs w:val="22"/>
          <w:u w:val="single"/>
        </w:rPr>
        <w:t>3</w:t>
      </w:r>
      <w:r w:rsidR="00C72954">
        <w:rPr>
          <w:rFonts w:ascii="Arial" w:hAnsi="Arial" w:cs="Arial"/>
          <w:color w:val="auto"/>
          <w:sz w:val="22"/>
          <w:szCs w:val="22"/>
          <w:u w:val="single"/>
        </w:rPr>
        <w:t>0</w:t>
      </w:r>
      <w:r w:rsidRPr="00261170">
        <w:rPr>
          <w:rFonts w:ascii="Arial" w:hAnsi="Arial" w:cs="Arial"/>
          <w:color w:val="auto"/>
          <w:sz w:val="22"/>
          <w:szCs w:val="22"/>
          <w:u w:val="single"/>
        </w:rPr>
        <w:t xml:space="preserve">. </w:t>
      </w:r>
      <w:r w:rsidR="0019497D" w:rsidRPr="00261170">
        <w:rPr>
          <w:rFonts w:ascii="Arial" w:hAnsi="Arial" w:cs="Arial"/>
          <w:color w:val="auto"/>
          <w:sz w:val="22"/>
          <w:szCs w:val="22"/>
          <w:u w:val="single"/>
        </w:rPr>
        <w:t>NON – SLR Securities Investment</w:t>
      </w:r>
      <w:bookmarkEnd w:id="31"/>
    </w:p>
    <w:p w:rsidR="0019497D" w:rsidRPr="003A4062" w:rsidRDefault="0019497D" w:rsidP="00C50F71">
      <w:pPr>
        <w:pStyle w:val="BodyText2"/>
        <w:rPr>
          <w:rFonts w:ascii="Arial" w:hAnsi="Arial" w:cs="Arial"/>
          <w:b w:val="0"/>
          <w:bCs w:val="0"/>
          <w:color w:val="auto"/>
          <w:sz w:val="22"/>
          <w:szCs w:val="22"/>
        </w:rPr>
      </w:pPr>
      <w:r w:rsidRPr="003A4062">
        <w:rPr>
          <w:rFonts w:ascii="Arial" w:hAnsi="Arial" w:cs="Arial"/>
          <w:b w:val="0"/>
          <w:bCs w:val="0"/>
          <w:color w:val="auto"/>
          <w:sz w:val="22"/>
          <w:szCs w:val="22"/>
        </w:rPr>
        <w:lastRenderedPageBreak/>
        <w:t>Bank is</w:t>
      </w:r>
      <w:r w:rsidR="001A313D" w:rsidRPr="003A4062">
        <w:rPr>
          <w:rFonts w:ascii="Arial" w:hAnsi="Arial" w:cs="Arial"/>
          <w:b w:val="0"/>
          <w:bCs w:val="0"/>
          <w:color w:val="auto"/>
          <w:sz w:val="22"/>
          <w:szCs w:val="22"/>
        </w:rPr>
        <w:t xml:space="preserve"> holding the following Non-SLR </w:t>
      </w:r>
      <w:r w:rsidRPr="003A4062">
        <w:rPr>
          <w:rFonts w:ascii="Arial" w:hAnsi="Arial" w:cs="Arial"/>
          <w:b w:val="0"/>
          <w:bCs w:val="0"/>
          <w:color w:val="auto"/>
          <w:sz w:val="22"/>
          <w:szCs w:val="22"/>
        </w:rPr>
        <w:t xml:space="preserve">securities in its portfolio as on </w:t>
      </w:r>
      <w:r w:rsidR="00584DC9" w:rsidRPr="00584DC9">
        <w:rPr>
          <w:rFonts w:ascii="Arial" w:hAnsi="Arial" w:cs="Arial"/>
          <w:b w:val="0"/>
          <w:bCs w:val="0"/>
          <w:color w:val="auto"/>
          <w:sz w:val="22"/>
          <w:szCs w:val="22"/>
        </w:rPr>
        <w:t>3</w:t>
      </w:r>
      <w:r w:rsidR="002364D8">
        <w:rPr>
          <w:rFonts w:ascii="Arial" w:hAnsi="Arial" w:cs="Arial"/>
          <w:b w:val="0"/>
          <w:bCs w:val="0"/>
          <w:color w:val="auto"/>
          <w:sz w:val="22"/>
          <w:szCs w:val="22"/>
        </w:rPr>
        <w:t>1</w:t>
      </w:r>
      <w:r w:rsidR="002364D8" w:rsidRPr="002364D8">
        <w:rPr>
          <w:rFonts w:ascii="Arial" w:hAnsi="Arial" w:cs="Arial"/>
          <w:b w:val="0"/>
          <w:bCs w:val="0"/>
          <w:color w:val="auto"/>
          <w:sz w:val="22"/>
          <w:szCs w:val="22"/>
          <w:vertAlign w:val="superscript"/>
        </w:rPr>
        <w:t>st</w:t>
      </w:r>
      <w:r w:rsidR="002364D8">
        <w:rPr>
          <w:rFonts w:ascii="Arial" w:hAnsi="Arial" w:cs="Arial"/>
          <w:b w:val="0"/>
          <w:bCs w:val="0"/>
          <w:color w:val="auto"/>
          <w:sz w:val="22"/>
          <w:szCs w:val="22"/>
        </w:rPr>
        <w:t xml:space="preserve"> </w:t>
      </w:r>
      <w:r w:rsidR="00EA1677">
        <w:rPr>
          <w:rFonts w:ascii="Arial" w:hAnsi="Arial" w:cs="Arial"/>
          <w:b w:val="0"/>
          <w:bCs w:val="0"/>
          <w:color w:val="auto"/>
          <w:sz w:val="22"/>
          <w:szCs w:val="22"/>
        </w:rPr>
        <w:t>Ju</w:t>
      </w:r>
      <w:r w:rsidR="002364D8">
        <w:rPr>
          <w:rFonts w:ascii="Arial" w:hAnsi="Arial" w:cs="Arial"/>
          <w:b w:val="0"/>
          <w:bCs w:val="0"/>
          <w:color w:val="auto"/>
          <w:sz w:val="22"/>
          <w:szCs w:val="22"/>
        </w:rPr>
        <w:t>ly</w:t>
      </w:r>
      <w:r w:rsidR="00CC24D0" w:rsidRPr="003A4062">
        <w:rPr>
          <w:rFonts w:ascii="Arial" w:hAnsi="Arial" w:cs="Arial"/>
          <w:b w:val="0"/>
          <w:bCs w:val="0"/>
          <w:color w:val="auto"/>
          <w:sz w:val="22"/>
          <w:szCs w:val="22"/>
        </w:rPr>
        <w:t xml:space="preserve"> </w:t>
      </w:r>
      <w:r w:rsidR="00524B2F">
        <w:rPr>
          <w:rFonts w:ascii="Arial" w:hAnsi="Arial" w:cs="Arial"/>
          <w:b w:val="0"/>
          <w:bCs w:val="0"/>
          <w:color w:val="auto"/>
          <w:sz w:val="22"/>
          <w:szCs w:val="22"/>
        </w:rPr>
        <w:t>2015</w:t>
      </w:r>
    </w:p>
    <w:p w:rsidR="0019497D" w:rsidRPr="003A4062" w:rsidRDefault="0019497D" w:rsidP="003E51C4">
      <w:pPr>
        <w:pStyle w:val="BodyText"/>
        <w:jc w:val="right"/>
        <w:rPr>
          <w:rFonts w:ascii="Arial" w:hAnsi="Arial" w:cs="Arial"/>
          <w:b/>
          <w:bCs/>
          <w:color w:val="auto"/>
          <w:sz w:val="22"/>
          <w:szCs w:val="22"/>
        </w:rPr>
      </w:pPr>
      <w:r w:rsidRPr="003A4062">
        <w:rPr>
          <w:rFonts w:ascii="Arial" w:hAnsi="Arial" w:cs="Arial"/>
          <w:b/>
          <w:bCs/>
          <w:color w:val="auto"/>
          <w:sz w:val="22"/>
          <w:szCs w:val="22"/>
        </w:rPr>
        <w:t xml:space="preserve">             (</w:t>
      </w:r>
      <w:r w:rsidRPr="003A4062">
        <w:rPr>
          <w:rFonts w:ascii="Arial" w:hAnsi="Arial" w:cs="Arial"/>
          <w:b/>
          <w:color w:val="auto"/>
          <w:sz w:val="22"/>
          <w:szCs w:val="22"/>
        </w:rPr>
        <w:t xml:space="preserve">Rs </w:t>
      </w:r>
      <w:proofErr w:type="gramStart"/>
      <w:r w:rsidRPr="003A4062">
        <w:rPr>
          <w:rFonts w:ascii="Arial" w:hAnsi="Arial" w:cs="Arial"/>
          <w:b/>
          <w:color w:val="auto"/>
          <w:sz w:val="22"/>
          <w:szCs w:val="22"/>
        </w:rPr>
        <w:t>In</w:t>
      </w:r>
      <w:proofErr w:type="gramEnd"/>
      <w:r w:rsidRPr="003A4062">
        <w:rPr>
          <w:rFonts w:ascii="Arial" w:hAnsi="Arial" w:cs="Arial"/>
          <w:b/>
          <w:color w:val="auto"/>
          <w:sz w:val="22"/>
          <w:szCs w:val="22"/>
        </w:rPr>
        <w:t xml:space="preserve"> Cr</w:t>
      </w:r>
      <w:r w:rsidR="00642F77" w:rsidRPr="003A4062">
        <w:rPr>
          <w:rFonts w:ascii="Arial" w:hAnsi="Arial" w:cs="Arial"/>
          <w:b/>
          <w:color w:val="auto"/>
          <w:sz w:val="22"/>
          <w:szCs w:val="22"/>
        </w:rPr>
        <w:t>.</w:t>
      </w:r>
      <w:r w:rsidRPr="003A4062">
        <w:rPr>
          <w:rFonts w:ascii="Arial" w:hAnsi="Arial" w:cs="Arial"/>
          <w:b/>
          <w:color w:val="auto"/>
          <w:sz w:val="22"/>
          <w:szCs w:val="22"/>
        </w:rPr>
        <w:t>)</w:t>
      </w:r>
    </w:p>
    <w:tbl>
      <w:tblPr>
        <w:tblW w:w="10000" w:type="dxa"/>
        <w:tblInd w:w="108" w:type="dxa"/>
        <w:tblLook w:val="00A0"/>
      </w:tblPr>
      <w:tblGrid>
        <w:gridCol w:w="3960"/>
        <w:gridCol w:w="1379"/>
        <w:gridCol w:w="1800"/>
        <w:gridCol w:w="2861"/>
      </w:tblGrid>
      <w:tr w:rsidR="0019497D" w:rsidRPr="003A4062" w:rsidTr="00344516">
        <w:trPr>
          <w:trHeight w:val="585"/>
        </w:trPr>
        <w:tc>
          <w:tcPr>
            <w:tcW w:w="3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3A4062" w:rsidRDefault="0019497D" w:rsidP="00C50F71">
            <w:pPr>
              <w:jc w:val="center"/>
              <w:rPr>
                <w:rFonts w:ascii="Arial" w:hAnsi="Arial" w:cs="Arial"/>
                <w:b/>
                <w:bCs/>
                <w:color w:val="auto"/>
                <w:sz w:val="22"/>
                <w:szCs w:val="22"/>
              </w:rPr>
            </w:pPr>
            <w:r w:rsidRPr="003A4062">
              <w:rPr>
                <w:rFonts w:ascii="Arial" w:hAnsi="Arial" w:cs="Arial"/>
                <w:b/>
                <w:bCs/>
                <w:color w:val="auto"/>
                <w:sz w:val="22"/>
                <w:szCs w:val="22"/>
              </w:rPr>
              <w:t>Security</w:t>
            </w:r>
          </w:p>
        </w:tc>
        <w:tc>
          <w:tcPr>
            <w:tcW w:w="1379" w:type="dxa"/>
            <w:tcBorders>
              <w:top w:val="single" w:sz="4" w:space="0" w:color="auto"/>
              <w:left w:val="nil"/>
              <w:bottom w:val="single" w:sz="4" w:space="0" w:color="auto"/>
              <w:right w:val="single" w:sz="4" w:space="0" w:color="auto"/>
            </w:tcBorders>
            <w:shd w:val="clear" w:color="auto" w:fill="BFBFBF" w:themeFill="background1" w:themeFillShade="BF"/>
          </w:tcPr>
          <w:p w:rsidR="0019497D" w:rsidRPr="003A4062" w:rsidRDefault="0019497D" w:rsidP="00C50F71">
            <w:pPr>
              <w:jc w:val="center"/>
              <w:rPr>
                <w:rFonts w:ascii="Arial" w:hAnsi="Arial" w:cs="Arial"/>
                <w:b/>
                <w:bCs/>
                <w:color w:val="auto"/>
                <w:sz w:val="22"/>
                <w:szCs w:val="22"/>
              </w:rPr>
            </w:pPr>
            <w:r w:rsidRPr="003A4062">
              <w:rPr>
                <w:rFonts w:ascii="Arial" w:hAnsi="Arial" w:cs="Arial"/>
                <w:b/>
                <w:bCs/>
                <w:color w:val="auto"/>
                <w:sz w:val="22"/>
                <w:szCs w:val="22"/>
              </w:rPr>
              <w:t>Book Value</w:t>
            </w:r>
          </w:p>
        </w:tc>
        <w:tc>
          <w:tcPr>
            <w:tcW w:w="1800" w:type="dxa"/>
            <w:tcBorders>
              <w:top w:val="single" w:sz="4" w:space="0" w:color="auto"/>
              <w:left w:val="nil"/>
              <w:bottom w:val="single" w:sz="4" w:space="0" w:color="auto"/>
              <w:right w:val="single" w:sz="4" w:space="0" w:color="auto"/>
            </w:tcBorders>
            <w:shd w:val="clear" w:color="auto" w:fill="BFBFBF" w:themeFill="background1" w:themeFillShade="BF"/>
          </w:tcPr>
          <w:p w:rsidR="0019497D" w:rsidRPr="00F652B9" w:rsidRDefault="0019497D" w:rsidP="00C50F71">
            <w:pPr>
              <w:jc w:val="center"/>
              <w:rPr>
                <w:rFonts w:ascii="Arial" w:hAnsi="Arial" w:cs="Arial"/>
                <w:b/>
                <w:bCs/>
                <w:color w:val="auto"/>
                <w:sz w:val="22"/>
                <w:szCs w:val="22"/>
              </w:rPr>
            </w:pPr>
            <w:r w:rsidRPr="004919B5">
              <w:rPr>
                <w:rFonts w:ascii="Arial" w:hAnsi="Arial" w:cs="Arial"/>
                <w:b/>
                <w:bCs/>
                <w:color w:val="auto"/>
                <w:sz w:val="22"/>
                <w:szCs w:val="22"/>
              </w:rPr>
              <w:t>Market Value</w:t>
            </w:r>
          </w:p>
        </w:tc>
        <w:tc>
          <w:tcPr>
            <w:tcW w:w="2861" w:type="dxa"/>
            <w:tcBorders>
              <w:top w:val="single" w:sz="4" w:space="0" w:color="auto"/>
              <w:left w:val="nil"/>
              <w:bottom w:val="single" w:sz="4" w:space="0" w:color="auto"/>
              <w:right w:val="single" w:sz="4" w:space="0" w:color="auto"/>
            </w:tcBorders>
            <w:shd w:val="clear" w:color="auto" w:fill="BFBFBF" w:themeFill="background1" w:themeFillShade="BF"/>
          </w:tcPr>
          <w:p w:rsidR="0019497D" w:rsidRPr="003A4062" w:rsidRDefault="0019497D" w:rsidP="001A313D">
            <w:pPr>
              <w:jc w:val="center"/>
              <w:rPr>
                <w:rFonts w:ascii="Arial" w:hAnsi="Arial" w:cs="Arial"/>
                <w:b/>
                <w:bCs/>
                <w:color w:val="auto"/>
                <w:sz w:val="22"/>
                <w:szCs w:val="22"/>
              </w:rPr>
            </w:pPr>
            <w:r w:rsidRPr="003A4062">
              <w:rPr>
                <w:rFonts w:ascii="Arial" w:hAnsi="Arial" w:cs="Arial"/>
                <w:b/>
                <w:bCs/>
                <w:color w:val="auto"/>
                <w:sz w:val="22"/>
                <w:szCs w:val="22"/>
              </w:rPr>
              <w:t>% of Total Book Value of Non SLR</w:t>
            </w:r>
            <w:r w:rsidR="001A313D" w:rsidRPr="003A4062">
              <w:rPr>
                <w:rFonts w:ascii="Arial" w:hAnsi="Arial" w:cs="Arial"/>
                <w:b/>
                <w:bCs/>
                <w:color w:val="auto"/>
                <w:sz w:val="22"/>
                <w:szCs w:val="22"/>
              </w:rPr>
              <w:t xml:space="preserve"> </w:t>
            </w:r>
            <w:r w:rsidRPr="003A4062">
              <w:rPr>
                <w:rFonts w:ascii="Arial" w:hAnsi="Arial" w:cs="Arial"/>
                <w:b/>
                <w:bCs/>
                <w:color w:val="auto"/>
                <w:sz w:val="22"/>
                <w:szCs w:val="22"/>
              </w:rPr>
              <w:t>Securities</w:t>
            </w:r>
          </w:p>
        </w:tc>
      </w:tr>
      <w:tr w:rsidR="00344516" w:rsidRPr="003A4062" w:rsidTr="00A97EB5">
        <w:trPr>
          <w:trHeight w:val="315"/>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PSU TAXABLE BONDS</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1306.2838</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1341.0504</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8.6253</w:t>
            </w:r>
          </w:p>
        </w:tc>
      </w:tr>
      <w:tr w:rsidR="00344516" w:rsidRPr="003A4062" w:rsidTr="00A97EB5">
        <w:trPr>
          <w:trHeight w:val="332"/>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PSU TAX FREE BONDS</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35.8333</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39.7421</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0.2366</w:t>
            </w:r>
          </w:p>
        </w:tc>
      </w:tr>
      <w:tr w:rsidR="00344516" w:rsidRPr="003A4062" w:rsidTr="00A97EB5">
        <w:trPr>
          <w:trHeight w:val="359"/>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CORPORATES DEBENTURES</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404.7700</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386.3318</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2.6727</w:t>
            </w:r>
          </w:p>
        </w:tc>
      </w:tr>
      <w:tr w:rsidR="00344516" w:rsidRPr="003A4062" w:rsidTr="00A97EB5">
        <w:trPr>
          <w:trHeight w:val="350"/>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SIDBI MSME FUND</w:t>
            </w:r>
            <w:r w:rsidR="00771A0B" w:rsidRPr="00771A0B">
              <w:rPr>
                <w:rFonts w:ascii="Arial" w:hAnsi="Arial" w:cs="Arial"/>
                <w:b/>
                <w:sz w:val="22"/>
                <w:szCs w:val="22"/>
              </w:rPr>
              <w:t>*</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610.3775</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610.3775</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4.0303</w:t>
            </w:r>
          </w:p>
        </w:tc>
      </w:tr>
      <w:tr w:rsidR="00344516" w:rsidRPr="003A4062" w:rsidTr="00A97EB5">
        <w:trPr>
          <w:trHeight w:val="350"/>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Pr>
                <w:rFonts w:ascii="Arial" w:hAnsi="Arial" w:cs="Arial"/>
                <w:sz w:val="22"/>
                <w:szCs w:val="22"/>
              </w:rPr>
              <w:t>CDs BANKS</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1120.5345</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1120.5345</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7.3988</w:t>
            </w:r>
          </w:p>
        </w:tc>
      </w:tr>
      <w:tr w:rsidR="00344516" w:rsidRPr="003A4062" w:rsidTr="00A97EB5">
        <w:trPr>
          <w:trHeight w:val="359"/>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NATIONAL HOUSING BANK</w:t>
            </w:r>
            <w:r w:rsidR="00771A0B" w:rsidRPr="00771A0B">
              <w:rPr>
                <w:rFonts w:ascii="Arial" w:hAnsi="Arial" w:cs="Arial"/>
                <w:b/>
                <w:sz w:val="22"/>
                <w:szCs w:val="22"/>
              </w:rPr>
              <w:t>*</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1396.7700</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1396.7700</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9.2228</w:t>
            </w:r>
          </w:p>
        </w:tc>
      </w:tr>
      <w:tr w:rsidR="00344516" w:rsidRPr="003A4062" w:rsidTr="00A97EB5">
        <w:trPr>
          <w:trHeight w:val="359"/>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Pr>
                <w:rFonts w:ascii="Arial" w:hAnsi="Arial" w:cs="Arial"/>
                <w:sz w:val="22"/>
                <w:szCs w:val="22"/>
              </w:rPr>
              <w:t>STATE GOVT SPECIAL SECURITIES</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139.9000</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140.4979</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0.9237</w:t>
            </w:r>
          </w:p>
        </w:tc>
      </w:tr>
      <w:tr w:rsidR="00344516" w:rsidRPr="003A4062" w:rsidTr="00A97EB5">
        <w:trPr>
          <w:trHeight w:val="350"/>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RURAL INFRASTRUCTURE  DEVELOPMENT FUND</w:t>
            </w:r>
            <w:r w:rsidR="00771A0B" w:rsidRPr="00771A0B">
              <w:rPr>
                <w:rFonts w:ascii="Arial" w:hAnsi="Arial" w:cs="Arial"/>
                <w:b/>
                <w:sz w:val="22"/>
                <w:szCs w:val="22"/>
              </w:rPr>
              <w:t>*</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8314.2641</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7918.5641</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54.8984</w:t>
            </w:r>
          </w:p>
        </w:tc>
      </w:tr>
      <w:tr w:rsidR="00344516" w:rsidRPr="003A4062" w:rsidTr="00A97EB5">
        <w:trPr>
          <w:trHeight w:val="341"/>
        </w:trPr>
        <w:tc>
          <w:tcPr>
            <w:tcW w:w="3960" w:type="dxa"/>
            <w:tcBorders>
              <w:top w:val="nil"/>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SHARES - PSU CATEGORY</w:t>
            </w:r>
          </w:p>
        </w:tc>
        <w:tc>
          <w:tcPr>
            <w:tcW w:w="1379"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100.1496</w:t>
            </w:r>
          </w:p>
        </w:tc>
        <w:tc>
          <w:tcPr>
            <w:tcW w:w="1800"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232.4765</w:t>
            </w:r>
          </w:p>
        </w:tc>
        <w:tc>
          <w:tcPr>
            <w:tcW w:w="2861" w:type="dxa"/>
            <w:tcBorders>
              <w:top w:val="nil"/>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0.6613</w:t>
            </w:r>
          </w:p>
        </w:tc>
      </w:tr>
      <w:tr w:rsidR="00344516" w:rsidRPr="003A4062" w:rsidTr="00A97EB5">
        <w:trPr>
          <w:trHeight w:val="350"/>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SHARES - CORPORATES</w:t>
            </w:r>
          </w:p>
        </w:tc>
        <w:tc>
          <w:tcPr>
            <w:tcW w:w="1379" w:type="dxa"/>
            <w:tcBorders>
              <w:top w:val="single" w:sz="4" w:space="0" w:color="auto"/>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475.9434</w:t>
            </w:r>
          </w:p>
        </w:tc>
        <w:tc>
          <w:tcPr>
            <w:tcW w:w="1800" w:type="dxa"/>
            <w:tcBorders>
              <w:top w:val="single" w:sz="4" w:space="0" w:color="auto"/>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213.3234</w:t>
            </w:r>
          </w:p>
        </w:tc>
        <w:tc>
          <w:tcPr>
            <w:tcW w:w="2861" w:type="dxa"/>
            <w:tcBorders>
              <w:top w:val="single" w:sz="4" w:space="0" w:color="auto"/>
              <w:left w:val="nil"/>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3.1426</w:t>
            </w:r>
          </w:p>
        </w:tc>
      </w:tr>
      <w:tr w:rsidR="00344516" w:rsidRPr="003A4062" w:rsidTr="00A97EB5">
        <w:trPr>
          <w:trHeight w:val="323"/>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SHARES - SUBSIDIARY</w:t>
            </w:r>
          </w:p>
        </w:tc>
        <w:tc>
          <w:tcPr>
            <w:tcW w:w="137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75.0000</w:t>
            </w:r>
          </w:p>
        </w:tc>
        <w:tc>
          <w:tcPr>
            <w:tcW w:w="180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75.0000</w:t>
            </w:r>
          </w:p>
        </w:tc>
        <w:tc>
          <w:tcPr>
            <w:tcW w:w="286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0.4952</w:t>
            </w:r>
          </w:p>
        </w:tc>
      </w:tr>
      <w:tr w:rsidR="00344516" w:rsidRPr="003A4062" w:rsidTr="00A97EB5">
        <w:trPr>
          <w:trHeight w:val="323"/>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UNITS OF MUTUAL FUND DEBT</w:t>
            </w:r>
          </w:p>
        </w:tc>
        <w:tc>
          <w:tcPr>
            <w:tcW w:w="137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10.0000</w:t>
            </w:r>
          </w:p>
        </w:tc>
        <w:tc>
          <w:tcPr>
            <w:tcW w:w="180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11.3742</w:t>
            </w:r>
          </w:p>
        </w:tc>
        <w:tc>
          <w:tcPr>
            <w:tcW w:w="286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0.0660</w:t>
            </w:r>
          </w:p>
        </w:tc>
      </w:tr>
      <w:tr w:rsidR="00344516" w:rsidRPr="003A4062" w:rsidTr="00A97EB5">
        <w:trPr>
          <w:trHeight w:val="323"/>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 xml:space="preserve">UNITS OF MUTUAL FUND </w:t>
            </w:r>
            <w:r>
              <w:rPr>
                <w:rFonts w:ascii="Arial" w:hAnsi="Arial" w:cs="Arial"/>
                <w:sz w:val="22"/>
                <w:szCs w:val="22"/>
              </w:rPr>
              <w:t>LIQUID</w:t>
            </w:r>
          </w:p>
        </w:tc>
        <w:tc>
          <w:tcPr>
            <w:tcW w:w="137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1000.0000</w:t>
            </w:r>
          </w:p>
        </w:tc>
        <w:tc>
          <w:tcPr>
            <w:tcW w:w="180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983.0855</w:t>
            </w:r>
          </w:p>
        </w:tc>
        <w:tc>
          <w:tcPr>
            <w:tcW w:w="286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6.6029</w:t>
            </w:r>
          </w:p>
        </w:tc>
      </w:tr>
      <w:tr w:rsidR="00344516" w:rsidRPr="003A4062" w:rsidTr="00A97EB5">
        <w:trPr>
          <w:trHeight w:val="369"/>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B263BF">
              <w:rPr>
                <w:rFonts w:ascii="Arial" w:hAnsi="Arial" w:cs="Arial"/>
                <w:sz w:val="22"/>
                <w:szCs w:val="22"/>
              </w:rPr>
              <w:t>VENTURE CAPITAL FUNDS</w:t>
            </w:r>
          </w:p>
        </w:tc>
        <w:tc>
          <w:tcPr>
            <w:tcW w:w="137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154.8856</w:t>
            </w:r>
          </w:p>
        </w:tc>
        <w:tc>
          <w:tcPr>
            <w:tcW w:w="180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128.6110</w:t>
            </w:r>
          </w:p>
        </w:tc>
        <w:tc>
          <w:tcPr>
            <w:tcW w:w="286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1.0227</w:t>
            </w:r>
          </w:p>
        </w:tc>
      </w:tr>
      <w:tr w:rsidR="00344516" w:rsidRPr="003A4062" w:rsidTr="00A97EB5">
        <w:trPr>
          <w:trHeight w:val="369"/>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Pr="003A4062" w:rsidRDefault="00344516">
            <w:pPr>
              <w:rPr>
                <w:rFonts w:ascii="Arial" w:hAnsi="Arial" w:cs="Arial"/>
                <w:sz w:val="22"/>
                <w:szCs w:val="22"/>
              </w:rPr>
            </w:pPr>
            <w:r w:rsidRPr="003A4062">
              <w:rPr>
                <w:rFonts w:ascii="Arial" w:hAnsi="Arial" w:cs="Arial"/>
                <w:sz w:val="22"/>
                <w:szCs w:val="22"/>
              </w:rPr>
              <w:t>INVESTMENTS OUTSIDE INDIA -SWIFT</w:t>
            </w:r>
          </w:p>
        </w:tc>
        <w:tc>
          <w:tcPr>
            <w:tcW w:w="137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0.0955</w:t>
            </w:r>
          </w:p>
        </w:tc>
        <w:tc>
          <w:tcPr>
            <w:tcW w:w="180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0.0000</w:t>
            </w:r>
          </w:p>
        </w:tc>
        <w:tc>
          <w:tcPr>
            <w:tcW w:w="286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44516" w:rsidRDefault="00344516" w:rsidP="00A97EB5">
            <w:pPr>
              <w:jc w:val="right"/>
              <w:rPr>
                <w:rFonts w:ascii="Arial" w:hAnsi="Arial" w:cs="Arial"/>
                <w:sz w:val="22"/>
                <w:szCs w:val="22"/>
              </w:rPr>
            </w:pPr>
            <w:r>
              <w:rPr>
                <w:rFonts w:ascii="Arial" w:hAnsi="Arial" w:cs="Arial"/>
                <w:sz w:val="22"/>
                <w:szCs w:val="22"/>
              </w:rPr>
              <w:t>0.0006</w:t>
            </w:r>
          </w:p>
        </w:tc>
      </w:tr>
      <w:tr w:rsidR="00072C62" w:rsidRPr="003A4062" w:rsidTr="00A97EB5">
        <w:trPr>
          <w:trHeight w:val="350"/>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072C62" w:rsidRPr="003A4062" w:rsidRDefault="00072C62" w:rsidP="004104E6">
            <w:pPr>
              <w:jc w:val="right"/>
              <w:rPr>
                <w:rFonts w:ascii="Arial" w:hAnsi="Arial" w:cs="Arial"/>
                <w:b/>
                <w:bCs/>
                <w:sz w:val="22"/>
                <w:szCs w:val="22"/>
              </w:rPr>
            </w:pPr>
            <w:r w:rsidRPr="003A4062">
              <w:rPr>
                <w:rFonts w:ascii="Arial" w:hAnsi="Arial" w:cs="Arial"/>
                <w:b/>
                <w:bCs/>
                <w:sz w:val="22"/>
                <w:szCs w:val="22"/>
              </w:rPr>
              <w:t>Total</w:t>
            </w:r>
          </w:p>
        </w:tc>
        <w:tc>
          <w:tcPr>
            <w:tcW w:w="137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072C62" w:rsidRPr="003A4062" w:rsidRDefault="003C5F50" w:rsidP="00A97EB5">
            <w:pPr>
              <w:jc w:val="right"/>
              <w:rPr>
                <w:rFonts w:ascii="Arial" w:hAnsi="Arial" w:cs="Arial"/>
                <w:b/>
                <w:sz w:val="22"/>
                <w:szCs w:val="22"/>
              </w:rPr>
            </w:pPr>
            <w:r>
              <w:rPr>
                <w:rFonts w:ascii="Arial" w:hAnsi="Arial" w:cs="Arial"/>
                <w:b/>
                <w:sz w:val="22"/>
                <w:szCs w:val="22"/>
              </w:rPr>
              <w:fldChar w:fldCharType="begin"/>
            </w:r>
            <w:r w:rsidR="00397CAE">
              <w:rPr>
                <w:rFonts w:ascii="Arial" w:hAnsi="Arial" w:cs="Arial"/>
                <w:b/>
                <w:sz w:val="22"/>
                <w:szCs w:val="22"/>
              </w:rPr>
              <w:instrText xml:space="preserve"> =SUM(ABOVE) </w:instrText>
            </w:r>
            <w:r>
              <w:rPr>
                <w:rFonts w:ascii="Arial" w:hAnsi="Arial" w:cs="Arial"/>
                <w:b/>
                <w:sz w:val="22"/>
                <w:szCs w:val="22"/>
              </w:rPr>
              <w:fldChar w:fldCharType="separate"/>
            </w:r>
            <w:r w:rsidR="00397CAE">
              <w:rPr>
                <w:rFonts w:ascii="Arial" w:hAnsi="Arial" w:cs="Arial"/>
                <w:b/>
                <w:noProof/>
                <w:sz w:val="22"/>
                <w:szCs w:val="22"/>
              </w:rPr>
              <w:t>15144.8073</w:t>
            </w:r>
            <w:r>
              <w:rPr>
                <w:rFonts w:ascii="Arial" w:hAnsi="Arial" w:cs="Arial"/>
                <w:b/>
                <w:sz w:val="22"/>
                <w:szCs w:val="22"/>
              </w:rPr>
              <w:fldChar w:fldCharType="end"/>
            </w:r>
          </w:p>
        </w:tc>
        <w:tc>
          <w:tcPr>
            <w:tcW w:w="180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072C62" w:rsidRPr="003A4062" w:rsidRDefault="003C5F50" w:rsidP="00A97EB5">
            <w:pPr>
              <w:jc w:val="right"/>
              <w:rPr>
                <w:rFonts w:ascii="Arial" w:hAnsi="Arial" w:cs="Arial"/>
                <w:b/>
                <w:sz w:val="22"/>
                <w:szCs w:val="22"/>
              </w:rPr>
            </w:pPr>
            <w:r>
              <w:rPr>
                <w:rFonts w:ascii="Arial" w:hAnsi="Arial" w:cs="Arial"/>
                <w:b/>
                <w:sz w:val="22"/>
                <w:szCs w:val="22"/>
              </w:rPr>
              <w:fldChar w:fldCharType="begin"/>
            </w:r>
            <w:r w:rsidR="00397CAE">
              <w:rPr>
                <w:rFonts w:ascii="Arial" w:hAnsi="Arial" w:cs="Arial"/>
                <w:b/>
                <w:sz w:val="22"/>
                <w:szCs w:val="22"/>
              </w:rPr>
              <w:instrText xml:space="preserve"> =SUM(ABOVE) </w:instrText>
            </w:r>
            <w:r>
              <w:rPr>
                <w:rFonts w:ascii="Arial" w:hAnsi="Arial" w:cs="Arial"/>
                <w:b/>
                <w:sz w:val="22"/>
                <w:szCs w:val="22"/>
              </w:rPr>
              <w:fldChar w:fldCharType="separate"/>
            </w:r>
            <w:r w:rsidR="00397CAE">
              <w:rPr>
                <w:rFonts w:ascii="Arial" w:hAnsi="Arial" w:cs="Arial"/>
                <w:b/>
                <w:noProof/>
                <w:sz w:val="22"/>
                <w:szCs w:val="22"/>
              </w:rPr>
              <w:t>14597.7389</w:t>
            </w:r>
            <w:r>
              <w:rPr>
                <w:rFonts w:ascii="Arial" w:hAnsi="Arial" w:cs="Arial"/>
                <w:b/>
                <w:sz w:val="22"/>
                <w:szCs w:val="22"/>
              </w:rPr>
              <w:fldChar w:fldCharType="end"/>
            </w:r>
          </w:p>
        </w:tc>
        <w:tc>
          <w:tcPr>
            <w:tcW w:w="286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072C62" w:rsidRPr="003A4062" w:rsidRDefault="00344516" w:rsidP="00A97EB5">
            <w:pPr>
              <w:jc w:val="right"/>
              <w:rPr>
                <w:rFonts w:ascii="Arial" w:hAnsi="Arial" w:cs="Arial"/>
                <w:b/>
                <w:bCs/>
                <w:sz w:val="22"/>
                <w:szCs w:val="22"/>
              </w:rPr>
            </w:pPr>
            <w:r>
              <w:rPr>
                <w:rFonts w:ascii="Arial" w:hAnsi="Arial" w:cs="Arial"/>
                <w:b/>
                <w:bCs/>
                <w:sz w:val="22"/>
                <w:szCs w:val="22"/>
              </w:rPr>
              <w:t>100.0000</w:t>
            </w:r>
          </w:p>
        </w:tc>
      </w:tr>
    </w:tbl>
    <w:p w:rsidR="00914D66" w:rsidRDefault="00771A0B" w:rsidP="00771A0B">
      <w:pPr>
        <w:rPr>
          <w:rFonts w:ascii="Arial" w:hAnsi="Arial" w:cs="Arial"/>
          <w:b/>
          <w:bCs/>
          <w:color w:val="000000" w:themeColor="text1"/>
          <w:sz w:val="22"/>
          <w:szCs w:val="22"/>
        </w:rPr>
      </w:pPr>
      <w:r>
        <w:rPr>
          <w:rFonts w:ascii="Arial" w:hAnsi="Arial" w:cs="Arial"/>
          <w:b/>
          <w:bCs/>
          <w:color w:val="000000" w:themeColor="text1"/>
          <w:sz w:val="22"/>
          <w:szCs w:val="22"/>
        </w:rPr>
        <w:t>(</w:t>
      </w:r>
      <w:r w:rsidRPr="00771A0B">
        <w:rPr>
          <w:rFonts w:ascii="Arial" w:hAnsi="Arial" w:cs="Arial"/>
          <w:b/>
          <w:bCs/>
          <w:color w:val="000000" w:themeColor="text1"/>
          <w:sz w:val="22"/>
          <w:szCs w:val="22"/>
        </w:rPr>
        <w:t>*</w:t>
      </w:r>
      <w:r>
        <w:rPr>
          <w:rFonts w:ascii="Arial" w:hAnsi="Arial" w:cs="Arial"/>
          <w:b/>
          <w:bCs/>
          <w:color w:val="000000" w:themeColor="text1"/>
          <w:sz w:val="22"/>
          <w:szCs w:val="22"/>
        </w:rPr>
        <w:t>These securities fall under the category of Other Investments as per the latest RBI circular)</w:t>
      </w:r>
    </w:p>
    <w:p w:rsidR="00771A0B" w:rsidRDefault="00771A0B" w:rsidP="00771A0B">
      <w:pPr>
        <w:rPr>
          <w:rFonts w:ascii="Arial" w:hAnsi="Arial" w:cs="Arial"/>
          <w:b/>
          <w:bCs/>
          <w:color w:val="000000" w:themeColor="text1"/>
          <w:sz w:val="22"/>
          <w:szCs w:val="22"/>
        </w:rPr>
      </w:pPr>
    </w:p>
    <w:p w:rsidR="009F0A97" w:rsidRPr="005B3793" w:rsidRDefault="009F0A97" w:rsidP="00711D38">
      <w:pPr>
        <w:jc w:val="right"/>
        <w:rPr>
          <w:rFonts w:ascii="Arial" w:hAnsi="Arial" w:cs="Arial"/>
          <w:b/>
          <w:bCs/>
          <w:color w:val="000000" w:themeColor="text1"/>
          <w:sz w:val="22"/>
          <w:szCs w:val="22"/>
        </w:rPr>
      </w:pPr>
    </w:p>
    <w:p w:rsidR="000A7E47" w:rsidRPr="005B3793" w:rsidRDefault="0019497D">
      <w:pPr>
        <w:pStyle w:val="BodyText2"/>
        <w:rPr>
          <w:rFonts w:ascii="Arial" w:hAnsi="Arial" w:cs="Arial"/>
          <w:b w:val="0"/>
          <w:bCs w:val="0"/>
          <w:color w:val="000000" w:themeColor="text1"/>
          <w:sz w:val="22"/>
          <w:szCs w:val="22"/>
        </w:rPr>
      </w:pPr>
      <w:r w:rsidRPr="005B3793">
        <w:rPr>
          <w:rFonts w:ascii="Arial" w:hAnsi="Arial" w:cs="Arial"/>
          <w:b w:val="0"/>
          <w:bCs w:val="0"/>
          <w:color w:val="000000" w:themeColor="text1"/>
          <w:sz w:val="22"/>
          <w:szCs w:val="22"/>
        </w:rPr>
        <w:t xml:space="preserve">As per the prudential exposure limit fixed by RBI, bank’s investment in </w:t>
      </w:r>
      <w:r w:rsidR="00D771A2">
        <w:rPr>
          <w:rFonts w:ascii="Arial" w:hAnsi="Arial" w:cs="Arial"/>
          <w:b w:val="0"/>
          <w:bCs w:val="0"/>
          <w:color w:val="000000" w:themeColor="text1"/>
          <w:sz w:val="22"/>
          <w:szCs w:val="22"/>
        </w:rPr>
        <w:t xml:space="preserve">unrated and </w:t>
      </w:r>
      <w:r w:rsidRPr="005B3793">
        <w:rPr>
          <w:rFonts w:ascii="Arial" w:hAnsi="Arial" w:cs="Arial"/>
          <w:b w:val="0"/>
          <w:bCs w:val="0"/>
          <w:color w:val="000000" w:themeColor="text1"/>
          <w:sz w:val="22"/>
          <w:szCs w:val="22"/>
        </w:rPr>
        <w:t>unlisted Non-</w:t>
      </w:r>
      <w:r w:rsidRPr="005B3793">
        <w:rPr>
          <w:rFonts w:ascii="Arial" w:hAnsi="Arial" w:cs="Arial"/>
          <w:b w:val="0"/>
          <w:bCs w:val="0"/>
          <w:sz w:val="22"/>
          <w:szCs w:val="22"/>
          <w:lang w:val="en-US"/>
        </w:rPr>
        <w:t>SLR</w:t>
      </w:r>
      <w:r w:rsidRPr="005B3793">
        <w:rPr>
          <w:rFonts w:ascii="Arial" w:hAnsi="Arial" w:cs="Arial"/>
          <w:b w:val="0"/>
          <w:bCs w:val="0"/>
          <w:color w:val="000000" w:themeColor="text1"/>
          <w:sz w:val="22"/>
          <w:szCs w:val="22"/>
        </w:rPr>
        <w:t xml:space="preserve"> securities should not exceed 10% of its total investment in Non-SLR securities as of the previous year</w:t>
      </w:r>
      <w:r w:rsidR="00477F2F">
        <w:rPr>
          <w:rFonts w:ascii="Arial" w:hAnsi="Arial" w:cs="Arial"/>
          <w:b w:val="0"/>
          <w:bCs w:val="0"/>
          <w:color w:val="000000" w:themeColor="text1"/>
          <w:sz w:val="22"/>
          <w:szCs w:val="22"/>
        </w:rPr>
        <w:t xml:space="preserve"> </w:t>
      </w:r>
      <w:r w:rsidR="00477F2F" w:rsidRPr="00A21C86">
        <w:rPr>
          <w:rFonts w:ascii="Arial" w:hAnsi="Arial" w:cs="Arial"/>
          <w:b w:val="0"/>
          <w:bCs w:val="0"/>
          <w:color w:val="000000" w:themeColor="text1"/>
          <w:sz w:val="22"/>
          <w:szCs w:val="22"/>
        </w:rPr>
        <w:t>(i.e Rs 1</w:t>
      </w:r>
      <w:r w:rsidR="00C529CB" w:rsidRPr="00A21C86">
        <w:rPr>
          <w:rFonts w:ascii="Arial" w:hAnsi="Arial" w:cs="Arial"/>
          <w:b w:val="0"/>
          <w:bCs w:val="0"/>
          <w:color w:val="000000" w:themeColor="text1"/>
          <w:sz w:val="22"/>
          <w:szCs w:val="22"/>
        </w:rPr>
        <w:t>4</w:t>
      </w:r>
      <w:r w:rsidR="00477F2F" w:rsidRPr="00A21C86">
        <w:rPr>
          <w:rFonts w:ascii="Arial" w:hAnsi="Arial" w:cs="Arial"/>
          <w:b w:val="0"/>
          <w:bCs w:val="0"/>
          <w:color w:val="000000" w:themeColor="text1"/>
          <w:sz w:val="22"/>
          <w:szCs w:val="22"/>
        </w:rPr>
        <w:t>6</w:t>
      </w:r>
      <w:r w:rsidR="00C529CB" w:rsidRPr="00A21C86">
        <w:rPr>
          <w:rFonts w:ascii="Arial" w:hAnsi="Arial" w:cs="Arial"/>
          <w:b w:val="0"/>
          <w:bCs w:val="0"/>
          <w:color w:val="000000" w:themeColor="text1"/>
          <w:sz w:val="22"/>
          <w:szCs w:val="22"/>
        </w:rPr>
        <w:t>5</w:t>
      </w:r>
      <w:r w:rsidR="00477F2F" w:rsidRPr="00A21C86">
        <w:rPr>
          <w:rFonts w:ascii="Arial" w:hAnsi="Arial" w:cs="Arial"/>
          <w:b w:val="0"/>
          <w:bCs w:val="0"/>
          <w:color w:val="000000" w:themeColor="text1"/>
          <w:sz w:val="22"/>
          <w:szCs w:val="22"/>
        </w:rPr>
        <w:t>.</w:t>
      </w:r>
      <w:r w:rsidR="00C529CB" w:rsidRPr="00A21C86">
        <w:rPr>
          <w:rFonts w:ascii="Arial" w:hAnsi="Arial" w:cs="Arial"/>
          <w:b w:val="0"/>
          <w:bCs w:val="0"/>
          <w:color w:val="000000" w:themeColor="text1"/>
          <w:sz w:val="22"/>
          <w:szCs w:val="22"/>
        </w:rPr>
        <w:t>75</w:t>
      </w:r>
      <w:r w:rsidR="00477F2F" w:rsidRPr="00A21C86">
        <w:rPr>
          <w:rFonts w:ascii="Arial" w:hAnsi="Arial" w:cs="Arial"/>
          <w:b w:val="0"/>
          <w:bCs w:val="0"/>
          <w:color w:val="000000" w:themeColor="text1"/>
          <w:sz w:val="22"/>
          <w:szCs w:val="22"/>
        </w:rPr>
        <w:t xml:space="preserve"> Cr)</w:t>
      </w:r>
      <w:r w:rsidRPr="005B3793">
        <w:rPr>
          <w:rFonts w:ascii="Arial" w:hAnsi="Arial" w:cs="Arial"/>
          <w:b w:val="0"/>
          <w:bCs w:val="0"/>
          <w:color w:val="000000" w:themeColor="text1"/>
          <w:sz w:val="22"/>
          <w:szCs w:val="22"/>
        </w:rPr>
        <w:t xml:space="preserve"> and this has been complied with</w:t>
      </w:r>
      <w:r w:rsidRPr="005B3793">
        <w:rPr>
          <w:rFonts w:ascii="Arial" w:hAnsi="Arial" w:cs="Arial"/>
          <w:b w:val="0"/>
          <w:bCs w:val="0"/>
          <w:color w:val="FF0000"/>
          <w:sz w:val="22"/>
          <w:szCs w:val="22"/>
        </w:rPr>
        <w:t>.</w:t>
      </w:r>
    </w:p>
    <w:p w:rsidR="002309D8" w:rsidRPr="005B3793" w:rsidRDefault="001F54CA">
      <w:pPr>
        <w:pStyle w:val="BodyText2"/>
        <w:rPr>
          <w:rFonts w:ascii="Arial" w:hAnsi="Arial" w:cs="Arial"/>
          <w:b w:val="0"/>
          <w:bCs w:val="0"/>
          <w:color w:val="auto"/>
          <w:sz w:val="22"/>
          <w:szCs w:val="22"/>
        </w:rPr>
      </w:pPr>
      <w:r w:rsidRPr="005B3793">
        <w:rPr>
          <w:rFonts w:ascii="Arial" w:hAnsi="Arial" w:cs="Arial"/>
          <w:b w:val="0"/>
          <w:bCs w:val="0"/>
          <w:color w:val="auto"/>
          <w:sz w:val="22"/>
          <w:szCs w:val="22"/>
        </w:rPr>
        <w:t>Compliance with rating r</w:t>
      </w:r>
      <w:r w:rsidR="00AF1C82" w:rsidRPr="005B3793">
        <w:rPr>
          <w:rFonts w:ascii="Arial" w:hAnsi="Arial" w:cs="Arial"/>
          <w:b w:val="0"/>
          <w:bCs w:val="0"/>
          <w:color w:val="auto"/>
          <w:sz w:val="22"/>
          <w:szCs w:val="22"/>
        </w:rPr>
        <w:t xml:space="preserve">equirement as on </w:t>
      </w:r>
      <w:r w:rsidR="00EA1677">
        <w:rPr>
          <w:rFonts w:ascii="Arial" w:hAnsi="Arial" w:cs="Arial"/>
          <w:b w:val="0"/>
          <w:bCs w:val="0"/>
          <w:color w:val="auto"/>
          <w:sz w:val="22"/>
          <w:szCs w:val="22"/>
        </w:rPr>
        <w:t>Ju</w:t>
      </w:r>
      <w:r w:rsidR="00981DF6">
        <w:rPr>
          <w:rFonts w:ascii="Arial" w:hAnsi="Arial" w:cs="Arial"/>
          <w:b w:val="0"/>
          <w:bCs w:val="0"/>
          <w:color w:val="auto"/>
          <w:sz w:val="22"/>
          <w:szCs w:val="22"/>
        </w:rPr>
        <w:t>ly</w:t>
      </w:r>
      <w:r w:rsidR="00CC24D0" w:rsidRPr="005B3793">
        <w:rPr>
          <w:rFonts w:ascii="Arial" w:hAnsi="Arial" w:cs="Arial"/>
          <w:b w:val="0"/>
          <w:bCs w:val="0"/>
          <w:color w:val="auto"/>
          <w:sz w:val="22"/>
          <w:szCs w:val="22"/>
        </w:rPr>
        <w:t xml:space="preserve"> </w:t>
      </w:r>
      <w:r w:rsidR="00524B2F">
        <w:rPr>
          <w:rFonts w:ascii="Arial" w:hAnsi="Arial" w:cs="Arial"/>
          <w:b w:val="0"/>
          <w:bCs w:val="0"/>
          <w:color w:val="auto"/>
          <w:sz w:val="22"/>
          <w:szCs w:val="22"/>
        </w:rPr>
        <w:t>2015</w:t>
      </w:r>
      <w:r w:rsidR="0019497D" w:rsidRPr="005B3793">
        <w:rPr>
          <w:rFonts w:ascii="Arial" w:hAnsi="Arial" w:cs="Arial"/>
          <w:b w:val="0"/>
          <w:bCs w:val="0"/>
          <w:color w:val="auto"/>
          <w:sz w:val="22"/>
          <w:szCs w:val="22"/>
        </w:rPr>
        <w:t xml:space="preserve"> which are as under: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6"/>
        <w:gridCol w:w="3770"/>
        <w:gridCol w:w="1978"/>
      </w:tblGrid>
      <w:tr w:rsidR="0019497D" w:rsidRPr="005B3793" w:rsidTr="008A03D2">
        <w:tc>
          <w:tcPr>
            <w:tcW w:w="3616" w:type="dxa"/>
            <w:shd w:val="clear" w:color="auto" w:fill="BFBFBF" w:themeFill="background1" w:themeFillShade="BF"/>
            <w:vAlign w:val="center"/>
          </w:tcPr>
          <w:p w:rsidR="0019497D" w:rsidRPr="005B3793" w:rsidRDefault="0019497D">
            <w:pPr>
              <w:pStyle w:val="BodyText2"/>
              <w:jc w:val="center"/>
              <w:rPr>
                <w:rFonts w:ascii="Arial" w:hAnsi="Arial" w:cs="Arial"/>
                <w:color w:val="auto"/>
                <w:sz w:val="22"/>
                <w:szCs w:val="22"/>
              </w:rPr>
            </w:pPr>
            <w:r w:rsidRPr="005B3793">
              <w:rPr>
                <w:rFonts w:ascii="Arial" w:hAnsi="Arial" w:cs="Arial"/>
                <w:color w:val="auto"/>
                <w:sz w:val="22"/>
                <w:szCs w:val="22"/>
              </w:rPr>
              <w:t>Particulars</w:t>
            </w:r>
          </w:p>
        </w:tc>
        <w:tc>
          <w:tcPr>
            <w:tcW w:w="3770" w:type="dxa"/>
            <w:shd w:val="clear" w:color="auto" w:fill="BFBFBF" w:themeFill="background1" w:themeFillShade="BF"/>
            <w:vAlign w:val="center"/>
          </w:tcPr>
          <w:p w:rsidR="0019497D" w:rsidRPr="005B3793" w:rsidRDefault="0019497D">
            <w:pPr>
              <w:pStyle w:val="BodyText2"/>
              <w:jc w:val="center"/>
              <w:rPr>
                <w:rFonts w:ascii="Arial" w:hAnsi="Arial" w:cs="Arial"/>
                <w:color w:val="auto"/>
                <w:sz w:val="22"/>
                <w:szCs w:val="22"/>
              </w:rPr>
            </w:pPr>
            <w:r w:rsidRPr="005B3793">
              <w:rPr>
                <w:rFonts w:ascii="Arial" w:hAnsi="Arial" w:cs="Arial"/>
                <w:color w:val="auto"/>
                <w:sz w:val="22"/>
                <w:szCs w:val="22"/>
              </w:rPr>
              <w:t>Minimum Rating</w:t>
            </w:r>
          </w:p>
        </w:tc>
        <w:tc>
          <w:tcPr>
            <w:tcW w:w="1978" w:type="dxa"/>
            <w:shd w:val="clear" w:color="auto" w:fill="BFBFBF" w:themeFill="background1" w:themeFillShade="BF"/>
            <w:vAlign w:val="center"/>
          </w:tcPr>
          <w:p w:rsidR="0019497D" w:rsidRPr="005B3793" w:rsidRDefault="0019497D">
            <w:pPr>
              <w:pStyle w:val="BodyText2"/>
              <w:jc w:val="center"/>
              <w:rPr>
                <w:rFonts w:ascii="Arial" w:hAnsi="Arial" w:cs="Arial"/>
                <w:color w:val="auto"/>
                <w:sz w:val="22"/>
                <w:szCs w:val="22"/>
              </w:rPr>
            </w:pPr>
            <w:r w:rsidRPr="005B3793">
              <w:rPr>
                <w:rFonts w:ascii="Arial" w:hAnsi="Arial" w:cs="Arial"/>
                <w:color w:val="auto"/>
                <w:sz w:val="22"/>
                <w:szCs w:val="22"/>
              </w:rPr>
              <w:t>Remark</w:t>
            </w:r>
          </w:p>
        </w:tc>
      </w:tr>
      <w:tr w:rsidR="006C6B11" w:rsidRPr="005B3793" w:rsidTr="006C6B11">
        <w:tc>
          <w:tcPr>
            <w:tcW w:w="3616" w:type="dxa"/>
          </w:tcPr>
          <w:p w:rsidR="006C6B11" w:rsidRPr="005B3793" w:rsidRDefault="006C6B11" w:rsidP="00B22C72">
            <w:pPr>
              <w:pStyle w:val="BodyText2"/>
              <w:rPr>
                <w:rFonts w:ascii="Arial" w:hAnsi="Arial" w:cs="Arial"/>
                <w:b w:val="0"/>
                <w:bCs w:val="0"/>
                <w:color w:val="auto"/>
                <w:sz w:val="22"/>
                <w:szCs w:val="22"/>
              </w:rPr>
            </w:pPr>
            <w:r w:rsidRPr="005B3793">
              <w:rPr>
                <w:rFonts w:ascii="Arial" w:hAnsi="Arial" w:cs="Arial"/>
                <w:b w:val="0"/>
                <w:bCs w:val="0"/>
                <w:color w:val="auto"/>
                <w:sz w:val="22"/>
                <w:szCs w:val="22"/>
              </w:rPr>
              <w:t>Secured Taxable/Tax free bonds</w:t>
            </w:r>
          </w:p>
        </w:tc>
        <w:tc>
          <w:tcPr>
            <w:tcW w:w="3770" w:type="dxa"/>
          </w:tcPr>
          <w:p w:rsidR="006C6B11" w:rsidRPr="005B3793" w:rsidRDefault="006C6B11" w:rsidP="00B22C72">
            <w:pPr>
              <w:pStyle w:val="BodyText2"/>
              <w:rPr>
                <w:rFonts w:ascii="Arial" w:hAnsi="Arial" w:cs="Arial"/>
                <w:b w:val="0"/>
                <w:bCs w:val="0"/>
                <w:color w:val="auto"/>
                <w:sz w:val="22"/>
                <w:szCs w:val="22"/>
              </w:rPr>
            </w:pPr>
            <w:r w:rsidRPr="005B3793">
              <w:rPr>
                <w:rFonts w:ascii="Arial" w:hAnsi="Arial" w:cs="Arial"/>
                <w:b w:val="0"/>
                <w:bCs w:val="0"/>
                <w:color w:val="auto"/>
                <w:sz w:val="22"/>
                <w:szCs w:val="22"/>
              </w:rPr>
              <w:t>A by CRISIL or equivalent rating by other agency</w:t>
            </w:r>
          </w:p>
        </w:tc>
        <w:tc>
          <w:tcPr>
            <w:tcW w:w="1978" w:type="dxa"/>
            <w:vMerge w:val="restart"/>
          </w:tcPr>
          <w:p w:rsidR="006C6B11" w:rsidRPr="005B3793" w:rsidRDefault="006C6B11" w:rsidP="006C6B11">
            <w:pPr>
              <w:pStyle w:val="BodyText2"/>
              <w:jc w:val="center"/>
              <w:rPr>
                <w:rFonts w:ascii="Arial" w:hAnsi="Arial" w:cs="Arial"/>
                <w:b w:val="0"/>
                <w:bCs w:val="0"/>
                <w:color w:val="auto"/>
                <w:sz w:val="22"/>
                <w:szCs w:val="22"/>
              </w:rPr>
            </w:pPr>
            <w:r w:rsidRPr="005B3793">
              <w:rPr>
                <w:rFonts w:ascii="Arial" w:hAnsi="Arial" w:cs="Arial"/>
                <w:b w:val="0"/>
                <w:bCs w:val="0"/>
                <w:color w:val="auto"/>
                <w:sz w:val="22"/>
                <w:szCs w:val="22"/>
              </w:rPr>
              <w:t>During the month there were no subscription for purchase of any bonds/debentures</w:t>
            </w:r>
          </w:p>
        </w:tc>
      </w:tr>
      <w:tr w:rsidR="006C6B11" w:rsidRPr="005B3793" w:rsidTr="006C6B11">
        <w:tc>
          <w:tcPr>
            <w:tcW w:w="3616" w:type="dxa"/>
          </w:tcPr>
          <w:p w:rsidR="006C6B11" w:rsidRPr="005B3793" w:rsidRDefault="006C6B11" w:rsidP="00B22C72">
            <w:pPr>
              <w:pStyle w:val="BodyText2"/>
              <w:rPr>
                <w:rFonts w:ascii="Arial" w:hAnsi="Arial" w:cs="Arial"/>
                <w:b w:val="0"/>
                <w:bCs w:val="0"/>
                <w:color w:val="auto"/>
                <w:sz w:val="22"/>
                <w:szCs w:val="22"/>
              </w:rPr>
            </w:pPr>
            <w:r w:rsidRPr="005B3793">
              <w:rPr>
                <w:rFonts w:ascii="Arial" w:hAnsi="Arial" w:cs="Arial"/>
                <w:b w:val="0"/>
                <w:bCs w:val="0"/>
                <w:color w:val="auto"/>
                <w:sz w:val="22"/>
                <w:szCs w:val="22"/>
              </w:rPr>
              <w:t>Unsecured Taxable/ Tax free bonds</w:t>
            </w:r>
          </w:p>
        </w:tc>
        <w:tc>
          <w:tcPr>
            <w:tcW w:w="3770" w:type="dxa"/>
          </w:tcPr>
          <w:p w:rsidR="006C6B11" w:rsidRPr="005B3793" w:rsidRDefault="006C6B11" w:rsidP="00B22C72">
            <w:pPr>
              <w:pStyle w:val="BodyText2"/>
              <w:rPr>
                <w:rFonts w:ascii="Arial" w:hAnsi="Arial" w:cs="Arial"/>
                <w:b w:val="0"/>
                <w:bCs w:val="0"/>
                <w:color w:val="auto"/>
                <w:sz w:val="22"/>
                <w:szCs w:val="22"/>
              </w:rPr>
            </w:pPr>
            <w:r w:rsidRPr="005B3793">
              <w:rPr>
                <w:rFonts w:ascii="Arial" w:hAnsi="Arial" w:cs="Arial"/>
                <w:b w:val="0"/>
                <w:bCs w:val="0"/>
                <w:color w:val="auto"/>
                <w:sz w:val="22"/>
                <w:szCs w:val="22"/>
              </w:rPr>
              <w:t>A by CRISIL or equivalent rating by other agency</w:t>
            </w:r>
          </w:p>
        </w:tc>
        <w:tc>
          <w:tcPr>
            <w:tcW w:w="1978" w:type="dxa"/>
            <w:vMerge/>
          </w:tcPr>
          <w:p w:rsidR="006C6B11" w:rsidRPr="005B3793" w:rsidRDefault="006C6B11" w:rsidP="00B22C72">
            <w:pPr>
              <w:pStyle w:val="BodyText2"/>
              <w:rPr>
                <w:rFonts w:ascii="Arial" w:hAnsi="Arial" w:cs="Arial"/>
                <w:b w:val="0"/>
                <w:bCs w:val="0"/>
                <w:color w:val="auto"/>
                <w:sz w:val="22"/>
                <w:szCs w:val="22"/>
              </w:rPr>
            </w:pPr>
          </w:p>
        </w:tc>
      </w:tr>
      <w:tr w:rsidR="006C6B11" w:rsidRPr="005B3793" w:rsidTr="006C6B11">
        <w:tc>
          <w:tcPr>
            <w:tcW w:w="3616" w:type="dxa"/>
          </w:tcPr>
          <w:p w:rsidR="006C6B11" w:rsidRPr="005B3793" w:rsidRDefault="006C6B11" w:rsidP="00B22C72">
            <w:pPr>
              <w:pStyle w:val="BodyText2"/>
              <w:rPr>
                <w:rFonts w:ascii="Arial" w:hAnsi="Arial" w:cs="Arial"/>
                <w:b w:val="0"/>
                <w:bCs w:val="0"/>
                <w:color w:val="auto"/>
                <w:sz w:val="22"/>
                <w:szCs w:val="22"/>
              </w:rPr>
            </w:pPr>
            <w:r w:rsidRPr="005B3793">
              <w:rPr>
                <w:rFonts w:ascii="Arial" w:hAnsi="Arial" w:cs="Arial"/>
                <w:b w:val="0"/>
                <w:bCs w:val="0"/>
                <w:color w:val="auto"/>
                <w:sz w:val="22"/>
                <w:szCs w:val="22"/>
              </w:rPr>
              <w:t xml:space="preserve">Secured </w:t>
            </w:r>
            <w:r w:rsidRPr="00471157">
              <w:rPr>
                <w:rFonts w:ascii="Arial" w:hAnsi="Arial" w:cs="Arial"/>
                <w:b w:val="0"/>
                <w:bCs w:val="0"/>
                <w:color w:val="auto"/>
                <w:sz w:val="22"/>
                <w:szCs w:val="22"/>
              </w:rPr>
              <w:t>NCD o</w:t>
            </w:r>
            <w:r w:rsidRPr="005B3793">
              <w:rPr>
                <w:rFonts w:ascii="Arial" w:hAnsi="Arial" w:cs="Arial"/>
                <w:b w:val="0"/>
                <w:bCs w:val="0"/>
                <w:color w:val="auto"/>
                <w:sz w:val="22"/>
                <w:szCs w:val="22"/>
              </w:rPr>
              <w:t>f Corporate</w:t>
            </w:r>
          </w:p>
        </w:tc>
        <w:tc>
          <w:tcPr>
            <w:tcW w:w="3770" w:type="dxa"/>
          </w:tcPr>
          <w:p w:rsidR="006C6B11" w:rsidRPr="005B3793" w:rsidRDefault="006C6B11" w:rsidP="00B22C72">
            <w:pPr>
              <w:pStyle w:val="BodyText2"/>
              <w:rPr>
                <w:rFonts w:ascii="Arial" w:hAnsi="Arial" w:cs="Arial"/>
                <w:b w:val="0"/>
                <w:bCs w:val="0"/>
                <w:color w:val="auto"/>
                <w:sz w:val="22"/>
                <w:szCs w:val="22"/>
              </w:rPr>
            </w:pPr>
            <w:r w:rsidRPr="005B3793">
              <w:rPr>
                <w:rFonts w:ascii="Arial" w:hAnsi="Arial" w:cs="Arial"/>
                <w:b w:val="0"/>
                <w:bCs w:val="0"/>
                <w:color w:val="auto"/>
                <w:sz w:val="22"/>
                <w:szCs w:val="22"/>
              </w:rPr>
              <w:t>A by CRISIL or equivalent rating by other agency</w:t>
            </w:r>
          </w:p>
        </w:tc>
        <w:tc>
          <w:tcPr>
            <w:tcW w:w="1978" w:type="dxa"/>
            <w:vMerge/>
          </w:tcPr>
          <w:p w:rsidR="006C6B11" w:rsidRPr="005B3793" w:rsidRDefault="006C6B11" w:rsidP="00B22C72">
            <w:pPr>
              <w:pStyle w:val="BodyText2"/>
              <w:rPr>
                <w:rFonts w:ascii="Arial" w:hAnsi="Arial" w:cs="Arial"/>
                <w:b w:val="0"/>
                <w:bCs w:val="0"/>
                <w:color w:val="auto"/>
                <w:sz w:val="22"/>
                <w:szCs w:val="22"/>
              </w:rPr>
            </w:pPr>
          </w:p>
        </w:tc>
      </w:tr>
      <w:tr w:rsidR="006C6B11" w:rsidRPr="0048262F" w:rsidTr="006C6B11">
        <w:tc>
          <w:tcPr>
            <w:tcW w:w="3616" w:type="dxa"/>
          </w:tcPr>
          <w:p w:rsidR="006C6B11" w:rsidRPr="005B3793" w:rsidRDefault="006C6B11" w:rsidP="00B22C72">
            <w:pPr>
              <w:pStyle w:val="BodyText2"/>
              <w:rPr>
                <w:rFonts w:ascii="Arial" w:hAnsi="Arial" w:cs="Arial"/>
                <w:b w:val="0"/>
                <w:bCs w:val="0"/>
                <w:color w:val="auto"/>
                <w:sz w:val="22"/>
                <w:szCs w:val="22"/>
              </w:rPr>
            </w:pPr>
            <w:r w:rsidRPr="00471157">
              <w:rPr>
                <w:rFonts w:ascii="Arial" w:hAnsi="Arial" w:cs="Arial"/>
                <w:b w:val="0"/>
                <w:bCs w:val="0"/>
                <w:color w:val="auto"/>
                <w:sz w:val="22"/>
                <w:szCs w:val="22"/>
              </w:rPr>
              <w:t>Unsecured NCD of</w:t>
            </w:r>
            <w:r w:rsidRPr="005B3793">
              <w:rPr>
                <w:rFonts w:ascii="Arial" w:hAnsi="Arial" w:cs="Arial"/>
                <w:b w:val="0"/>
                <w:bCs w:val="0"/>
                <w:color w:val="auto"/>
                <w:sz w:val="22"/>
                <w:szCs w:val="22"/>
              </w:rPr>
              <w:t xml:space="preserve"> Corporate</w:t>
            </w:r>
          </w:p>
        </w:tc>
        <w:tc>
          <w:tcPr>
            <w:tcW w:w="3770" w:type="dxa"/>
          </w:tcPr>
          <w:p w:rsidR="006C6B11" w:rsidRPr="005B3793" w:rsidRDefault="006C6B11" w:rsidP="00B22C72">
            <w:pPr>
              <w:pStyle w:val="BodyText2"/>
              <w:rPr>
                <w:rFonts w:ascii="Arial" w:hAnsi="Arial" w:cs="Arial"/>
                <w:b w:val="0"/>
                <w:bCs w:val="0"/>
                <w:color w:val="auto"/>
                <w:sz w:val="22"/>
                <w:szCs w:val="22"/>
              </w:rPr>
            </w:pPr>
            <w:r w:rsidRPr="005B3793">
              <w:rPr>
                <w:rFonts w:ascii="Arial" w:hAnsi="Arial" w:cs="Arial"/>
                <w:b w:val="0"/>
                <w:bCs w:val="0"/>
                <w:color w:val="auto"/>
                <w:sz w:val="22"/>
                <w:szCs w:val="22"/>
              </w:rPr>
              <w:t>A by CRISIL or equivalent rating by other agency</w:t>
            </w:r>
          </w:p>
        </w:tc>
        <w:tc>
          <w:tcPr>
            <w:tcW w:w="1978" w:type="dxa"/>
            <w:vMerge/>
          </w:tcPr>
          <w:p w:rsidR="006C6B11" w:rsidRPr="005B3793" w:rsidRDefault="006C6B11" w:rsidP="00B22C72">
            <w:pPr>
              <w:pStyle w:val="BodyText2"/>
              <w:rPr>
                <w:rFonts w:ascii="Arial" w:hAnsi="Arial" w:cs="Arial"/>
                <w:b w:val="0"/>
                <w:bCs w:val="0"/>
                <w:color w:val="auto"/>
                <w:sz w:val="22"/>
                <w:szCs w:val="22"/>
              </w:rPr>
            </w:pPr>
          </w:p>
        </w:tc>
      </w:tr>
    </w:tbl>
    <w:p w:rsidR="007B00F9" w:rsidRDefault="007B00F9">
      <w:pPr>
        <w:pStyle w:val="BodyText2"/>
        <w:rPr>
          <w:rFonts w:ascii="Arial" w:hAnsi="Arial" w:cs="Arial"/>
          <w:i/>
          <w:iCs/>
          <w:color w:val="auto"/>
          <w:sz w:val="22"/>
          <w:szCs w:val="22"/>
          <w:highlight w:val="yellow"/>
        </w:rPr>
      </w:pPr>
    </w:p>
    <w:p w:rsidR="005E1725" w:rsidRPr="0048262F" w:rsidRDefault="005E1725">
      <w:pPr>
        <w:pStyle w:val="BodyText2"/>
        <w:rPr>
          <w:rFonts w:ascii="Arial" w:hAnsi="Arial" w:cs="Arial"/>
          <w:i/>
          <w:iCs/>
          <w:color w:val="auto"/>
          <w:sz w:val="22"/>
          <w:szCs w:val="22"/>
          <w:highlight w:val="yellow"/>
        </w:rPr>
      </w:pPr>
    </w:p>
    <w:p w:rsidR="006C6B11" w:rsidRPr="000E73C5" w:rsidRDefault="006C6B11">
      <w:pPr>
        <w:pStyle w:val="BodyText2"/>
        <w:rPr>
          <w:rFonts w:ascii="Arial" w:hAnsi="Arial" w:cs="Arial"/>
          <w:iCs/>
          <w:color w:val="auto"/>
          <w:sz w:val="22"/>
          <w:szCs w:val="22"/>
          <w:u w:val="single"/>
        </w:rPr>
      </w:pPr>
      <w:r w:rsidRPr="0000488B">
        <w:rPr>
          <w:rFonts w:ascii="Arial" w:hAnsi="Arial" w:cs="Arial"/>
          <w:iCs/>
          <w:color w:val="auto"/>
          <w:sz w:val="22"/>
          <w:szCs w:val="22"/>
          <w:u w:val="single"/>
        </w:rPr>
        <w:lastRenderedPageBreak/>
        <w:t>Rating Migration</w:t>
      </w:r>
      <w:r w:rsidR="008B5AE1" w:rsidRPr="000E73C5">
        <w:rPr>
          <w:rFonts w:ascii="Arial" w:hAnsi="Arial" w:cs="Arial"/>
          <w:iCs/>
          <w:color w:val="auto"/>
          <w:sz w:val="22"/>
          <w:szCs w:val="22"/>
          <w:u w:val="single"/>
        </w:rPr>
        <w:t xml:space="preserve">             </w:t>
      </w:r>
    </w:p>
    <w:p w:rsidR="00751699" w:rsidRPr="000E73C5" w:rsidRDefault="000E73C5" w:rsidP="00751699">
      <w:pPr>
        <w:rPr>
          <w:rFonts w:ascii="Arial" w:hAnsi="Arial" w:cs="Arial"/>
          <w:color w:val="auto"/>
          <w:sz w:val="22"/>
          <w:szCs w:val="22"/>
        </w:rPr>
      </w:pPr>
      <w:r>
        <w:rPr>
          <w:rFonts w:ascii="Arial" w:hAnsi="Arial" w:cs="Arial"/>
          <w:color w:val="auto"/>
          <w:sz w:val="22"/>
          <w:szCs w:val="22"/>
        </w:rPr>
        <w:t xml:space="preserve">During the month </w:t>
      </w:r>
      <w:r w:rsidR="00EA1677">
        <w:rPr>
          <w:rFonts w:ascii="Arial" w:hAnsi="Arial" w:cs="Arial"/>
          <w:color w:val="auto"/>
          <w:sz w:val="22"/>
          <w:szCs w:val="22"/>
        </w:rPr>
        <w:t>Ju</w:t>
      </w:r>
      <w:r w:rsidR="00817F93">
        <w:rPr>
          <w:rFonts w:ascii="Arial" w:hAnsi="Arial" w:cs="Arial"/>
          <w:color w:val="auto"/>
          <w:sz w:val="22"/>
          <w:szCs w:val="22"/>
        </w:rPr>
        <w:t>ly</w:t>
      </w:r>
      <w:r>
        <w:rPr>
          <w:rFonts w:ascii="Arial" w:hAnsi="Arial" w:cs="Arial"/>
          <w:color w:val="auto"/>
          <w:sz w:val="22"/>
          <w:szCs w:val="22"/>
        </w:rPr>
        <w:t xml:space="preserve"> </w:t>
      </w:r>
      <w:r w:rsidR="00524B2F">
        <w:rPr>
          <w:rFonts w:ascii="Arial" w:hAnsi="Arial" w:cs="Arial"/>
          <w:color w:val="auto"/>
          <w:sz w:val="22"/>
          <w:szCs w:val="22"/>
        </w:rPr>
        <w:t>2015</w:t>
      </w:r>
      <w:r w:rsidR="00920416">
        <w:rPr>
          <w:rFonts w:ascii="Arial" w:hAnsi="Arial" w:cs="Arial"/>
          <w:color w:val="auto"/>
          <w:sz w:val="22"/>
          <w:szCs w:val="22"/>
        </w:rPr>
        <w:t xml:space="preserve">, </w:t>
      </w:r>
      <w:r w:rsidR="003D3556">
        <w:rPr>
          <w:rFonts w:ascii="Arial" w:hAnsi="Arial" w:cs="Arial"/>
          <w:color w:val="auto"/>
          <w:sz w:val="22"/>
          <w:szCs w:val="22"/>
        </w:rPr>
        <w:t xml:space="preserve">no </w:t>
      </w:r>
      <w:r w:rsidR="009A4076">
        <w:rPr>
          <w:rFonts w:ascii="Arial" w:hAnsi="Arial" w:cs="Arial"/>
          <w:color w:val="auto"/>
          <w:sz w:val="22"/>
          <w:szCs w:val="22"/>
        </w:rPr>
        <w:t>rating migration</w:t>
      </w:r>
      <w:r w:rsidR="003D3556">
        <w:rPr>
          <w:rFonts w:ascii="Arial" w:hAnsi="Arial" w:cs="Arial"/>
          <w:color w:val="auto"/>
          <w:sz w:val="22"/>
          <w:szCs w:val="22"/>
        </w:rPr>
        <w:t xml:space="preserve"> was observed in</w:t>
      </w:r>
      <w:r w:rsidR="009A4076">
        <w:rPr>
          <w:rFonts w:ascii="Arial" w:hAnsi="Arial" w:cs="Arial"/>
          <w:color w:val="auto"/>
          <w:sz w:val="22"/>
          <w:szCs w:val="22"/>
        </w:rPr>
        <w:t xml:space="preserve"> securit</w:t>
      </w:r>
      <w:r w:rsidR="00920416">
        <w:rPr>
          <w:rFonts w:ascii="Arial" w:hAnsi="Arial" w:cs="Arial"/>
          <w:color w:val="auto"/>
          <w:sz w:val="22"/>
          <w:szCs w:val="22"/>
        </w:rPr>
        <w:t>y</w:t>
      </w:r>
      <w:r w:rsidR="009A4076">
        <w:rPr>
          <w:rFonts w:ascii="Arial" w:hAnsi="Arial" w:cs="Arial"/>
          <w:color w:val="auto"/>
          <w:sz w:val="22"/>
          <w:szCs w:val="22"/>
        </w:rPr>
        <w:t>.</w:t>
      </w:r>
    </w:p>
    <w:p w:rsidR="00745793" w:rsidRPr="000E73C5" w:rsidRDefault="00745793" w:rsidP="00751699">
      <w:pPr>
        <w:rPr>
          <w:rFonts w:ascii="Arial" w:hAnsi="Arial" w:cs="Arial"/>
          <w:color w:val="auto"/>
          <w:sz w:val="22"/>
          <w:szCs w:val="22"/>
        </w:rPr>
      </w:pPr>
    </w:p>
    <w:tbl>
      <w:tblPr>
        <w:tblStyle w:val="TableGrid"/>
        <w:tblW w:w="0" w:type="auto"/>
        <w:tblLook w:val="04A0"/>
      </w:tblPr>
      <w:tblGrid>
        <w:gridCol w:w="4248"/>
        <w:gridCol w:w="2610"/>
        <w:gridCol w:w="2614"/>
      </w:tblGrid>
      <w:tr w:rsidR="00745793" w:rsidRPr="000E73C5" w:rsidTr="008A03D2">
        <w:tc>
          <w:tcPr>
            <w:tcW w:w="4248" w:type="dxa"/>
            <w:shd w:val="clear" w:color="auto" w:fill="BFBFBF" w:themeFill="background1" w:themeFillShade="BF"/>
          </w:tcPr>
          <w:p w:rsidR="00745793" w:rsidRPr="000E73C5" w:rsidRDefault="00745793">
            <w:pPr>
              <w:pStyle w:val="BodyText2"/>
              <w:rPr>
                <w:rFonts w:ascii="Arial" w:hAnsi="Arial" w:cs="Arial"/>
                <w:iCs/>
                <w:color w:val="000000" w:themeColor="text1"/>
                <w:sz w:val="22"/>
                <w:szCs w:val="22"/>
              </w:rPr>
            </w:pPr>
            <w:r w:rsidRPr="000E73C5">
              <w:rPr>
                <w:rFonts w:ascii="Arial" w:hAnsi="Arial" w:cs="Arial"/>
                <w:iCs/>
                <w:color w:val="000000" w:themeColor="text1"/>
                <w:sz w:val="22"/>
                <w:szCs w:val="22"/>
              </w:rPr>
              <w:t>Security Description</w:t>
            </w:r>
          </w:p>
        </w:tc>
        <w:tc>
          <w:tcPr>
            <w:tcW w:w="2610" w:type="dxa"/>
            <w:shd w:val="clear" w:color="auto" w:fill="BFBFBF" w:themeFill="background1" w:themeFillShade="BF"/>
          </w:tcPr>
          <w:p w:rsidR="00745793" w:rsidRPr="000E73C5" w:rsidRDefault="00745793">
            <w:pPr>
              <w:pStyle w:val="BodyText2"/>
              <w:rPr>
                <w:rFonts w:ascii="Arial" w:hAnsi="Arial" w:cs="Arial"/>
                <w:iCs/>
                <w:color w:val="000000" w:themeColor="text1"/>
                <w:sz w:val="22"/>
                <w:szCs w:val="22"/>
              </w:rPr>
            </w:pPr>
            <w:r w:rsidRPr="000E73C5">
              <w:rPr>
                <w:rFonts w:ascii="Arial" w:hAnsi="Arial" w:cs="Arial"/>
                <w:iCs/>
                <w:color w:val="000000" w:themeColor="text1"/>
                <w:sz w:val="22"/>
                <w:szCs w:val="22"/>
              </w:rPr>
              <w:t>Current month rating</w:t>
            </w:r>
          </w:p>
        </w:tc>
        <w:tc>
          <w:tcPr>
            <w:tcW w:w="2614" w:type="dxa"/>
            <w:shd w:val="clear" w:color="auto" w:fill="BFBFBF" w:themeFill="background1" w:themeFillShade="BF"/>
          </w:tcPr>
          <w:p w:rsidR="00745793" w:rsidRPr="000E73C5" w:rsidRDefault="00745793">
            <w:pPr>
              <w:pStyle w:val="BodyText2"/>
              <w:rPr>
                <w:rFonts w:ascii="Arial" w:hAnsi="Arial" w:cs="Arial"/>
                <w:iCs/>
                <w:color w:val="000000" w:themeColor="text1"/>
                <w:sz w:val="22"/>
                <w:szCs w:val="22"/>
              </w:rPr>
            </w:pPr>
            <w:r w:rsidRPr="000E73C5">
              <w:rPr>
                <w:rFonts w:ascii="Arial" w:hAnsi="Arial" w:cs="Arial"/>
                <w:iCs/>
                <w:color w:val="000000" w:themeColor="text1"/>
                <w:sz w:val="22"/>
                <w:szCs w:val="22"/>
              </w:rPr>
              <w:t>Previous month rating</w:t>
            </w:r>
          </w:p>
        </w:tc>
      </w:tr>
      <w:tr w:rsidR="003D3556" w:rsidRPr="000E73C5" w:rsidTr="00794D80">
        <w:tc>
          <w:tcPr>
            <w:tcW w:w="9472" w:type="dxa"/>
            <w:gridSpan w:val="3"/>
            <w:shd w:val="clear" w:color="auto" w:fill="FFFFFF" w:themeFill="background1"/>
            <w:vAlign w:val="center"/>
          </w:tcPr>
          <w:p w:rsidR="003D3556" w:rsidRPr="00920416" w:rsidRDefault="003D3556" w:rsidP="003D3556">
            <w:pPr>
              <w:jc w:val="center"/>
              <w:rPr>
                <w:rFonts w:ascii="Arial" w:hAnsi="Arial" w:cs="Arial"/>
                <w:sz w:val="22"/>
                <w:szCs w:val="22"/>
              </w:rPr>
            </w:pPr>
            <w:r>
              <w:rPr>
                <w:rFonts w:ascii="Arial" w:hAnsi="Arial" w:cs="Arial"/>
                <w:sz w:val="22"/>
                <w:szCs w:val="22"/>
              </w:rPr>
              <w:t>NIL</w:t>
            </w:r>
          </w:p>
        </w:tc>
      </w:tr>
    </w:tbl>
    <w:p w:rsidR="00195A40" w:rsidRDefault="00195A40">
      <w:pPr>
        <w:pStyle w:val="BodyText2"/>
        <w:rPr>
          <w:rFonts w:ascii="Arial" w:hAnsi="Arial" w:cs="Arial"/>
          <w:b w:val="0"/>
          <w:iCs/>
          <w:color w:val="FF0000"/>
          <w:sz w:val="22"/>
          <w:szCs w:val="22"/>
        </w:rPr>
      </w:pPr>
    </w:p>
    <w:tbl>
      <w:tblPr>
        <w:tblW w:w="912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58" w:type="dxa"/>
          <w:bottom w:w="72" w:type="dxa"/>
          <w:right w:w="58" w:type="dxa"/>
        </w:tblCellMar>
        <w:tblLook w:val="0000"/>
      </w:tblPr>
      <w:tblGrid>
        <w:gridCol w:w="3360"/>
        <w:gridCol w:w="2400"/>
        <w:gridCol w:w="1800"/>
        <w:gridCol w:w="1560"/>
      </w:tblGrid>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NABARD</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NABARD</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NABARD</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NABARD</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shd w:val="clear" w:color="auto" w:fill="FFFF00"/>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NABARD (p/c)</w:t>
            </w:r>
          </w:p>
        </w:tc>
        <w:tc>
          <w:tcPr>
            <w:tcW w:w="2400" w:type="dxa"/>
            <w:shd w:val="clear" w:color="auto" w:fill="FFFF00"/>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99,458,800.00</w:t>
            </w:r>
          </w:p>
        </w:tc>
        <w:tc>
          <w:tcPr>
            <w:tcW w:w="1800" w:type="dxa"/>
            <w:shd w:val="clear" w:color="auto" w:fill="FFFF00"/>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shd w:val="clear" w:color="auto" w:fill="FFFF00"/>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NHB (PTC)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NHB(Priority-TF)</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500,000,000.00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NHB (Priority, Floating)</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50,000,000.00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 – tax free (Put call)</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50,000,000.00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 – TF</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170,420,000.00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 –TF</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NPC – Tax free (Put call)</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150,000,000.00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NTPC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30,000,000.00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Orkay Silks</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PFC – TF</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146,790,000.00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PFC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50,000,000.00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shd w:val="clear" w:color="auto" w:fill="FFFF00"/>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PFC</w:t>
            </w:r>
          </w:p>
        </w:tc>
        <w:tc>
          <w:tcPr>
            <w:tcW w:w="2400" w:type="dxa"/>
            <w:shd w:val="clear" w:color="auto" w:fill="FFFF00"/>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100,000,000.00</w:t>
            </w:r>
          </w:p>
        </w:tc>
        <w:tc>
          <w:tcPr>
            <w:tcW w:w="1800" w:type="dxa"/>
            <w:shd w:val="clear" w:color="auto" w:fill="FFFF00"/>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shd w:val="clear" w:color="auto" w:fill="FFFF00"/>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shd w:val="clear" w:color="auto" w:fill="FFFF00"/>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PFC</w:t>
            </w:r>
          </w:p>
        </w:tc>
        <w:tc>
          <w:tcPr>
            <w:tcW w:w="2400" w:type="dxa"/>
            <w:shd w:val="clear" w:color="auto" w:fill="FFFF00"/>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shd w:val="clear" w:color="auto" w:fill="FFFF00"/>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shd w:val="clear" w:color="auto" w:fill="FFFF00"/>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shd w:val="clear" w:color="auto" w:fill="FFFF00"/>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PFC</w:t>
            </w:r>
          </w:p>
        </w:tc>
        <w:tc>
          <w:tcPr>
            <w:tcW w:w="2400" w:type="dxa"/>
            <w:shd w:val="clear" w:color="auto" w:fill="FFFF00"/>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shd w:val="clear" w:color="auto" w:fill="FFFF00"/>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shd w:val="clear" w:color="auto" w:fill="FFFF00"/>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shd w:val="clear" w:color="auto" w:fill="FFFF00"/>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PFC</w:t>
            </w:r>
          </w:p>
        </w:tc>
        <w:tc>
          <w:tcPr>
            <w:tcW w:w="2400" w:type="dxa"/>
            <w:shd w:val="clear" w:color="auto" w:fill="FFFF00"/>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shd w:val="clear" w:color="auto" w:fill="FFFF00"/>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shd w:val="clear" w:color="auto" w:fill="FFFF00"/>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PNB Bonds Series II</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3,000,000.00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PNB</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PNB</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 </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Punjab Wireless</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Rajinder Steels</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REC</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5,000,000.00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REC  STG</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REC (priority sector)</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499,500,000.00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REC Capital Gains Bond</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5,000,000.00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 B H</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80,000,000.00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State Bank of India</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23,000,000.00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State Bank of Mysore</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100,220,000.00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State Bank of Mysore</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shd w:val="clear" w:color="auto" w:fill="FFFF00"/>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State Bank of Mysore</w:t>
            </w:r>
          </w:p>
        </w:tc>
        <w:tc>
          <w:tcPr>
            <w:tcW w:w="2400" w:type="dxa"/>
            <w:shd w:val="clear" w:color="auto" w:fill="FFFF00"/>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shd w:val="clear" w:color="auto" w:fill="FFFF00"/>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shd w:val="clear" w:color="auto" w:fill="FFFF00"/>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State Bank of Patiala</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State Bank of Hyderabad</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South Indian Bank</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20,000,000.00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Syndicate Bank</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8,000,000.00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w:t>
            </w:r>
          </w:p>
        </w:tc>
      </w:tr>
      <w:tr w:rsidR="0019497D" w:rsidRPr="0048262F">
        <w:trPr>
          <w:trHeight w:val="288"/>
          <w:hidden/>
        </w:trPr>
        <w:tc>
          <w:tcPr>
            <w:tcW w:w="3360" w:type="dxa"/>
            <w:vAlign w:val="center"/>
          </w:tcPr>
          <w:p w:rsidR="0019497D" w:rsidRPr="0048262F" w:rsidRDefault="0019497D" w:rsidP="004956C9">
            <w:pPr>
              <w:ind w:firstLineChars="29" w:firstLine="64"/>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Syndicate Bank</w:t>
            </w:r>
          </w:p>
        </w:tc>
        <w:tc>
          <w:tcPr>
            <w:tcW w:w="2400" w:type="dxa"/>
            <w:vAlign w:val="center"/>
          </w:tcPr>
          <w:p w:rsidR="0019497D" w:rsidRPr="0048262F" w:rsidRDefault="0019497D">
            <w:pPr>
              <w:ind w:right="139"/>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1,000,000.00</w:t>
            </w:r>
          </w:p>
        </w:tc>
        <w:tc>
          <w:tcPr>
            <w:tcW w:w="1800" w:type="dxa"/>
            <w:vAlign w:val="center"/>
          </w:tcPr>
          <w:p w:rsidR="0019497D" w:rsidRPr="0048262F" w:rsidRDefault="0019497D">
            <w:pPr>
              <w:jc w:val="center"/>
              <w:rPr>
                <w:rFonts w:ascii="Arial" w:hAnsi="Arial" w:cs="Arial"/>
                <w:b/>
                <w:bCs/>
                <w:i/>
                <w:iCs/>
                <w:vanish/>
                <w:color w:val="auto"/>
                <w:sz w:val="22"/>
                <w:szCs w:val="22"/>
                <w:highlight w:val="yellow"/>
              </w:rPr>
            </w:pPr>
          </w:p>
        </w:tc>
        <w:tc>
          <w:tcPr>
            <w:tcW w:w="1560" w:type="dxa"/>
            <w:vAlign w:val="center"/>
          </w:tcPr>
          <w:p w:rsidR="0019497D" w:rsidRPr="0048262F" w:rsidRDefault="0019497D">
            <w:pPr>
              <w:jc w:val="center"/>
              <w:rPr>
                <w:rFonts w:ascii="Arial" w:eastAsia="Arial Unicode MS" w:hAnsi="Arial" w:cs="Arial"/>
                <w:b/>
                <w:bCs/>
                <w:i/>
                <w:iCs/>
                <w:vanish/>
                <w:color w:val="auto"/>
                <w:sz w:val="22"/>
                <w:szCs w:val="22"/>
                <w:highlight w:val="yellow"/>
              </w:rPr>
            </w:pPr>
            <w:r w:rsidRPr="0048262F">
              <w:rPr>
                <w:rFonts w:ascii="Arial" w:hAnsi="Arial" w:cs="Arial"/>
                <w:b/>
                <w:bCs/>
                <w:i/>
                <w:iCs/>
                <w:vanish/>
                <w:color w:val="auto"/>
                <w:sz w:val="22"/>
                <w:szCs w:val="22"/>
                <w:highlight w:val="yellow"/>
              </w:rPr>
              <w:t>AA+</w:t>
            </w:r>
          </w:p>
        </w:tc>
      </w:tr>
    </w:tbl>
    <w:p w:rsidR="0019497D" w:rsidRPr="00563C0A" w:rsidRDefault="0023284E" w:rsidP="00B22C72">
      <w:pPr>
        <w:pStyle w:val="Heading2"/>
        <w:numPr>
          <w:ilvl w:val="0"/>
          <w:numId w:val="0"/>
        </w:numPr>
        <w:rPr>
          <w:rFonts w:ascii="Arial" w:hAnsi="Arial" w:cs="Arial"/>
          <w:color w:val="auto"/>
          <w:sz w:val="22"/>
          <w:szCs w:val="22"/>
          <w:u w:val="single"/>
        </w:rPr>
      </w:pPr>
      <w:bookmarkStart w:id="32" w:name="_Toc350271433"/>
      <w:r w:rsidRPr="00C754F2">
        <w:rPr>
          <w:rFonts w:ascii="Arial" w:hAnsi="Arial" w:cs="Arial"/>
          <w:color w:val="auto"/>
          <w:sz w:val="22"/>
          <w:szCs w:val="22"/>
          <w:u w:val="single"/>
        </w:rPr>
        <w:t>3</w:t>
      </w:r>
      <w:r w:rsidR="00C72954">
        <w:rPr>
          <w:rFonts w:ascii="Arial" w:hAnsi="Arial" w:cs="Arial"/>
          <w:color w:val="auto"/>
          <w:sz w:val="22"/>
          <w:szCs w:val="22"/>
          <w:u w:val="single"/>
        </w:rPr>
        <w:t>1</w:t>
      </w:r>
      <w:r w:rsidRPr="00C754F2">
        <w:rPr>
          <w:rFonts w:ascii="Arial" w:hAnsi="Arial" w:cs="Arial"/>
          <w:color w:val="auto"/>
          <w:sz w:val="22"/>
          <w:szCs w:val="22"/>
          <w:u w:val="single"/>
        </w:rPr>
        <w:t xml:space="preserve">. </w:t>
      </w:r>
      <w:r w:rsidR="0019497D" w:rsidRPr="00C754F2">
        <w:rPr>
          <w:rFonts w:ascii="Arial" w:hAnsi="Arial" w:cs="Arial"/>
          <w:color w:val="auto"/>
          <w:sz w:val="22"/>
          <w:szCs w:val="22"/>
          <w:u w:val="single"/>
        </w:rPr>
        <w:t>Broker Exposure Limit</w:t>
      </w:r>
      <w:bookmarkEnd w:id="32"/>
      <w:r w:rsidR="008B5AE1" w:rsidRPr="00563C0A">
        <w:rPr>
          <w:rFonts w:ascii="Arial" w:hAnsi="Arial" w:cs="Arial"/>
          <w:color w:val="auto"/>
          <w:sz w:val="22"/>
          <w:szCs w:val="22"/>
          <w:u w:val="single"/>
        </w:rPr>
        <w:t xml:space="preserve">               </w:t>
      </w:r>
    </w:p>
    <w:p w:rsidR="0019497D" w:rsidRPr="00563C0A" w:rsidRDefault="0019497D">
      <w:pPr>
        <w:spacing w:line="360" w:lineRule="auto"/>
        <w:jc w:val="both"/>
        <w:rPr>
          <w:rFonts w:ascii="Arial" w:hAnsi="Arial" w:cs="Arial"/>
          <w:color w:val="auto"/>
          <w:sz w:val="22"/>
          <w:szCs w:val="22"/>
        </w:rPr>
      </w:pPr>
      <w:r w:rsidRPr="00563C0A">
        <w:rPr>
          <w:rFonts w:ascii="Arial" w:hAnsi="Arial" w:cs="Arial"/>
          <w:color w:val="auto"/>
          <w:sz w:val="22"/>
          <w:szCs w:val="22"/>
        </w:rPr>
        <w:t>At pr</w:t>
      </w:r>
      <w:r w:rsidR="005219E6" w:rsidRPr="00563C0A">
        <w:rPr>
          <w:rFonts w:ascii="Arial" w:hAnsi="Arial" w:cs="Arial"/>
          <w:color w:val="auto"/>
          <w:sz w:val="22"/>
          <w:szCs w:val="22"/>
        </w:rPr>
        <w:t>esent the bank has empanelled 6</w:t>
      </w:r>
      <w:r w:rsidR="00C754F2">
        <w:rPr>
          <w:rFonts w:ascii="Arial" w:hAnsi="Arial" w:cs="Arial"/>
          <w:color w:val="auto"/>
          <w:sz w:val="22"/>
          <w:szCs w:val="22"/>
        </w:rPr>
        <w:t>2</w:t>
      </w:r>
      <w:r w:rsidRPr="00563C0A">
        <w:rPr>
          <w:rFonts w:ascii="Arial" w:hAnsi="Arial" w:cs="Arial"/>
          <w:color w:val="auto"/>
          <w:sz w:val="22"/>
          <w:szCs w:val="22"/>
        </w:rPr>
        <w:t xml:space="preserve"> brokers approved by the </w:t>
      </w:r>
      <w:r w:rsidR="00E83D57" w:rsidRPr="00563C0A">
        <w:rPr>
          <w:rFonts w:ascii="Arial" w:hAnsi="Arial" w:cs="Arial"/>
          <w:color w:val="auto"/>
          <w:sz w:val="22"/>
          <w:szCs w:val="22"/>
        </w:rPr>
        <w:t>I</w:t>
      </w:r>
      <w:r w:rsidRPr="00563C0A">
        <w:rPr>
          <w:rFonts w:ascii="Arial" w:hAnsi="Arial" w:cs="Arial"/>
          <w:color w:val="auto"/>
          <w:sz w:val="22"/>
          <w:szCs w:val="22"/>
        </w:rPr>
        <w:t xml:space="preserve">nvestment </w:t>
      </w:r>
      <w:r w:rsidR="00E83D57" w:rsidRPr="00563C0A">
        <w:rPr>
          <w:rFonts w:ascii="Arial" w:hAnsi="Arial" w:cs="Arial"/>
          <w:color w:val="auto"/>
          <w:sz w:val="22"/>
          <w:szCs w:val="22"/>
        </w:rPr>
        <w:t>C</w:t>
      </w:r>
      <w:r w:rsidRPr="00563C0A">
        <w:rPr>
          <w:rFonts w:ascii="Arial" w:hAnsi="Arial" w:cs="Arial"/>
          <w:color w:val="auto"/>
          <w:sz w:val="22"/>
          <w:szCs w:val="22"/>
        </w:rPr>
        <w:t>ommittee meeting as under:</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4"/>
        <w:gridCol w:w="4246"/>
        <w:gridCol w:w="4230"/>
      </w:tblGrid>
      <w:tr w:rsidR="0019497D" w:rsidRPr="00563C0A" w:rsidTr="008A03D2">
        <w:trPr>
          <w:trHeight w:val="440"/>
        </w:trPr>
        <w:tc>
          <w:tcPr>
            <w:tcW w:w="704" w:type="dxa"/>
            <w:shd w:val="clear" w:color="auto" w:fill="BFBFBF" w:themeFill="background1" w:themeFillShade="BF"/>
          </w:tcPr>
          <w:p w:rsidR="0019497D" w:rsidRPr="00563C0A" w:rsidRDefault="0019497D" w:rsidP="00B22C72">
            <w:pPr>
              <w:jc w:val="center"/>
              <w:rPr>
                <w:rFonts w:ascii="Arial" w:hAnsi="Arial" w:cs="Arial"/>
                <w:b/>
                <w:bCs/>
                <w:color w:val="auto"/>
                <w:sz w:val="22"/>
                <w:szCs w:val="22"/>
              </w:rPr>
            </w:pPr>
            <w:r w:rsidRPr="00563C0A">
              <w:rPr>
                <w:rFonts w:ascii="Arial" w:hAnsi="Arial" w:cs="Arial"/>
                <w:b/>
                <w:bCs/>
                <w:color w:val="auto"/>
                <w:sz w:val="22"/>
                <w:szCs w:val="22"/>
              </w:rPr>
              <w:t>Sr. No.</w:t>
            </w:r>
          </w:p>
        </w:tc>
        <w:tc>
          <w:tcPr>
            <w:tcW w:w="4246" w:type="dxa"/>
            <w:shd w:val="clear" w:color="auto" w:fill="BFBFBF" w:themeFill="background1" w:themeFillShade="BF"/>
          </w:tcPr>
          <w:p w:rsidR="0019497D" w:rsidRPr="00563C0A" w:rsidRDefault="0019497D" w:rsidP="00B22C72">
            <w:pPr>
              <w:jc w:val="center"/>
              <w:rPr>
                <w:rFonts w:ascii="Arial" w:hAnsi="Arial" w:cs="Arial"/>
                <w:b/>
                <w:bCs/>
                <w:color w:val="auto"/>
                <w:sz w:val="22"/>
                <w:szCs w:val="22"/>
              </w:rPr>
            </w:pPr>
            <w:r w:rsidRPr="00563C0A">
              <w:rPr>
                <w:rFonts w:ascii="Arial" w:hAnsi="Arial" w:cs="Arial"/>
                <w:b/>
                <w:bCs/>
                <w:color w:val="auto"/>
                <w:sz w:val="22"/>
                <w:szCs w:val="22"/>
              </w:rPr>
              <w:t>Meeting of Investment Committee</w:t>
            </w:r>
          </w:p>
        </w:tc>
        <w:tc>
          <w:tcPr>
            <w:tcW w:w="4230" w:type="dxa"/>
            <w:shd w:val="clear" w:color="auto" w:fill="BFBFBF" w:themeFill="background1" w:themeFillShade="BF"/>
          </w:tcPr>
          <w:p w:rsidR="0019497D" w:rsidRPr="00563C0A" w:rsidRDefault="0019497D" w:rsidP="00B22C72">
            <w:pPr>
              <w:jc w:val="center"/>
              <w:rPr>
                <w:rFonts w:ascii="Arial" w:hAnsi="Arial" w:cs="Arial"/>
                <w:b/>
                <w:bCs/>
                <w:color w:val="auto"/>
                <w:sz w:val="22"/>
                <w:szCs w:val="22"/>
              </w:rPr>
            </w:pPr>
            <w:r w:rsidRPr="00563C0A">
              <w:rPr>
                <w:rFonts w:ascii="Arial" w:hAnsi="Arial" w:cs="Arial"/>
                <w:b/>
                <w:bCs/>
                <w:color w:val="auto"/>
                <w:sz w:val="22"/>
                <w:szCs w:val="22"/>
              </w:rPr>
              <w:t>Nos. of Brokers App</w:t>
            </w:r>
            <w:r w:rsidR="00E83D57" w:rsidRPr="00563C0A">
              <w:rPr>
                <w:rFonts w:ascii="Arial" w:hAnsi="Arial" w:cs="Arial"/>
                <w:b/>
                <w:bCs/>
                <w:color w:val="auto"/>
                <w:sz w:val="22"/>
                <w:szCs w:val="22"/>
              </w:rPr>
              <w:t>roved</w:t>
            </w:r>
          </w:p>
        </w:tc>
      </w:tr>
      <w:tr w:rsidR="0019497D" w:rsidRPr="00563C0A" w:rsidTr="00596122">
        <w:trPr>
          <w:trHeight w:val="325"/>
        </w:trPr>
        <w:tc>
          <w:tcPr>
            <w:tcW w:w="704" w:type="dxa"/>
            <w:noWrap/>
            <w:vAlign w:val="bottom"/>
          </w:tcPr>
          <w:p w:rsidR="0019497D" w:rsidRPr="00563C0A" w:rsidRDefault="0019497D">
            <w:pPr>
              <w:jc w:val="center"/>
              <w:rPr>
                <w:rFonts w:ascii="Arial" w:hAnsi="Arial" w:cs="Arial"/>
                <w:color w:val="auto"/>
                <w:sz w:val="22"/>
                <w:szCs w:val="22"/>
              </w:rPr>
            </w:pPr>
            <w:r w:rsidRPr="00563C0A">
              <w:rPr>
                <w:rFonts w:ascii="Arial" w:hAnsi="Arial" w:cs="Arial"/>
                <w:color w:val="auto"/>
                <w:sz w:val="22"/>
                <w:szCs w:val="22"/>
              </w:rPr>
              <w:t>1</w:t>
            </w:r>
          </w:p>
        </w:tc>
        <w:tc>
          <w:tcPr>
            <w:tcW w:w="4246" w:type="dxa"/>
            <w:noWrap/>
            <w:vAlign w:val="bottom"/>
          </w:tcPr>
          <w:p w:rsidR="0019497D" w:rsidRPr="00563C0A" w:rsidRDefault="00B47472" w:rsidP="00724A59">
            <w:pPr>
              <w:rPr>
                <w:rFonts w:ascii="Arial" w:hAnsi="Arial" w:cs="Arial"/>
                <w:color w:val="auto"/>
                <w:sz w:val="22"/>
                <w:szCs w:val="22"/>
              </w:rPr>
            </w:pPr>
            <w:r w:rsidRPr="00563C0A">
              <w:rPr>
                <w:rFonts w:ascii="Arial" w:hAnsi="Arial" w:cs="Arial"/>
                <w:color w:val="auto"/>
                <w:sz w:val="22"/>
                <w:szCs w:val="22"/>
              </w:rPr>
              <w:t>1</w:t>
            </w:r>
            <w:r w:rsidR="00724A59">
              <w:rPr>
                <w:rFonts w:ascii="Arial" w:hAnsi="Arial" w:cs="Arial"/>
                <w:color w:val="auto"/>
                <w:sz w:val="22"/>
                <w:szCs w:val="22"/>
              </w:rPr>
              <w:t>211</w:t>
            </w:r>
            <w:r w:rsidR="0019497D" w:rsidRPr="00563C0A">
              <w:rPr>
                <w:rFonts w:ascii="Arial" w:hAnsi="Arial" w:cs="Arial"/>
                <w:color w:val="auto"/>
                <w:sz w:val="22"/>
                <w:szCs w:val="22"/>
                <w:vertAlign w:val="superscript"/>
              </w:rPr>
              <w:t xml:space="preserve">th </w:t>
            </w:r>
            <w:r w:rsidR="0019497D" w:rsidRPr="00563C0A">
              <w:rPr>
                <w:rFonts w:ascii="Arial" w:hAnsi="Arial" w:cs="Arial"/>
                <w:color w:val="auto"/>
                <w:sz w:val="22"/>
                <w:szCs w:val="22"/>
              </w:rPr>
              <w:t xml:space="preserve"> Meeting held on </w:t>
            </w:r>
            <w:r w:rsidR="00724A59">
              <w:rPr>
                <w:rFonts w:ascii="Arial" w:hAnsi="Arial" w:cs="Arial"/>
                <w:color w:val="auto"/>
                <w:sz w:val="22"/>
                <w:szCs w:val="22"/>
              </w:rPr>
              <w:t>04</w:t>
            </w:r>
            <w:r w:rsidR="005219E6" w:rsidRPr="00563C0A">
              <w:rPr>
                <w:rFonts w:ascii="Arial" w:hAnsi="Arial" w:cs="Arial"/>
                <w:color w:val="auto"/>
                <w:sz w:val="22"/>
                <w:szCs w:val="22"/>
              </w:rPr>
              <w:t>.0</w:t>
            </w:r>
            <w:r w:rsidR="00724A59">
              <w:rPr>
                <w:rFonts w:ascii="Arial" w:hAnsi="Arial" w:cs="Arial"/>
                <w:color w:val="auto"/>
                <w:sz w:val="22"/>
                <w:szCs w:val="22"/>
              </w:rPr>
              <w:t>5</w:t>
            </w:r>
            <w:r w:rsidR="005219E6" w:rsidRPr="00563C0A">
              <w:rPr>
                <w:rFonts w:ascii="Arial" w:hAnsi="Arial" w:cs="Arial"/>
                <w:color w:val="auto"/>
                <w:sz w:val="22"/>
                <w:szCs w:val="22"/>
              </w:rPr>
              <w:t>.201</w:t>
            </w:r>
            <w:r w:rsidR="00724A59">
              <w:rPr>
                <w:rFonts w:ascii="Arial" w:hAnsi="Arial" w:cs="Arial"/>
                <w:color w:val="auto"/>
                <w:sz w:val="22"/>
                <w:szCs w:val="22"/>
              </w:rPr>
              <w:t>5</w:t>
            </w:r>
          </w:p>
        </w:tc>
        <w:tc>
          <w:tcPr>
            <w:tcW w:w="4230" w:type="dxa"/>
            <w:noWrap/>
            <w:vAlign w:val="bottom"/>
          </w:tcPr>
          <w:p w:rsidR="0019497D" w:rsidRPr="00563C0A" w:rsidRDefault="005219E6" w:rsidP="00075266">
            <w:pPr>
              <w:jc w:val="center"/>
              <w:rPr>
                <w:rFonts w:ascii="Arial" w:hAnsi="Arial" w:cs="Arial"/>
                <w:color w:val="auto"/>
                <w:sz w:val="22"/>
                <w:szCs w:val="22"/>
              </w:rPr>
            </w:pPr>
            <w:r w:rsidRPr="00563C0A">
              <w:rPr>
                <w:rFonts w:ascii="Arial" w:hAnsi="Arial" w:cs="Arial"/>
                <w:color w:val="auto"/>
                <w:sz w:val="22"/>
                <w:szCs w:val="22"/>
              </w:rPr>
              <w:t>6</w:t>
            </w:r>
            <w:r w:rsidR="00C40F5E">
              <w:rPr>
                <w:rFonts w:ascii="Arial" w:hAnsi="Arial" w:cs="Arial"/>
                <w:color w:val="auto"/>
                <w:sz w:val="22"/>
                <w:szCs w:val="22"/>
              </w:rPr>
              <w:t>2</w:t>
            </w:r>
          </w:p>
        </w:tc>
      </w:tr>
      <w:tr w:rsidR="0019497D" w:rsidRPr="00563C0A" w:rsidTr="00596122">
        <w:trPr>
          <w:trHeight w:val="341"/>
        </w:trPr>
        <w:tc>
          <w:tcPr>
            <w:tcW w:w="704" w:type="dxa"/>
            <w:noWrap/>
            <w:vAlign w:val="bottom"/>
          </w:tcPr>
          <w:p w:rsidR="0019497D" w:rsidRPr="00563C0A" w:rsidRDefault="0019497D">
            <w:pPr>
              <w:rPr>
                <w:rFonts w:ascii="Arial" w:hAnsi="Arial" w:cs="Arial"/>
                <w:color w:val="auto"/>
                <w:sz w:val="22"/>
                <w:szCs w:val="22"/>
              </w:rPr>
            </w:pPr>
            <w:r w:rsidRPr="00563C0A">
              <w:rPr>
                <w:rFonts w:ascii="Arial" w:hAnsi="Arial" w:cs="Arial"/>
                <w:color w:val="auto"/>
                <w:sz w:val="22"/>
                <w:szCs w:val="22"/>
              </w:rPr>
              <w:t> </w:t>
            </w:r>
          </w:p>
        </w:tc>
        <w:tc>
          <w:tcPr>
            <w:tcW w:w="4246" w:type="dxa"/>
            <w:noWrap/>
            <w:vAlign w:val="bottom"/>
          </w:tcPr>
          <w:p w:rsidR="0019497D" w:rsidRPr="00563C0A" w:rsidRDefault="0019497D">
            <w:pPr>
              <w:rPr>
                <w:rFonts w:ascii="Arial" w:hAnsi="Arial" w:cs="Arial"/>
                <w:b/>
                <w:bCs/>
                <w:color w:val="auto"/>
                <w:sz w:val="22"/>
                <w:szCs w:val="22"/>
              </w:rPr>
            </w:pPr>
            <w:r w:rsidRPr="00563C0A">
              <w:rPr>
                <w:rFonts w:ascii="Arial" w:hAnsi="Arial" w:cs="Arial"/>
                <w:b/>
                <w:bCs/>
                <w:color w:val="auto"/>
                <w:sz w:val="22"/>
                <w:szCs w:val="22"/>
              </w:rPr>
              <w:t xml:space="preserve">Total :  </w:t>
            </w:r>
          </w:p>
        </w:tc>
        <w:tc>
          <w:tcPr>
            <w:tcW w:w="4230" w:type="dxa"/>
            <w:noWrap/>
            <w:vAlign w:val="bottom"/>
          </w:tcPr>
          <w:p w:rsidR="0019497D" w:rsidRPr="00563C0A" w:rsidRDefault="005219E6" w:rsidP="00756623">
            <w:pPr>
              <w:jc w:val="center"/>
              <w:rPr>
                <w:rFonts w:ascii="Arial" w:hAnsi="Arial" w:cs="Arial"/>
                <w:b/>
                <w:bCs/>
                <w:color w:val="auto"/>
                <w:sz w:val="22"/>
                <w:szCs w:val="22"/>
              </w:rPr>
            </w:pPr>
            <w:r w:rsidRPr="00563C0A">
              <w:rPr>
                <w:rFonts w:ascii="Arial" w:hAnsi="Arial" w:cs="Arial"/>
                <w:b/>
                <w:bCs/>
                <w:color w:val="auto"/>
                <w:sz w:val="22"/>
                <w:szCs w:val="22"/>
              </w:rPr>
              <w:t>6</w:t>
            </w:r>
            <w:r w:rsidR="00C40F5E">
              <w:rPr>
                <w:rFonts w:ascii="Arial" w:hAnsi="Arial" w:cs="Arial"/>
                <w:b/>
                <w:bCs/>
                <w:color w:val="auto"/>
                <w:sz w:val="22"/>
                <w:szCs w:val="22"/>
              </w:rPr>
              <w:t>2</w:t>
            </w:r>
          </w:p>
        </w:tc>
      </w:tr>
    </w:tbl>
    <w:p w:rsidR="0007253D" w:rsidRDefault="0007253D">
      <w:pPr>
        <w:spacing w:line="360" w:lineRule="auto"/>
        <w:jc w:val="both"/>
        <w:rPr>
          <w:rFonts w:ascii="Arial" w:hAnsi="Arial" w:cs="Arial"/>
          <w:color w:val="auto"/>
          <w:sz w:val="22"/>
          <w:szCs w:val="22"/>
        </w:rPr>
      </w:pPr>
    </w:p>
    <w:p w:rsidR="0019497D" w:rsidRPr="00563C0A" w:rsidRDefault="0019497D">
      <w:pPr>
        <w:spacing w:line="360" w:lineRule="auto"/>
        <w:jc w:val="both"/>
        <w:rPr>
          <w:rFonts w:ascii="Arial" w:hAnsi="Arial" w:cs="Arial"/>
          <w:color w:val="auto"/>
          <w:sz w:val="22"/>
          <w:szCs w:val="22"/>
        </w:rPr>
      </w:pPr>
      <w:r w:rsidRPr="00266B44">
        <w:rPr>
          <w:rFonts w:ascii="Arial" w:hAnsi="Arial" w:cs="Arial"/>
          <w:color w:val="auto"/>
          <w:sz w:val="22"/>
          <w:szCs w:val="22"/>
        </w:rPr>
        <w:t xml:space="preserve">Investment Committee </w:t>
      </w:r>
      <w:r w:rsidR="00B44601" w:rsidRPr="00266B44">
        <w:rPr>
          <w:rFonts w:ascii="Arial" w:hAnsi="Arial" w:cs="Arial"/>
          <w:color w:val="auto"/>
          <w:sz w:val="22"/>
          <w:szCs w:val="22"/>
        </w:rPr>
        <w:t>1178</w:t>
      </w:r>
      <w:r w:rsidR="00B44601" w:rsidRPr="00266B44">
        <w:rPr>
          <w:rFonts w:ascii="Arial" w:hAnsi="Arial" w:cs="Arial"/>
          <w:color w:val="auto"/>
          <w:sz w:val="22"/>
          <w:szCs w:val="22"/>
          <w:vertAlign w:val="superscript"/>
        </w:rPr>
        <w:t>th</w:t>
      </w:r>
      <w:r w:rsidR="00B44601" w:rsidRPr="00266B44">
        <w:rPr>
          <w:rFonts w:ascii="Arial" w:hAnsi="Arial" w:cs="Arial"/>
          <w:color w:val="auto"/>
          <w:sz w:val="22"/>
          <w:szCs w:val="22"/>
        </w:rPr>
        <w:t xml:space="preserve"> meeting held on 26.02.2014</w:t>
      </w:r>
      <w:r w:rsidRPr="00266B44">
        <w:rPr>
          <w:rFonts w:ascii="Arial" w:hAnsi="Arial" w:cs="Arial"/>
          <w:color w:val="auto"/>
          <w:sz w:val="22"/>
          <w:szCs w:val="22"/>
        </w:rPr>
        <w:t xml:space="preserve"> approved the estimated turnover through brokers at </w:t>
      </w:r>
      <w:r w:rsidR="00637E1E" w:rsidRPr="00266B44">
        <w:rPr>
          <w:rFonts w:ascii="Arial" w:hAnsi="Arial" w:cs="Arial"/>
          <w:color w:val="auto"/>
          <w:sz w:val="22"/>
          <w:szCs w:val="22"/>
        </w:rPr>
        <w:t xml:space="preserve">Rs. </w:t>
      </w:r>
      <w:r w:rsidR="00902CA5" w:rsidRPr="00266B44">
        <w:rPr>
          <w:rFonts w:ascii="Arial" w:hAnsi="Arial" w:cs="Arial"/>
          <w:color w:val="auto"/>
          <w:sz w:val="22"/>
          <w:szCs w:val="22"/>
        </w:rPr>
        <w:t>5</w:t>
      </w:r>
      <w:r w:rsidRPr="00266B44">
        <w:rPr>
          <w:rFonts w:ascii="Arial" w:hAnsi="Arial" w:cs="Arial"/>
          <w:color w:val="auto"/>
          <w:sz w:val="22"/>
          <w:szCs w:val="22"/>
        </w:rPr>
        <w:t>000</w:t>
      </w:r>
      <w:r w:rsidR="00E83D57" w:rsidRPr="00266B44">
        <w:rPr>
          <w:rFonts w:ascii="Arial" w:hAnsi="Arial" w:cs="Arial"/>
          <w:color w:val="auto"/>
          <w:sz w:val="22"/>
          <w:szCs w:val="22"/>
        </w:rPr>
        <w:t xml:space="preserve"> </w:t>
      </w:r>
      <w:r w:rsidRPr="00266B44">
        <w:rPr>
          <w:rFonts w:ascii="Arial" w:hAnsi="Arial" w:cs="Arial"/>
          <w:color w:val="auto"/>
          <w:sz w:val="22"/>
          <w:szCs w:val="22"/>
        </w:rPr>
        <w:t xml:space="preserve">Cr. Therefore per broker turnover has been revised at </w:t>
      </w:r>
      <w:r w:rsidR="00E83D57" w:rsidRPr="00266B44">
        <w:rPr>
          <w:rFonts w:ascii="Arial" w:hAnsi="Arial" w:cs="Arial"/>
          <w:color w:val="auto"/>
          <w:sz w:val="22"/>
          <w:szCs w:val="22"/>
        </w:rPr>
        <w:t xml:space="preserve">Rs. </w:t>
      </w:r>
      <w:r w:rsidR="004C6FB5" w:rsidRPr="00266B44">
        <w:rPr>
          <w:rFonts w:ascii="Arial" w:hAnsi="Arial" w:cs="Arial"/>
          <w:color w:val="auto"/>
          <w:sz w:val="22"/>
          <w:szCs w:val="22"/>
        </w:rPr>
        <w:t>25</w:t>
      </w:r>
      <w:r w:rsidRPr="00266B44">
        <w:rPr>
          <w:rFonts w:ascii="Arial" w:hAnsi="Arial" w:cs="Arial"/>
          <w:color w:val="auto"/>
          <w:sz w:val="22"/>
          <w:szCs w:val="22"/>
        </w:rPr>
        <w:t>0 Cr</w:t>
      </w:r>
      <w:r w:rsidR="00E83D57" w:rsidRPr="00266B44">
        <w:rPr>
          <w:rFonts w:ascii="Arial" w:hAnsi="Arial" w:cs="Arial"/>
          <w:color w:val="auto"/>
          <w:sz w:val="22"/>
          <w:szCs w:val="22"/>
        </w:rPr>
        <w:t>.</w:t>
      </w:r>
      <w:r w:rsidR="00811A0B" w:rsidRPr="00266B44">
        <w:rPr>
          <w:rFonts w:ascii="Arial" w:hAnsi="Arial" w:cs="Arial"/>
          <w:color w:val="auto"/>
          <w:sz w:val="22"/>
          <w:szCs w:val="22"/>
        </w:rPr>
        <w:t xml:space="preserve"> (5% of Estimated Turnover).</w:t>
      </w:r>
      <w:r w:rsidR="00E83D57" w:rsidRPr="00266B44">
        <w:rPr>
          <w:rFonts w:ascii="Arial" w:hAnsi="Arial" w:cs="Arial"/>
          <w:color w:val="auto"/>
          <w:sz w:val="22"/>
          <w:szCs w:val="22"/>
        </w:rPr>
        <w:t>As per</w:t>
      </w:r>
      <w:r w:rsidRPr="00266B44">
        <w:rPr>
          <w:rFonts w:ascii="Arial" w:hAnsi="Arial" w:cs="Arial"/>
          <w:color w:val="auto"/>
          <w:sz w:val="22"/>
          <w:szCs w:val="22"/>
        </w:rPr>
        <w:t xml:space="preserve"> </w:t>
      </w:r>
      <w:r w:rsidR="00E83D57" w:rsidRPr="00266B44">
        <w:rPr>
          <w:rFonts w:ascii="Arial" w:hAnsi="Arial" w:cs="Arial"/>
          <w:color w:val="auto"/>
          <w:sz w:val="22"/>
          <w:szCs w:val="22"/>
        </w:rPr>
        <w:t>RBI M</w:t>
      </w:r>
      <w:r w:rsidRPr="00266B44">
        <w:rPr>
          <w:rFonts w:ascii="Arial" w:hAnsi="Arial" w:cs="Arial"/>
          <w:color w:val="auto"/>
          <w:sz w:val="22"/>
          <w:szCs w:val="22"/>
        </w:rPr>
        <w:t xml:space="preserve">aster </w:t>
      </w:r>
      <w:r w:rsidR="00E83D57" w:rsidRPr="00266B44">
        <w:rPr>
          <w:rFonts w:ascii="Arial" w:hAnsi="Arial" w:cs="Arial"/>
          <w:color w:val="auto"/>
          <w:sz w:val="22"/>
          <w:szCs w:val="22"/>
        </w:rPr>
        <w:t>C</w:t>
      </w:r>
      <w:r w:rsidRPr="00266B44">
        <w:rPr>
          <w:rFonts w:ascii="Arial" w:hAnsi="Arial" w:cs="Arial"/>
          <w:color w:val="auto"/>
          <w:sz w:val="22"/>
          <w:szCs w:val="22"/>
        </w:rPr>
        <w:t>ircular</w:t>
      </w:r>
      <w:r w:rsidR="00E83D57" w:rsidRPr="00266B44">
        <w:rPr>
          <w:rFonts w:ascii="Arial" w:hAnsi="Arial" w:cs="Arial"/>
          <w:color w:val="auto"/>
          <w:sz w:val="22"/>
          <w:szCs w:val="22"/>
        </w:rPr>
        <w:t>,</w:t>
      </w:r>
      <w:r w:rsidRPr="00266B44">
        <w:rPr>
          <w:rFonts w:ascii="Arial" w:hAnsi="Arial" w:cs="Arial"/>
          <w:color w:val="auto"/>
          <w:sz w:val="22"/>
          <w:szCs w:val="22"/>
        </w:rPr>
        <w:t xml:space="preserve"> a limit of 5% of total transactions entered into by a bank during a year should be treated as the aggregate upper contract limit for each of the approved brokers.</w:t>
      </w:r>
      <w:r w:rsidR="00811A0B" w:rsidRPr="00266B44">
        <w:rPr>
          <w:rFonts w:ascii="Arial" w:hAnsi="Arial" w:cs="Arial"/>
          <w:color w:val="auto"/>
          <w:sz w:val="22"/>
          <w:szCs w:val="22"/>
        </w:rPr>
        <w:t xml:space="preserve"> Treasury Branch has </w:t>
      </w:r>
      <w:r w:rsidR="00551F49" w:rsidRPr="00266B44">
        <w:rPr>
          <w:rFonts w:ascii="Arial" w:hAnsi="Arial" w:cs="Arial"/>
          <w:color w:val="auto"/>
          <w:sz w:val="22"/>
          <w:szCs w:val="22"/>
        </w:rPr>
        <w:t>not exceeded</w:t>
      </w:r>
      <w:r w:rsidR="00356FA6" w:rsidRPr="00266B44">
        <w:rPr>
          <w:rFonts w:ascii="Arial" w:hAnsi="Arial" w:cs="Arial"/>
          <w:color w:val="auto"/>
          <w:sz w:val="22"/>
          <w:szCs w:val="22"/>
        </w:rPr>
        <w:t xml:space="preserve"> the limit during the Period </w:t>
      </w:r>
      <w:r w:rsidR="00F703E7" w:rsidRPr="00266B44">
        <w:rPr>
          <w:rFonts w:ascii="Arial" w:hAnsi="Arial" w:cs="Arial"/>
          <w:color w:val="auto"/>
          <w:sz w:val="22"/>
          <w:szCs w:val="22"/>
        </w:rPr>
        <w:t>(01.0</w:t>
      </w:r>
      <w:r w:rsidR="00DF02DF" w:rsidRPr="00266B44">
        <w:rPr>
          <w:rFonts w:ascii="Arial" w:hAnsi="Arial" w:cs="Arial"/>
          <w:color w:val="auto"/>
          <w:sz w:val="22"/>
          <w:szCs w:val="22"/>
        </w:rPr>
        <w:t>7</w:t>
      </w:r>
      <w:r w:rsidR="00F703E7" w:rsidRPr="00266B44">
        <w:rPr>
          <w:rFonts w:ascii="Arial" w:hAnsi="Arial" w:cs="Arial"/>
          <w:color w:val="auto"/>
          <w:sz w:val="22"/>
          <w:szCs w:val="22"/>
        </w:rPr>
        <w:t>.201</w:t>
      </w:r>
      <w:r w:rsidR="0001709A" w:rsidRPr="00266B44">
        <w:rPr>
          <w:rFonts w:ascii="Arial" w:hAnsi="Arial" w:cs="Arial"/>
          <w:color w:val="auto"/>
          <w:sz w:val="22"/>
          <w:szCs w:val="22"/>
        </w:rPr>
        <w:t>5</w:t>
      </w:r>
      <w:r w:rsidR="00F703E7" w:rsidRPr="00266B44">
        <w:rPr>
          <w:rFonts w:ascii="Arial" w:hAnsi="Arial" w:cs="Arial"/>
          <w:color w:val="auto"/>
          <w:sz w:val="22"/>
          <w:szCs w:val="22"/>
        </w:rPr>
        <w:t xml:space="preserve"> to </w:t>
      </w:r>
      <w:r w:rsidR="0031787B" w:rsidRPr="00266B44">
        <w:rPr>
          <w:rFonts w:ascii="Arial" w:hAnsi="Arial" w:cs="Arial"/>
          <w:color w:val="auto"/>
          <w:sz w:val="22"/>
          <w:szCs w:val="22"/>
        </w:rPr>
        <w:t>3</w:t>
      </w:r>
      <w:r w:rsidR="008C5720" w:rsidRPr="00266B44">
        <w:rPr>
          <w:rFonts w:ascii="Arial" w:hAnsi="Arial" w:cs="Arial"/>
          <w:color w:val="auto"/>
          <w:sz w:val="22"/>
          <w:szCs w:val="22"/>
        </w:rPr>
        <w:t>1</w:t>
      </w:r>
      <w:r w:rsidR="00F703E7" w:rsidRPr="00266B44">
        <w:rPr>
          <w:rFonts w:ascii="Arial" w:hAnsi="Arial" w:cs="Arial"/>
          <w:color w:val="auto"/>
          <w:sz w:val="22"/>
          <w:szCs w:val="22"/>
        </w:rPr>
        <w:t>.</w:t>
      </w:r>
      <w:r w:rsidR="00524B2F" w:rsidRPr="00266B44">
        <w:rPr>
          <w:rFonts w:ascii="Arial" w:hAnsi="Arial" w:cs="Arial"/>
          <w:color w:val="auto"/>
          <w:sz w:val="22"/>
          <w:szCs w:val="22"/>
        </w:rPr>
        <w:t>0</w:t>
      </w:r>
      <w:r w:rsidR="00DF02DF" w:rsidRPr="00266B44">
        <w:rPr>
          <w:rFonts w:ascii="Arial" w:hAnsi="Arial" w:cs="Arial"/>
          <w:color w:val="auto"/>
          <w:sz w:val="22"/>
          <w:szCs w:val="22"/>
        </w:rPr>
        <w:t>7</w:t>
      </w:r>
      <w:r w:rsidR="00F703E7" w:rsidRPr="00266B44">
        <w:rPr>
          <w:rFonts w:ascii="Arial" w:hAnsi="Arial" w:cs="Arial"/>
          <w:color w:val="auto"/>
          <w:sz w:val="22"/>
          <w:szCs w:val="22"/>
        </w:rPr>
        <w:t>.201</w:t>
      </w:r>
      <w:r w:rsidR="00524B2F" w:rsidRPr="00266B44">
        <w:rPr>
          <w:rFonts w:ascii="Arial" w:hAnsi="Arial" w:cs="Arial"/>
          <w:color w:val="auto"/>
          <w:sz w:val="22"/>
          <w:szCs w:val="22"/>
        </w:rPr>
        <w:t>5</w:t>
      </w:r>
      <w:r w:rsidR="00F703E7" w:rsidRPr="00266B44">
        <w:rPr>
          <w:rFonts w:ascii="Arial" w:hAnsi="Arial" w:cs="Arial"/>
          <w:color w:val="auto"/>
          <w:sz w:val="22"/>
          <w:szCs w:val="22"/>
        </w:rPr>
        <w:t>)</w:t>
      </w:r>
      <w:r w:rsidR="00EF6A95" w:rsidRPr="00266B44">
        <w:rPr>
          <w:rFonts w:ascii="Arial" w:hAnsi="Arial" w:cs="Arial"/>
          <w:color w:val="auto"/>
          <w:sz w:val="22"/>
          <w:szCs w:val="22"/>
        </w:rPr>
        <w:t>.</w:t>
      </w:r>
    </w:p>
    <w:p w:rsidR="006A5B1C" w:rsidRPr="00724A59" w:rsidRDefault="0019497D" w:rsidP="007657C0">
      <w:pPr>
        <w:spacing w:line="360" w:lineRule="auto"/>
        <w:jc w:val="both"/>
        <w:rPr>
          <w:rFonts w:ascii="Arial" w:hAnsi="Arial" w:cs="Arial"/>
          <w:b/>
          <w:bCs/>
          <w:color w:val="auto"/>
          <w:sz w:val="22"/>
          <w:szCs w:val="22"/>
        </w:rPr>
      </w:pPr>
      <w:r w:rsidRPr="00563C0A">
        <w:rPr>
          <w:rFonts w:ascii="Arial" w:hAnsi="Arial" w:cs="Arial"/>
          <w:color w:val="auto"/>
          <w:sz w:val="22"/>
          <w:szCs w:val="22"/>
        </w:rPr>
        <w:t xml:space="preserve">We have verified the broker exposure limit up to the month of </w:t>
      </w:r>
      <w:r w:rsidR="00EA1677">
        <w:rPr>
          <w:rFonts w:ascii="Arial" w:hAnsi="Arial" w:cs="Arial"/>
          <w:color w:val="auto"/>
          <w:sz w:val="22"/>
          <w:szCs w:val="22"/>
        </w:rPr>
        <w:t>Ju</w:t>
      </w:r>
      <w:r w:rsidR="00817F93">
        <w:rPr>
          <w:rFonts w:ascii="Arial" w:hAnsi="Arial" w:cs="Arial"/>
          <w:color w:val="auto"/>
          <w:sz w:val="22"/>
          <w:szCs w:val="22"/>
        </w:rPr>
        <w:t>ly</w:t>
      </w:r>
      <w:r w:rsidRPr="00563C0A">
        <w:rPr>
          <w:rFonts w:ascii="Arial" w:hAnsi="Arial" w:cs="Arial"/>
          <w:color w:val="auto"/>
          <w:sz w:val="22"/>
          <w:szCs w:val="22"/>
        </w:rPr>
        <w:t xml:space="preserve"> </w:t>
      </w:r>
      <w:r w:rsidR="00524B2F">
        <w:rPr>
          <w:rFonts w:ascii="Arial" w:hAnsi="Arial" w:cs="Arial"/>
          <w:color w:val="auto"/>
          <w:sz w:val="22"/>
          <w:szCs w:val="22"/>
        </w:rPr>
        <w:t>2015</w:t>
      </w:r>
      <w:r w:rsidR="00E83D57" w:rsidRPr="00563C0A">
        <w:rPr>
          <w:rFonts w:ascii="Arial" w:hAnsi="Arial" w:cs="Arial"/>
          <w:color w:val="auto"/>
          <w:sz w:val="22"/>
          <w:szCs w:val="22"/>
        </w:rPr>
        <w:t xml:space="preserve">. Please refer for </w:t>
      </w:r>
      <w:r w:rsidRPr="00563C0A">
        <w:rPr>
          <w:rFonts w:ascii="Arial" w:hAnsi="Arial" w:cs="Arial"/>
          <w:color w:val="auto"/>
          <w:sz w:val="22"/>
          <w:szCs w:val="22"/>
        </w:rPr>
        <w:t xml:space="preserve">details </w:t>
      </w:r>
      <w:r w:rsidR="00E83D57" w:rsidRPr="00563C0A">
        <w:rPr>
          <w:rFonts w:ascii="Arial" w:hAnsi="Arial" w:cs="Arial"/>
          <w:color w:val="auto"/>
          <w:sz w:val="22"/>
          <w:szCs w:val="22"/>
        </w:rPr>
        <w:t xml:space="preserve">in </w:t>
      </w:r>
      <w:r w:rsidR="00E83D57" w:rsidRPr="00563C0A">
        <w:rPr>
          <w:rFonts w:ascii="Arial" w:hAnsi="Arial" w:cs="Arial"/>
          <w:b/>
          <w:color w:val="auto"/>
          <w:sz w:val="22"/>
          <w:szCs w:val="22"/>
        </w:rPr>
        <w:t>A</w:t>
      </w:r>
      <w:r w:rsidR="00983883" w:rsidRPr="00563C0A">
        <w:rPr>
          <w:rFonts w:ascii="Arial" w:hAnsi="Arial" w:cs="Arial"/>
          <w:b/>
          <w:bCs/>
          <w:color w:val="auto"/>
          <w:sz w:val="22"/>
          <w:szCs w:val="22"/>
        </w:rPr>
        <w:t>nnexure 5</w:t>
      </w:r>
      <w:r w:rsidRPr="00563C0A">
        <w:rPr>
          <w:rFonts w:ascii="Arial" w:hAnsi="Arial" w:cs="Arial"/>
          <w:b/>
          <w:bCs/>
          <w:color w:val="auto"/>
          <w:sz w:val="22"/>
          <w:szCs w:val="22"/>
        </w:rPr>
        <w:t>.</w:t>
      </w:r>
    </w:p>
    <w:p w:rsidR="0019497D" w:rsidRPr="00B11D1F" w:rsidRDefault="0019497D" w:rsidP="007C6A94">
      <w:pPr>
        <w:spacing w:line="360" w:lineRule="auto"/>
        <w:jc w:val="both"/>
        <w:rPr>
          <w:rFonts w:ascii="Arial" w:hAnsi="Arial" w:cs="Arial"/>
          <w:b/>
          <w:color w:val="auto"/>
          <w:sz w:val="22"/>
          <w:szCs w:val="22"/>
          <w:u w:val="single"/>
        </w:rPr>
      </w:pPr>
      <w:r w:rsidRPr="00B11D1F">
        <w:rPr>
          <w:rFonts w:ascii="Arial" w:hAnsi="Arial" w:cs="Arial"/>
          <w:b/>
          <w:bCs/>
          <w:color w:val="auto"/>
          <w:sz w:val="22"/>
          <w:szCs w:val="22"/>
        </w:rPr>
        <w:br w:type="page"/>
      </w:r>
      <w:bookmarkStart w:id="33" w:name="_Toc350271434"/>
      <w:r w:rsidR="0023284E" w:rsidRPr="00D064F9">
        <w:rPr>
          <w:rFonts w:ascii="Arial" w:hAnsi="Arial" w:cs="Arial"/>
          <w:b/>
          <w:bCs/>
          <w:color w:val="auto"/>
          <w:sz w:val="22"/>
          <w:szCs w:val="22"/>
        </w:rPr>
        <w:lastRenderedPageBreak/>
        <w:t>3</w:t>
      </w:r>
      <w:r w:rsidR="00C72954">
        <w:rPr>
          <w:rFonts w:ascii="Arial" w:hAnsi="Arial" w:cs="Arial"/>
          <w:b/>
          <w:bCs/>
          <w:color w:val="auto"/>
          <w:sz w:val="22"/>
          <w:szCs w:val="22"/>
        </w:rPr>
        <w:t>2</w:t>
      </w:r>
      <w:r w:rsidR="0023284E" w:rsidRPr="00D064F9">
        <w:rPr>
          <w:rFonts w:ascii="Arial" w:hAnsi="Arial" w:cs="Arial"/>
          <w:b/>
          <w:bCs/>
          <w:color w:val="auto"/>
          <w:sz w:val="22"/>
          <w:szCs w:val="22"/>
        </w:rPr>
        <w:t xml:space="preserve">. </w:t>
      </w:r>
      <w:r w:rsidRPr="00D064F9">
        <w:rPr>
          <w:rFonts w:ascii="Arial" w:hAnsi="Arial" w:cs="Arial"/>
          <w:b/>
          <w:color w:val="auto"/>
          <w:sz w:val="22"/>
          <w:szCs w:val="22"/>
          <w:u w:val="single"/>
        </w:rPr>
        <w:t>Value at Risk (VaR)</w:t>
      </w:r>
      <w:bookmarkEnd w:id="33"/>
    </w:p>
    <w:p w:rsidR="0019497D" w:rsidRPr="00B11D1F" w:rsidRDefault="0019497D">
      <w:pPr>
        <w:pStyle w:val="Heading7"/>
        <w:numPr>
          <w:ilvl w:val="0"/>
          <w:numId w:val="0"/>
        </w:numPr>
        <w:rPr>
          <w:rFonts w:ascii="Arial" w:hAnsi="Arial" w:cs="Arial"/>
          <w:color w:val="auto"/>
          <w:sz w:val="22"/>
          <w:szCs w:val="22"/>
        </w:rPr>
      </w:pPr>
      <w:r w:rsidRPr="00B11D1F">
        <w:rPr>
          <w:rFonts w:ascii="Arial" w:hAnsi="Arial" w:cs="Arial"/>
          <w:color w:val="auto"/>
          <w:sz w:val="22"/>
          <w:szCs w:val="22"/>
        </w:rPr>
        <w:t>As per investment policy</w:t>
      </w:r>
      <w:r w:rsidR="00570CD7" w:rsidRPr="00B11D1F">
        <w:rPr>
          <w:rFonts w:ascii="Arial" w:hAnsi="Arial" w:cs="Arial"/>
          <w:color w:val="auto"/>
          <w:sz w:val="22"/>
          <w:szCs w:val="22"/>
        </w:rPr>
        <w:t>,</w:t>
      </w:r>
      <w:r w:rsidRPr="00B11D1F">
        <w:rPr>
          <w:rFonts w:ascii="Arial" w:hAnsi="Arial" w:cs="Arial"/>
          <w:color w:val="auto"/>
          <w:sz w:val="22"/>
          <w:szCs w:val="22"/>
        </w:rPr>
        <w:t xml:space="preserve"> following category wise limits are fixed for VAR: -</w:t>
      </w:r>
    </w:p>
    <w:p w:rsidR="0019497D" w:rsidRPr="0048262F" w:rsidRDefault="0019497D">
      <w:pPr>
        <w:rPr>
          <w:rFonts w:ascii="Arial" w:hAnsi="Arial" w:cs="Arial"/>
          <w:color w:val="auto"/>
          <w:sz w:val="22"/>
          <w:szCs w:val="22"/>
          <w:highlight w:val="yell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60"/>
        <w:gridCol w:w="4050"/>
      </w:tblGrid>
      <w:tr w:rsidR="0019497D" w:rsidRPr="00B11D1F" w:rsidTr="008A03D2">
        <w:trPr>
          <w:trHeight w:val="325"/>
        </w:trPr>
        <w:tc>
          <w:tcPr>
            <w:tcW w:w="4860" w:type="dxa"/>
            <w:shd w:val="clear" w:color="auto" w:fill="BFBFBF" w:themeFill="background1" w:themeFillShade="BF"/>
          </w:tcPr>
          <w:p w:rsidR="0019497D" w:rsidRPr="00B11D1F" w:rsidRDefault="0019497D" w:rsidP="00EA2DC7">
            <w:pPr>
              <w:jc w:val="center"/>
              <w:rPr>
                <w:rFonts w:ascii="Arial" w:hAnsi="Arial" w:cs="Arial"/>
                <w:b/>
                <w:bCs/>
                <w:color w:val="auto"/>
                <w:sz w:val="22"/>
                <w:szCs w:val="22"/>
              </w:rPr>
            </w:pPr>
            <w:r w:rsidRPr="00B11D1F">
              <w:rPr>
                <w:rFonts w:ascii="Arial" w:hAnsi="Arial" w:cs="Arial"/>
                <w:b/>
                <w:bCs/>
                <w:color w:val="auto"/>
                <w:sz w:val="22"/>
                <w:szCs w:val="22"/>
              </w:rPr>
              <w:t>Category</w:t>
            </w:r>
          </w:p>
        </w:tc>
        <w:tc>
          <w:tcPr>
            <w:tcW w:w="4050" w:type="dxa"/>
            <w:shd w:val="clear" w:color="auto" w:fill="BFBFBF" w:themeFill="background1" w:themeFillShade="BF"/>
          </w:tcPr>
          <w:p w:rsidR="0019497D" w:rsidRPr="00B11D1F" w:rsidRDefault="0019497D" w:rsidP="00EA2DC7">
            <w:pPr>
              <w:jc w:val="center"/>
              <w:rPr>
                <w:rFonts w:ascii="Arial" w:hAnsi="Arial" w:cs="Arial"/>
                <w:b/>
                <w:bCs/>
                <w:color w:val="auto"/>
                <w:sz w:val="22"/>
                <w:szCs w:val="22"/>
              </w:rPr>
            </w:pPr>
            <w:r w:rsidRPr="00B11D1F">
              <w:rPr>
                <w:rFonts w:ascii="Arial" w:hAnsi="Arial" w:cs="Arial"/>
                <w:b/>
                <w:bCs/>
                <w:color w:val="auto"/>
                <w:sz w:val="22"/>
                <w:szCs w:val="22"/>
              </w:rPr>
              <w:t>Approved VAR (%)</w:t>
            </w:r>
          </w:p>
        </w:tc>
      </w:tr>
      <w:tr w:rsidR="0019497D" w:rsidRPr="00B11D1F" w:rsidTr="00596122">
        <w:trPr>
          <w:trHeight w:val="325"/>
        </w:trPr>
        <w:tc>
          <w:tcPr>
            <w:tcW w:w="4860" w:type="dxa"/>
            <w:vAlign w:val="center"/>
          </w:tcPr>
          <w:p w:rsidR="0019497D" w:rsidRPr="00B11D1F" w:rsidRDefault="0019497D">
            <w:pPr>
              <w:jc w:val="center"/>
              <w:rPr>
                <w:rFonts w:ascii="Arial" w:hAnsi="Arial" w:cs="Arial"/>
                <w:color w:val="auto"/>
                <w:sz w:val="22"/>
                <w:szCs w:val="22"/>
              </w:rPr>
            </w:pPr>
            <w:r w:rsidRPr="00B11D1F">
              <w:rPr>
                <w:rFonts w:ascii="Arial" w:hAnsi="Arial" w:cs="Arial"/>
                <w:color w:val="auto"/>
                <w:sz w:val="22"/>
                <w:szCs w:val="22"/>
              </w:rPr>
              <w:t>HFT</w:t>
            </w:r>
          </w:p>
        </w:tc>
        <w:tc>
          <w:tcPr>
            <w:tcW w:w="4050" w:type="dxa"/>
            <w:vAlign w:val="center"/>
          </w:tcPr>
          <w:p w:rsidR="0019497D" w:rsidRPr="00B11D1F" w:rsidRDefault="0019497D">
            <w:pPr>
              <w:jc w:val="center"/>
              <w:rPr>
                <w:rFonts w:ascii="Arial" w:hAnsi="Arial" w:cs="Arial"/>
                <w:color w:val="auto"/>
                <w:sz w:val="22"/>
                <w:szCs w:val="22"/>
              </w:rPr>
            </w:pPr>
            <w:r w:rsidRPr="00B11D1F">
              <w:rPr>
                <w:rFonts w:ascii="Arial" w:hAnsi="Arial" w:cs="Arial"/>
                <w:color w:val="auto"/>
                <w:sz w:val="22"/>
                <w:szCs w:val="22"/>
              </w:rPr>
              <w:t xml:space="preserve">5.00% of market value </w:t>
            </w:r>
          </w:p>
        </w:tc>
      </w:tr>
      <w:tr w:rsidR="0019497D" w:rsidRPr="00B11D1F" w:rsidTr="00596122">
        <w:trPr>
          <w:trHeight w:val="325"/>
        </w:trPr>
        <w:tc>
          <w:tcPr>
            <w:tcW w:w="4860" w:type="dxa"/>
            <w:vAlign w:val="center"/>
          </w:tcPr>
          <w:p w:rsidR="0019497D" w:rsidRPr="00B11D1F" w:rsidRDefault="0019497D">
            <w:pPr>
              <w:jc w:val="center"/>
              <w:rPr>
                <w:rFonts w:ascii="Arial" w:hAnsi="Arial" w:cs="Arial"/>
                <w:color w:val="auto"/>
                <w:sz w:val="22"/>
                <w:szCs w:val="22"/>
              </w:rPr>
            </w:pPr>
            <w:r w:rsidRPr="00B11D1F">
              <w:rPr>
                <w:rFonts w:ascii="Arial" w:hAnsi="Arial" w:cs="Arial"/>
                <w:color w:val="auto"/>
                <w:sz w:val="22"/>
                <w:szCs w:val="22"/>
              </w:rPr>
              <w:t>AFS</w:t>
            </w:r>
          </w:p>
        </w:tc>
        <w:tc>
          <w:tcPr>
            <w:tcW w:w="4050" w:type="dxa"/>
            <w:vAlign w:val="center"/>
          </w:tcPr>
          <w:p w:rsidR="0019497D" w:rsidRPr="00B11D1F" w:rsidRDefault="0019497D">
            <w:pPr>
              <w:jc w:val="center"/>
              <w:rPr>
                <w:rFonts w:ascii="Arial" w:hAnsi="Arial" w:cs="Arial"/>
                <w:color w:val="auto"/>
                <w:sz w:val="22"/>
                <w:szCs w:val="22"/>
              </w:rPr>
            </w:pPr>
            <w:r w:rsidRPr="00B11D1F">
              <w:rPr>
                <w:rFonts w:ascii="Arial" w:hAnsi="Arial" w:cs="Arial"/>
                <w:color w:val="auto"/>
                <w:sz w:val="22"/>
                <w:szCs w:val="22"/>
              </w:rPr>
              <w:t xml:space="preserve">4.00% of market value </w:t>
            </w:r>
          </w:p>
        </w:tc>
      </w:tr>
      <w:tr w:rsidR="0019497D" w:rsidRPr="00B11D1F" w:rsidTr="00596122">
        <w:trPr>
          <w:trHeight w:val="325"/>
        </w:trPr>
        <w:tc>
          <w:tcPr>
            <w:tcW w:w="4860" w:type="dxa"/>
            <w:vAlign w:val="center"/>
          </w:tcPr>
          <w:p w:rsidR="0019497D" w:rsidRPr="00B11D1F" w:rsidRDefault="0019497D">
            <w:pPr>
              <w:jc w:val="center"/>
              <w:rPr>
                <w:rFonts w:ascii="Arial" w:hAnsi="Arial" w:cs="Arial"/>
                <w:color w:val="auto"/>
                <w:sz w:val="22"/>
                <w:szCs w:val="22"/>
              </w:rPr>
            </w:pPr>
            <w:r w:rsidRPr="00B11D1F">
              <w:rPr>
                <w:rFonts w:ascii="Arial" w:hAnsi="Arial" w:cs="Arial"/>
                <w:color w:val="auto"/>
                <w:sz w:val="22"/>
                <w:szCs w:val="22"/>
              </w:rPr>
              <w:t>HTM</w:t>
            </w:r>
          </w:p>
        </w:tc>
        <w:tc>
          <w:tcPr>
            <w:tcW w:w="4050" w:type="dxa"/>
            <w:vAlign w:val="center"/>
          </w:tcPr>
          <w:p w:rsidR="0019497D" w:rsidRPr="00B11D1F" w:rsidRDefault="0019497D">
            <w:pPr>
              <w:jc w:val="center"/>
              <w:rPr>
                <w:rFonts w:ascii="Arial" w:hAnsi="Arial" w:cs="Arial"/>
                <w:color w:val="auto"/>
                <w:sz w:val="22"/>
                <w:szCs w:val="22"/>
              </w:rPr>
            </w:pPr>
            <w:r w:rsidRPr="00B11D1F">
              <w:rPr>
                <w:rFonts w:ascii="Arial" w:hAnsi="Arial" w:cs="Arial"/>
                <w:color w:val="auto"/>
                <w:sz w:val="22"/>
                <w:szCs w:val="22"/>
              </w:rPr>
              <w:t>----</w:t>
            </w:r>
            <w:r w:rsidR="00B825C0">
              <w:rPr>
                <w:rFonts w:ascii="Arial" w:hAnsi="Arial" w:cs="Arial"/>
                <w:color w:val="auto"/>
                <w:sz w:val="22"/>
                <w:szCs w:val="22"/>
              </w:rPr>
              <w:t xml:space="preserve"> </w:t>
            </w:r>
          </w:p>
        </w:tc>
      </w:tr>
      <w:tr w:rsidR="0019497D" w:rsidRPr="0048262F" w:rsidTr="00596122">
        <w:trPr>
          <w:trHeight w:val="325"/>
        </w:trPr>
        <w:tc>
          <w:tcPr>
            <w:tcW w:w="4860" w:type="dxa"/>
            <w:vAlign w:val="center"/>
          </w:tcPr>
          <w:p w:rsidR="0019497D" w:rsidRPr="00B11D1F" w:rsidRDefault="0019497D">
            <w:pPr>
              <w:jc w:val="center"/>
              <w:rPr>
                <w:rFonts w:ascii="Arial" w:hAnsi="Arial" w:cs="Arial"/>
                <w:color w:val="auto"/>
                <w:sz w:val="22"/>
                <w:szCs w:val="22"/>
              </w:rPr>
            </w:pPr>
            <w:r w:rsidRPr="00B11D1F">
              <w:rPr>
                <w:rFonts w:ascii="Arial" w:hAnsi="Arial" w:cs="Arial"/>
                <w:color w:val="auto"/>
                <w:sz w:val="22"/>
                <w:szCs w:val="22"/>
              </w:rPr>
              <w:t>Overall Investment Portfolio</w:t>
            </w:r>
          </w:p>
        </w:tc>
        <w:tc>
          <w:tcPr>
            <w:tcW w:w="4050" w:type="dxa"/>
            <w:vAlign w:val="center"/>
          </w:tcPr>
          <w:p w:rsidR="0019497D" w:rsidRPr="00B11D1F" w:rsidRDefault="0019497D">
            <w:pPr>
              <w:jc w:val="center"/>
              <w:rPr>
                <w:rFonts w:ascii="Arial" w:hAnsi="Arial" w:cs="Arial"/>
                <w:color w:val="auto"/>
                <w:sz w:val="22"/>
                <w:szCs w:val="22"/>
              </w:rPr>
            </w:pPr>
            <w:r w:rsidRPr="00B11D1F">
              <w:rPr>
                <w:rFonts w:ascii="Arial" w:hAnsi="Arial" w:cs="Arial"/>
                <w:color w:val="auto"/>
                <w:sz w:val="22"/>
                <w:szCs w:val="22"/>
              </w:rPr>
              <w:t>----</w:t>
            </w:r>
          </w:p>
        </w:tc>
      </w:tr>
    </w:tbl>
    <w:p w:rsidR="0019497D" w:rsidRPr="0048262F" w:rsidRDefault="0019497D">
      <w:pPr>
        <w:rPr>
          <w:rFonts w:ascii="Arial" w:hAnsi="Arial" w:cs="Arial"/>
          <w:b/>
          <w:color w:val="auto"/>
          <w:sz w:val="22"/>
          <w:szCs w:val="22"/>
          <w:highlight w:val="yellow"/>
        </w:rPr>
      </w:pPr>
    </w:p>
    <w:p w:rsidR="0019497D" w:rsidRPr="00B11D1F" w:rsidRDefault="0019497D" w:rsidP="002A0244">
      <w:pPr>
        <w:rPr>
          <w:rFonts w:ascii="Arial" w:hAnsi="Arial" w:cs="Arial"/>
          <w:b/>
          <w:color w:val="auto"/>
          <w:sz w:val="22"/>
          <w:szCs w:val="22"/>
        </w:rPr>
      </w:pPr>
    </w:p>
    <w:p w:rsidR="0019497D" w:rsidRPr="00B11D1F" w:rsidRDefault="0019497D" w:rsidP="002A0244">
      <w:pPr>
        <w:rPr>
          <w:rFonts w:ascii="Arial" w:hAnsi="Arial" w:cs="Arial"/>
          <w:b/>
          <w:color w:val="auto"/>
          <w:sz w:val="22"/>
          <w:szCs w:val="22"/>
        </w:rPr>
      </w:pPr>
      <w:r w:rsidRPr="00343822">
        <w:rPr>
          <w:rFonts w:ascii="Arial" w:hAnsi="Arial" w:cs="Arial"/>
          <w:b/>
          <w:color w:val="auto"/>
          <w:sz w:val="22"/>
          <w:szCs w:val="22"/>
        </w:rPr>
        <w:t xml:space="preserve">Position of VaR as on </w:t>
      </w:r>
      <w:r w:rsidR="00374FD2" w:rsidRPr="00343822">
        <w:rPr>
          <w:rFonts w:ascii="Arial" w:hAnsi="Arial" w:cs="Arial"/>
          <w:b/>
          <w:color w:val="auto"/>
          <w:sz w:val="22"/>
          <w:szCs w:val="22"/>
        </w:rPr>
        <w:t>3</w:t>
      </w:r>
      <w:r w:rsidR="00817F93" w:rsidRPr="00343822">
        <w:rPr>
          <w:rFonts w:ascii="Arial" w:hAnsi="Arial" w:cs="Arial"/>
          <w:b/>
          <w:color w:val="auto"/>
          <w:sz w:val="22"/>
          <w:szCs w:val="22"/>
        </w:rPr>
        <w:t>1</w:t>
      </w:r>
      <w:r w:rsidR="00817F93" w:rsidRPr="00343822">
        <w:rPr>
          <w:rFonts w:ascii="Arial" w:hAnsi="Arial" w:cs="Arial"/>
          <w:b/>
          <w:color w:val="auto"/>
          <w:sz w:val="22"/>
          <w:szCs w:val="22"/>
          <w:vertAlign w:val="superscript"/>
        </w:rPr>
        <w:t>st</w:t>
      </w:r>
      <w:r w:rsidR="00817F93" w:rsidRPr="00343822">
        <w:rPr>
          <w:rFonts w:ascii="Arial" w:hAnsi="Arial" w:cs="Arial"/>
          <w:b/>
          <w:color w:val="auto"/>
          <w:sz w:val="22"/>
          <w:szCs w:val="22"/>
        </w:rPr>
        <w:t xml:space="preserve"> </w:t>
      </w:r>
      <w:r w:rsidR="00EA1677" w:rsidRPr="00343822">
        <w:rPr>
          <w:rFonts w:ascii="Arial" w:hAnsi="Arial" w:cs="Arial"/>
          <w:b/>
          <w:color w:val="auto"/>
          <w:sz w:val="22"/>
          <w:szCs w:val="22"/>
        </w:rPr>
        <w:t>Ju</w:t>
      </w:r>
      <w:r w:rsidR="00817F93" w:rsidRPr="00343822">
        <w:rPr>
          <w:rFonts w:ascii="Arial" w:hAnsi="Arial" w:cs="Arial"/>
          <w:b/>
          <w:color w:val="auto"/>
          <w:sz w:val="22"/>
          <w:szCs w:val="22"/>
        </w:rPr>
        <w:t>ly</w:t>
      </w:r>
      <w:r w:rsidR="00CD05EB" w:rsidRPr="00343822">
        <w:rPr>
          <w:rFonts w:ascii="Arial" w:hAnsi="Arial" w:cs="Arial"/>
          <w:b/>
          <w:color w:val="auto"/>
          <w:sz w:val="22"/>
          <w:szCs w:val="22"/>
        </w:rPr>
        <w:t xml:space="preserve"> </w:t>
      </w:r>
      <w:r w:rsidR="00524B2F" w:rsidRPr="00343822">
        <w:rPr>
          <w:rFonts w:ascii="Arial" w:hAnsi="Arial" w:cs="Arial"/>
          <w:b/>
          <w:color w:val="auto"/>
          <w:sz w:val="22"/>
          <w:szCs w:val="22"/>
        </w:rPr>
        <w:t>2015</w:t>
      </w:r>
      <w:r w:rsidRPr="00343822">
        <w:rPr>
          <w:rFonts w:ascii="Arial" w:hAnsi="Arial" w:cs="Arial"/>
          <w:b/>
          <w:color w:val="auto"/>
          <w:sz w:val="22"/>
          <w:szCs w:val="22"/>
        </w:rPr>
        <w:t xml:space="preserve"> is as follows:-</w:t>
      </w:r>
      <w:r w:rsidR="008B5AE1" w:rsidRPr="00B11D1F">
        <w:rPr>
          <w:rFonts w:ascii="Arial" w:hAnsi="Arial" w:cs="Arial"/>
          <w:b/>
          <w:color w:val="auto"/>
          <w:sz w:val="22"/>
          <w:szCs w:val="22"/>
        </w:rPr>
        <w:t xml:space="preserve">                 </w:t>
      </w:r>
    </w:p>
    <w:tbl>
      <w:tblPr>
        <w:tblW w:w="8940" w:type="dxa"/>
        <w:tblInd w:w="108" w:type="dxa"/>
        <w:tblLook w:val="0000"/>
      </w:tblPr>
      <w:tblGrid>
        <w:gridCol w:w="1795"/>
        <w:gridCol w:w="1805"/>
        <w:gridCol w:w="1431"/>
        <w:gridCol w:w="1088"/>
        <w:gridCol w:w="1309"/>
        <w:gridCol w:w="1512"/>
      </w:tblGrid>
      <w:tr w:rsidR="0019497D" w:rsidRPr="00B11D1F" w:rsidTr="008A03D2">
        <w:trPr>
          <w:trHeight w:val="551"/>
        </w:trPr>
        <w:tc>
          <w:tcPr>
            <w:tcW w:w="179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Particulars</w:t>
            </w:r>
          </w:p>
        </w:tc>
        <w:tc>
          <w:tcPr>
            <w:tcW w:w="1805"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Book Value      ( Amt in Cr)</w:t>
            </w:r>
          </w:p>
        </w:tc>
        <w:tc>
          <w:tcPr>
            <w:tcW w:w="1431"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Market Value          ( Amt in Cr)</w:t>
            </w:r>
          </w:p>
        </w:tc>
        <w:tc>
          <w:tcPr>
            <w:tcW w:w="1088"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VaR (%)</w:t>
            </w:r>
          </w:p>
        </w:tc>
        <w:tc>
          <w:tcPr>
            <w:tcW w:w="1309" w:type="dxa"/>
            <w:tcBorders>
              <w:top w:val="single" w:sz="8" w:space="0" w:color="auto"/>
              <w:left w:val="nil"/>
              <w:bottom w:val="single" w:sz="8" w:space="0" w:color="auto"/>
              <w:right w:val="single" w:sz="4" w:space="0" w:color="auto"/>
            </w:tcBorders>
            <w:shd w:val="clear" w:color="auto" w:fill="BFBFBF" w:themeFill="background1" w:themeFillShade="BF"/>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Approved VaR (%)</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Compliance</w:t>
            </w:r>
          </w:p>
        </w:tc>
      </w:tr>
      <w:tr w:rsidR="0019497D" w:rsidRPr="00B11D1F">
        <w:trPr>
          <w:trHeight w:val="342"/>
        </w:trPr>
        <w:tc>
          <w:tcPr>
            <w:tcW w:w="1795" w:type="dxa"/>
            <w:tcBorders>
              <w:top w:val="nil"/>
              <w:left w:val="single" w:sz="8" w:space="0" w:color="auto"/>
              <w:bottom w:val="single" w:sz="8" w:space="0" w:color="auto"/>
              <w:right w:val="single" w:sz="8" w:space="0" w:color="auto"/>
            </w:tcBorders>
          </w:tcPr>
          <w:p w:rsidR="0019497D" w:rsidRPr="00B11D1F" w:rsidRDefault="0019497D" w:rsidP="005C5E89">
            <w:pPr>
              <w:tabs>
                <w:tab w:val="left" w:pos="480"/>
                <w:tab w:val="center" w:pos="789"/>
              </w:tabs>
              <w:jc w:val="center"/>
              <w:rPr>
                <w:rFonts w:ascii="Arial" w:hAnsi="Arial" w:cs="Arial"/>
                <w:b/>
                <w:bCs/>
                <w:color w:val="auto"/>
                <w:sz w:val="22"/>
                <w:szCs w:val="22"/>
              </w:rPr>
            </w:pPr>
            <w:r w:rsidRPr="00B11D1F">
              <w:rPr>
                <w:rFonts w:ascii="Arial" w:hAnsi="Arial" w:cs="Arial"/>
                <w:b/>
                <w:bCs/>
                <w:color w:val="auto"/>
                <w:sz w:val="22"/>
                <w:szCs w:val="22"/>
              </w:rPr>
              <w:t>HFT</w:t>
            </w:r>
          </w:p>
        </w:tc>
        <w:tc>
          <w:tcPr>
            <w:tcW w:w="1805" w:type="dxa"/>
            <w:tcBorders>
              <w:top w:val="nil"/>
              <w:left w:val="nil"/>
              <w:bottom w:val="single" w:sz="8" w:space="0" w:color="auto"/>
              <w:right w:val="single" w:sz="8" w:space="0" w:color="auto"/>
            </w:tcBorders>
          </w:tcPr>
          <w:p w:rsidR="0019497D" w:rsidRPr="00B11D1F" w:rsidRDefault="00343822" w:rsidP="00F2416B">
            <w:pPr>
              <w:jc w:val="right"/>
              <w:rPr>
                <w:rFonts w:ascii="Arial" w:hAnsi="Arial" w:cs="Arial"/>
                <w:sz w:val="22"/>
                <w:szCs w:val="22"/>
              </w:rPr>
            </w:pPr>
            <w:r>
              <w:rPr>
                <w:rFonts w:ascii="Arial" w:hAnsi="Arial" w:cs="Arial"/>
                <w:sz w:val="22"/>
                <w:szCs w:val="22"/>
              </w:rPr>
              <w:t>482.14</w:t>
            </w:r>
          </w:p>
        </w:tc>
        <w:tc>
          <w:tcPr>
            <w:tcW w:w="1431" w:type="dxa"/>
            <w:tcBorders>
              <w:top w:val="nil"/>
              <w:left w:val="nil"/>
              <w:bottom w:val="single" w:sz="8" w:space="0" w:color="auto"/>
              <w:right w:val="single" w:sz="8" w:space="0" w:color="auto"/>
            </w:tcBorders>
          </w:tcPr>
          <w:p w:rsidR="00711129" w:rsidRPr="00B11D1F" w:rsidRDefault="00343822" w:rsidP="00711129">
            <w:pPr>
              <w:jc w:val="right"/>
              <w:rPr>
                <w:rFonts w:ascii="Arial" w:hAnsi="Arial" w:cs="Arial"/>
                <w:sz w:val="22"/>
                <w:szCs w:val="22"/>
              </w:rPr>
            </w:pPr>
            <w:r>
              <w:rPr>
                <w:rFonts w:ascii="Arial" w:hAnsi="Arial" w:cs="Arial"/>
                <w:sz w:val="22"/>
                <w:szCs w:val="22"/>
              </w:rPr>
              <w:t>482.14</w:t>
            </w:r>
          </w:p>
        </w:tc>
        <w:tc>
          <w:tcPr>
            <w:tcW w:w="1088" w:type="dxa"/>
            <w:tcBorders>
              <w:top w:val="nil"/>
              <w:left w:val="nil"/>
              <w:bottom w:val="single" w:sz="8" w:space="0" w:color="auto"/>
              <w:right w:val="single" w:sz="8" w:space="0" w:color="auto"/>
            </w:tcBorders>
          </w:tcPr>
          <w:p w:rsidR="0019497D" w:rsidRPr="00B11D1F" w:rsidRDefault="00343822" w:rsidP="00B10C11">
            <w:pPr>
              <w:suppressAutoHyphens/>
              <w:jc w:val="center"/>
              <w:rPr>
                <w:rFonts w:ascii="Arial" w:hAnsi="Arial" w:cs="Arial"/>
                <w:bCs/>
                <w:color w:val="auto"/>
                <w:sz w:val="22"/>
                <w:szCs w:val="22"/>
                <w:lang w:val="en-GB"/>
              </w:rPr>
            </w:pPr>
            <w:r>
              <w:rPr>
                <w:rFonts w:ascii="Arial" w:hAnsi="Arial" w:cs="Arial"/>
                <w:bCs/>
                <w:color w:val="auto"/>
                <w:sz w:val="22"/>
                <w:szCs w:val="22"/>
                <w:lang w:val="en-GB"/>
              </w:rPr>
              <w:t>0.02</w:t>
            </w:r>
          </w:p>
        </w:tc>
        <w:tc>
          <w:tcPr>
            <w:tcW w:w="1309" w:type="dxa"/>
            <w:tcBorders>
              <w:top w:val="nil"/>
              <w:left w:val="nil"/>
              <w:bottom w:val="single" w:sz="8" w:space="0" w:color="auto"/>
              <w:right w:val="single" w:sz="4" w:space="0" w:color="auto"/>
            </w:tcBorders>
          </w:tcPr>
          <w:p w:rsidR="0019497D" w:rsidRPr="00B11D1F" w:rsidRDefault="0019497D" w:rsidP="005C5E89">
            <w:pPr>
              <w:jc w:val="center"/>
              <w:rPr>
                <w:rFonts w:ascii="Arial" w:hAnsi="Arial" w:cs="Arial"/>
                <w:color w:val="auto"/>
                <w:sz w:val="22"/>
                <w:szCs w:val="22"/>
              </w:rPr>
            </w:pPr>
            <w:r w:rsidRPr="00B11D1F">
              <w:rPr>
                <w:rFonts w:ascii="Arial" w:hAnsi="Arial" w:cs="Arial"/>
                <w:color w:val="auto"/>
                <w:sz w:val="22"/>
                <w:szCs w:val="22"/>
              </w:rPr>
              <w:t>5.00%</w:t>
            </w:r>
          </w:p>
        </w:tc>
        <w:tc>
          <w:tcPr>
            <w:tcW w:w="1512" w:type="dxa"/>
            <w:tcBorders>
              <w:top w:val="single" w:sz="4" w:space="0" w:color="auto"/>
              <w:left w:val="single" w:sz="4" w:space="0" w:color="auto"/>
              <w:bottom w:val="single" w:sz="4" w:space="0" w:color="auto"/>
              <w:right w:val="single" w:sz="4" w:space="0" w:color="auto"/>
            </w:tcBorders>
          </w:tcPr>
          <w:p w:rsidR="0019497D" w:rsidRPr="00B11D1F" w:rsidRDefault="009C037C" w:rsidP="009C037C">
            <w:pPr>
              <w:jc w:val="center"/>
              <w:rPr>
                <w:rFonts w:ascii="Arial" w:hAnsi="Arial" w:cs="Arial"/>
                <w:color w:val="auto"/>
                <w:sz w:val="22"/>
                <w:szCs w:val="22"/>
              </w:rPr>
            </w:pPr>
            <w:r w:rsidRPr="00B11D1F">
              <w:rPr>
                <w:rFonts w:ascii="Arial" w:hAnsi="Arial" w:cs="Arial"/>
                <w:color w:val="auto"/>
                <w:sz w:val="22"/>
                <w:szCs w:val="22"/>
              </w:rPr>
              <w:t>Complied</w:t>
            </w:r>
          </w:p>
        </w:tc>
      </w:tr>
      <w:tr w:rsidR="0019497D" w:rsidRPr="00B11D1F">
        <w:trPr>
          <w:trHeight w:val="342"/>
        </w:trPr>
        <w:tc>
          <w:tcPr>
            <w:tcW w:w="1795" w:type="dxa"/>
            <w:tcBorders>
              <w:top w:val="nil"/>
              <w:left w:val="single" w:sz="8" w:space="0" w:color="auto"/>
              <w:bottom w:val="single" w:sz="4" w:space="0" w:color="auto"/>
              <w:right w:val="single" w:sz="8" w:space="0" w:color="auto"/>
            </w:tcBorders>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AFS</w:t>
            </w:r>
          </w:p>
        </w:tc>
        <w:tc>
          <w:tcPr>
            <w:tcW w:w="1805" w:type="dxa"/>
            <w:tcBorders>
              <w:top w:val="nil"/>
              <w:left w:val="nil"/>
              <w:bottom w:val="single" w:sz="4" w:space="0" w:color="auto"/>
              <w:right w:val="single" w:sz="8" w:space="0" w:color="auto"/>
            </w:tcBorders>
          </w:tcPr>
          <w:p w:rsidR="0019497D" w:rsidRPr="00B11D1F" w:rsidRDefault="00343822" w:rsidP="004D2412">
            <w:pPr>
              <w:jc w:val="right"/>
              <w:rPr>
                <w:rFonts w:ascii="Arial" w:hAnsi="Arial" w:cs="Arial"/>
                <w:sz w:val="22"/>
                <w:szCs w:val="22"/>
              </w:rPr>
            </w:pPr>
            <w:r>
              <w:rPr>
                <w:rFonts w:ascii="Arial" w:hAnsi="Arial" w:cs="Arial"/>
                <w:sz w:val="22"/>
                <w:szCs w:val="22"/>
              </w:rPr>
              <w:t>11631.48</w:t>
            </w:r>
          </w:p>
        </w:tc>
        <w:tc>
          <w:tcPr>
            <w:tcW w:w="1431" w:type="dxa"/>
            <w:tcBorders>
              <w:top w:val="nil"/>
              <w:left w:val="nil"/>
              <w:bottom w:val="single" w:sz="4" w:space="0" w:color="auto"/>
              <w:right w:val="single" w:sz="8" w:space="0" w:color="auto"/>
            </w:tcBorders>
          </w:tcPr>
          <w:p w:rsidR="0019497D" w:rsidRPr="00B11D1F" w:rsidRDefault="00343822" w:rsidP="004D2412">
            <w:pPr>
              <w:jc w:val="right"/>
              <w:rPr>
                <w:rFonts w:ascii="Arial" w:hAnsi="Arial" w:cs="Arial"/>
                <w:sz w:val="22"/>
                <w:szCs w:val="22"/>
              </w:rPr>
            </w:pPr>
            <w:r>
              <w:rPr>
                <w:rFonts w:ascii="Arial" w:hAnsi="Arial" w:cs="Arial"/>
                <w:sz w:val="22"/>
                <w:szCs w:val="22"/>
              </w:rPr>
              <w:t>11698.33</w:t>
            </w:r>
          </w:p>
        </w:tc>
        <w:tc>
          <w:tcPr>
            <w:tcW w:w="1088" w:type="dxa"/>
            <w:tcBorders>
              <w:top w:val="nil"/>
              <w:left w:val="nil"/>
              <w:bottom w:val="single" w:sz="4" w:space="0" w:color="auto"/>
              <w:right w:val="single" w:sz="8" w:space="0" w:color="auto"/>
            </w:tcBorders>
          </w:tcPr>
          <w:p w:rsidR="0019497D" w:rsidRPr="00B11D1F" w:rsidRDefault="00343822" w:rsidP="00150E5E">
            <w:pPr>
              <w:suppressAutoHyphens/>
              <w:jc w:val="center"/>
              <w:rPr>
                <w:rFonts w:ascii="Arial" w:hAnsi="Arial" w:cs="Arial"/>
                <w:bCs/>
                <w:color w:val="auto"/>
                <w:sz w:val="22"/>
                <w:szCs w:val="22"/>
                <w:lang w:val="en-GB"/>
              </w:rPr>
            </w:pPr>
            <w:r>
              <w:rPr>
                <w:rFonts w:ascii="Arial" w:hAnsi="Arial" w:cs="Arial"/>
                <w:bCs/>
                <w:color w:val="auto"/>
                <w:sz w:val="22"/>
                <w:szCs w:val="22"/>
                <w:lang w:val="en-GB"/>
              </w:rPr>
              <w:t>2.19</w:t>
            </w:r>
          </w:p>
        </w:tc>
        <w:tc>
          <w:tcPr>
            <w:tcW w:w="1309" w:type="dxa"/>
            <w:tcBorders>
              <w:top w:val="nil"/>
              <w:left w:val="nil"/>
              <w:bottom w:val="single" w:sz="4" w:space="0" w:color="auto"/>
              <w:right w:val="single" w:sz="4" w:space="0" w:color="auto"/>
            </w:tcBorders>
          </w:tcPr>
          <w:p w:rsidR="0019497D" w:rsidRPr="00B11D1F" w:rsidRDefault="0019497D" w:rsidP="005C5E89">
            <w:pPr>
              <w:jc w:val="center"/>
              <w:rPr>
                <w:rFonts w:ascii="Arial" w:hAnsi="Arial" w:cs="Arial"/>
                <w:color w:val="auto"/>
                <w:sz w:val="22"/>
                <w:szCs w:val="22"/>
              </w:rPr>
            </w:pPr>
            <w:r w:rsidRPr="00B11D1F">
              <w:rPr>
                <w:rFonts w:ascii="Arial" w:hAnsi="Arial" w:cs="Arial"/>
                <w:color w:val="auto"/>
                <w:sz w:val="22"/>
                <w:szCs w:val="22"/>
              </w:rPr>
              <w:t>4.00%</w:t>
            </w:r>
          </w:p>
        </w:tc>
        <w:tc>
          <w:tcPr>
            <w:tcW w:w="1512" w:type="dxa"/>
            <w:tcBorders>
              <w:top w:val="single" w:sz="4" w:space="0" w:color="auto"/>
              <w:left w:val="single" w:sz="4" w:space="0" w:color="auto"/>
              <w:bottom w:val="single" w:sz="4" w:space="0" w:color="auto"/>
              <w:right w:val="single" w:sz="4" w:space="0" w:color="auto"/>
            </w:tcBorders>
          </w:tcPr>
          <w:p w:rsidR="00B70A61" w:rsidRPr="00B11D1F" w:rsidRDefault="009C037C" w:rsidP="00B70A61">
            <w:pPr>
              <w:jc w:val="center"/>
              <w:rPr>
                <w:rFonts w:ascii="Arial" w:hAnsi="Arial" w:cs="Arial"/>
                <w:color w:val="auto"/>
                <w:sz w:val="22"/>
                <w:szCs w:val="22"/>
              </w:rPr>
            </w:pPr>
            <w:r w:rsidRPr="00B11D1F">
              <w:rPr>
                <w:rFonts w:ascii="Arial" w:hAnsi="Arial" w:cs="Arial"/>
                <w:color w:val="auto"/>
                <w:sz w:val="22"/>
                <w:szCs w:val="22"/>
              </w:rPr>
              <w:t>Complied</w:t>
            </w:r>
          </w:p>
        </w:tc>
      </w:tr>
      <w:tr w:rsidR="0019497D" w:rsidRPr="00B11D1F">
        <w:trPr>
          <w:trHeight w:val="342"/>
        </w:trPr>
        <w:tc>
          <w:tcPr>
            <w:tcW w:w="1795" w:type="dxa"/>
            <w:tcBorders>
              <w:top w:val="single" w:sz="4" w:space="0" w:color="auto"/>
              <w:left w:val="single" w:sz="4" w:space="0" w:color="auto"/>
              <w:bottom w:val="single" w:sz="4" w:space="0" w:color="auto"/>
              <w:right w:val="single" w:sz="4" w:space="0" w:color="auto"/>
            </w:tcBorders>
          </w:tcPr>
          <w:p w:rsidR="0019497D" w:rsidRPr="00B11D1F" w:rsidRDefault="00D44ADF" w:rsidP="005C5E89">
            <w:pPr>
              <w:jc w:val="center"/>
              <w:rPr>
                <w:rFonts w:ascii="Arial" w:hAnsi="Arial" w:cs="Arial"/>
                <w:b/>
                <w:bCs/>
                <w:color w:val="auto"/>
                <w:sz w:val="22"/>
                <w:szCs w:val="22"/>
              </w:rPr>
            </w:pPr>
            <w:r w:rsidRPr="00B11D1F">
              <w:rPr>
                <w:rFonts w:ascii="Arial" w:hAnsi="Arial" w:cs="Arial"/>
                <w:b/>
                <w:bCs/>
                <w:color w:val="auto"/>
                <w:sz w:val="22"/>
                <w:szCs w:val="22"/>
              </w:rPr>
              <w:t>*</w:t>
            </w:r>
            <w:r w:rsidR="0019497D" w:rsidRPr="00B11D1F">
              <w:rPr>
                <w:rFonts w:ascii="Arial" w:hAnsi="Arial" w:cs="Arial"/>
                <w:b/>
                <w:bCs/>
                <w:color w:val="auto"/>
                <w:sz w:val="22"/>
                <w:szCs w:val="22"/>
              </w:rPr>
              <w:t>HTM</w:t>
            </w:r>
          </w:p>
        </w:tc>
        <w:tc>
          <w:tcPr>
            <w:tcW w:w="1805" w:type="dxa"/>
            <w:tcBorders>
              <w:top w:val="single" w:sz="4" w:space="0" w:color="auto"/>
              <w:left w:val="single" w:sz="4" w:space="0" w:color="auto"/>
              <w:bottom w:val="single" w:sz="4" w:space="0" w:color="auto"/>
              <w:right w:val="single" w:sz="4" w:space="0" w:color="auto"/>
            </w:tcBorders>
          </w:tcPr>
          <w:p w:rsidR="0019497D" w:rsidRPr="00B11D1F" w:rsidRDefault="00343822" w:rsidP="00B10C11">
            <w:pPr>
              <w:jc w:val="right"/>
              <w:rPr>
                <w:rFonts w:ascii="Arial" w:hAnsi="Arial" w:cs="Arial"/>
                <w:sz w:val="22"/>
                <w:szCs w:val="22"/>
              </w:rPr>
            </w:pPr>
            <w:r>
              <w:rPr>
                <w:rFonts w:ascii="Arial" w:hAnsi="Arial" w:cs="Arial"/>
                <w:sz w:val="22"/>
                <w:szCs w:val="22"/>
              </w:rPr>
              <w:t>41380.05</w:t>
            </w:r>
          </w:p>
        </w:tc>
        <w:tc>
          <w:tcPr>
            <w:tcW w:w="1431" w:type="dxa"/>
            <w:tcBorders>
              <w:top w:val="single" w:sz="4" w:space="0" w:color="auto"/>
              <w:left w:val="single" w:sz="4" w:space="0" w:color="auto"/>
              <w:bottom w:val="single" w:sz="4" w:space="0" w:color="auto"/>
              <w:right w:val="single" w:sz="4" w:space="0" w:color="auto"/>
            </w:tcBorders>
          </w:tcPr>
          <w:p w:rsidR="0019497D" w:rsidRPr="00B11D1F" w:rsidRDefault="00343822" w:rsidP="005C5E89">
            <w:pPr>
              <w:jc w:val="right"/>
              <w:rPr>
                <w:rFonts w:ascii="Arial" w:hAnsi="Arial" w:cs="Arial"/>
                <w:sz w:val="22"/>
                <w:szCs w:val="22"/>
              </w:rPr>
            </w:pPr>
            <w:r>
              <w:rPr>
                <w:rFonts w:ascii="Arial" w:hAnsi="Arial" w:cs="Arial"/>
                <w:sz w:val="22"/>
                <w:szCs w:val="22"/>
              </w:rPr>
              <w:t>40969.96</w:t>
            </w:r>
          </w:p>
        </w:tc>
        <w:tc>
          <w:tcPr>
            <w:tcW w:w="1088" w:type="dxa"/>
            <w:tcBorders>
              <w:top w:val="single" w:sz="4" w:space="0" w:color="auto"/>
              <w:left w:val="single" w:sz="4" w:space="0" w:color="auto"/>
              <w:bottom w:val="single" w:sz="4" w:space="0" w:color="auto"/>
              <w:right w:val="single" w:sz="4" w:space="0" w:color="auto"/>
            </w:tcBorders>
          </w:tcPr>
          <w:p w:rsidR="0019497D" w:rsidRPr="00B11D1F" w:rsidRDefault="00343822" w:rsidP="00150E5E">
            <w:pPr>
              <w:suppressAutoHyphens/>
              <w:jc w:val="center"/>
              <w:rPr>
                <w:rFonts w:ascii="Arial" w:hAnsi="Arial" w:cs="Arial"/>
                <w:bCs/>
                <w:color w:val="auto"/>
                <w:sz w:val="22"/>
                <w:szCs w:val="22"/>
                <w:lang w:val="en-GB"/>
              </w:rPr>
            </w:pPr>
            <w:r>
              <w:rPr>
                <w:rFonts w:ascii="Arial" w:hAnsi="Arial" w:cs="Arial"/>
                <w:bCs/>
                <w:color w:val="auto"/>
                <w:sz w:val="22"/>
                <w:szCs w:val="22"/>
                <w:lang w:val="en-GB"/>
              </w:rPr>
              <w:t>4.39</w:t>
            </w:r>
          </w:p>
        </w:tc>
        <w:tc>
          <w:tcPr>
            <w:tcW w:w="1309" w:type="dxa"/>
            <w:tcBorders>
              <w:top w:val="single" w:sz="4" w:space="0" w:color="auto"/>
              <w:left w:val="single" w:sz="4" w:space="0" w:color="auto"/>
              <w:bottom w:val="single" w:sz="4" w:space="0" w:color="auto"/>
              <w:right w:val="single" w:sz="4" w:space="0" w:color="auto"/>
            </w:tcBorders>
          </w:tcPr>
          <w:p w:rsidR="0019497D" w:rsidRPr="00B11D1F" w:rsidRDefault="0019497D" w:rsidP="005C5E89">
            <w:pPr>
              <w:jc w:val="center"/>
              <w:rPr>
                <w:rFonts w:ascii="Arial" w:hAnsi="Arial" w:cs="Arial"/>
                <w:color w:val="auto"/>
                <w:sz w:val="22"/>
                <w:szCs w:val="22"/>
              </w:rPr>
            </w:pPr>
            <w:r w:rsidRPr="00B11D1F">
              <w:rPr>
                <w:rFonts w:ascii="Arial" w:hAnsi="Arial" w:cs="Arial"/>
                <w:color w:val="auto"/>
                <w:sz w:val="22"/>
                <w:szCs w:val="22"/>
              </w:rPr>
              <w:t>-----</w:t>
            </w:r>
          </w:p>
        </w:tc>
        <w:tc>
          <w:tcPr>
            <w:tcW w:w="1512" w:type="dxa"/>
            <w:tcBorders>
              <w:top w:val="single" w:sz="4" w:space="0" w:color="auto"/>
              <w:left w:val="single" w:sz="4" w:space="0" w:color="auto"/>
              <w:bottom w:val="single" w:sz="4" w:space="0" w:color="auto"/>
              <w:right w:val="single" w:sz="4" w:space="0" w:color="auto"/>
            </w:tcBorders>
          </w:tcPr>
          <w:p w:rsidR="0019497D" w:rsidRPr="00B11D1F" w:rsidRDefault="009C037C" w:rsidP="00B70A61">
            <w:pPr>
              <w:jc w:val="center"/>
              <w:rPr>
                <w:rFonts w:ascii="Arial" w:hAnsi="Arial" w:cs="Arial"/>
                <w:color w:val="auto"/>
                <w:sz w:val="22"/>
                <w:szCs w:val="22"/>
              </w:rPr>
            </w:pPr>
            <w:r w:rsidRPr="00B11D1F">
              <w:rPr>
                <w:rFonts w:ascii="Arial" w:hAnsi="Arial" w:cs="Arial"/>
                <w:color w:val="auto"/>
                <w:sz w:val="22"/>
                <w:szCs w:val="22"/>
              </w:rPr>
              <w:t xml:space="preserve">Complied </w:t>
            </w:r>
            <w:r w:rsidR="003C5F50" w:rsidRPr="00B11D1F">
              <w:rPr>
                <w:rFonts w:ascii="Arial" w:hAnsi="Arial" w:cs="Arial"/>
                <w:color w:val="auto"/>
                <w:sz w:val="22"/>
                <w:szCs w:val="22"/>
              </w:rPr>
              <w:fldChar w:fldCharType="begin"/>
            </w:r>
            <w:r w:rsidR="00B70A61" w:rsidRPr="00B11D1F">
              <w:rPr>
                <w:rFonts w:ascii="Arial" w:hAnsi="Arial" w:cs="Arial"/>
                <w:color w:val="auto"/>
                <w:sz w:val="22"/>
                <w:szCs w:val="22"/>
              </w:rPr>
              <w:instrText xml:space="preserve"> =above </w:instrText>
            </w:r>
            <w:r w:rsidR="003C5F50" w:rsidRPr="00B11D1F">
              <w:rPr>
                <w:rFonts w:ascii="Arial" w:hAnsi="Arial" w:cs="Arial"/>
                <w:color w:val="auto"/>
                <w:sz w:val="22"/>
                <w:szCs w:val="22"/>
              </w:rPr>
              <w:fldChar w:fldCharType="end"/>
            </w:r>
          </w:p>
        </w:tc>
      </w:tr>
      <w:tr w:rsidR="00B11D1F" w:rsidRPr="00B11D1F" w:rsidTr="00B11D1F">
        <w:trPr>
          <w:trHeight w:val="342"/>
        </w:trPr>
        <w:tc>
          <w:tcPr>
            <w:tcW w:w="1795" w:type="dxa"/>
            <w:tcBorders>
              <w:top w:val="single" w:sz="4" w:space="0" w:color="auto"/>
              <w:left w:val="single" w:sz="4" w:space="0" w:color="auto"/>
              <w:bottom w:val="single" w:sz="4" w:space="0" w:color="auto"/>
              <w:right w:val="single" w:sz="4" w:space="0" w:color="auto"/>
            </w:tcBorders>
          </w:tcPr>
          <w:p w:rsidR="00B11D1F" w:rsidRPr="00B11D1F" w:rsidRDefault="00B11D1F" w:rsidP="005C5E89">
            <w:pPr>
              <w:jc w:val="both"/>
              <w:rPr>
                <w:rFonts w:ascii="Arial" w:hAnsi="Arial" w:cs="Arial"/>
                <w:b/>
                <w:bCs/>
                <w:color w:val="auto"/>
                <w:sz w:val="22"/>
                <w:szCs w:val="22"/>
              </w:rPr>
            </w:pPr>
            <w:r w:rsidRPr="00B11D1F">
              <w:rPr>
                <w:rFonts w:ascii="Arial" w:hAnsi="Arial" w:cs="Arial"/>
                <w:color w:val="auto"/>
                <w:sz w:val="22"/>
                <w:szCs w:val="22"/>
              </w:rPr>
              <w:t>Overall Investment Portfolio</w:t>
            </w:r>
          </w:p>
        </w:tc>
        <w:tc>
          <w:tcPr>
            <w:tcW w:w="1805" w:type="dxa"/>
            <w:tcBorders>
              <w:top w:val="single" w:sz="4" w:space="0" w:color="auto"/>
              <w:left w:val="single" w:sz="4" w:space="0" w:color="auto"/>
              <w:bottom w:val="single" w:sz="4" w:space="0" w:color="auto"/>
              <w:right w:val="single" w:sz="4" w:space="0" w:color="auto"/>
            </w:tcBorders>
          </w:tcPr>
          <w:p w:rsidR="00B11D1F" w:rsidRPr="00D064F9" w:rsidRDefault="00343822" w:rsidP="00B11D1F">
            <w:pPr>
              <w:jc w:val="right"/>
              <w:rPr>
                <w:rFonts w:ascii="Arial" w:hAnsi="Arial" w:cs="Arial"/>
                <w:b/>
                <w:color w:val="auto"/>
                <w:sz w:val="22"/>
                <w:szCs w:val="22"/>
              </w:rPr>
            </w:pPr>
            <w:r>
              <w:rPr>
                <w:rFonts w:ascii="Arial" w:hAnsi="Arial" w:cs="Arial"/>
                <w:b/>
                <w:color w:val="auto"/>
                <w:sz w:val="22"/>
                <w:szCs w:val="22"/>
              </w:rPr>
              <w:t>53494.37</w:t>
            </w:r>
          </w:p>
        </w:tc>
        <w:tc>
          <w:tcPr>
            <w:tcW w:w="1431" w:type="dxa"/>
            <w:tcBorders>
              <w:top w:val="single" w:sz="4" w:space="0" w:color="auto"/>
              <w:left w:val="single" w:sz="4" w:space="0" w:color="auto"/>
              <w:bottom w:val="single" w:sz="4" w:space="0" w:color="auto"/>
              <w:right w:val="single" w:sz="4" w:space="0" w:color="auto"/>
            </w:tcBorders>
          </w:tcPr>
          <w:p w:rsidR="00B11D1F" w:rsidRPr="00D064F9" w:rsidRDefault="00343822" w:rsidP="00B11D1F">
            <w:pPr>
              <w:jc w:val="right"/>
              <w:rPr>
                <w:rFonts w:ascii="Arial" w:hAnsi="Arial" w:cs="Arial"/>
                <w:b/>
                <w:color w:val="auto"/>
                <w:sz w:val="22"/>
                <w:szCs w:val="22"/>
              </w:rPr>
            </w:pPr>
            <w:r>
              <w:rPr>
                <w:rFonts w:ascii="Arial" w:hAnsi="Arial" w:cs="Arial"/>
                <w:b/>
                <w:color w:val="auto"/>
                <w:sz w:val="22"/>
                <w:szCs w:val="22"/>
              </w:rPr>
              <w:t>53151.13</w:t>
            </w:r>
          </w:p>
        </w:tc>
        <w:tc>
          <w:tcPr>
            <w:tcW w:w="1088" w:type="dxa"/>
            <w:tcBorders>
              <w:top w:val="single" w:sz="4" w:space="0" w:color="auto"/>
              <w:left w:val="single" w:sz="4" w:space="0" w:color="auto"/>
              <w:bottom w:val="single" w:sz="4" w:space="0" w:color="auto"/>
              <w:right w:val="single" w:sz="4" w:space="0" w:color="auto"/>
            </w:tcBorders>
          </w:tcPr>
          <w:p w:rsidR="00B11D1F" w:rsidRPr="00D064F9" w:rsidRDefault="00343822" w:rsidP="00F465A6">
            <w:pPr>
              <w:suppressAutoHyphens/>
              <w:jc w:val="center"/>
              <w:rPr>
                <w:rFonts w:ascii="Arial" w:hAnsi="Arial" w:cs="Arial"/>
                <w:b/>
                <w:bCs/>
                <w:color w:val="auto"/>
                <w:sz w:val="22"/>
                <w:szCs w:val="22"/>
                <w:lang w:val="en-GB"/>
              </w:rPr>
            </w:pPr>
            <w:r>
              <w:rPr>
                <w:rFonts w:ascii="Arial" w:hAnsi="Arial" w:cs="Arial"/>
                <w:b/>
                <w:bCs/>
                <w:color w:val="auto"/>
                <w:sz w:val="22"/>
                <w:szCs w:val="22"/>
                <w:lang w:val="en-GB"/>
              </w:rPr>
              <w:t>3.85</w:t>
            </w:r>
          </w:p>
        </w:tc>
        <w:tc>
          <w:tcPr>
            <w:tcW w:w="1309" w:type="dxa"/>
            <w:tcBorders>
              <w:top w:val="single" w:sz="4" w:space="0" w:color="auto"/>
              <w:left w:val="single" w:sz="4" w:space="0" w:color="auto"/>
              <w:bottom w:val="single" w:sz="4" w:space="0" w:color="auto"/>
              <w:right w:val="single" w:sz="4" w:space="0" w:color="auto"/>
            </w:tcBorders>
          </w:tcPr>
          <w:p w:rsidR="00B11D1F" w:rsidRPr="00B11D1F" w:rsidRDefault="00B11D1F" w:rsidP="005C5E89">
            <w:pPr>
              <w:jc w:val="center"/>
              <w:rPr>
                <w:rFonts w:ascii="Arial" w:hAnsi="Arial" w:cs="Arial"/>
                <w:color w:val="auto"/>
                <w:sz w:val="22"/>
                <w:szCs w:val="22"/>
              </w:rPr>
            </w:pPr>
            <w:r>
              <w:rPr>
                <w:rFonts w:ascii="Arial" w:hAnsi="Arial" w:cs="Arial"/>
                <w:color w:val="auto"/>
                <w:sz w:val="22"/>
                <w:szCs w:val="22"/>
              </w:rPr>
              <w:t>-----</w:t>
            </w:r>
          </w:p>
        </w:tc>
        <w:tc>
          <w:tcPr>
            <w:tcW w:w="1512" w:type="dxa"/>
            <w:tcBorders>
              <w:top w:val="single" w:sz="4" w:space="0" w:color="auto"/>
              <w:left w:val="single" w:sz="4" w:space="0" w:color="auto"/>
              <w:bottom w:val="single" w:sz="4" w:space="0" w:color="auto"/>
              <w:right w:val="single" w:sz="4" w:space="0" w:color="auto"/>
            </w:tcBorders>
          </w:tcPr>
          <w:p w:rsidR="00B11D1F" w:rsidRPr="00B11D1F" w:rsidRDefault="00B11D1F" w:rsidP="005C5E89">
            <w:pPr>
              <w:jc w:val="center"/>
              <w:rPr>
                <w:rFonts w:ascii="Arial" w:hAnsi="Arial" w:cs="Arial"/>
                <w:color w:val="auto"/>
                <w:sz w:val="22"/>
                <w:szCs w:val="22"/>
              </w:rPr>
            </w:pPr>
            <w:r w:rsidRPr="00B11D1F">
              <w:rPr>
                <w:rFonts w:ascii="Arial" w:hAnsi="Arial" w:cs="Arial"/>
                <w:color w:val="auto"/>
                <w:sz w:val="22"/>
                <w:szCs w:val="22"/>
              </w:rPr>
              <w:t xml:space="preserve">Complied </w:t>
            </w:r>
            <w:r w:rsidR="003C5F50" w:rsidRPr="00B11D1F">
              <w:rPr>
                <w:rFonts w:ascii="Arial" w:hAnsi="Arial" w:cs="Arial"/>
                <w:color w:val="auto"/>
                <w:sz w:val="22"/>
                <w:szCs w:val="22"/>
              </w:rPr>
              <w:fldChar w:fldCharType="begin"/>
            </w:r>
            <w:r w:rsidRPr="00B11D1F">
              <w:rPr>
                <w:rFonts w:ascii="Arial" w:hAnsi="Arial" w:cs="Arial"/>
                <w:color w:val="auto"/>
                <w:sz w:val="22"/>
                <w:szCs w:val="22"/>
              </w:rPr>
              <w:instrText xml:space="preserve"> =above </w:instrText>
            </w:r>
            <w:r w:rsidR="003C5F50" w:rsidRPr="00B11D1F">
              <w:rPr>
                <w:rFonts w:ascii="Arial" w:hAnsi="Arial" w:cs="Arial"/>
                <w:color w:val="auto"/>
                <w:sz w:val="22"/>
                <w:szCs w:val="22"/>
              </w:rPr>
              <w:fldChar w:fldCharType="end"/>
            </w:r>
          </w:p>
        </w:tc>
      </w:tr>
    </w:tbl>
    <w:p w:rsidR="0019497D" w:rsidRPr="00B11D1F" w:rsidRDefault="008547F1" w:rsidP="008547F1">
      <w:pPr>
        <w:suppressAutoHyphens/>
        <w:jc w:val="both"/>
        <w:rPr>
          <w:rFonts w:ascii="Arial" w:hAnsi="Arial" w:cs="Arial"/>
          <w:b/>
          <w:color w:val="auto"/>
          <w:sz w:val="22"/>
          <w:szCs w:val="22"/>
        </w:rPr>
      </w:pPr>
      <w:r w:rsidRPr="00B11D1F">
        <w:rPr>
          <w:rFonts w:ascii="Arial" w:hAnsi="Arial" w:cs="Arial"/>
          <w:color w:val="auto"/>
          <w:sz w:val="22"/>
          <w:szCs w:val="22"/>
        </w:rPr>
        <w:t>*</w:t>
      </w:r>
      <w:r w:rsidR="00D44ADF" w:rsidRPr="00B11D1F">
        <w:rPr>
          <w:rFonts w:ascii="Arial" w:hAnsi="Arial" w:cs="Arial"/>
          <w:b/>
          <w:color w:val="auto"/>
          <w:sz w:val="22"/>
          <w:szCs w:val="22"/>
        </w:rPr>
        <w:t>In case of H</w:t>
      </w:r>
      <w:r w:rsidR="00BE1586" w:rsidRPr="00B11D1F">
        <w:rPr>
          <w:rFonts w:ascii="Arial" w:hAnsi="Arial" w:cs="Arial"/>
          <w:b/>
          <w:color w:val="auto"/>
          <w:sz w:val="22"/>
          <w:szCs w:val="22"/>
        </w:rPr>
        <w:t>TM there is no such requirement to be complied with.</w:t>
      </w:r>
    </w:p>
    <w:p w:rsidR="0019497D" w:rsidRPr="00B11D1F" w:rsidRDefault="0019497D" w:rsidP="002A0244">
      <w:pPr>
        <w:suppressAutoHyphens/>
        <w:jc w:val="both"/>
        <w:rPr>
          <w:rFonts w:ascii="Arial" w:hAnsi="Arial" w:cs="Arial"/>
          <w:color w:val="auto"/>
          <w:sz w:val="22"/>
          <w:szCs w:val="22"/>
        </w:rPr>
      </w:pPr>
    </w:p>
    <w:p w:rsidR="0019497D" w:rsidRPr="00B11D1F" w:rsidRDefault="0019497D" w:rsidP="008B5AE1">
      <w:pPr>
        <w:tabs>
          <w:tab w:val="left" w:pos="7140"/>
        </w:tabs>
        <w:suppressAutoHyphens/>
        <w:jc w:val="both"/>
        <w:rPr>
          <w:rFonts w:ascii="Arial" w:hAnsi="Arial" w:cs="Arial"/>
          <w:b/>
          <w:color w:val="auto"/>
          <w:sz w:val="22"/>
          <w:szCs w:val="22"/>
        </w:rPr>
      </w:pPr>
      <w:r w:rsidRPr="00B11D1F">
        <w:rPr>
          <w:rFonts w:ascii="Arial" w:hAnsi="Arial" w:cs="Arial"/>
          <w:b/>
          <w:color w:val="auto"/>
          <w:sz w:val="22"/>
          <w:szCs w:val="22"/>
          <w:u w:val="single"/>
        </w:rPr>
        <w:t xml:space="preserve">Product-wise VaR limit as on </w:t>
      </w:r>
      <w:r w:rsidR="009740F3">
        <w:rPr>
          <w:rFonts w:ascii="Arial" w:hAnsi="Arial" w:cs="Arial"/>
          <w:b/>
          <w:color w:val="auto"/>
          <w:sz w:val="22"/>
          <w:szCs w:val="22"/>
          <w:u w:val="single"/>
        </w:rPr>
        <w:t>31</w:t>
      </w:r>
      <w:r w:rsidR="009740F3" w:rsidRPr="009740F3">
        <w:rPr>
          <w:rFonts w:ascii="Arial" w:hAnsi="Arial" w:cs="Arial"/>
          <w:b/>
          <w:color w:val="auto"/>
          <w:sz w:val="22"/>
          <w:szCs w:val="22"/>
          <w:u w:val="single"/>
          <w:vertAlign w:val="superscript"/>
        </w:rPr>
        <w:t>st</w:t>
      </w:r>
      <w:r w:rsidR="009740F3">
        <w:rPr>
          <w:rFonts w:ascii="Arial" w:hAnsi="Arial" w:cs="Arial"/>
          <w:b/>
          <w:color w:val="auto"/>
          <w:sz w:val="22"/>
          <w:szCs w:val="22"/>
          <w:u w:val="single"/>
        </w:rPr>
        <w:t xml:space="preserve"> </w:t>
      </w:r>
      <w:r w:rsidR="00EA1677">
        <w:rPr>
          <w:rFonts w:ascii="Arial" w:hAnsi="Arial" w:cs="Arial"/>
          <w:b/>
          <w:color w:val="auto"/>
          <w:sz w:val="22"/>
          <w:szCs w:val="22"/>
          <w:u w:val="single"/>
        </w:rPr>
        <w:t>Ju</w:t>
      </w:r>
      <w:r w:rsidR="009740F3">
        <w:rPr>
          <w:rFonts w:ascii="Arial" w:hAnsi="Arial" w:cs="Arial"/>
          <w:b/>
          <w:color w:val="auto"/>
          <w:sz w:val="22"/>
          <w:szCs w:val="22"/>
          <w:u w:val="single"/>
        </w:rPr>
        <w:t>ly</w:t>
      </w:r>
      <w:r w:rsidR="00793C01" w:rsidRPr="00B11D1F">
        <w:rPr>
          <w:rFonts w:ascii="Arial" w:hAnsi="Arial" w:cs="Arial"/>
          <w:b/>
          <w:color w:val="auto"/>
          <w:sz w:val="22"/>
          <w:szCs w:val="22"/>
          <w:u w:val="single"/>
        </w:rPr>
        <w:t xml:space="preserve"> </w:t>
      </w:r>
      <w:r w:rsidR="00524B2F">
        <w:rPr>
          <w:rFonts w:ascii="Arial" w:hAnsi="Arial" w:cs="Arial"/>
          <w:b/>
          <w:color w:val="auto"/>
          <w:sz w:val="22"/>
          <w:szCs w:val="22"/>
          <w:u w:val="single"/>
        </w:rPr>
        <w:t>2015</w:t>
      </w:r>
      <w:r w:rsidRPr="00B11D1F">
        <w:rPr>
          <w:rFonts w:ascii="Arial" w:hAnsi="Arial" w:cs="Arial"/>
          <w:b/>
          <w:color w:val="auto"/>
          <w:sz w:val="22"/>
          <w:szCs w:val="22"/>
          <w:u w:val="single"/>
        </w:rPr>
        <w:t xml:space="preserve"> is as follows:-</w:t>
      </w:r>
      <w:r w:rsidRPr="00B11D1F">
        <w:rPr>
          <w:rFonts w:ascii="Arial" w:hAnsi="Arial" w:cs="Arial"/>
          <w:b/>
          <w:color w:val="auto"/>
          <w:sz w:val="22"/>
          <w:szCs w:val="22"/>
        </w:rPr>
        <w:t xml:space="preserve"> </w:t>
      </w:r>
      <w:r w:rsidR="008B5AE1" w:rsidRPr="00B11D1F">
        <w:rPr>
          <w:rFonts w:ascii="Arial" w:hAnsi="Arial" w:cs="Arial"/>
          <w:b/>
          <w:color w:val="auto"/>
          <w:sz w:val="22"/>
          <w:szCs w:val="22"/>
        </w:rPr>
        <w:tab/>
      </w:r>
    </w:p>
    <w:p w:rsidR="0019497D" w:rsidRPr="00B11D1F" w:rsidRDefault="0019497D" w:rsidP="00703EE6">
      <w:pPr>
        <w:tabs>
          <w:tab w:val="left" w:pos="5420"/>
        </w:tabs>
        <w:rPr>
          <w:rFonts w:ascii="Arial" w:hAnsi="Arial" w:cs="Arial"/>
          <w:bCs/>
          <w:color w:val="auto"/>
          <w:sz w:val="22"/>
          <w:szCs w:val="22"/>
          <w:lang w:bidi="ur-PK"/>
        </w:rPr>
      </w:pPr>
    </w:p>
    <w:tbl>
      <w:tblPr>
        <w:tblW w:w="9098" w:type="dxa"/>
        <w:tblInd w:w="108" w:type="dxa"/>
        <w:tblLook w:val="0000"/>
      </w:tblPr>
      <w:tblGrid>
        <w:gridCol w:w="5038"/>
        <w:gridCol w:w="1243"/>
        <w:gridCol w:w="1354"/>
        <w:gridCol w:w="1463"/>
      </w:tblGrid>
      <w:tr w:rsidR="0019497D" w:rsidRPr="00B11D1F" w:rsidTr="008A03D2">
        <w:trPr>
          <w:trHeight w:val="551"/>
        </w:trPr>
        <w:tc>
          <w:tcPr>
            <w:tcW w:w="503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B11D1F" w:rsidRDefault="0019497D" w:rsidP="00583ED7">
            <w:pPr>
              <w:jc w:val="center"/>
              <w:rPr>
                <w:rFonts w:ascii="Arial" w:hAnsi="Arial" w:cs="Arial"/>
                <w:b/>
                <w:bCs/>
                <w:color w:val="auto"/>
                <w:sz w:val="22"/>
                <w:szCs w:val="22"/>
              </w:rPr>
            </w:pPr>
            <w:r w:rsidRPr="00B11D1F">
              <w:rPr>
                <w:rFonts w:ascii="Arial" w:hAnsi="Arial" w:cs="Arial"/>
                <w:b/>
                <w:bCs/>
                <w:color w:val="auto"/>
                <w:sz w:val="22"/>
                <w:szCs w:val="22"/>
              </w:rPr>
              <w:t>Product Description</w:t>
            </w:r>
          </w:p>
        </w:tc>
        <w:tc>
          <w:tcPr>
            <w:tcW w:w="1243"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11D1F" w:rsidRDefault="0019497D" w:rsidP="00583ED7">
            <w:pPr>
              <w:jc w:val="center"/>
              <w:rPr>
                <w:rFonts w:ascii="Arial" w:hAnsi="Arial" w:cs="Arial"/>
                <w:b/>
                <w:bCs/>
                <w:color w:val="auto"/>
                <w:sz w:val="22"/>
                <w:szCs w:val="22"/>
              </w:rPr>
            </w:pPr>
            <w:r w:rsidRPr="00B11D1F">
              <w:rPr>
                <w:rFonts w:ascii="Arial" w:hAnsi="Arial" w:cs="Arial"/>
                <w:b/>
                <w:bCs/>
                <w:color w:val="auto"/>
                <w:sz w:val="22"/>
                <w:szCs w:val="22"/>
              </w:rPr>
              <w:t>Approved VaR Limits</w:t>
            </w:r>
          </w:p>
        </w:tc>
        <w:tc>
          <w:tcPr>
            <w:tcW w:w="1354"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11D1F" w:rsidRDefault="0019497D" w:rsidP="00583ED7">
            <w:pPr>
              <w:jc w:val="center"/>
              <w:rPr>
                <w:rFonts w:ascii="Arial" w:hAnsi="Arial" w:cs="Arial"/>
                <w:b/>
                <w:bCs/>
                <w:color w:val="auto"/>
                <w:sz w:val="22"/>
                <w:szCs w:val="22"/>
              </w:rPr>
            </w:pPr>
            <w:r w:rsidRPr="00B11D1F">
              <w:rPr>
                <w:rFonts w:ascii="Arial" w:hAnsi="Arial" w:cs="Arial"/>
                <w:b/>
                <w:bCs/>
                <w:color w:val="auto"/>
                <w:sz w:val="22"/>
                <w:szCs w:val="22"/>
              </w:rPr>
              <w:t xml:space="preserve">VaR </w:t>
            </w:r>
          </w:p>
        </w:tc>
        <w:tc>
          <w:tcPr>
            <w:tcW w:w="1463"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B11D1F" w:rsidRDefault="0019497D" w:rsidP="00583ED7">
            <w:pPr>
              <w:jc w:val="center"/>
              <w:rPr>
                <w:rFonts w:ascii="Arial" w:hAnsi="Arial" w:cs="Arial"/>
                <w:b/>
                <w:bCs/>
                <w:color w:val="auto"/>
                <w:sz w:val="22"/>
                <w:szCs w:val="22"/>
              </w:rPr>
            </w:pPr>
            <w:r w:rsidRPr="00B11D1F">
              <w:rPr>
                <w:rFonts w:ascii="Arial" w:hAnsi="Arial" w:cs="Arial"/>
                <w:b/>
                <w:bCs/>
                <w:color w:val="auto"/>
                <w:sz w:val="22"/>
                <w:szCs w:val="22"/>
              </w:rPr>
              <w:t>Compliance</w:t>
            </w:r>
          </w:p>
        </w:tc>
      </w:tr>
      <w:tr w:rsidR="00F766BC" w:rsidRPr="00B11D1F">
        <w:trPr>
          <w:trHeight w:val="342"/>
        </w:trPr>
        <w:tc>
          <w:tcPr>
            <w:tcW w:w="5038" w:type="dxa"/>
            <w:tcBorders>
              <w:top w:val="nil"/>
              <w:left w:val="single" w:sz="8" w:space="0" w:color="auto"/>
              <w:bottom w:val="single" w:sz="8" w:space="0" w:color="auto"/>
              <w:right w:val="single" w:sz="8" w:space="0" w:color="auto"/>
            </w:tcBorders>
          </w:tcPr>
          <w:p w:rsidR="00F766BC" w:rsidRPr="00B11D1F" w:rsidRDefault="00F766BC" w:rsidP="00583ED7">
            <w:pPr>
              <w:rPr>
                <w:rFonts w:ascii="Arial" w:hAnsi="Arial" w:cs="Arial"/>
                <w:b/>
                <w:bCs/>
                <w:color w:val="auto"/>
                <w:sz w:val="22"/>
                <w:szCs w:val="22"/>
              </w:rPr>
            </w:pPr>
            <w:r w:rsidRPr="00B11D1F">
              <w:rPr>
                <w:rFonts w:ascii="Arial" w:hAnsi="Arial" w:cs="Arial"/>
                <w:b/>
                <w:bCs/>
                <w:color w:val="auto"/>
                <w:sz w:val="22"/>
                <w:szCs w:val="22"/>
              </w:rPr>
              <w:t>Forex (Including Gold)</w:t>
            </w:r>
          </w:p>
        </w:tc>
        <w:tc>
          <w:tcPr>
            <w:tcW w:w="1243" w:type="dxa"/>
            <w:tcBorders>
              <w:top w:val="nil"/>
              <w:left w:val="nil"/>
              <w:bottom w:val="single" w:sz="8" w:space="0" w:color="auto"/>
              <w:right w:val="single" w:sz="8" w:space="0" w:color="auto"/>
            </w:tcBorders>
          </w:tcPr>
          <w:p w:rsidR="00F766BC" w:rsidRPr="00B11D1F" w:rsidRDefault="00F766BC" w:rsidP="00583ED7">
            <w:pPr>
              <w:jc w:val="right"/>
              <w:rPr>
                <w:rFonts w:ascii="Arial" w:hAnsi="Arial" w:cs="Arial"/>
                <w:bCs/>
                <w:color w:val="auto"/>
                <w:sz w:val="22"/>
                <w:szCs w:val="22"/>
              </w:rPr>
            </w:pPr>
            <w:r w:rsidRPr="00B11D1F">
              <w:rPr>
                <w:rFonts w:ascii="Arial" w:hAnsi="Arial" w:cs="Arial"/>
                <w:bCs/>
                <w:color w:val="auto"/>
                <w:sz w:val="22"/>
                <w:szCs w:val="22"/>
              </w:rPr>
              <w:t>20</w:t>
            </w:r>
          </w:p>
        </w:tc>
        <w:tc>
          <w:tcPr>
            <w:tcW w:w="1354" w:type="dxa"/>
            <w:tcBorders>
              <w:top w:val="nil"/>
              <w:left w:val="nil"/>
              <w:bottom w:val="single" w:sz="8" w:space="0" w:color="auto"/>
              <w:right w:val="single" w:sz="8" w:space="0" w:color="auto"/>
            </w:tcBorders>
          </w:tcPr>
          <w:p w:rsidR="00F766BC" w:rsidRPr="00B11D1F" w:rsidRDefault="00DB2B2A" w:rsidP="002C679C">
            <w:pPr>
              <w:jc w:val="right"/>
              <w:rPr>
                <w:rFonts w:ascii="Arial" w:hAnsi="Arial" w:cs="Arial"/>
                <w:bCs/>
                <w:color w:val="auto"/>
                <w:sz w:val="22"/>
                <w:szCs w:val="22"/>
              </w:rPr>
            </w:pPr>
            <w:r>
              <w:rPr>
                <w:rFonts w:ascii="Arial" w:hAnsi="Arial" w:cs="Arial"/>
                <w:bCs/>
                <w:color w:val="auto"/>
                <w:sz w:val="22"/>
                <w:szCs w:val="22"/>
              </w:rPr>
              <w:t>0.</w:t>
            </w:r>
            <w:r w:rsidR="002C679C">
              <w:rPr>
                <w:rFonts w:ascii="Arial" w:hAnsi="Arial" w:cs="Arial"/>
                <w:bCs/>
                <w:color w:val="auto"/>
                <w:sz w:val="22"/>
                <w:szCs w:val="22"/>
              </w:rPr>
              <w:t>97</w:t>
            </w:r>
          </w:p>
        </w:tc>
        <w:tc>
          <w:tcPr>
            <w:tcW w:w="1463" w:type="dxa"/>
            <w:tcBorders>
              <w:top w:val="nil"/>
              <w:left w:val="nil"/>
              <w:bottom w:val="single" w:sz="8" w:space="0" w:color="auto"/>
              <w:right w:val="single" w:sz="8" w:space="0" w:color="auto"/>
            </w:tcBorders>
          </w:tcPr>
          <w:p w:rsidR="00F766BC" w:rsidRPr="00B11D1F" w:rsidRDefault="009C037C" w:rsidP="00F766BC">
            <w:pPr>
              <w:jc w:val="center"/>
              <w:rPr>
                <w:rFonts w:ascii="Arial" w:hAnsi="Arial" w:cs="Arial"/>
                <w:sz w:val="22"/>
                <w:szCs w:val="22"/>
              </w:rPr>
            </w:pPr>
            <w:r w:rsidRPr="00B11D1F">
              <w:rPr>
                <w:rFonts w:ascii="Arial" w:hAnsi="Arial" w:cs="Arial"/>
                <w:color w:val="auto"/>
                <w:sz w:val="22"/>
                <w:szCs w:val="22"/>
              </w:rPr>
              <w:t>Complied</w:t>
            </w:r>
          </w:p>
        </w:tc>
      </w:tr>
      <w:tr w:rsidR="00F766BC" w:rsidRPr="00B11D1F">
        <w:trPr>
          <w:trHeight w:val="342"/>
        </w:trPr>
        <w:tc>
          <w:tcPr>
            <w:tcW w:w="5038" w:type="dxa"/>
            <w:tcBorders>
              <w:top w:val="nil"/>
              <w:left w:val="single" w:sz="8" w:space="0" w:color="auto"/>
              <w:bottom w:val="single" w:sz="4" w:space="0" w:color="auto"/>
              <w:right w:val="single" w:sz="8" w:space="0" w:color="auto"/>
            </w:tcBorders>
          </w:tcPr>
          <w:p w:rsidR="00F766BC" w:rsidRPr="00B11D1F" w:rsidRDefault="00F766BC" w:rsidP="00583ED7">
            <w:pPr>
              <w:rPr>
                <w:rFonts w:ascii="Arial" w:hAnsi="Arial" w:cs="Arial"/>
                <w:b/>
                <w:bCs/>
                <w:color w:val="auto"/>
                <w:sz w:val="22"/>
                <w:szCs w:val="22"/>
              </w:rPr>
            </w:pPr>
            <w:r w:rsidRPr="00B11D1F">
              <w:rPr>
                <w:rFonts w:ascii="Arial" w:hAnsi="Arial" w:cs="Arial"/>
                <w:b/>
                <w:bCs/>
                <w:color w:val="auto"/>
                <w:sz w:val="22"/>
                <w:szCs w:val="22"/>
              </w:rPr>
              <w:t>Equity,VCF,Mutual Funds-AFS &amp; HFT</w:t>
            </w:r>
          </w:p>
        </w:tc>
        <w:tc>
          <w:tcPr>
            <w:tcW w:w="1243" w:type="dxa"/>
            <w:tcBorders>
              <w:top w:val="nil"/>
              <w:left w:val="nil"/>
              <w:bottom w:val="single" w:sz="4" w:space="0" w:color="auto"/>
              <w:right w:val="single" w:sz="8" w:space="0" w:color="auto"/>
            </w:tcBorders>
          </w:tcPr>
          <w:p w:rsidR="00F766BC" w:rsidRPr="00B11D1F" w:rsidRDefault="00F766BC" w:rsidP="00583ED7">
            <w:pPr>
              <w:jc w:val="right"/>
              <w:rPr>
                <w:rFonts w:ascii="Arial" w:hAnsi="Arial" w:cs="Arial"/>
                <w:bCs/>
                <w:color w:val="auto"/>
                <w:sz w:val="22"/>
                <w:szCs w:val="22"/>
              </w:rPr>
            </w:pPr>
            <w:r w:rsidRPr="00B11D1F">
              <w:rPr>
                <w:rFonts w:ascii="Arial" w:hAnsi="Arial" w:cs="Arial"/>
                <w:bCs/>
                <w:color w:val="auto"/>
                <w:sz w:val="22"/>
                <w:szCs w:val="22"/>
              </w:rPr>
              <w:t>70</w:t>
            </w:r>
          </w:p>
        </w:tc>
        <w:tc>
          <w:tcPr>
            <w:tcW w:w="1354" w:type="dxa"/>
            <w:tcBorders>
              <w:top w:val="nil"/>
              <w:left w:val="nil"/>
              <w:bottom w:val="single" w:sz="4" w:space="0" w:color="auto"/>
              <w:right w:val="single" w:sz="8" w:space="0" w:color="auto"/>
            </w:tcBorders>
          </w:tcPr>
          <w:p w:rsidR="00F766BC" w:rsidRPr="00B11D1F" w:rsidRDefault="00DB2B2A" w:rsidP="002C679C">
            <w:pPr>
              <w:jc w:val="right"/>
              <w:rPr>
                <w:rFonts w:ascii="Arial" w:hAnsi="Arial" w:cs="Arial"/>
                <w:bCs/>
                <w:color w:val="auto"/>
                <w:sz w:val="22"/>
                <w:szCs w:val="22"/>
              </w:rPr>
            </w:pPr>
            <w:r>
              <w:rPr>
                <w:rFonts w:ascii="Arial" w:hAnsi="Arial" w:cs="Arial"/>
                <w:bCs/>
                <w:color w:val="auto"/>
                <w:sz w:val="22"/>
                <w:szCs w:val="22"/>
              </w:rPr>
              <w:t>(3</w:t>
            </w:r>
            <w:r w:rsidR="002C679C">
              <w:rPr>
                <w:rFonts w:ascii="Arial" w:hAnsi="Arial" w:cs="Arial"/>
                <w:bCs/>
                <w:color w:val="auto"/>
                <w:sz w:val="22"/>
                <w:szCs w:val="22"/>
              </w:rPr>
              <w:t>0</w:t>
            </w:r>
            <w:r>
              <w:rPr>
                <w:rFonts w:ascii="Arial" w:hAnsi="Arial" w:cs="Arial"/>
                <w:bCs/>
                <w:color w:val="auto"/>
                <w:sz w:val="22"/>
                <w:szCs w:val="22"/>
              </w:rPr>
              <w:t>.</w:t>
            </w:r>
            <w:r w:rsidR="002C679C">
              <w:rPr>
                <w:rFonts w:ascii="Arial" w:hAnsi="Arial" w:cs="Arial"/>
                <w:bCs/>
                <w:color w:val="auto"/>
                <w:sz w:val="22"/>
                <w:szCs w:val="22"/>
              </w:rPr>
              <w:t>77</w:t>
            </w:r>
            <w:r>
              <w:rPr>
                <w:rFonts w:ascii="Arial" w:hAnsi="Arial" w:cs="Arial"/>
                <w:bCs/>
                <w:color w:val="auto"/>
                <w:sz w:val="22"/>
                <w:szCs w:val="22"/>
              </w:rPr>
              <w:t>)</w:t>
            </w:r>
          </w:p>
        </w:tc>
        <w:tc>
          <w:tcPr>
            <w:tcW w:w="1463" w:type="dxa"/>
            <w:tcBorders>
              <w:top w:val="nil"/>
              <w:left w:val="nil"/>
              <w:bottom w:val="single" w:sz="4" w:space="0" w:color="auto"/>
              <w:right w:val="single" w:sz="8" w:space="0" w:color="auto"/>
            </w:tcBorders>
          </w:tcPr>
          <w:p w:rsidR="00F766BC" w:rsidRPr="00B11D1F" w:rsidRDefault="009C037C" w:rsidP="00F766BC">
            <w:pPr>
              <w:jc w:val="center"/>
              <w:rPr>
                <w:rFonts w:ascii="Arial" w:hAnsi="Arial" w:cs="Arial"/>
                <w:sz w:val="22"/>
                <w:szCs w:val="22"/>
              </w:rPr>
            </w:pPr>
            <w:r w:rsidRPr="00B11D1F">
              <w:rPr>
                <w:rFonts w:ascii="Arial" w:hAnsi="Arial" w:cs="Arial"/>
                <w:color w:val="auto"/>
                <w:sz w:val="22"/>
                <w:szCs w:val="22"/>
              </w:rPr>
              <w:t>Complied</w:t>
            </w:r>
          </w:p>
        </w:tc>
      </w:tr>
      <w:tr w:rsidR="00F766BC" w:rsidRPr="00B11D1F">
        <w:trPr>
          <w:trHeight w:val="342"/>
        </w:trPr>
        <w:tc>
          <w:tcPr>
            <w:tcW w:w="5038" w:type="dxa"/>
            <w:tcBorders>
              <w:top w:val="single" w:sz="4" w:space="0" w:color="auto"/>
              <w:left w:val="single" w:sz="4" w:space="0" w:color="auto"/>
              <w:bottom w:val="single" w:sz="4" w:space="0" w:color="auto"/>
              <w:right w:val="single" w:sz="4" w:space="0" w:color="auto"/>
            </w:tcBorders>
          </w:tcPr>
          <w:p w:rsidR="00F766BC" w:rsidRPr="00B11D1F" w:rsidRDefault="00F766BC" w:rsidP="00583ED7">
            <w:pPr>
              <w:rPr>
                <w:rFonts w:ascii="Arial" w:hAnsi="Arial" w:cs="Arial"/>
                <w:b/>
                <w:bCs/>
                <w:color w:val="000000" w:themeColor="text1"/>
                <w:sz w:val="22"/>
                <w:szCs w:val="22"/>
              </w:rPr>
            </w:pPr>
            <w:r w:rsidRPr="00B11D1F">
              <w:rPr>
                <w:rFonts w:ascii="Arial" w:hAnsi="Arial" w:cs="Arial"/>
                <w:b/>
                <w:bCs/>
                <w:color w:val="000000" w:themeColor="text1"/>
                <w:sz w:val="22"/>
                <w:szCs w:val="22"/>
              </w:rPr>
              <w:t>Derivative (IRS)</w:t>
            </w:r>
          </w:p>
        </w:tc>
        <w:tc>
          <w:tcPr>
            <w:tcW w:w="1243" w:type="dxa"/>
            <w:tcBorders>
              <w:top w:val="single" w:sz="4" w:space="0" w:color="auto"/>
              <w:left w:val="single" w:sz="4" w:space="0" w:color="auto"/>
              <w:bottom w:val="single" w:sz="4" w:space="0" w:color="auto"/>
              <w:right w:val="single" w:sz="4" w:space="0" w:color="auto"/>
            </w:tcBorders>
          </w:tcPr>
          <w:p w:rsidR="00F766BC" w:rsidRPr="00B11D1F" w:rsidRDefault="00F766BC" w:rsidP="00583ED7">
            <w:pPr>
              <w:jc w:val="right"/>
              <w:rPr>
                <w:rFonts w:ascii="Arial" w:hAnsi="Arial" w:cs="Arial"/>
                <w:bCs/>
                <w:color w:val="000000" w:themeColor="text1"/>
                <w:sz w:val="22"/>
                <w:szCs w:val="22"/>
              </w:rPr>
            </w:pPr>
            <w:r w:rsidRPr="00B11D1F">
              <w:rPr>
                <w:rFonts w:ascii="Arial" w:hAnsi="Arial" w:cs="Arial"/>
                <w:bCs/>
                <w:color w:val="000000" w:themeColor="text1"/>
                <w:sz w:val="22"/>
                <w:szCs w:val="22"/>
              </w:rPr>
              <w:t>10</w:t>
            </w:r>
          </w:p>
        </w:tc>
        <w:tc>
          <w:tcPr>
            <w:tcW w:w="1354" w:type="dxa"/>
            <w:tcBorders>
              <w:top w:val="single" w:sz="4" w:space="0" w:color="auto"/>
              <w:left w:val="single" w:sz="4" w:space="0" w:color="auto"/>
              <w:bottom w:val="single" w:sz="4" w:space="0" w:color="auto"/>
              <w:right w:val="single" w:sz="4" w:space="0" w:color="auto"/>
            </w:tcBorders>
          </w:tcPr>
          <w:p w:rsidR="00F766BC" w:rsidRPr="00B11D1F" w:rsidRDefault="002C679C" w:rsidP="002C679C">
            <w:pPr>
              <w:jc w:val="right"/>
              <w:rPr>
                <w:rFonts w:ascii="Arial" w:hAnsi="Arial" w:cs="Arial"/>
                <w:bCs/>
                <w:color w:val="000000" w:themeColor="text1"/>
                <w:sz w:val="22"/>
                <w:szCs w:val="22"/>
              </w:rPr>
            </w:pPr>
            <w:r>
              <w:rPr>
                <w:rFonts w:ascii="Arial" w:hAnsi="Arial" w:cs="Arial"/>
                <w:bCs/>
                <w:color w:val="000000" w:themeColor="text1"/>
                <w:sz w:val="22"/>
                <w:szCs w:val="22"/>
              </w:rPr>
              <w:t>(</w:t>
            </w:r>
            <w:r w:rsidR="00DB2B2A">
              <w:rPr>
                <w:rFonts w:ascii="Arial" w:hAnsi="Arial" w:cs="Arial"/>
                <w:bCs/>
                <w:color w:val="000000" w:themeColor="text1"/>
                <w:sz w:val="22"/>
                <w:szCs w:val="22"/>
              </w:rPr>
              <w:t>0.0</w:t>
            </w:r>
            <w:r>
              <w:rPr>
                <w:rFonts w:ascii="Arial" w:hAnsi="Arial" w:cs="Arial"/>
                <w:bCs/>
                <w:color w:val="000000" w:themeColor="text1"/>
                <w:sz w:val="22"/>
                <w:szCs w:val="22"/>
              </w:rPr>
              <w:t>3)</w:t>
            </w:r>
          </w:p>
        </w:tc>
        <w:tc>
          <w:tcPr>
            <w:tcW w:w="1463" w:type="dxa"/>
            <w:tcBorders>
              <w:top w:val="single" w:sz="4" w:space="0" w:color="auto"/>
              <w:left w:val="single" w:sz="4" w:space="0" w:color="auto"/>
              <w:bottom w:val="single" w:sz="4" w:space="0" w:color="auto"/>
              <w:right w:val="single" w:sz="4" w:space="0" w:color="auto"/>
            </w:tcBorders>
          </w:tcPr>
          <w:p w:rsidR="00F766BC" w:rsidRPr="00B11D1F" w:rsidRDefault="009C037C" w:rsidP="00F766BC">
            <w:pPr>
              <w:jc w:val="center"/>
              <w:rPr>
                <w:rFonts w:ascii="Arial" w:hAnsi="Arial" w:cs="Arial"/>
                <w:sz w:val="22"/>
                <w:szCs w:val="22"/>
              </w:rPr>
            </w:pPr>
            <w:r w:rsidRPr="00B11D1F">
              <w:rPr>
                <w:rFonts w:ascii="Arial" w:hAnsi="Arial" w:cs="Arial"/>
                <w:color w:val="auto"/>
                <w:sz w:val="22"/>
                <w:szCs w:val="22"/>
              </w:rPr>
              <w:t>Complied</w:t>
            </w:r>
          </w:p>
        </w:tc>
      </w:tr>
      <w:tr w:rsidR="00AB7D0D" w:rsidRPr="00B11D1F" w:rsidTr="00AB7D0D">
        <w:trPr>
          <w:trHeight w:val="342"/>
        </w:trPr>
        <w:tc>
          <w:tcPr>
            <w:tcW w:w="5038" w:type="dxa"/>
            <w:tcBorders>
              <w:top w:val="single" w:sz="4" w:space="0" w:color="auto"/>
              <w:left w:val="single" w:sz="4" w:space="0" w:color="auto"/>
              <w:bottom w:val="single" w:sz="4" w:space="0" w:color="auto"/>
              <w:right w:val="single" w:sz="4" w:space="0" w:color="auto"/>
            </w:tcBorders>
          </w:tcPr>
          <w:p w:rsidR="00AB7D0D" w:rsidRPr="00B11D1F" w:rsidRDefault="00AB7D0D" w:rsidP="00583ED7">
            <w:pPr>
              <w:rPr>
                <w:rFonts w:ascii="Arial" w:hAnsi="Arial" w:cs="Arial"/>
                <w:b/>
                <w:bCs/>
                <w:color w:val="auto"/>
                <w:sz w:val="22"/>
                <w:szCs w:val="22"/>
              </w:rPr>
            </w:pPr>
            <w:r w:rsidRPr="00B11D1F">
              <w:rPr>
                <w:rFonts w:ascii="Arial" w:hAnsi="Arial" w:cs="Arial"/>
                <w:b/>
                <w:bCs/>
                <w:color w:val="auto"/>
                <w:sz w:val="22"/>
                <w:szCs w:val="22"/>
              </w:rPr>
              <w:t>CG+SG+Non SLR Bonds in HFT+AFS</w:t>
            </w:r>
          </w:p>
        </w:tc>
        <w:tc>
          <w:tcPr>
            <w:tcW w:w="1243" w:type="dxa"/>
            <w:vMerge w:val="restart"/>
            <w:tcBorders>
              <w:top w:val="single" w:sz="4" w:space="0" w:color="auto"/>
              <w:left w:val="single" w:sz="4" w:space="0" w:color="auto"/>
              <w:right w:val="single" w:sz="4" w:space="0" w:color="auto"/>
            </w:tcBorders>
          </w:tcPr>
          <w:p w:rsidR="00AB7D0D" w:rsidRPr="00B11D1F" w:rsidRDefault="00AB7D0D" w:rsidP="00583ED7">
            <w:pPr>
              <w:jc w:val="right"/>
              <w:rPr>
                <w:rFonts w:ascii="Arial" w:hAnsi="Arial" w:cs="Arial"/>
                <w:bCs/>
                <w:color w:val="auto"/>
                <w:sz w:val="22"/>
                <w:szCs w:val="22"/>
              </w:rPr>
            </w:pPr>
          </w:p>
          <w:p w:rsidR="00AB7D0D" w:rsidRPr="00B11D1F" w:rsidRDefault="00ED206D" w:rsidP="00583ED7">
            <w:pPr>
              <w:jc w:val="right"/>
              <w:rPr>
                <w:rFonts w:ascii="Arial" w:hAnsi="Arial" w:cs="Arial"/>
                <w:bCs/>
                <w:color w:val="auto"/>
                <w:sz w:val="22"/>
                <w:szCs w:val="22"/>
              </w:rPr>
            </w:pPr>
            <w:r>
              <w:rPr>
                <w:rFonts w:ascii="Arial" w:hAnsi="Arial" w:cs="Arial"/>
                <w:bCs/>
                <w:color w:val="auto"/>
                <w:sz w:val="22"/>
                <w:szCs w:val="22"/>
              </w:rPr>
              <w:t>535</w:t>
            </w:r>
          </w:p>
        </w:tc>
        <w:tc>
          <w:tcPr>
            <w:tcW w:w="1354" w:type="dxa"/>
            <w:vMerge w:val="restart"/>
            <w:tcBorders>
              <w:top w:val="single" w:sz="4" w:space="0" w:color="auto"/>
              <w:left w:val="single" w:sz="4" w:space="0" w:color="auto"/>
              <w:right w:val="single" w:sz="4" w:space="0" w:color="auto"/>
            </w:tcBorders>
            <w:vAlign w:val="center"/>
          </w:tcPr>
          <w:p w:rsidR="00AB7D0D" w:rsidRPr="00B11D1F" w:rsidRDefault="00DB2B2A" w:rsidP="002C679C">
            <w:pPr>
              <w:jc w:val="right"/>
              <w:rPr>
                <w:rFonts w:ascii="Arial" w:hAnsi="Arial" w:cs="Arial"/>
                <w:bCs/>
                <w:color w:val="auto"/>
                <w:sz w:val="22"/>
                <w:szCs w:val="22"/>
              </w:rPr>
            </w:pPr>
            <w:r>
              <w:rPr>
                <w:rFonts w:ascii="Arial" w:hAnsi="Arial" w:cs="Arial"/>
                <w:bCs/>
                <w:color w:val="auto"/>
                <w:sz w:val="22"/>
                <w:szCs w:val="22"/>
              </w:rPr>
              <w:t>(2</w:t>
            </w:r>
            <w:r w:rsidR="002C679C">
              <w:rPr>
                <w:rFonts w:ascii="Arial" w:hAnsi="Arial" w:cs="Arial"/>
                <w:bCs/>
                <w:color w:val="auto"/>
                <w:sz w:val="22"/>
                <w:szCs w:val="22"/>
              </w:rPr>
              <w:t>70</w:t>
            </w:r>
            <w:r>
              <w:rPr>
                <w:rFonts w:ascii="Arial" w:hAnsi="Arial" w:cs="Arial"/>
                <w:bCs/>
                <w:color w:val="auto"/>
                <w:sz w:val="22"/>
                <w:szCs w:val="22"/>
              </w:rPr>
              <w:t>.9</w:t>
            </w:r>
            <w:r w:rsidR="002C679C">
              <w:rPr>
                <w:rFonts w:ascii="Arial" w:hAnsi="Arial" w:cs="Arial"/>
                <w:bCs/>
                <w:color w:val="auto"/>
                <w:sz w:val="22"/>
                <w:szCs w:val="22"/>
              </w:rPr>
              <w:t>2</w:t>
            </w:r>
            <w:r>
              <w:rPr>
                <w:rFonts w:ascii="Arial" w:hAnsi="Arial" w:cs="Arial"/>
                <w:bCs/>
                <w:color w:val="auto"/>
                <w:sz w:val="22"/>
                <w:szCs w:val="22"/>
              </w:rPr>
              <w:t>)</w:t>
            </w:r>
          </w:p>
        </w:tc>
        <w:tc>
          <w:tcPr>
            <w:tcW w:w="1463" w:type="dxa"/>
            <w:vMerge w:val="restart"/>
            <w:tcBorders>
              <w:top w:val="single" w:sz="4" w:space="0" w:color="auto"/>
              <w:left w:val="single" w:sz="4" w:space="0" w:color="auto"/>
              <w:right w:val="single" w:sz="4" w:space="0" w:color="auto"/>
            </w:tcBorders>
            <w:vAlign w:val="center"/>
          </w:tcPr>
          <w:p w:rsidR="00AB7D0D" w:rsidRPr="00B11D1F" w:rsidRDefault="00AB7D0D" w:rsidP="00AB7D0D">
            <w:pPr>
              <w:jc w:val="center"/>
              <w:rPr>
                <w:rFonts w:ascii="Arial" w:hAnsi="Arial" w:cs="Arial"/>
                <w:sz w:val="22"/>
                <w:szCs w:val="22"/>
              </w:rPr>
            </w:pPr>
            <w:r w:rsidRPr="00B11D1F">
              <w:rPr>
                <w:rFonts w:ascii="Arial" w:hAnsi="Arial" w:cs="Arial"/>
                <w:color w:val="auto"/>
                <w:sz w:val="22"/>
                <w:szCs w:val="22"/>
              </w:rPr>
              <w:t>Complied</w:t>
            </w:r>
          </w:p>
        </w:tc>
      </w:tr>
      <w:tr w:rsidR="00AB7D0D" w:rsidRPr="00B11D1F" w:rsidTr="00214AE1">
        <w:trPr>
          <w:trHeight w:val="342"/>
        </w:trPr>
        <w:tc>
          <w:tcPr>
            <w:tcW w:w="5038" w:type="dxa"/>
            <w:tcBorders>
              <w:top w:val="single" w:sz="4" w:space="0" w:color="auto"/>
              <w:left w:val="single" w:sz="4" w:space="0" w:color="auto"/>
              <w:bottom w:val="single" w:sz="4" w:space="0" w:color="auto"/>
              <w:right w:val="single" w:sz="4" w:space="0" w:color="auto"/>
            </w:tcBorders>
          </w:tcPr>
          <w:p w:rsidR="00AB7D0D" w:rsidRPr="00B11D1F" w:rsidRDefault="00AB7D0D" w:rsidP="00583ED7">
            <w:pPr>
              <w:rPr>
                <w:rFonts w:ascii="Arial" w:hAnsi="Arial" w:cs="Arial"/>
                <w:b/>
                <w:bCs/>
                <w:color w:val="auto"/>
                <w:sz w:val="22"/>
                <w:szCs w:val="22"/>
              </w:rPr>
            </w:pPr>
            <w:r w:rsidRPr="00B11D1F">
              <w:rPr>
                <w:rFonts w:ascii="Arial" w:hAnsi="Arial" w:cs="Arial"/>
                <w:b/>
                <w:bCs/>
                <w:color w:val="auto"/>
                <w:sz w:val="22"/>
                <w:szCs w:val="22"/>
              </w:rPr>
              <w:t>T Bills+CD+CP in HFT &amp; AFS</w:t>
            </w:r>
          </w:p>
        </w:tc>
        <w:tc>
          <w:tcPr>
            <w:tcW w:w="1243" w:type="dxa"/>
            <w:vMerge/>
            <w:tcBorders>
              <w:left w:val="single" w:sz="4" w:space="0" w:color="auto"/>
              <w:bottom w:val="single" w:sz="4" w:space="0" w:color="auto"/>
              <w:right w:val="single" w:sz="4" w:space="0" w:color="auto"/>
            </w:tcBorders>
          </w:tcPr>
          <w:p w:rsidR="00AB7D0D" w:rsidRPr="00B11D1F" w:rsidRDefault="00AB7D0D" w:rsidP="00583ED7">
            <w:pPr>
              <w:jc w:val="right"/>
              <w:rPr>
                <w:rFonts w:ascii="Arial" w:hAnsi="Arial" w:cs="Arial"/>
                <w:bCs/>
                <w:color w:val="auto"/>
                <w:sz w:val="22"/>
                <w:szCs w:val="22"/>
              </w:rPr>
            </w:pPr>
          </w:p>
        </w:tc>
        <w:tc>
          <w:tcPr>
            <w:tcW w:w="1354" w:type="dxa"/>
            <w:vMerge/>
            <w:tcBorders>
              <w:left w:val="single" w:sz="4" w:space="0" w:color="auto"/>
              <w:bottom w:val="single" w:sz="4" w:space="0" w:color="auto"/>
              <w:right w:val="single" w:sz="4" w:space="0" w:color="auto"/>
            </w:tcBorders>
          </w:tcPr>
          <w:p w:rsidR="00AB7D0D" w:rsidRPr="00B11D1F" w:rsidRDefault="00AB7D0D" w:rsidP="00583ED7">
            <w:pPr>
              <w:jc w:val="right"/>
              <w:rPr>
                <w:rFonts w:ascii="Arial" w:hAnsi="Arial" w:cs="Arial"/>
                <w:bCs/>
                <w:color w:val="auto"/>
                <w:sz w:val="22"/>
                <w:szCs w:val="22"/>
              </w:rPr>
            </w:pPr>
          </w:p>
        </w:tc>
        <w:tc>
          <w:tcPr>
            <w:tcW w:w="1463" w:type="dxa"/>
            <w:vMerge/>
            <w:tcBorders>
              <w:left w:val="single" w:sz="4" w:space="0" w:color="auto"/>
              <w:bottom w:val="single" w:sz="4" w:space="0" w:color="auto"/>
              <w:right w:val="single" w:sz="4" w:space="0" w:color="auto"/>
            </w:tcBorders>
          </w:tcPr>
          <w:p w:rsidR="00AB7D0D" w:rsidRPr="00B11D1F" w:rsidRDefault="00AB7D0D" w:rsidP="00F766BC">
            <w:pPr>
              <w:jc w:val="center"/>
              <w:rPr>
                <w:rFonts w:ascii="Arial" w:hAnsi="Arial" w:cs="Arial"/>
                <w:sz w:val="22"/>
                <w:szCs w:val="22"/>
              </w:rPr>
            </w:pPr>
          </w:p>
        </w:tc>
      </w:tr>
    </w:tbl>
    <w:p w:rsidR="0037229A" w:rsidRPr="00B11D1F" w:rsidRDefault="0037229A" w:rsidP="00703EE6">
      <w:pPr>
        <w:tabs>
          <w:tab w:val="left" w:pos="5420"/>
        </w:tabs>
        <w:rPr>
          <w:rFonts w:ascii="Arial" w:hAnsi="Arial" w:cs="Arial"/>
          <w:bCs/>
          <w:color w:val="auto"/>
          <w:sz w:val="22"/>
          <w:szCs w:val="22"/>
          <w:lang w:bidi="ur-PK"/>
        </w:rPr>
      </w:pPr>
    </w:p>
    <w:p w:rsidR="00DD0B10" w:rsidRPr="00B11D1F" w:rsidRDefault="00DD0B10" w:rsidP="00703EE6">
      <w:pPr>
        <w:tabs>
          <w:tab w:val="left" w:pos="5420"/>
        </w:tabs>
        <w:rPr>
          <w:rFonts w:ascii="Arial" w:hAnsi="Arial" w:cs="Arial"/>
          <w:bCs/>
          <w:color w:val="auto"/>
          <w:sz w:val="22"/>
          <w:szCs w:val="22"/>
          <w:lang w:bidi="ur-PK"/>
        </w:rPr>
      </w:pPr>
    </w:p>
    <w:p w:rsidR="0019497D" w:rsidRPr="00B11D1F" w:rsidRDefault="0019497D" w:rsidP="002A0244">
      <w:pPr>
        <w:tabs>
          <w:tab w:val="left" w:pos="5420"/>
        </w:tabs>
        <w:rPr>
          <w:rFonts w:ascii="Arial" w:hAnsi="Arial" w:cs="Arial"/>
          <w:b/>
          <w:bCs/>
          <w:color w:val="auto"/>
          <w:sz w:val="22"/>
          <w:szCs w:val="22"/>
          <w:lang w:bidi="ur-PK"/>
        </w:rPr>
      </w:pPr>
      <w:bookmarkStart w:id="34" w:name="_Toc350271435"/>
      <w:r w:rsidRPr="00BA08B5">
        <w:rPr>
          <w:rFonts w:ascii="Arial" w:hAnsi="Arial" w:cs="Arial"/>
          <w:b/>
          <w:color w:val="auto"/>
          <w:sz w:val="22"/>
          <w:szCs w:val="22"/>
        </w:rPr>
        <w:t xml:space="preserve">Duration of Investment- Interest Bearing Portfolio- The position of as on </w:t>
      </w:r>
      <w:r w:rsidR="0031787B" w:rsidRPr="00BA08B5">
        <w:rPr>
          <w:rFonts w:ascii="Arial" w:hAnsi="Arial" w:cs="Arial"/>
          <w:b/>
          <w:color w:val="auto"/>
          <w:sz w:val="22"/>
          <w:szCs w:val="22"/>
        </w:rPr>
        <w:t>3</w:t>
      </w:r>
      <w:r w:rsidR="009740F3" w:rsidRPr="00BA08B5">
        <w:rPr>
          <w:rFonts w:ascii="Arial" w:hAnsi="Arial" w:cs="Arial"/>
          <w:b/>
          <w:color w:val="auto"/>
          <w:sz w:val="22"/>
          <w:szCs w:val="22"/>
        </w:rPr>
        <w:t>1</w:t>
      </w:r>
      <w:r w:rsidR="00224729" w:rsidRPr="00BA08B5">
        <w:rPr>
          <w:rFonts w:ascii="Arial" w:hAnsi="Arial" w:cs="Arial"/>
          <w:b/>
          <w:color w:val="auto"/>
          <w:sz w:val="22"/>
          <w:szCs w:val="22"/>
        </w:rPr>
        <w:t>.</w:t>
      </w:r>
      <w:r w:rsidR="00AF3981" w:rsidRPr="00BA08B5">
        <w:rPr>
          <w:rFonts w:ascii="Arial" w:hAnsi="Arial" w:cs="Arial"/>
          <w:b/>
          <w:color w:val="auto"/>
          <w:sz w:val="22"/>
          <w:szCs w:val="22"/>
        </w:rPr>
        <w:t>0</w:t>
      </w:r>
      <w:r w:rsidR="009740F3" w:rsidRPr="00BA08B5">
        <w:rPr>
          <w:rFonts w:ascii="Arial" w:hAnsi="Arial" w:cs="Arial"/>
          <w:b/>
          <w:color w:val="auto"/>
          <w:sz w:val="22"/>
          <w:szCs w:val="22"/>
        </w:rPr>
        <w:t>7</w:t>
      </w:r>
      <w:r w:rsidR="000500B3" w:rsidRPr="00BA08B5">
        <w:rPr>
          <w:rFonts w:ascii="Arial" w:hAnsi="Arial" w:cs="Arial"/>
          <w:b/>
          <w:color w:val="auto"/>
          <w:sz w:val="22"/>
          <w:szCs w:val="22"/>
        </w:rPr>
        <w:t>.</w:t>
      </w:r>
      <w:r w:rsidR="00524B2F" w:rsidRPr="00BA08B5">
        <w:rPr>
          <w:rFonts w:ascii="Arial" w:hAnsi="Arial" w:cs="Arial"/>
          <w:b/>
          <w:color w:val="auto"/>
          <w:sz w:val="22"/>
          <w:szCs w:val="22"/>
        </w:rPr>
        <w:t>2015</w:t>
      </w:r>
      <w:r w:rsidRPr="00BA08B5">
        <w:rPr>
          <w:rFonts w:ascii="Arial" w:hAnsi="Arial" w:cs="Arial"/>
          <w:b/>
          <w:color w:val="auto"/>
          <w:sz w:val="22"/>
          <w:szCs w:val="22"/>
        </w:rPr>
        <w:t xml:space="preserve"> is as under:</w:t>
      </w:r>
      <w:r w:rsidR="008B5AE1" w:rsidRPr="00B11D1F">
        <w:rPr>
          <w:rFonts w:ascii="Arial" w:hAnsi="Arial" w:cs="Arial"/>
          <w:b/>
          <w:color w:val="auto"/>
          <w:sz w:val="22"/>
          <w:szCs w:val="22"/>
        </w:rPr>
        <w:t xml:space="preserve"> </w:t>
      </w:r>
    </w:p>
    <w:p w:rsidR="0019497D" w:rsidRPr="00B11D1F" w:rsidRDefault="0019497D" w:rsidP="002A0244">
      <w:pPr>
        <w:tabs>
          <w:tab w:val="left" w:pos="5420"/>
        </w:tabs>
        <w:rPr>
          <w:rFonts w:ascii="Arial" w:hAnsi="Arial" w:cs="Arial"/>
          <w:color w:val="auto"/>
          <w:sz w:val="22"/>
          <w:szCs w:val="22"/>
        </w:rPr>
      </w:pPr>
      <w:r w:rsidRPr="00B11D1F">
        <w:rPr>
          <w:rFonts w:ascii="Arial" w:hAnsi="Arial" w:cs="Arial"/>
          <w:color w:val="auto"/>
          <w:sz w:val="22"/>
          <w:szCs w:val="22"/>
        </w:rPr>
        <w:t xml:space="preserve"> </w:t>
      </w:r>
    </w:p>
    <w:tbl>
      <w:tblPr>
        <w:tblW w:w="9000" w:type="dxa"/>
        <w:tblInd w:w="108" w:type="dxa"/>
        <w:tblLook w:val="0000"/>
      </w:tblPr>
      <w:tblGrid>
        <w:gridCol w:w="1419"/>
        <w:gridCol w:w="2541"/>
        <w:gridCol w:w="1778"/>
        <w:gridCol w:w="1732"/>
        <w:gridCol w:w="1530"/>
      </w:tblGrid>
      <w:tr w:rsidR="0019497D" w:rsidRPr="00B11D1F" w:rsidTr="008A03D2">
        <w:trPr>
          <w:trHeight w:val="997"/>
        </w:trPr>
        <w:tc>
          <w:tcPr>
            <w:tcW w:w="1419" w:type="dxa"/>
            <w:tcBorders>
              <w:top w:val="single" w:sz="8" w:space="0" w:color="auto"/>
              <w:left w:val="single" w:sz="8" w:space="0" w:color="auto"/>
              <w:bottom w:val="nil"/>
              <w:right w:val="single" w:sz="4" w:space="0" w:color="auto"/>
            </w:tcBorders>
            <w:shd w:val="clear" w:color="auto" w:fill="BFBFBF" w:themeFill="background1" w:themeFillShade="BF"/>
            <w:noWrap/>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Category</w:t>
            </w:r>
          </w:p>
        </w:tc>
        <w:tc>
          <w:tcPr>
            <w:tcW w:w="2541" w:type="dxa"/>
            <w:tcBorders>
              <w:top w:val="single" w:sz="8" w:space="0" w:color="auto"/>
              <w:left w:val="nil"/>
              <w:bottom w:val="nil"/>
              <w:right w:val="single" w:sz="4" w:space="0" w:color="auto"/>
            </w:tcBorders>
            <w:shd w:val="clear" w:color="auto" w:fill="BFBFBF" w:themeFill="background1" w:themeFillShade="BF"/>
          </w:tcPr>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Duration approved by the board</w:t>
            </w:r>
          </w:p>
          <w:p w:rsidR="0019497D" w:rsidRPr="00B11D1F" w:rsidRDefault="0019497D" w:rsidP="005C5E89">
            <w:pPr>
              <w:jc w:val="center"/>
              <w:rPr>
                <w:rFonts w:ascii="Arial" w:hAnsi="Arial" w:cs="Arial"/>
                <w:b/>
                <w:bCs/>
                <w:color w:val="auto"/>
                <w:sz w:val="22"/>
                <w:szCs w:val="22"/>
              </w:rPr>
            </w:pPr>
            <w:r w:rsidRPr="00B11D1F">
              <w:rPr>
                <w:rFonts w:ascii="Arial" w:hAnsi="Arial" w:cs="Arial"/>
                <w:b/>
                <w:bCs/>
                <w:color w:val="auto"/>
                <w:sz w:val="22"/>
                <w:szCs w:val="22"/>
              </w:rPr>
              <w:t>(in years)</w:t>
            </w:r>
          </w:p>
        </w:tc>
        <w:tc>
          <w:tcPr>
            <w:tcW w:w="1778" w:type="dxa"/>
            <w:tcBorders>
              <w:top w:val="single" w:sz="8" w:space="0" w:color="auto"/>
              <w:left w:val="nil"/>
              <w:bottom w:val="nil"/>
              <w:right w:val="single" w:sz="4" w:space="0" w:color="auto"/>
            </w:tcBorders>
            <w:shd w:val="clear" w:color="auto" w:fill="BFBFBF" w:themeFill="background1" w:themeFillShade="BF"/>
          </w:tcPr>
          <w:p w:rsidR="0019497D" w:rsidRPr="00B11D1F" w:rsidRDefault="0019497D" w:rsidP="009740F3">
            <w:pPr>
              <w:jc w:val="center"/>
              <w:rPr>
                <w:rFonts w:ascii="Arial" w:hAnsi="Arial" w:cs="Arial"/>
                <w:b/>
                <w:bCs/>
                <w:color w:val="auto"/>
                <w:sz w:val="22"/>
                <w:szCs w:val="22"/>
              </w:rPr>
            </w:pPr>
            <w:r w:rsidRPr="00B11D1F">
              <w:rPr>
                <w:rFonts w:ascii="Arial" w:hAnsi="Arial" w:cs="Arial"/>
                <w:b/>
                <w:bCs/>
                <w:color w:val="auto"/>
                <w:sz w:val="22"/>
                <w:szCs w:val="22"/>
              </w:rPr>
              <w:t xml:space="preserve">Duration as on </w:t>
            </w:r>
            <w:r w:rsidR="0031787B">
              <w:rPr>
                <w:rFonts w:ascii="Arial" w:hAnsi="Arial" w:cs="Arial"/>
                <w:b/>
                <w:color w:val="auto"/>
                <w:sz w:val="22"/>
                <w:szCs w:val="22"/>
              </w:rPr>
              <w:t>3</w:t>
            </w:r>
            <w:r w:rsidR="009740F3">
              <w:rPr>
                <w:rFonts w:ascii="Arial" w:hAnsi="Arial" w:cs="Arial"/>
                <w:b/>
                <w:color w:val="auto"/>
                <w:sz w:val="22"/>
                <w:szCs w:val="22"/>
              </w:rPr>
              <w:t>1</w:t>
            </w:r>
            <w:r w:rsidR="00224729" w:rsidRPr="00B11D1F">
              <w:rPr>
                <w:rFonts w:ascii="Arial" w:hAnsi="Arial" w:cs="Arial"/>
                <w:b/>
                <w:color w:val="auto"/>
                <w:sz w:val="22"/>
                <w:szCs w:val="22"/>
              </w:rPr>
              <w:t>.</w:t>
            </w:r>
            <w:r w:rsidR="002200D6">
              <w:rPr>
                <w:rFonts w:ascii="Arial" w:hAnsi="Arial" w:cs="Arial"/>
                <w:b/>
                <w:color w:val="auto"/>
                <w:sz w:val="22"/>
                <w:szCs w:val="22"/>
              </w:rPr>
              <w:t>0</w:t>
            </w:r>
            <w:r w:rsidR="009740F3">
              <w:rPr>
                <w:rFonts w:ascii="Arial" w:hAnsi="Arial" w:cs="Arial"/>
                <w:b/>
                <w:color w:val="auto"/>
                <w:sz w:val="22"/>
                <w:szCs w:val="22"/>
              </w:rPr>
              <w:t>7</w:t>
            </w:r>
            <w:r w:rsidR="00EB38E6" w:rsidRPr="00B11D1F">
              <w:rPr>
                <w:rFonts w:ascii="Arial" w:hAnsi="Arial" w:cs="Arial"/>
                <w:b/>
                <w:color w:val="auto"/>
                <w:sz w:val="22"/>
                <w:szCs w:val="22"/>
              </w:rPr>
              <w:t>.201</w:t>
            </w:r>
            <w:r w:rsidR="002200D6">
              <w:rPr>
                <w:rFonts w:ascii="Arial" w:hAnsi="Arial" w:cs="Arial"/>
                <w:b/>
                <w:color w:val="auto"/>
                <w:sz w:val="22"/>
                <w:szCs w:val="22"/>
              </w:rPr>
              <w:t>4</w:t>
            </w:r>
          </w:p>
        </w:tc>
        <w:tc>
          <w:tcPr>
            <w:tcW w:w="1732" w:type="dxa"/>
            <w:tcBorders>
              <w:top w:val="single" w:sz="8" w:space="0" w:color="auto"/>
              <w:left w:val="nil"/>
              <w:bottom w:val="nil"/>
              <w:right w:val="single" w:sz="4" w:space="0" w:color="auto"/>
            </w:tcBorders>
            <w:shd w:val="clear" w:color="auto" w:fill="BFBFBF" w:themeFill="background1" w:themeFillShade="BF"/>
          </w:tcPr>
          <w:p w:rsidR="0019497D" w:rsidRPr="00B11D1F" w:rsidRDefault="0019497D" w:rsidP="009740F3">
            <w:pPr>
              <w:jc w:val="center"/>
              <w:rPr>
                <w:rFonts w:ascii="Arial" w:hAnsi="Arial" w:cs="Arial"/>
                <w:b/>
                <w:bCs/>
                <w:color w:val="auto"/>
                <w:sz w:val="22"/>
                <w:szCs w:val="22"/>
              </w:rPr>
            </w:pPr>
            <w:r w:rsidRPr="00B11D1F">
              <w:rPr>
                <w:rFonts w:ascii="Arial" w:hAnsi="Arial" w:cs="Arial"/>
                <w:b/>
                <w:bCs/>
                <w:color w:val="auto"/>
                <w:sz w:val="22"/>
                <w:szCs w:val="22"/>
              </w:rPr>
              <w:t xml:space="preserve">Duration as on </w:t>
            </w:r>
            <w:r w:rsidR="0031787B">
              <w:rPr>
                <w:rFonts w:ascii="Arial" w:hAnsi="Arial" w:cs="Arial"/>
                <w:b/>
                <w:bCs/>
                <w:color w:val="auto"/>
                <w:sz w:val="22"/>
                <w:szCs w:val="22"/>
              </w:rPr>
              <w:t>3</w:t>
            </w:r>
            <w:r w:rsidR="009740F3">
              <w:rPr>
                <w:rFonts w:ascii="Arial" w:hAnsi="Arial" w:cs="Arial"/>
                <w:b/>
                <w:bCs/>
                <w:color w:val="auto"/>
                <w:sz w:val="22"/>
                <w:szCs w:val="22"/>
              </w:rPr>
              <w:t>1</w:t>
            </w:r>
            <w:r w:rsidR="00224729" w:rsidRPr="00B11D1F">
              <w:rPr>
                <w:rFonts w:ascii="Arial" w:hAnsi="Arial" w:cs="Arial"/>
                <w:b/>
                <w:color w:val="auto"/>
                <w:sz w:val="22"/>
                <w:szCs w:val="22"/>
              </w:rPr>
              <w:t>.</w:t>
            </w:r>
            <w:r w:rsidR="002200D6">
              <w:rPr>
                <w:rFonts w:ascii="Arial" w:hAnsi="Arial" w:cs="Arial"/>
                <w:b/>
                <w:color w:val="auto"/>
                <w:sz w:val="22"/>
                <w:szCs w:val="22"/>
              </w:rPr>
              <w:t>0</w:t>
            </w:r>
            <w:r w:rsidR="009740F3">
              <w:rPr>
                <w:rFonts w:ascii="Arial" w:hAnsi="Arial" w:cs="Arial"/>
                <w:b/>
                <w:color w:val="auto"/>
                <w:sz w:val="22"/>
                <w:szCs w:val="22"/>
              </w:rPr>
              <w:t>7</w:t>
            </w:r>
            <w:r w:rsidR="00EB38E6" w:rsidRPr="00B11D1F">
              <w:rPr>
                <w:rFonts w:ascii="Arial" w:hAnsi="Arial" w:cs="Arial"/>
                <w:b/>
                <w:color w:val="auto"/>
                <w:sz w:val="22"/>
                <w:szCs w:val="22"/>
              </w:rPr>
              <w:t>.</w:t>
            </w:r>
            <w:r w:rsidR="00524B2F">
              <w:rPr>
                <w:rFonts w:ascii="Arial" w:hAnsi="Arial" w:cs="Arial"/>
                <w:b/>
                <w:color w:val="auto"/>
                <w:sz w:val="22"/>
                <w:szCs w:val="22"/>
              </w:rPr>
              <w:t>2015</w:t>
            </w:r>
          </w:p>
        </w:tc>
        <w:tc>
          <w:tcPr>
            <w:tcW w:w="1530" w:type="dxa"/>
            <w:tcBorders>
              <w:top w:val="single" w:sz="8" w:space="0" w:color="auto"/>
              <w:left w:val="nil"/>
              <w:bottom w:val="nil"/>
              <w:right w:val="single" w:sz="4" w:space="0" w:color="auto"/>
            </w:tcBorders>
            <w:shd w:val="clear" w:color="auto" w:fill="BFBFBF" w:themeFill="background1" w:themeFillShade="BF"/>
          </w:tcPr>
          <w:p w:rsidR="0019497D" w:rsidRPr="00B11D1F" w:rsidRDefault="00EB2E57" w:rsidP="009740F3">
            <w:pPr>
              <w:jc w:val="center"/>
              <w:rPr>
                <w:rFonts w:ascii="Arial" w:hAnsi="Arial" w:cs="Arial"/>
                <w:b/>
                <w:bCs/>
                <w:color w:val="auto"/>
                <w:sz w:val="22"/>
                <w:szCs w:val="22"/>
              </w:rPr>
            </w:pPr>
            <w:r w:rsidRPr="00B11D1F">
              <w:rPr>
                <w:rFonts w:ascii="Arial" w:hAnsi="Arial" w:cs="Arial"/>
                <w:b/>
                <w:bCs/>
                <w:color w:val="auto"/>
                <w:sz w:val="22"/>
                <w:szCs w:val="22"/>
              </w:rPr>
              <w:t xml:space="preserve">Modified Duration </w:t>
            </w:r>
            <w:r w:rsidR="0031787B">
              <w:rPr>
                <w:rFonts w:ascii="Arial" w:hAnsi="Arial" w:cs="Arial"/>
                <w:b/>
                <w:bCs/>
                <w:color w:val="auto"/>
                <w:sz w:val="22"/>
                <w:szCs w:val="22"/>
              </w:rPr>
              <w:t>3</w:t>
            </w:r>
            <w:r w:rsidR="009740F3">
              <w:rPr>
                <w:rFonts w:ascii="Arial" w:hAnsi="Arial" w:cs="Arial"/>
                <w:b/>
                <w:bCs/>
                <w:color w:val="auto"/>
                <w:sz w:val="22"/>
                <w:szCs w:val="22"/>
              </w:rPr>
              <w:t>1</w:t>
            </w:r>
            <w:r w:rsidR="00224729" w:rsidRPr="00B11D1F">
              <w:rPr>
                <w:rFonts w:ascii="Arial" w:hAnsi="Arial" w:cs="Arial"/>
                <w:b/>
                <w:color w:val="auto"/>
                <w:sz w:val="22"/>
                <w:szCs w:val="22"/>
              </w:rPr>
              <w:t>.</w:t>
            </w:r>
            <w:r w:rsidR="002200D6">
              <w:rPr>
                <w:rFonts w:ascii="Arial" w:hAnsi="Arial" w:cs="Arial"/>
                <w:b/>
                <w:color w:val="auto"/>
                <w:sz w:val="22"/>
                <w:szCs w:val="22"/>
              </w:rPr>
              <w:t>0</w:t>
            </w:r>
            <w:r w:rsidR="009740F3">
              <w:rPr>
                <w:rFonts w:ascii="Arial" w:hAnsi="Arial" w:cs="Arial"/>
                <w:b/>
                <w:color w:val="auto"/>
                <w:sz w:val="22"/>
                <w:szCs w:val="22"/>
              </w:rPr>
              <w:t>7</w:t>
            </w:r>
            <w:r w:rsidR="00EB38E6" w:rsidRPr="00B11D1F">
              <w:rPr>
                <w:rFonts w:ascii="Arial" w:hAnsi="Arial" w:cs="Arial"/>
                <w:b/>
                <w:color w:val="auto"/>
                <w:sz w:val="22"/>
                <w:szCs w:val="22"/>
              </w:rPr>
              <w:t>.</w:t>
            </w:r>
            <w:r w:rsidR="00524B2F">
              <w:rPr>
                <w:rFonts w:ascii="Arial" w:hAnsi="Arial" w:cs="Arial"/>
                <w:b/>
                <w:color w:val="auto"/>
                <w:sz w:val="22"/>
                <w:szCs w:val="22"/>
              </w:rPr>
              <w:t>2015</w:t>
            </w:r>
          </w:p>
        </w:tc>
      </w:tr>
      <w:tr w:rsidR="0019497D" w:rsidRPr="00B11D1F" w:rsidTr="00AF3981">
        <w:trPr>
          <w:trHeight w:val="303"/>
        </w:trPr>
        <w:tc>
          <w:tcPr>
            <w:tcW w:w="1419" w:type="dxa"/>
            <w:tcBorders>
              <w:top w:val="single" w:sz="8" w:space="0" w:color="auto"/>
              <w:left w:val="single" w:sz="8" w:space="0" w:color="auto"/>
              <w:bottom w:val="single" w:sz="4" w:space="0" w:color="auto"/>
              <w:right w:val="single" w:sz="4" w:space="0" w:color="auto"/>
            </w:tcBorders>
            <w:noWrap/>
            <w:vAlign w:val="bottom"/>
          </w:tcPr>
          <w:p w:rsidR="0019497D" w:rsidRPr="00B11D1F" w:rsidRDefault="0019497D" w:rsidP="005C5E89">
            <w:pPr>
              <w:rPr>
                <w:rFonts w:ascii="Arial" w:hAnsi="Arial" w:cs="Arial"/>
                <w:b/>
                <w:bCs/>
                <w:color w:val="auto"/>
                <w:sz w:val="22"/>
                <w:szCs w:val="22"/>
              </w:rPr>
            </w:pPr>
            <w:r w:rsidRPr="00B11D1F">
              <w:rPr>
                <w:rFonts w:ascii="Arial" w:hAnsi="Arial" w:cs="Arial"/>
                <w:b/>
                <w:bCs/>
                <w:color w:val="auto"/>
                <w:sz w:val="22"/>
                <w:szCs w:val="22"/>
              </w:rPr>
              <w:t>HFT</w:t>
            </w:r>
          </w:p>
        </w:tc>
        <w:tc>
          <w:tcPr>
            <w:tcW w:w="2541" w:type="dxa"/>
            <w:tcBorders>
              <w:top w:val="single" w:sz="8" w:space="0" w:color="auto"/>
              <w:left w:val="nil"/>
              <w:bottom w:val="single" w:sz="4" w:space="0" w:color="auto"/>
              <w:right w:val="single" w:sz="4" w:space="0" w:color="auto"/>
            </w:tcBorders>
            <w:noWrap/>
            <w:vAlign w:val="center"/>
          </w:tcPr>
          <w:p w:rsidR="0019497D" w:rsidRPr="00B11D1F" w:rsidRDefault="0019497D" w:rsidP="00AF3981">
            <w:pPr>
              <w:suppressAutoHyphens/>
              <w:ind w:right="350"/>
              <w:jc w:val="center"/>
              <w:rPr>
                <w:rFonts w:ascii="Arial" w:hAnsi="Arial" w:cs="Arial"/>
                <w:color w:val="auto"/>
                <w:sz w:val="22"/>
                <w:szCs w:val="22"/>
              </w:rPr>
            </w:pPr>
            <w:r w:rsidRPr="00B11D1F">
              <w:rPr>
                <w:rFonts w:ascii="Arial" w:hAnsi="Arial" w:cs="Arial"/>
                <w:color w:val="auto"/>
                <w:sz w:val="22"/>
                <w:szCs w:val="22"/>
                <w:lang w:val="en-GB"/>
              </w:rPr>
              <w:t>7.00</w:t>
            </w:r>
          </w:p>
        </w:tc>
        <w:tc>
          <w:tcPr>
            <w:tcW w:w="1778" w:type="dxa"/>
            <w:tcBorders>
              <w:top w:val="single" w:sz="8" w:space="0" w:color="auto"/>
              <w:left w:val="nil"/>
              <w:bottom w:val="single" w:sz="4" w:space="0" w:color="auto"/>
              <w:right w:val="single" w:sz="4" w:space="0" w:color="auto"/>
            </w:tcBorders>
            <w:noWrap/>
            <w:vAlign w:val="center"/>
          </w:tcPr>
          <w:p w:rsidR="0019497D" w:rsidRPr="00B11D1F" w:rsidRDefault="002C679C" w:rsidP="00AF3981">
            <w:pPr>
              <w:jc w:val="center"/>
              <w:rPr>
                <w:rFonts w:ascii="Arial" w:hAnsi="Arial" w:cs="Arial"/>
                <w:color w:val="auto"/>
                <w:sz w:val="22"/>
                <w:szCs w:val="22"/>
              </w:rPr>
            </w:pPr>
            <w:r>
              <w:rPr>
                <w:rFonts w:ascii="Arial" w:hAnsi="Arial" w:cs="Arial"/>
                <w:color w:val="auto"/>
                <w:sz w:val="22"/>
                <w:szCs w:val="22"/>
              </w:rPr>
              <w:t>0.16</w:t>
            </w:r>
          </w:p>
        </w:tc>
        <w:tc>
          <w:tcPr>
            <w:tcW w:w="1732" w:type="dxa"/>
            <w:tcBorders>
              <w:top w:val="single" w:sz="8" w:space="0" w:color="auto"/>
              <w:left w:val="nil"/>
              <w:bottom w:val="single" w:sz="4" w:space="0" w:color="auto"/>
              <w:right w:val="single" w:sz="4" w:space="0" w:color="auto"/>
            </w:tcBorders>
            <w:noWrap/>
            <w:vAlign w:val="center"/>
          </w:tcPr>
          <w:p w:rsidR="0019497D" w:rsidRPr="00B11D1F" w:rsidRDefault="002C679C" w:rsidP="00AF3981">
            <w:pPr>
              <w:ind w:right="260"/>
              <w:jc w:val="center"/>
              <w:rPr>
                <w:rFonts w:ascii="Arial" w:hAnsi="Arial" w:cs="Arial"/>
                <w:color w:val="auto"/>
                <w:sz w:val="22"/>
                <w:szCs w:val="22"/>
              </w:rPr>
            </w:pPr>
            <w:r>
              <w:rPr>
                <w:rFonts w:ascii="Arial" w:hAnsi="Arial" w:cs="Arial"/>
                <w:color w:val="auto"/>
                <w:sz w:val="22"/>
                <w:szCs w:val="22"/>
              </w:rPr>
              <w:t>0.05</w:t>
            </w:r>
          </w:p>
        </w:tc>
        <w:tc>
          <w:tcPr>
            <w:tcW w:w="1530" w:type="dxa"/>
            <w:tcBorders>
              <w:top w:val="single" w:sz="8" w:space="0" w:color="auto"/>
              <w:left w:val="nil"/>
              <w:bottom w:val="single" w:sz="4" w:space="0" w:color="auto"/>
              <w:right w:val="single" w:sz="8" w:space="0" w:color="auto"/>
            </w:tcBorders>
            <w:noWrap/>
            <w:vAlign w:val="center"/>
          </w:tcPr>
          <w:p w:rsidR="0019497D" w:rsidRPr="00B11D1F" w:rsidRDefault="002C679C" w:rsidP="00AF3981">
            <w:pPr>
              <w:ind w:right="260"/>
              <w:jc w:val="center"/>
              <w:rPr>
                <w:rFonts w:ascii="Arial" w:hAnsi="Arial" w:cs="Arial"/>
                <w:color w:val="auto"/>
                <w:sz w:val="22"/>
                <w:szCs w:val="22"/>
              </w:rPr>
            </w:pPr>
            <w:r>
              <w:rPr>
                <w:rFonts w:ascii="Arial" w:hAnsi="Arial" w:cs="Arial"/>
                <w:color w:val="auto"/>
                <w:sz w:val="22"/>
                <w:szCs w:val="22"/>
              </w:rPr>
              <w:t>0.05</w:t>
            </w:r>
          </w:p>
        </w:tc>
      </w:tr>
      <w:tr w:rsidR="0019497D" w:rsidRPr="00B11D1F" w:rsidTr="00AF3981">
        <w:trPr>
          <w:trHeight w:val="303"/>
        </w:trPr>
        <w:tc>
          <w:tcPr>
            <w:tcW w:w="1419" w:type="dxa"/>
            <w:tcBorders>
              <w:top w:val="nil"/>
              <w:left w:val="single" w:sz="8" w:space="0" w:color="auto"/>
              <w:bottom w:val="single" w:sz="4" w:space="0" w:color="auto"/>
              <w:right w:val="single" w:sz="4" w:space="0" w:color="auto"/>
            </w:tcBorders>
            <w:noWrap/>
            <w:vAlign w:val="bottom"/>
          </w:tcPr>
          <w:p w:rsidR="0019497D" w:rsidRPr="00B11D1F" w:rsidRDefault="0019497D" w:rsidP="005C5E89">
            <w:pPr>
              <w:rPr>
                <w:rFonts w:ascii="Arial" w:hAnsi="Arial" w:cs="Arial"/>
                <w:b/>
                <w:bCs/>
                <w:color w:val="auto"/>
                <w:sz w:val="22"/>
                <w:szCs w:val="22"/>
              </w:rPr>
            </w:pPr>
            <w:r w:rsidRPr="00B11D1F">
              <w:rPr>
                <w:rFonts w:ascii="Arial" w:hAnsi="Arial" w:cs="Arial"/>
                <w:b/>
                <w:bCs/>
                <w:color w:val="auto"/>
                <w:sz w:val="22"/>
                <w:szCs w:val="22"/>
              </w:rPr>
              <w:t>AFS</w:t>
            </w:r>
          </w:p>
        </w:tc>
        <w:tc>
          <w:tcPr>
            <w:tcW w:w="2541" w:type="dxa"/>
            <w:tcBorders>
              <w:top w:val="nil"/>
              <w:left w:val="nil"/>
              <w:bottom w:val="single" w:sz="4" w:space="0" w:color="auto"/>
              <w:right w:val="single" w:sz="4" w:space="0" w:color="auto"/>
            </w:tcBorders>
            <w:noWrap/>
            <w:vAlign w:val="center"/>
          </w:tcPr>
          <w:p w:rsidR="0019497D" w:rsidRPr="00B11D1F" w:rsidRDefault="0019497D" w:rsidP="00AF3981">
            <w:pPr>
              <w:suppressAutoHyphens/>
              <w:ind w:right="350"/>
              <w:jc w:val="center"/>
              <w:rPr>
                <w:rFonts w:ascii="Arial" w:hAnsi="Arial" w:cs="Arial"/>
                <w:color w:val="auto"/>
                <w:sz w:val="22"/>
                <w:szCs w:val="22"/>
                <w:lang w:val="en-GB"/>
              </w:rPr>
            </w:pPr>
            <w:r w:rsidRPr="00B11D1F">
              <w:rPr>
                <w:rFonts w:ascii="Arial" w:hAnsi="Arial" w:cs="Arial"/>
                <w:color w:val="auto"/>
                <w:sz w:val="22"/>
                <w:szCs w:val="22"/>
                <w:lang w:val="en-GB"/>
              </w:rPr>
              <w:t>5.00</w:t>
            </w:r>
          </w:p>
        </w:tc>
        <w:tc>
          <w:tcPr>
            <w:tcW w:w="1778" w:type="dxa"/>
            <w:tcBorders>
              <w:top w:val="nil"/>
              <w:left w:val="nil"/>
              <w:bottom w:val="single" w:sz="4" w:space="0" w:color="auto"/>
              <w:right w:val="single" w:sz="4" w:space="0" w:color="auto"/>
            </w:tcBorders>
            <w:noWrap/>
            <w:vAlign w:val="center"/>
          </w:tcPr>
          <w:p w:rsidR="0019497D" w:rsidRPr="00B11D1F" w:rsidRDefault="002C679C" w:rsidP="00AF3981">
            <w:pPr>
              <w:jc w:val="center"/>
              <w:rPr>
                <w:rFonts w:ascii="Arial" w:hAnsi="Arial" w:cs="Arial"/>
                <w:color w:val="auto"/>
                <w:sz w:val="22"/>
                <w:szCs w:val="22"/>
              </w:rPr>
            </w:pPr>
            <w:r>
              <w:rPr>
                <w:rFonts w:ascii="Arial" w:hAnsi="Arial" w:cs="Arial"/>
                <w:color w:val="auto"/>
                <w:sz w:val="22"/>
                <w:szCs w:val="22"/>
              </w:rPr>
              <w:t>3.10</w:t>
            </w:r>
          </w:p>
        </w:tc>
        <w:tc>
          <w:tcPr>
            <w:tcW w:w="1732" w:type="dxa"/>
            <w:tcBorders>
              <w:top w:val="nil"/>
              <w:left w:val="nil"/>
              <w:bottom w:val="single" w:sz="4" w:space="0" w:color="auto"/>
              <w:right w:val="single" w:sz="4" w:space="0" w:color="auto"/>
            </w:tcBorders>
            <w:noWrap/>
            <w:vAlign w:val="center"/>
          </w:tcPr>
          <w:p w:rsidR="0019497D" w:rsidRPr="00B11D1F" w:rsidRDefault="002C679C" w:rsidP="00AF3981">
            <w:pPr>
              <w:ind w:right="260"/>
              <w:jc w:val="center"/>
              <w:rPr>
                <w:rFonts w:ascii="Arial" w:hAnsi="Arial" w:cs="Arial"/>
                <w:color w:val="auto"/>
                <w:sz w:val="22"/>
                <w:szCs w:val="22"/>
              </w:rPr>
            </w:pPr>
            <w:r>
              <w:rPr>
                <w:rFonts w:ascii="Arial" w:hAnsi="Arial" w:cs="Arial"/>
                <w:color w:val="auto"/>
                <w:sz w:val="22"/>
                <w:szCs w:val="22"/>
              </w:rPr>
              <w:t>3.83</w:t>
            </w:r>
          </w:p>
        </w:tc>
        <w:tc>
          <w:tcPr>
            <w:tcW w:w="1530" w:type="dxa"/>
            <w:tcBorders>
              <w:top w:val="nil"/>
              <w:left w:val="nil"/>
              <w:bottom w:val="single" w:sz="4" w:space="0" w:color="auto"/>
              <w:right w:val="single" w:sz="8" w:space="0" w:color="auto"/>
            </w:tcBorders>
            <w:noWrap/>
            <w:vAlign w:val="center"/>
          </w:tcPr>
          <w:p w:rsidR="0019497D" w:rsidRPr="00B11D1F" w:rsidRDefault="002C679C" w:rsidP="00AF3981">
            <w:pPr>
              <w:ind w:right="260"/>
              <w:jc w:val="center"/>
              <w:rPr>
                <w:rFonts w:ascii="Arial" w:hAnsi="Arial" w:cs="Arial"/>
                <w:color w:val="auto"/>
                <w:sz w:val="22"/>
                <w:szCs w:val="22"/>
              </w:rPr>
            </w:pPr>
            <w:r>
              <w:rPr>
                <w:rFonts w:ascii="Arial" w:hAnsi="Arial" w:cs="Arial"/>
                <w:color w:val="auto"/>
                <w:sz w:val="22"/>
                <w:szCs w:val="22"/>
              </w:rPr>
              <w:t>3.67</w:t>
            </w:r>
          </w:p>
        </w:tc>
      </w:tr>
      <w:tr w:rsidR="0019497D" w:rsidRPr="00B11D1F" w:rsidTr="00AF3981">
        <w:trPr>
          <w:trHeight w:val="303"/>
        </w:trPr>
        <w:tc>
          <w:tcPr>
            <w:tcW w:w="1419" w:type="dxa"/>
            <w:tcBorders>
              <w:top w:val="nil"/>
              <w:left w:val="single" w:sz="8" w:space="0" w:color="auto"/>
              <w:bottom w:val="single" w:sz="4" w:space="0" w:color="auto"/>
              <w:right w:val="single" w:sz="4" w:space="0" w:color="auto"/>
            </w:tcBorders>
            <w:noWrap/>
            <w:vAlign w:val="bottom"/>
          </w:tcPr>
          <w:p w:rsidR="0019497D" w:rsidRPr="00B11D1F" w:rsidRDefault="0019497D" w:rsidP="005C5E89">
            <w:pPr>
              <w:rPr>
                <w:rFonts w:ascii="Arial" w:hAnsi="Arial" w:cs="Arial"/>
                <w:b/>
                <w:bCs/>
                <w:color w:val="auto"/>
                <w:sz w:val="22"/>
                <w:szCs w:val="22"/>
              </w:rPr>
            </w:pPr>
            <w:r w:rsidRPr="00B11D1F">
              <w:rPr>
                <w:rFonts w:ascii="Arial" w:hAnsi="Arial" w:cs="Arial"/>
                <w:b/>
                <w:bCs/>
                <w:color w:val="auto"/>
                <w:sz w:val="22"/>
                <w:szCs w:val="22"/>
              </w:rPr>
              <w:t>HTM</w:t>
            </w:r>
          </w:p>
        </w:tc>
        <w:tc>
          <w:tcPr>
            <w:tcW w:w="2541" w:type="dxa"/>
            <w:tcBorders>
              <w:top w:val="nil"/>
              <w:left w:val="nil"/>
              <w:bottom w:val="single" w:sz="4" w:space="0" w:color="auto"/>
              <w:right w:val="single" w:sz="4" w:space="0" w:color="auto"/>
            </w:tcBorders>
            <w:noWrap/>
            <w:vAlign w:val="center"/>
          </w:tcPr>
          <w:p w:rsidR="0019497D" w:rsidRPr="00B11D1F" w:rsidRDefault="0019497D" w:rsidP="00AF3981">
            <w:pPr>
              <w:suppressAutoHyphens/>
              <w:ind w:right="350"/>
              <w:jc w:val="center"/>
              <w:rPr>
                <w:rFonts w:ascii="Arial" w:hAnsi="Arial" w:cs="Arial"/>
                <w:color w:val="auto"/>
                <w:sz w:val="22"/>
                <w:szCs w:val="22"/>
                <w:lang w:val="en-GB"/>
              </w:rPr>
            </w:pPr>
            <w:r w:rsidRPr="00B11D1F">
              <w:rPr>
                <w:rFonts w:ascii="Arial" w:hAnsi="Arial" w:cs="Arial"/>
                <w:color w:val="auto"/>
                <w:sz w:val="22"/>
                <w:szCs w:val="22"/>
                <w:lang w:val="en-GB"/>
              </w:rPr>
              <w:t>7.00</w:t>
            </w:r>
          </w:p>
        </w:tc>
        <w:tc>
          <w:tcPr>
            <w:tcW w:w="1778" w:type="dxa"/>
            <w:tcBorders>
              <w:top w:val="nil"/>
              <w:left w:val="nil"/>
              <w:bottom w:val="single" w:sz="4" w:space="0" w:color="auto"/>
              <w:right w:val="single" w:sz="4" w:space="0" w:color="auto"/>
            </w:tcBorders>
            <w:noWrap/>
            <w:vAlign w:val="center"/>
          </w:tcPr>
          <w:p w:rsidR="0019497D" w:rsidRPr="00B11D1F" w:rsidRDefault="002C679C" w:rsidP="00AF3981">
            <w:pPr>
              <w:jc w:val="center"/>
              <w:rPr>
                <w:rFonts w:ascii="Arial" w:hAnsi="Arial" w:cs="Arial"/>
                <w:color w:val="auto"/>
                <w:sz w:val="22"/>
                <w:szCs w:val="22"/>
              </w:rPr>
            </w:pPr>
            <w:r>
              <w:rPr>
                <w:rFonts w:ascii="Arial" w:hAnsi="Arial" w:cs="Arial"/>
                <w:color w:val="auto"/>
                <w:sz w:val="22"/>
                <w:szCs w:val="22"/>
              </w:rPr>
              <w:t>6.02</w:t>
            </w:r>
          </w:p>
        </w:tc>
        <w:tc>
          <w:tcPr>
            <w:tcW w:w="1732" w:type="dxa"/>
            <w:tcBorders>
              <w:top w:val="nil"/>
              <w:left w:val="nil"/>
              <w:bottom w:val="single" w:sz="4" w:space="0" w:color="auto"/>
              <w:right w:val="single" w:sz="4" w:space="0" w:color="auto"/>
            </w:tcBorders>
            <w:noWrap/>
            <w:vAlign w:val="center"/>
          </w:tcPr>
          <w:p w:rsidR="0019497D" w:rsidRPr="00B11D1F" w:rsidRDefault="002C679C" w:rsidP="00AF3981">
            <w:pPr>
              <w:ind w:right="260"/>
              <w:jc w:val="center"/>
              <w:rPr>
                <w:rFonts w:ascii="Arial" w:hAnsi="Arial" w:cs="Arial"/>
                <w:color w:val="auto"/>
                <w:sz w:val="22"/>
                <w:szCs w:val="22"/>
              </w:rPr>
            </w:pPr>
            <w:r>
              <w:rPr>
                <w:rFonts w:ascii="Arial" w:hAnsi="Arial" w:cs="Arial"/>
                <w:color w:val="auto"/>
                <w:sz w:val="22"/>
                <w:szCs w:val="22"/>
              </w:rPr>
              <w:t>5.79</w:t>
            </w:r>
          </w:p>
        </w:tc>
        <w:tc>
          <w:tcPr>
            <w:tcW w:w="1530" w:type="dxa"/>
            <w:tcBorders>
              <w:top w:val="nil"/>
              <w:left w:val="nil"/>
              <w:bottom w:val="single" w:sz="4" w:space="0" w:color="auto"/>
              <w:right w:val="single" w:sz="8" w:space="0" w:color="auto"/>
            </w:tcBorders>
            <w:noWrap/>
            <w:vAlign w:val="center"/>
          </w:tcPr>
          <w:p w:rsidR="0019497D" w:rsidRPr="00B11D1F" w:rsidRDefault="002C679C" w:rsidP="00AF3981">
            <w:pPr>
              <w:ind w:right="260"/>
              <w:jc w:val="center"/>
              <w:rPr>
                <w:rFonts w:ascii="Arial" w:hAnsi="Arial" w:cs="Arial"/>
                <w:color w:val="auto"/>
                <w:sz w:val="22"/>
                <w:szCs w:val="22"/>
              </w:rPr>
            </w:pPr>
            <w:r>
              <w:rPr>
                <w:rFonts w:ascii="Arial" w:hAnsi="Arial" w:cs="Arial"/>
                <w:color w:val="auto"/>
                <w:sz w:val="22"/>
                <w:szCs w:val="22"/>
              </w:rPr>
              <w:t>5.57</w:t>
            </w:r>
          </w:p>
        </w:tc>
      </w:tr>
      <w:tr w:rsidR="0019497D" w:rsidRPr="00B11D1F" w:rsidTr="00AF3981">
        <w:trPr>
          <w:trHeight w:val="321"/>
        </w:trPr>
        <w:tc>
          <w:tcPr>
            <w:tcW w:w="1419" w:type="dxa"/>
            <w:tcBorders>
              <w:top w:val="nil"/>
              <w:left w:val="single" w:sz="8" w:space="0" w:color="auto"/>
              <w:bottom w:val="single" w:sz="8" w:space="0" w:color="auto"/>
              <w:right w:val="single" w:sz="4" w:space="0" w:color="auto"/>
            </w:tcBorders>
            <w:noWrap/>
            <w:vAlign w:val="bottom"/>
          </w:tcPr>
          <w:p w:rsidR="0019497D" w:rsidRPr="00B11D1F" w:rsidRDefault="0019497D" w:rsidP="005C5E89">
            <w:pPr>
              <w:rPr>
                <w:rFonts w:ascii="Arial" w:hAnsi="Arial" w:cs="Arial"/>
                <w:b/>
                <w:bCs/>
                <w:color w:val="auto"/>
                <w:sz w:val="22"/>
                <w:szCs w:val="22"/>
              </w:rPr>
            </w:pPr>
            <w:r w:rsidRPr="00B11D1F">
              <w:rPr>
                <w:rFonts w:ascii="Arial" w:hAnsi="Arial" w:cs="Arial"/>
                <w:b/>
                <w:bCs/>
                <w:color w:val="auto"/>
                <w:sz w:val="22"/>
                <w:szCs w:val="22"/>
              </w:rPr>
              <w:t>TOTAL</w:t>
            </w:r>
          </w:p>
        </w:tc>
        <w:tc>
          <w:tcPr>
            <w:tcW w:w="2541" w:type="dxa"/>
            <w:tcBorders>
              <w:top w:val="nil"/>
              <w:left w:val="nil"/>
              <w:bottom w:val="single" w:sz="8" w:space="0" w:color="auto"/>
              <w:right w:val="single" w:sz="4" w:space="0" w:color="auto"/>
            </w:tcBorders>
            <w:noWrap/>
            <w:vAlign w:val="center"/>
          </w:tcPr>
          <w:p w:rsidR="0019497D" w:rsidRPr="00B11D1F" w:rsidRDefault="0019497D" w:rsidP="00AF3981">
            <w:pPr>
              <w:tabs>
                <w:tab w:val="left" w:pos="810"/>
              </w:tabs>
              <w:suppressAutoHyphens/>
              <w:ind w:right="350"/>
              <w:jc w:val="center"/>
              <w:rPr>
                <w:rFonts w:ascii="Arial" w:hAnsi="Arial" w:cs="Arial"/>
                <w:b/>
                <w:color w:val="auto"/>
                <w:sz w:val="22"/>
                <w:szCs w:val="22"/>
                <w:lang w:val="en-GB"/>
              </w:rPr>
            </w:pPr>
            <w:r w:rsidRPr="00B11D1F">
              <w:rPr>
                <w:rFonts w:ascii="Arial" w:hAnsi="Arial" w:cs="Arial"/>
                <w:b/>
                <w:color w:val="auto"/>
                <w:sz w:val="22"/>
                <w:szCs w:val="22"/>
                <w:lang w:val="en-GB"/>
              </w:rPr>
              <w:t>7.00</w:t>
            </w:r>
          </w:p>
        </w:tc>
        <w:tc>
          <w:tcPr>
            <w:tcW w:w="1778" w:type="dxa"/>
            <w:tcBorders>
              <w:top w:val="nil"/>
              <w:left w:val="nil"/>
              <w:bottom w:val="single" w:sz="8" w:space="0" w:color="auto"/>
              <w:right w:val="single" w:sz="4" w:space="0" w:color="auto"/>
            </w:tcBorders>
            <w:noWrap/>
            <w:vAlign w:val="center"/>
          </w:tcPr>
          <w:p w:rsidR="0019497D" w:rsidRPr="00B11D1F" w:rsidRDefault="002C679C" w:rsidP="00AF3981">
            <w:pPr>
              <w:jc w:val="center"/>
              <w:rPr>
                <w:rFonts w:ascii="Arial" w:hAnsi="Arial" w:cs="Arial"/>
                <w:b/>
                <w:color w:val="auto"/>
                <w:sz w:val="22"/>
                <w:szCs w:val="22"/>
              </w:rPr>
            </w:pPr>
            <w:r>
              <w:rPr>
                <w:rFonts w:ascii="Arial" w:hAnsi="Arial" w:cs="Arial"/>
                <w:b/>
                <w:color w:val="auto"/>
                <w:sz w:val="22"/>
                <w:szCs w:val="22"/>
              </w:rPr>
              <w:t>5.29</w:t>
            </w:r>
          </w:p>
        </w:tc>
        <w:tc>
          <w:tcPr>
            <w:tcW w:w="1732" w:type="dxa"/>
            <w:tcBorders>
              <w:top w:val="nil"/>
              <w:left w:val="nil"/>
              <w:bottom w:val="single" w:sz="8" w:space="0" w:color="auto"/>
              <w:right w:val="single" w:sz="4" w:space="0" w:color="auto"/>
            </w:tcBorders>
            <w:noWrap/>
            <w:vAlign w:val="center"/>
          </w:tcPr>
          <w:p w:rsidR="0019497D" w:rsidRPr="00B11D1F" w:rsidRDefault="002C679C" w:rsidP="00AF3981">
            <w:pPr>
              <w:ind w:right="260"/>
              <w:jc w:val="center"/>
              <w:rPr>
                <w:rFonts w:ascii="Arial" w:hAnsi="Arial" w:cs="Arial"/>
                <w:b/>
                <w:color w:val="auto"/>
                <w:sz w:val="22"/>
                <w:szCs w:val="22"/>
              </w:rPr>
            </w:pPr>
            <w:r>
              <w:rPr>
                <w:rFonts w:ascii="Arial" w:hAnsi="Arial" w:cs="Arial"/>
                <w:b/>
                <w:color w:val="auto"/>
                <w:sz w:val="22"/>
                <w:szCs w:val="22"/>
              </w:rPr>
              <w:t>5.34</w:t>
            </w:r>
          </w:p>
        </w:tc>
        <w:tc>
          <w:tcPr>
            <w:tcW w:w="1530" w:type="dxa"/>
            <w:tcBorders>
              <w:top w:val="nil"/>
              <w:left w:val="nil"/>
              <w:bottom w:val="single" w:sz="8" w:space="0" w:color="auto"/>
              <w:right w:val="single" w:sz="8" w:space="0" w:color="auto"/>
            </w:tcBorders>
            <w:noWrap/>
            <w:vAlign w:val="center"/>
          </w:tcPr>
          <w:p w:rsidR="0019497D" w:rsidRPr="00B11D1F" w:rsidRDefault="002C679C" w:rsidP="00AF3981">
            <w:pPr>
              <w:ind w:right="260"/>
              <w:jc w:val="center"/>
              <w:rPr>
                <w:rFonts w:ascii="Arial" w:hAnsi="Arial" w:cs="Arial"/>
                <w:b/>
                <w:color w:val="auto"/>
                <w:sz w:val="22"/>
                <w:szCs w:val="22"/>
              </w:rPr>
            </w:pPr>
            <w:r>
              <w:rPr>
                <w:rFonts w:ascii="Arial" w:hAnsi="Arial" w:cs="Arial"/>
                <w:b/>
                <w:color w:val="auto"/>
                <w:sz w:val="22"/>
                <w:szCs w:val="22"/>
              </w:rPr>
              <w:t>5.13</w:t>
            </w:r>
          </w:p>
        </w:tc>
      </w:tr>
    </w:tbl>
    <w:p w:rsidR="0057337B" w:rsidRPr="00B11D1F" w:rsidRDefault="0057337B" w:rsidP="0057337B">
      <w:pPr>
        <w:rPr>
          <w:rFonts w:ascii="Arial" w:hAnsi="Arial" w:cs="Arial"/>
          <w:sz w:val="22"/>
          <w:szCs w:val="22"/>
          <w:lang w:val="en-GB"/>
        </w:rPr>
      </w:pPr>
      <w:r w:rsidRPr="00B11D1F">
        <w:rPr>
          <w:rFonts w:ascii="Arial" w:hAnsi="Arial" w:cs="Arial"/>
          <w:sz w:val="22"/>
          <w:szCs w:val="22"/>
          <w:lang w:val="en-GB"/>
        </w:rPr>
        <w:t>Duration is within approved limit</w:t>
      </w:r>
    </w:p>
    <w:p w:rsidR="0057337B" w:rsidRPr="00F652B9" w:rsidRDefault="0057337B" w:rsidP="00B22C72">
      <w:pPr>
        <w:pStyle w:val="Heading2"/>
        <w:numPr>
          <w:ilvl w:val="0"/>
          <w:numId w:val="0"/>
        </w:numPr>
        <w:rPr>
          <w:rFonts w:ascii="Arial" w:hAnsi="Arial" w:cs="Arial"/>
          <w:color w:val="auto"/>
          <w:sz w:val="22"/>
          <w:szCs w:val="22"/>
          <w:u w:val="single"/>
        </w:rPr>
      </w:pPr>
    </w:p>
    <w:p w:rsidR="0019497D" w:rsidRPr="00F652B9" w:rsidRDefault="006C0842" w:rsidP="008B5AE1">
      <w:pPr>
        <w:pStyle w:val="Heading2"/>
        <w:numPr>
          <w:ilvl w:val="0"/>
          <w:numId w:val="0"/>
        </w:numPr>
        <w:tabs>
          <w:tab w:val="left" w:pos="3540"/>
        </w:tabs>
        <w:rPr>
          <w:rFonts w:ascii="Arial" w:hAnsi="Arial" w:cs="Arial"/>
          <w:color w:val="auto"/>
          <w:sz w:val="22"/>
          <w:szCs w:val="22"/>
          <w:u w:val="single"/>
        </w:rPr>
      </w:pPr>
      <w:r w:rsidRPr="00F652B9">
        <w:rPr>
          <w:rFonts w:ascii="Arial" w:hAnsi="Arial" w:cs="Arial"/>
          <w:color w:val="auto"/>
          <w:sz w:val="22"/>
          <w:szCs w:val="22"/>
          <w:u w:val="single"/>
        </w:rPr>
        <w:t>3</w:t>
      </w:r>
      <w:r w:rsidR="00C72954">
        <w:rPr>
          <w:rFonts w:ascii="Arial" w:hAnsi="Arial" w:cs="Arial"/>
          <w:color w:val="auto"/>
          <w:sz w:val="22"/>
          <w:szCs w:val="22"/>
          <w:u w:val="single"/>
        </w:rPr>
        <w:t>3</w:t>
      </w:r>
      <w:r w:rsidRPr="00F652B9">
        <w:rPr>
          <w:rFonts w:ascii="Arial" w:hAnsi="Arial" w:cs="Arial"/>
          <w:color w:val="auto"/>
          <w:sz w:val="22"/>
          <w:szCs w:val="22"/>
          <w:u w:val="single"/>
        </w:rPr>
        <w:t xml:space="preserve">. </w:t>
      </w:r>
      <w:r w:rsidR="0019497D" w:rsidRPr="00F652B9">
        <w:rPr>
          <w:rFonts w:ascii="Arial" w:hAnsi="Arial" w:cs="Arial"/>
          <w:color w:val="auto"/>
          <w:sz w:val="22"/>
          <w:szCs w:val="22"/>
          <w:u w:val="single"/>
        </w:rPr>
        <w:t>Maintenance of CRR and SLR</w:t>
      </w:r>
      <w:bookmarkEnd w:id="34"/>
      <w:r w:rsidR="008B5AE1" w:rsidRPr="00F652B9">
        <w:rPr>
          <w:rFonts w:ascii="Arial" w:hAnsi="Arial" w:cs="Arial"/>
          <w:color w:val="auto"/>
          <w:sz w:val="22"/>
          <w:szCs w:val="22"/>
          <w:u w:val="single"/>
        </w:rPr>
        <w:t xml:space="preserve">  </w:t>
      </w:r>
    </w:p>
    <w:p w:rsidR="0019497D" w:rsidRPr="00F652B9" w:rsidRDefault="0019497D" w:rsidP="00683A79">
      <w:pPr>
        <w:numPr>
          <w:ilvl w:val="0"/>
          <w:numId w:val="14"/>
        </w:numPr>
        <w:spacing w:line="360" w:lineRule="auto"/>
        <w:rPr>
          <w:rFonts w:ascii="Arial" w:hAnsi="Arial" w:cs="Arial"/>
          <w:b/>
          <w:bCs/>
          <w:color w:val="auto"/>
          <w:sz w:val="22"/>
          <w:szCs w:val="22"/>
        </w:rPr>
      </w:pPr>
      <w:r w:rsidRPr="00F652B9">
        <w:rPr>
          <w:rFonts w:ascii="Arial" w:hAnsi="Arial" w:cs="Arial"/>
          <w:b/>
          <w:bCs/>
          <w:color w:val="auto"/>
          <w:sz w:val="22"/>
          <w:szCs w:val="22"/>
        </w:rPr>
        <w:t>Cash Reserve Ratio (CRR)</w:t>
      </w:r>
    </w:p>
    <w:p w:rsidR="0019497D" w:rsidRPr="00F652B9" w:rsidRDefault="0019497D" w:rsidP="007956C1">
      <w:pPr>
        <w:spacing w:line="360" w:lineRule="auto"/>
        <w:ind w:left="360"/>
        <w:jc w:val="both"/>
        <w:rPr>
          <w:rFonts w:ascii="Arial" w:hAnsi="Arial" w:cs="Arial"/>
          <w:color w:val="auto"/>
          <w:sz w:val="22"/>
          <w:szCs w:val="22"/>
        </w:rPr>
      </w:pPr>
      <w:r w:rsidRPr="00F652B9">
        <w:rPr>
          <w:rFonts w:ascii="Arial" w:hAnsi="Arial" w:cs="Arial"/>
          <w:color w:val="auto"/>
          <w:sz w:val="22"/>
          <w:szCs w:val="22"/>
        </w:rPr>
        <w:t>Fortnightly statement in respect of CRR i.e. Form A is prepared and submitted to RBI by head office Mangalore. Treasury Branch receives the copy of the same statement.</w:t>
      </w:r>
    </w:p>
    <w:p w:rsidR="0019497D" w:rsidRPr="00F652B9" w:rsidRDefault="0019497D" w:rsidP="007956C1">
      <w:pPr>
        <w:spacing w:line="360" w:lineRule="auto"/>
        <w:ind w:left="360"/>
        <w:jc w:val="both"/>
        <w:rPr>
          <w:rFonts w:ascii="Arial" w:hAnsi="Arial" w:cs="Arial"/>
          <w:color w:val="auto"/>
          <w:sz w:val="22"/>
          <w:szCs w:val="22"/>
        </w:rPr>
      </w:pPr>
      <w:r w:rsidRPr="00F652B9">
        <w:rPr>
          <w:rFonts w:ascii="Arial" w:hAnsi="Arial" w:cs="Arial"/>
          <w:color w:val="auto"/>
          <w:sz w:val="22"/>
          <w:szCs w:val="22"/>
        </w:rPr>
        <w:t>The Bank has mai</w:t>
      </w:r>
      <w:r w:rsidR="00064B0F" w:rsidRPr="00F652B9">
        <w:rPr>
          <w:rFonts w:ascii="Arial" w:hAnsi="Arial" w:cs="Arial"/>
          <w:color w:val="auto"/>
          <w:sz w:val="22"/>
          <w:szCs w:val="22"/>
        </w:rPr>
        <w:t>ntained the required CRR for the relevant</w:t>
      </w:r>
      <w:r w:rsidRPr="00F652B9">
        <w:rPr>
          <w:rFonts w:ascii="Arial" w:hAnsi="Arial" w:cs="Arial"/>
          <w:color w:val="auto"/>
          <w:sz w:val="22"/>
          <w:szCs w:val="22"/>
        </w:rPr>
        <w:t xml:space="preserve"> fortnig</w:t>
      </w:r>
      <w:r w:rsidR="008D1F70" w:rsidRPr="00F652B9">
        <w:rPr>
          <w:rFonts w:ascii="Arial" w:hAnsi="Arial" w:cs="Arial"/>
          <w:color w:val="auto"/>
          <w:sz w:val="22"/>
          <w:szCs w:val="22"/>
        </w:rPr>
        <w:t xml:space="preserve">hts during the month of </w:t>
      </w:r>
      <w:r w:rsidR="00EA1677">
        <w:rPr>
          <w:rFonts w:ascii="Arial" w:hAnsi="Arial" w:cs="Arial"/>
          <w:color w:val="auto"/>
          <w:sz w:val="22"/>
          <w:szCs w:val="22"/>
        </w:rPr>
        <w:t>Ju</w:t>
      </w:r>
      <w:r w:rsidR="009740F3">
        <w:rPr>
          <w:rFonts w:ascii="Arial" w:hAnsi="Arial" w:cs="Arial"/>
          <w:color w:val="auto"/>
          <w:sz w:val="22"/>
          <w:szCs w:val="22"/>
        </w:rPr>
        <w:t>ly</w:t>
      </w:r>
      <w:r w:rsidRPr="00F652B9">
        <w:rPr>
          <w:rFonts w:ascii="Arial" w:hAnsi="Arial" w:cs="Arial"/>
          <w:color w:val="auto"/>
          <w:sz w:val="22"/>
          <w:szCs w:val="22"/>
        </w:rPr>
        <w:t xml:space="preserve"> </w:t>
      </w:r>
      <w:r w:rsidR="00524B2F">
        <w:rPr>
          <w:rFonts w:ascii="Arial" w:hAnsi="Arial" w:cs="Arial"/>
          <w:color w:val="auto"/>
          <w:sz w:val="22"/>
          <w:szCs w:val="22"/>
        </w:rPr>
        <w:t>2015</w:t>
      </w:r>
      <w:r w:rsidRPr="00F652B9">
        <w:rPr>
          <w:rFonts w:ascii="Arial" w:hAnsi="Arial" w:cs="Arial"/>
          <w:color w:val="auto"/>
          <w:sz w:val="22"/>
          <w:szCs w:val="22"/>
        </w:rPr>
        <w:t xml:space="preserve">. </w:t>
      </w:r>
    </w:p>
    <w:p w:rsidR="0019497D" w:rsidRPr="00F652B9" w:rsidRDefault="0074233C" w:rsidP="007956C1">
      <w:pPr>
        <w:spacing w:line="360" w:lineRule="auto"/>
        <w:ind w:left="360"/>
        <w:jc w:val="both"/>
        <w:rPr>
          <w:rFonts w:ascii="Arial" w:hAnsi="Arial" w:cs="Arial"/>
          <w:color w:val="auto"/>
          <w:sz w:val="22"/>
          <w:szCs w:val="22"/>
        </w:rPr>
      </w:pPr>
      <w:r w:rsidRPr="00F652B9">
        <w:rPr>
          <w:rFonts w:ascii="Arial" w:hAnsi="Arial" w:cs="Arial"/>
          <w:color w:val="auto"/>
          <w:sz w:val="22"/>
          <w:szCs w:val="22"/>
        </w:rPr>
        <w:t>M</w:t>
      </w:r>
      <w:r w:rsidR="0019497D" w:rsidRPr="00F652B9">
        <w:rPr>
          <w:rFonts w:ascii="Arial" w:hAnsi="Arial" w:cs="Arial"/>
          <w:color w:val="auto"/>
          <w:sz w:val="22"/>
          <w:szCs w:val="22"/>
        </w:rPr>
        <w:t xml:space="preserve">aintenance of minimum daily CRR balance </w:t>
      </w:r>
      <w:r w:rsidRPr="00F652B9">
        <w:rPr>
          <w:rFonts w:ascii="Arial" w:hAnsi="Arial" w:cs="Arial"/>
          <w:color w:val="auto"/>
          <w:sz w:val="22"/>
          <w:szCs w:val="22"/>
        </w:rPr>
        <w:t xml:space="preserve">at </w:t>
      </w:r>
      <w:r w:rsidR="0019497D" w:rsidRPr="00F652B9">
        <w:rPr>
          <w:rFonts w:ascii="Arial" w:hAnsi="Arial" w:cs="Arial"/>
          <w:color w:val="auto"/>
          <w:sz w:val="22"/>
          <w:szCs w:val="22"/>
        </w:rPr>
        <w:t>9</w:t>
      </w:r>
      <w:r w:rsidRPr="00F652B9">
        <w:rPr>
          <w:rFonts w:ascii="Arial" w:hAnsi="Arial" w:cs="Arial"/>
          <w:color w:val="auto"/>
          <w:sz w:val="22"/>
          <w:szCs w:val="22"/>
        </w:rPr>
        <w:t>5</w:t>
      </w:r>
      <w:r w:rsidR="0019497D" w:rsidRPr="00F652B9">
        <w:rPr>
          <w:rFonts w:ascii="Arial" w:hAnsi="Arial" w:cs="Arial"/>
          <w:color w:val="auto"/>
          <w:sz w:val="22"/>
          <w:szCs w:val="22"/>
        </w:rPr>
        <w:t xml:space="preserve">% </w:t>
      </w:r>
      <w:r w:rsidR="004B23D1" w:rsidRPr="00F652B9">
        <w:rPr>
          <w:rFonts w:ascii="Arial" w:hAnsi="Arial" w:cs="Arial"/>
          <w:color w:val="auto"/>
          <w:sz w:val="22"/>
          <w:szCs w:val="22"/>
        </w:rPr>
        <w:t xml:space="preserve">&amp; fortnightly average 100% </w:t>
      </w:r>
      <w:r w:rsidRPr="00F652B9">
        <w:rPr>
          <w:rFonts w:ascii="Arial" w:hAnsi="Arial" w:cs="Arial"/>
          <w:color w:val="auto"/>
          <w:sz w:val="22"/>
          <w:szCs w:val="22"/>
        </w:rPr>
        <w:t xml:space="preserve">is complied with. </w:t>
      </w:r>
    </w:p>
    <w:p w:rsidR="0019497D" w:rsidRPr="00F652B9" w:rsidRDefault="0019497D" w:rsidP="00683A79">
      <w:pPr>
        <w:pStyle w:val="ListParagraph"/>
        <w:numPr>
          <w:ilvl w:val="0"/>
          <w:numId w:val="14"/>
        </w:numPr>
        <w:spacing w:line="360" w:lineRule="auto"/>
        <w:jc w:val="both"/>
        <w:rPr>
          <w:rFonts w:ascii="Arial" w:hAnsi="Arial" w:cs="Arial"/>
          <w:b/>
          <w:bCs/>
          <w:color w:val="auto"/>
          <w:sz w:val="22"/>
          <w:szCs w:val="22"/>
        </w:rPr>
      </w:pPr>
      <w:r w:rsidRPr="00F652B9">
        <w:rPr>
          <w:rFonts w:ascii="Arial" w:hAnsi="Arial" w:cs="Arial"/>
          <w:b/>
          <w:bCs/>
          <w:color w:val="auto"/>
          <w:sz w:val="22"/>
          <w:szCs w:val="22"/>
        </w:rPr>
        <w:t>Statutory Liquidity Ratio (SLR)</w:t>
      </w:r>
    </w:p>
    <w:p w:rsidR="00915B16" w:rsidRPr="00F652B9" w:rsidRDefault="0019497D" w:rsidP="00B612EB">
      <w:pPr>
        <w:spacing w:line="360" w:lineRule="auto"/>
        <w:ind w:left="720" w:hanging="360"/>
        <w:rPr>
          <w:rFonts w:ascii="Arial" w:hAnsi="Arial" w:cs="Arial"/>
          <w:color w:val="auto"/>
          <w:sz w:val="22"/>
          <w:szCs w:val="22"/>
        </w:rPr>
      </w:pPr>
      <w:r w:rsidRPr="00F652B9">
        <w:rPr>
          <w:rFonts w:ascii="Arial" w:hAnsi="Arial" w:cs="Arial"/>
          <w:color w:val="auto"/>
          <w:sz w:val="22"/>
          <w:szCs w:val="22"/>
        </w:rPr>
        <w:t xml:space="preserve">The bank has maintained the required SLR for two fortnights during the month </w:t>
      </w:r>
      <w:r w:rsidR="00915B16" w:rsidRPr="00F652B9">
        <w:rPr>
          <w:rFonts w:ascii="Arial" w:hAnsi="Arial" w:cs="Arial"/>
          <w:color w:val="auto"/>
          <w:sz w:val="22"/>
          <w:szCs w:val="22"/>
        </w:rPr>
        <w:t xml:space="preserve">of </w:t>
      </w:r>
    </w:p>
    <w:p w:rsidR="0019497D" w:rsidRPr="00F652B9" w:rsidRDefault="00EA1677" w:rsidP="00B612EB">
      <w:pPr>
        <w:spacing w:line="360" w:lineRule="auto"/>
        <w:ind w:left="720" w:hanging="360"/>
        <w:rPr>
          <w:rFonts w:ascii="Arial" w:hAnsi="Arial" w:cs="Arial"/>
          <w:color w:val="auto"/>
          <w:sz w:val="22"/>
          <w:szCs w:val="22"/>
        </w:rPr>
      </w:pPr>
      <w:r>
        <w:rPr>
          <w:rFonts w:ascii="Arial" w:hAnsi="Arial" w:cs="Arial"/>
          <w:color w:val="auto"/>
          <w:sz w:val="22"/>
          <w:szCs w:val="22"/>
        </w:rPr>
        <w:t>Ju</w:t>
      </w:r>
      <w:r w:rsidR="00A24618">
        <w:rPr>
          <w:rFonts w:ascii="Arial" w:hAnsi="Arial" w:cs="Arial"/>
          <w:color w:val="auto"/>
          <w:sz w:val="22"/>
          <w:szCs w:val="22"/>
        </w:rPr>
        <w:t>ly</w:t>
      </w:r>
      <w:r w:rsidR="00915B16" w:rsidRPr="00F652B9">
        <w:rPr>
          <w:rFonts w:ascii="Arial" w:hAnsi="Arial" w:cs="Arial"/>
          <w:color w:val="auto"/>
          <w:sz w:val="22"/>
          <w:szCs w:val="22"/>
        </w:rPr>
        <w:t xml:space="preserve"> </w:t>
      </w:r>
      <w:r w:rsidR="00524B2F">
        <w:rPr>
          <w:rFonts w:ascii="Arial" w:hAnsi="Arial" w:cs="Arial"/>
          <w:color w:val="auto"/>
          <w:sz w:val="22"/>
          <w:szCs w:val="22"/>
        </w:rPr>
        <w:t>2015</w:t>
      </w:r>
      <w:r w:rsidR="0019497D" w:rsidRPr="00F652B9">
        <w:rPr>
          <w:rFonts w:ascii="Arial" w:hAnsi="Arial" w:cs="Arial"/>
          <w:color w:val="auto"/>
          <w:sz w:val="22"/>
          <w:szCs w:val="22"/>
        </w:rPr>
        <w:t xml:space="preserve">.  </w:t>
      </w:r>
    </w:p>
    <w:p w:rsidR="0019497D" w:rsidRPr="00F652B9" w:rsidRDefault="0019497D" w:rsidP="002A0C44">
      <w:pPr>
        <w:spacing w:line="360" w:lineRule="auto"/>
        <w:ind w:left="360"/>
        <w:jc w:val="both"/>
        <w:rPr>
          <w:rFonts w:ascii="Arial" w:hAnsi="Arial" w:cs="Arial"/>
          <w:color w:val="auto"/>
          <w:sz w:val="22"/>
          <w:szCs w:val="22"/>
        </w:rPr>
      </w:pPr>
      <w:r w:rsidRPr="00F652B9">
        <w:rPr>
          <w:rFonts w:ascii="Arial" w:hAnsi="Arial" w:cs="Arial"/>
          <w:color w:val="auto"/>
          <w:sz w:val="22"/>
          <w:szCs w:val="22"/>
        </w:rPr>
        <w:t xml:space="preserve">Our </w:t>
      </w:r>
      <w:r w:rsidR="0037229A" w:rsidRPr="00F652B9">
        <w:rPr>
          <w:rFonts w:ascii="Arial" w:hAnsi="Arial" w:cs="Arial"/>
          <w:color w:val="auto"/>
          <w:sz w:val="22"/>
          <w:szCs w:val="22"/>
        </w:rPr>
        <w:t>verification was based on NDTL f</w:t>
      </w:r>
      <w:r w:rsidRPr="00F652B9">
        <w:rPr>
          <w:rFonts w:ascii="Arial" w:hAnsi="Arial" w:cs="Arial"/>
          <w:color w:val="auto"/>
          <w:sz w:val="22"/>
          <w:szCs w:val="22"/>
        </w:rPr>
        <w:t>igure received from H.O.</w:t>
      </w:r>
    </w:p>
    <w:p w:rsidR="0019497D" w:rsidRPr="0048262F" w:rsidRDefault="0019497D" w:rsidP="002A0C44">
      <w:pPr>
        <w:spacing w:line="360" w:lineRule="auto"/>
        <w:ind w:left="360"/>
        <w:jc w:val="both"/>
        <w:rPr>
          <w:rFonts w:ascii="Arial" w:hAnsi="Arial" w:cs="Arial"/>
          <w:color w:val="auto"/>
          <w:sz w:val="22"/>
          <w:szCs w:val="22"/>
          <w:highlight w:val="yellow"/>
        </w:rPr>
      </w:pPr>
    </w:p>
    <w:p w:rsidR="0019497D" w:rsidRPr="00941160" w:rsidRDefault="006C0842" w:rsidP="00B22C72">
      <w:pPr>
        <w:pStyle w:val="Heading1"/>
        <w:numPr>
          <w:ilvl w:val="0"/>
          <w:numId w:val="0"/>
        </w:numPr>
        <w:spacing w:before="240" w:after="60" w:line="240" w:lineRule="auto"/>
        <w:rPr>
          <w:rFonts w:ascii="Arial" w:hAnsi="Arial" w:cs="Arial"/>
          <w:color w:val="auto"/>
          <w:sz w:val="22"/>
          <w:szCs w:val="22"/>
          <w:u w:val="single"/>
        </w:rPr>
      </w:pPr>
      <w:bookmarkStart w:id="35" w:name="_Toc350271436"/>
      <w:r w:rsidRPr="00BE1E69">
        <w:rPr>
          <w:rFonts w:ascii="Arial" w:hAnsi="Arial" w:cs="Arial"/>
          <w:color w:val="auto"/>
          <w:sz w:val="22"/>
          <w:szCs w:val="22"/>
          <w:u w:val="single"/>
        </w:rPr>
        <w:t>3</w:t>
      </w:r>
      <w:r w:rsidR="00C72954" w:rsidRPr="00BE1E69">
        <w:rPr>
          <w:rFonts w:ascii="Arial" w:hAnsi="Arial" w:cs="Arial"/>
          <w:color w:val="auto"/>
          <w:sz w:val="22"/>
          <w:szCs w:val="22"/>
          <w:u w:val="single"/>
        </w:rPr>
        <w:t>4</w:t>
      </w:r>
      <w:r w:rsidRPr="00BE1E69">
        <w:rPr>
          <w:rFonts w:ascii="Arial" w:hAnsi="Arial" w:cs="Arial"/>
          <w:color w:val="auto"/>
          <w:sz w:val="22"/>
          <w:szCs w:val="22"/>
          <w:u w:val="single"/>
        </w:rPr>
        <w:t xml:space="preserve">. </w:t>
      </w:r>
      <w:r w:rsidR="0019497D" w:rsidRPr="00BE1E69">
        <w:rPr>
          <w:rFonts w:ascii="Arial" w:hAnsi="Arial" w:cs="Arial"/>
          <w:color w:val="auto"/>
          <w:sz w:val="22"/>
          <w:szCs w:val="22"/>
          <w:u w:val="single"/>
        </w:rPr>
        <w:t>INVESTMENT POLICY</w:t>
      </w:r>
      <w:bookmarkEnd w:id="35"/>
    </w:p>
    <w:p w:rsidR="0019497D" w:rsidRPr="00941160" w:rsidRDefault="0019497D" w:rsidP="00115F6E">
      <w:pPr>
        <w:rPr>
          <w:rFonts w:ascii="Arial" w:hAnsi="Arial" w:cs="Arial"/>
          <w:b/>
          <w:bCs/>
          <w:color w:val="auto"/>
          <w:sz w:val="22"/>
          <w:szCs w:val="22"/>
          <w:u w:val="single"/>
        </w:rPr>
      </w:pPr>
    </w:p>
    <w:p w:rsidR="0019497D" w:rsidRPr="00941160" w:rsidRDefault="0019497D" w:rsidP="00115F6E">
      <w:pPr>
        <w:pStyle w:val="Footer"/>
        <w:spacing w:line="360" w:lineRule="auto"/>
        <w:jc w:val="both"/>
        <w:rPr>
          <w:rFonts w:ascii="Arial" w:hAnsi="Arial" w:cs="Arial"/>
          <w:color w:val="auto"/>
          <w:sz w:val="22"/>
          <w:szCs w:val="22"/>
        </w:rPr>
      </w:pPr>
      <w:r w:rsidRPr="00941160">
        <w:rPr>
          <w:rFonts w:ascii="Arial" w:hAnsi="Arial" w:cs="Arial"/>
          <w:color w:val="auto"/>
          <w:sz w:val="22"/>
          <w:szCs w:val="22"/>
        </w:rPr>
        <w:t>As per RBI master circular Bank has framed Internal Investment policy guidelines with the approval of Board of Di</w:t>
      </w:r>
      <w:r w:rsidR="00EE1258" w:rsidRPr="00941160">
        <w:rPr>
          <w:rFonts w:ascii="Arial" w:hAnsi="Arial" w:cs="Arial"/>
          <w:color w:val="auto"/>
          <w:sz w:val="22"/>
          <w:szCs w:val="22"/>
        </w:rPr>
        <w:t>rectors. The investment policy wa</w:t>
      </w:r>
      <w:r w:rsidRPr="00941160">
        <w:rPr>
          <w:rFonts w:ascii="Arial" w:hAnsi="Arial" w:cs="Arial"/>
          <w:color w:val="auto"/>
          <w:sz w:val="22"/>
          <w:szCs w:val="22"/>
        </w:rPr>
        <w:t>s</w:t>
      </w:r>
      <w:r w:rsidR="0037229A" w:rsidRPr="00941160">
        <w:rPr>
          <w:rFonts w:ascii="Arial" w:hAnsi="Arial" w:cs="Arial"/>
          <w:color w:val="auto"/>
          <w:sz w:val="22"/>
          <w:szCs w:val="22"/>
        </w:rPr>
        <w:t xml:space="preserve"> </w:t>
      </w:r>
      <w:r w:rsidR="00110013">
        <w:rPr>
          <w:rFonts w:ascii="Arial" w:hAnsi="Arial" w:cs="Arial"/>
          <w:color w:val="auto"/>
          <w:sz w:val="22"/>
          <w:szCs w:val="22"/>
        </w:rPr>
        <w:t>submitted to board</w:t>
      </w:r>
      <w:r w:rsidR="004C6FB5" w:rsidRPr="00941160">
        <w:rPr>
          <w:rFonts w:ascii="Arial" w:hAnsi="Arial" w:cs="Arial"/>
          <w:color w:val="auto"/>
          <w:sz w:val="22"/>
          <w:szCs w:val="22"/>
        </w:rPr>
        <w:t xml:space="preserve"> </w:t>
      </w:r>
      <w:r w:rsidR="0037229A" w:rsidRPr="00941160">
        <w:rPr>
          <w:rFonts w:ascii="Arial" w:hAnsi="Arial" w:cs="Arial"/>
          <w:color w:val="auto"/>
          <w:sz w:val="22"/>
          <w:szCs w:val="22"/>
        </w:rPr>
        <w:t xml:space="preserve">on </w:t>
      </w:r>
      <w:r w:rsidR="00110013">
        <w:rPr>
          <w:rFonts w:ascii="Arial" w:hAnsi="Arial" w:cs="Arial"/>
          <w:color w:val="auto"/>
          <w:sz w:val="22"/>
          <w:szCs w:val="22"/>
        </w:rPr>
        <w:t>01</w:t>
      </w:r>
      <w:r w:rsidR="0037229A" w:rsidRPr="00941160">
        <w:rPr>
          <w:rFonts w:ascii="Arial" w:hAnsi="Arial" w:cs="Arial"/>
          <w:color w:val="auto"/>
          <w:sz w:val="22"/>
          <w:szCs w:val="22"/>
        </w:rPr>
        <w:t>.</w:t>
      </w:r>
      <w:r w:rsidR="00110013">
        <w:rPr>
          <w:rFonts w:ascii="Arial" w:hAnsi="Arial" w:cs="Arial"/>
          <w:color w:val="auto"/>
          <w:sz w:val="22"/>
          <w:szCs w:val="22"/>
        </w:rPr>
        <w:t>07</w:t>
      </w:r>
      <w:r w:rsidR="0037229A" w:rsidRPr="00941160">
        <w:rPr>
          <w:rFonts w:ascii="Arial" w:hAnsi="Arial" w:cs="Arial"/>
          <w:color w:val="auto"/>
          <w:sz w:val="22"/>
          <w:szCs w:val="22"/>
        </w:rPr>
        <w:t>.201</w:t>
      </w:r>
      <w:r w:rsidR="00110013">
        <w:rPr>
          <w:rFonts w:ascii="Arial" w:hAnsi="Arial" w:cs="Arial"/>
          <w:color w:val="auto"/>
          <w:sz w:val="22"/>
          <w:szCs w:val="22"/>
        </w:rPr>
        <w:t>5</w:t>
      </w:r>
      <w:r w:rsidR="00744048">
        <w:rPr>
          <w:rFonts w:ascii="Arial" w:hAnsi="Arial" w:cs="Arial"/>
          <w:color w:val="auto"/>
          <w:sz w:val="22"/>
          <w:szCs w:val="22"/>
        </w:rPr>
        <w:t xml:space="preserve"> and the same was approved on</w:t>
      </w:r>
      <w:r w:rsidR="00BE7C20">
        <w:rPr>
          <w:rFonts w:ascii="Arial" w:hAnsi="Arial" w:cs="Arial"/>
          <w:color w:val="auto"/>
          <w:sz w:val="22"/>
          <w:szCs w:val="22"/>
        </w:rPr>
        <w:t xml:space="preserve"> 06.08.2015</w:t>
      </w:r>
      <w:r w:rsidR="000E235C">
        <w:rPr>
          <w:rFonts w:ascii="Arial" w:hAnsi="Arial" w:cs="Arial"/>
          <w:color w:val="auto"/>
          <w:sz w:val="22"/>
          <w:szCs w:val="22"/>
        </w:rPr>
        <w:t>.</w:t>
      </w:r>
      <w:r w:rsidR="0037229A" w:rsidRPr="00941160">
        <w:rPr>
          <w:rFonts w:ascii="Arial" w:hAnsi="Arial" w:cs="Arial"/>
          <w:color w:val="auto"/>
          <w:sz w:val="22"/>
          <w:szCs w:val="22"/>
        </w:rPr>
        <w:t xml:space="preserve"> </w:t>
      </w:r>
      <w:r w:rsidR="009C6F57" w:rsidRPr="009C6F57">
        <w:rPr>
          <w:rFonts w:ascii="Arial" w:hAnsi="Arial" w:cs="Arial"/>
          <w:sz w:val="21"/>
          <w:szCs w:val="21"/>
        </w:rPr>
        <w:t xml:space="preserve"> </w:t>
      </w:r>
    </w:p>
    <w:p w:rsidR="0019497D" w:rsidRPr="0048262F" w:rsidRDefault="0019497D" w:rsidP="00115F6E">
      <w:pPr>
        <w:pStyle w:val="Heading2"/>
        <w:numPr>
          <w:ilvl w:val="0"/>
          <w:numId w:val="0"/>
        </w:numPr>
        <w:rPr>
          <w:rFonts w:ascii="Arial" w:hAnsi="Arial" w:cs="Arial"/>
          <w:color w:val="auto"/>
          <w:sz w:val="22"/>
          <w:szCs w:val="22"/>
          <w:highlight w:val="yellow"/>
        </w:rPr>
      </w:pPr>
      <w:bookmarkStart w:id="36" w:name="_Toc350271437"/>
    </w:p>
    <w:p w:rsidR="0019497D" w:rsidRPr="00941160" w:rsidRDefault="0019497D" w:rsidP="00115F6E">
      <w:pPr>
        <w:pStyle w:val="Heading2"/>
        <w:numPr>
          <w:ilvl w:val="0"/>
          <w:numId w:val="0"/>
        </w:numPr>
        <w:rPr>
          <w:rFonts w:ascii="Arial" w:hAnsi="Arial" w:cs="Arial"/>
          <w:color w:val="000000" w:themeColor="text1"/>
          <w:sz w:val="22"/>
          <w:szCs w:val="22"/>
        </w:rPr>
      </w:pPr>
      <w:r w:rsidRPr="0048262F">
        <w:rPr>
          <w:rFonts w:ascii="Arial" w:hAnsi="Arial" w:cs="Arial"/>
          <w:sz w:val="22"/>
          <w:szCs w:val="22"/>
          <w:highlight w:val="yellow"/>
        </w:rPr>
        <w:br w:type="page"/>
      </w:r>
      <w:r w:rsidR="006C0842" w:rsidRPr="00941160">
        <w:rPr>
          <w:rFonts w:ascii="Arial" w:hAnsi="Arial" w:cs="Arial"/>
          <w:sz w:val="22"/>
          <w:szCs w:val="22"/>
        </w:rPr>
        <w:lastRenderedPageBreak/>
        <w:t>3</w:t>
      </w:r>
      <w:r w:rsidR="00C72954">
        <w:rPr>
          <w:rFonts w:ascii="Arial" w:hAnsi="Arial" w:cs="Arial"/>
          <w:sz w:val="22"/>
          <w:szCs w:val="22"/>
        </w:rPr>
        <w:t>5</w:t>
      </w:r>
      <w:r w:rsidR="006C0842" w:rsidRPr="00941160">
        <w:rPr>
          <w:rFonts w:ascii="Arial" w:hAnsi="Arial" w:cs="Arial"/>
          <w:sz w:val="22"/>
          <w:szCs w:val="22"/>
        </w:rPr>
        <w:t xml:space="preserve">. </w:t>
      </w:r>
      <w:r w:rsidRPr="00941160">
        <w:rPr>
          <w:rFonts w:ascii="Arial" w:hAnsi="Arial" w:cs="Arial"/>
          <w:color w:val="000000" w:themeColor="text1"/>
          <w:sz w:val="22"/>
          <w:szCs w:val="22"/>
        </w:rPr>
        <w:t>Stop loss limits</w:t>
      </w:r>
      <w:bookmarkEnd w:id="36"/>
      <w:r w:rsidR="008B5AE1" w:rsidRPr="00941160">
        <w:rPr>
          <w:rFonts w:ascii="Arial" w:hAnsi="Arial" w:cs="Arial"/>
          <w:color w:val="000000" w:themeColor="text1"/>
          <w:sz w:val="22"/>
          <w:szCs w:val="22"/>
        </w:rPr>
        <w:t xml:space="preserve">          </w:t>
      </w:r>
    </w:p>
    <w:p w:rsidR="0019497D" w:rsidRPr="00941160" w:rsidRDefault="0019497D" w:rsidP="00115F6E">
      <w:pPr>
        <w:rPr>
          <w:rFonts w:ascii="Arial" w:hAnsi="Arial" w:cs="Arial"/>
          <w:color w:val="000000" w:themeColor="text1"/>
          <w:sz w:val="22"/>
          <w:szCs w:val="22"/>
        </w:rPr>
      </w:pPr>
      <w:r w:rsidRPr="00941160">
        <w:rPr>
          <w:rFonts w:ascii="Arial" w:hAnsi="Arial" w:cs="Arial"/>
          <w:color w:val="000000" w:themeColor="text1"/>
          <w:sz w:val="22"/>
          <w:szCs w:val="22"/>
        </w:rPr>
        <w:t xml:space="preserve"> The limits for stop loss as per investment policy are as under:</w:t>
      </w:r>
    </w:p>
    <w:p w:rsidR="0019497D" w:rsidRPr="00941160" w:rsidRDefault="00657885" w:rsidP="00657885">
      <w:pPr>
        <w:tabs>
          <w:tab w:val="left" w:pos="1305"/>
        </w:tabs>
        <w:rPr>
          <w:rFonts w:ascii="Arial" w:hAnsi="Arial" w:cs="Arial"/>
          <w:color w:val="000000" w:themeColor="text1"/>
          <w:sz w:val="22"/>
          <w:szCs w:val="22"/>
        </w:rPr>
      </w:pPr>
      <w:r w:rsidRPr="00941160">
        <w:rPr>
          <w:rFonts w:ascii="Arial" w:hAnsi="Arial" w:cs="Arial"/>
          <w:color w:val="000000" w:themeColor="text1"/>
          <w:sz w:val="22"/>
          <w:szCs w:val="22"/>
        </w:rPr>
        <w:tab/>
      </w:r>
    </w:p>
    <w:p w:rsidR="0025609E" w:rsidRPr="00941160" w:rsidRDefault="0019497D" w:rsidP="0025609E">
      <w:pPr>
        <w:rPr>
          <w:rFonts w:ascii="Arial" w:hAnsi="Arial" w:cs="Arial"/>
          <w:color w:val="000000" w:themeColor="text1"/>
          <w:sz w:val="22"/>
          <w:szCs w:val="22"/>
        </w:rPr>
      </w:pPr>
      <w:r w:rsidRPr="00941160">
        <w:rPr>
          <w:rFonts w:ascii="Arial" w:hAnsi="Arial" w:cs="Arial"/>
          <w:color w:val="000000" w:themeColor="text1"/>
          <w:sz w:val="22"/>
          <w:szCs w:val="22"/>
        </w:rPr>
        <w:t>Stop loss limits in case of holdings and sale of securities are within the limits set out in the investment policy and there are no breaches observed beyond the limits set for treasury branch Mumb</w:t>
      </w:r>
      <w:r w:rsidR="003E0252" w:rsidRPr="00941160">
        <w:rPr>
          <w:rFonts w:ascii="Arial" w:hAnsi="Arial" w:cs="Arial"/>
          <w:color w:val="000000" w:themeColor="text1"/>
          <w:sz w:val="22"/>
          <w:szCs w:val="22"/>
        </w:rPr>
        <w:t xml:space="preserve">ai during the month under audit </w:t>
      </w:r>
    </w:p>
    <w:p w:rsidR="0025609E" w:rsidRPr="0048262F" w:rsidRDefault="0025609E" w:rsidP="0025609E">
      <w:pPr>
        <w:rPr>
          <w:rFonts w:ascii="Arial" w:hAnsi="Arial" w:cs="Arial"/>
          <w:color w:val="auto"/>
          <w:sz w:val="22"/>
          <w:szCs w:val="22"/>
          <w:highlight w:val="yellow"/>
        </w:rPr>
      </w:pPr>
    </w:p>
    <w:p w:rsidR="0019497D" w:rsidRPr="00941160" w:rsidRDefault="0019497D" w:rsidP="0025609E">
      <w:pPr>
        <w:rPr>
          <w:rFonts w:ascii="Arial" w:hAnsi="Arial" w:cs="Arial"/>
          <w:b/>
          <w:bCs/>
          <w:color w:val="auto"/>
          <w:sz w:val="22"/>
          <w:szCs w:val="22"/>
          <w:u w:val="single"/>
        </w:rPr>
      </w:pPr>
      <w:r w:rsidRPr="00941160">
        <w:rPr>
          <w:rFonts w:ascii="Arial" w:hAnsi="Arial" w:cs="Arial"/>
          <w:b/>
          <w:bCs/>
          <w:color w:val="auto"/>
          <w:sz w:val="22"/>
          <w:szCs w:val="22"/>
          <w:u w:val="single"/>
        </w:rPr>
        <w:t>Stop Loss Limit (HFT)</w:t>
      </w:r>
    </w:p>
    <w:p w:rsidR="0019497D" w:rsidRPr="00941160" w:rsidRDefault="0019497D" w:rsidP="00B22C72">
      <w:pPr>
        <w:pStyle w:val="ListParagraph"/>
        <w:ind w:left="0"/>
        <w:rPr>
          <w:rFonts w:ascii="Arial" w:hAnsi="Arial" w:cs="Arial"/>
          <w:b/>
          <w:bCs/>
          <w:color w:val="auto"/>
          <w:sz w:val="22"/>
          <w:szCs w:val="22"/>
          <w:u w:val="single"/>
        </w:rPr>
      </w:pPr>
    </w:p>
    <w:p w:rsidR="00ED203B" w:rsidRPr="00941160" w:rsidRDefault="001A388E" w:rsidP="00ED203B">
      <w:pPr>
        <w:pStyle w:val="ListParagraph"/>
        <w:ind w:left="360"/>
        <w:rPr>
          <w:rFonts w:ascii="Arial" w:hAnsi="Arial" w:cs="Arial"/>
          <w:sz w:val="22"/>
          <w:szCs w:val="22"/>
        </w:rPr>
      </w:pPr>
      <w:r w:rsidRPr="00941160">
        <w:rPr>
          <w:rFonts w:ascii="Arial" w:hAnsi="Arial" w:cs="Arial"/>
          <w:sz w:val="22"/>
          <w:szCs w:val="22"/>
        </w:rPr>
        <w:t xml:space="preserve">The following limits are applicable for equity shares and exchange traded equity mutual </w:t>
      </w:r>
      <w:r w:rsidR="00ED203B" w:rsidRPr="00941160">
        <w:rPr>
          <w:rFonts w:ascii="Arial" w:hAnsi="Arial" w:cs="Arial"/>
          <w:sz w:val="22"/>
          <w:szCs w:val="22"/>
        </w:rPr>
        <w:t>funds held in HFT Portfolio.</w:t>
      </w:r>
    </w:p>
    <w:p w:rsidR="00ED203B" w:rsidRPr="00941160" w:rsidRDefault="00ED203B" w:rsidP="00ED203B">
      <w:pPr>
        <w:rPr>
          <w:rFonts w:ascii="Arial" w:hAnsi="Arial" w:cs="Arial"/>
          <w:color w:val="auto"/>
          <w:sz w:val="22"/>
          <w:szCs w:val="22"/>
        </w:rPr>
      </w:pPr>
    </w:p>
    <w:tbl>
      <w:tblPr>
        <w:tblpPr w:leftFromText="180" w:rightFromText="180" w:vertAnchor="text" w:horzAnchor="page" w:tblpX="1813" w:tblpY="-6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0"/>
        <w:gridCol w:w="5358"/>
      </w:tblGrid>
      <w:tr w:rsidR="00ED203B" w:rsidRPr="00941160" w:rsidTr="008A03D2">
        <w:trPr>
          <w:trHeight w:val="259"/>
        </w:trPr>
        <w:tc>
          <w:tcPr>
            <w:tcW w:w="3120" w:type="dxa"/>
            <w:shd w:val="clear" w:color="auto" w:fill="BFBFBF" w:themeFill="background1" w:themeFillShade="BF"/>
          </w:tcPr>
          <w:p w:rsidR="00ED203B" w:rsidRPr="00941160" w:rsidRDefault="00ED203B" w:rsidP="001E1C12">
            <w:pPr>
              <w:spacing w:line="360" w:lineRule="auto"/>
              <w:jc w:val="center"/>
              <w:rPr>
                <w:rFonts w:ascii="Arial" w:hAnsi="Arial" w:cs="Arial"/>
                <w:b/>
                <w:bCs/>
                <w:color w:val="auto"/>
                <w:sz w:val="22"/>
                <w:szCs w:val="22"/>
              </w:rPr>
            </w:pPr>
            <w:r w:rsidRPr="00941160">
              <w:rPr>
                <w:rFonts w:ascii="Arial" w:hAnsi="Arial" w:cs="Arial"/>
                <w:b/>
                <w:bCs/>
                <w:color w:val="auto"/>
                <w:sz w:val="22"/>
                <w:szCs w:val="22"/>
              </w:rPr>
              <w:t>Sanctioning Authority</w:t>
            </w:r>
          </w:p>
        </w:tc>
        <w:tc>
          <w:tcPr>
            <w:tcW w:w="5358" w:type="dxa"/>
            <w:shd w:val="clear" w:color="auto" w:fill="BFBFBF" w:themeFill="background1" w:themeFillShade="BF"/>
          </w:tcPr>
          <w:p w:rsidR="00ED203B" w:rsidRPr="00941160" w:rsidRDefault="00ED203B" w:rsidP="001E1C12">
            <w:pPr>
              <w:jc w:val="center"/>
              <w:rPr>
                <w:rFonts w:ascii="Arial" w:hAnsi="Arial" w:cs="Arial"/>
                <w:b/>
                <w:bCs/>
                <w:color w:val="auto"/>
                <w:sz w:val="22"/>
                <w:szCs w:val="22"/>
              </w:rPr>
            </w:pPr>
            <w:r w:rsidRPr="00941160">
              <w:rPr>
                <w:rFonts w:ascii="Arial" w:hAnsi="Arial" w:cs="Arial"/>
                <w:b/>
                <w:bCs/>
                <w:color w:val="auto"/>
                <w:sz w:val="22"/>
                <w:szCs w:val="22"/>
              </w:rPr>
              <w:t>% Of loss of book value</w:t>
            </w:r>
          </w:p>
        </w:tc>
      </w:tr>
      <w:tr w:rsidR="00ED203B" w:rsidRPr="00941160" w:rsidTr="001E1C12">
        <w:trPr>
          <w:trHeight w:val="259"/>
        </w:trPr>
        <w:tc>
          <w:tcPr>
            <w:tcW w:w="3120" w:type="dxa"/>
          </w:tcPr>
          <w:p w:rsidR="00ED203B" w:rsidRPr="00941160" w:rsidRDefault="00ED203B" w:rsidP="001E1C12">
            <w:pPr>
              <w:spacing w:line="360" w:lineRule="auto"/>
              <w:jc w:val="center"/>
              <w:rPr>
                <w:rFonts w:ascii="Arial" w:hAnsi="Arial" w:cs="Arial"/>
                <w:color w:val="auto"/>
                <w:sz w:val="22"/>
                <w:szCs w:val="22"/>
              </w:rPr>
            </w:pPr>
            <w:r w:rsidRPr="00941160">
              <w:rPr>
                <w:rFonts w:ascii="Arial" w:hAnsi="Arial" w:cs="Arial"/>
                <w:color w:val="auto"/>
                <w:sz w:val="22"/>
                <w:szCs w:val="22"/>
              </w:rPr>
              <w:t>Dealer</w:t>
            </w:r>
          </w:p>
        </w:tc>
        <w:tc>
          <w:tcPr>
            <w:tcW w:w="5358" w:type="dxa"/>
          </w:tcPr>
          <w:p w:rsidR="00ED203B" w:rsidRPr="00941160" w:rsidRDefault="00ED203B" w:rsidP="001E1C12">
            <w:pPr>
              <w:jc w:val="center"/>
              <w:rPr>
                <w:rFonts w:ascii="Arial" w:hAnsi="Arial" w:cs="Arial"/>
                <w:color w:val="auto"/>
                <w:sz w:val="22"/>
                <w:szCs w:val="22"/>
              </w:rPr>
            </w:pPr>
            <w:r w:rsidRPr="00941160">
              <w:rPr>
                <w:rFonts w:ascii="Arial" w:hAnsi="Arial" w:cs="Arial"/>
                <w:color w:val="auto"/>
                <w:sz w:val="22"/>
                <w:szCs w:val="22"/>
              </w:rPr>
              <w:t>Up to 10% of book value</w:t>
            </w:r>
          </w:p>
        </w:tc>
      </w:tr>
      <w:tr w:rsidR="00ED203B" w:rsidRPr="00941160" w:rsidTr="001E1C12">
        <w:trPr>
          <w:trHeight w:val="259"/>
        </w:trPr>
        <w:tc>
          <w:tcPr>
            <w:tcW w:w="3120" w:type="dxa"/>
          </w:tcPr>
          <w:p w:rsidR="00ED203B" w:rsidRPr="00941160" w:rsidRDefault="00ED203B" w:rsidP="001E1C12">
            <w:pPr>
              <w:spacing w:line="360" w:lineRule="auto"/>
              <w:jc w:val="center"/>
              <w:rPr>
                <w:rFonts w:ascii="Arial" w:hAnsi="Arial" w:cs="Arial"/>
                <w:color w:val="auto"/>
                <w:sz w:val="22"/>
                <w:szCs w:val="22"/>
              </w:rPr>
            </w:pPr>
            <w:r w:rsidRPr="00941160">
              <w:rPr>
                <w:rFonts w:ascii="Arial" w:hAnsi="Arial" w:cs="Arial"/>
                <w:color w:val="auto"/>
                <w:sz w:val="22"/>
                <w:szCs w:val="22"/>
              </w:rPr>
              <w:t>CM / AGM</w:t>
            </w:r>
          </w:p>
        </w:tc>
        <w:tc>
          <w:tcPr>
            <w:tcW w:w="5358" w:type="dxa"/>
          </w:tcPr>
          <w:p w:rsidR="00ED203B" w:rsidRPr="00941160" w:rsidRDefault="00ED203B" w:rsidP="001E1C12">
            <w:pPr>
              <w:jc w:val="center"/>
              <w:rPr>
                <w:rFonts w:ascii="Arial" w:hAnsi="Arial" w:cs="Arial"/>
                <w:color w:val="auto"/>
                <w:sz w:val="22"/>
                <w:szCs w:val="22"/>
              </w:rPr>
            </w:pPr>
            <w:r w:rsidRPr="00941160">
              <w:rPr>
                <w:rFonts w:ascii="Arial" w:hAnsi="Arial" w:cs="Arial"/>
                <w:color w:val="auto"/>
                <w:sz w:val="22"/>
                <w:szCs w:val="22"/>
              </w:rPr>
              <w:t>Up to 15% of book value</w:t>
            </w:r>
          </w:p>
        </w:tc>
      </w:tr>
      <w:tr w:rsidR="00ED203B" w:rsidRPr="00941160" w:rsidTr="001E1C12">
        <w:trPr>
          <w:trHeight w:val="276"/>
        </w:trPr>
        <w:tc>
          <w:tcPr>
            <w:tcW w:w="3120" w:type="dxa"/>
          </w:tcPr>
          <w:p w:rsidR="00ED203B" w:rsidRPr="00941160" w:rsidRDefault="00ED203B" w:rsidP="001E1C12">
            <w:pPr>
              <w:spacing w:line="360" w:lineRule="auto"/>
              <w:jc w:val="center"/>
              <w:rPr>
                <w:rFonts w:ascii="Arial" w:hAnsi="Arial" w:cs="Arial"/>
                <w:color w:val="auto"/>
                <w:sz w:val="22"/>
                <w:szCs w:val="22"/>
              </w:rPr>
            </w:pPr>
            <w:r w:rsidRPr="00941160">
              <w:rPr>
                <w:rFonts w:ascii="Arial" w:hAnsi="Arial" w:cs="Arial"/>
                <w:color w:val="auto"/>
                <w:sz w:val="22"/>
                <w:szCs w:val="22"/>
              </w:rPr>
              <w:t>DGM</w:t>
            </w:r>
          </w:p>
        </w:tc>
        <w:tc>
          <w:tcPr>
            <w:tcW w:w="5358" w:type="dxa"/>
          </w:tcPr>
          <w:p w:rsidR="00ED203B" w:rsidRPr="00941160" w:rsidRDefault="00ED203B" w:rsidP="001E1C12">
            <w:pPr>
              <w:jc w:val="center"/>
              <w:rPr>
                <w:rFonts w:ascii="Arial" w:hAnsi="Arial" w:cs="Arial"/>
                <w:color w:val="auto"/>
                <w:sz w:val="22"/>
                <w:szCs w:val="22"/>
              </w:rPr>
            </w:pPr>
            <w:r w:rsidRPr="00941160">
              <w:rPr>
                <w:rFonts w:ascii="Arial" w:hAnsi="Arial" w:cs="Arial"/>
                <w:color w:val="auto"/>
                <w:sz w:val="22"/>
                <w:szCs w:val="22"/>
              </w:rPr>
              <w:t>Up to 20% of book value</w:t>
            </w:r>
          </w:p>
        </w:tc>
      </w:tr>
      <w:tr w:rsidR="00ED203B" w:rsidRPr="00941160" w:rsidTr="001E1C12">
        <w:trPr>
          <w:trHeight w:val="276"/>
        </w:trPr>
        <w:tc>
          <w:tcPr>
            <w:tcW w:w="3120" w:type="dxa"/>
          </w:tcPr>
          <w:p w:rsidR="00ED203B" w:rsidRPr="00941160" w:rsidRDefault="00ED203B" w:rsidP="001E1C12">
            <w:pPr>
              <w:spacing w:line="360" w:lineRule="auto"/>
              <w:jc w:val="center"/>
              <w:rPr>
                <w:rFonts w:ascii="Arial" w:hAnsi="Arial" w:cs="Arial"/>
                <w:color w:val="auto"/>
                <w:sz w:val="22"/>
                <w:szCs w:val="22"/>
              </w:rPr>
            </w:pPr>
            <w:r w:rsidRPr="00941160">
              <w:rPr>
                <w:rFonts w:ascii="Arial" w:hAnsi="Arial" w:cs="Arial"/>
                <w:color w:val="auto"/>
                <w:sz w:val="22"/>
                <w:szCs w:val="22"/>
              </w:rPr>
              <w:t>GM</w:t>
            </w:r>
          </w:p>
        </w:tc>
        <w:tc>
          <w:tcPr>
            <w:tcW w:w="5358" w:type="dxa"/>
          </w:tcPr>
          <w:p w:rsidR="00ED203B" w:rsidRPr="00941160" w:rsidRDefault="00ED203B" w:rsidP="001E1C12">
            <w:pPr>
              <w:jc w:val="center"/>
              <w:rPr>
                <w:rFonts w:ascii="Arial" w:hAnsi="Arial" w:cs="Arial"/>
                <w:color w:val="auto"/>
                <w:sz w:val="22"/>
                <w:szCs w:val="22"/>
              </w:rPr>
            </w:pPr>
            <w:r w:rsidRPr="00941160">
              <w:rPr>
                <w:rFonts w:ascii="Arial" w:hAnsi="Arial" w:cs="Arial"/>
                <w:color w:val="auto"/>
                <w:sz w:val="22"/>
                <w:szCs w:val="22"/>
              </w:rPr>
              <w:t>Up to 25% of book value</w:t>
            </w:r>
          </w:p>
        </w:tc>
      </w:tr>
      <w:tr w:rsidR="00ED203B" w:rsidRPr="00941160" w:rsidTr="001E1C12">
        <w:trPr>
          <w:trHeight w:val="276"/>
        </w:trPr>
        <w:tc>
          <w:tcPr>
            <w:tcW w:w="3120" w:type="dxa"/>
          </w:tcPr>
          <w:p w:rsidR="00ED203B" w:rsidRPr="00941160" w:rsidRDefault="00ED203B" w:rsidP="001E1C12">
            <w:pPr>
              <w:spacing w:line="360" w:lineRule="auto"/>
              <w:jc w:val="center"/>
              <w:rPr>
                <w:rFonts w:ascii="Arial" w:hAnsi="Arial" w:cs="Arial"/>
                <w:color w:val="auto"/>
                <w:sz w:val="22"/>
                <w:szCs w:val="22"/>
              </w:rPr>
            </w:pPr>
            <w:r w:rsidRPr="00941160">
              <w:rPr>
                <w:rFonts w:ascii="Arial" w:hAnsi="Arial" w:cs="Arial"/>
                <w:color w:val="auto"/>
                <w:sz w:val="22"/>
                <w:szCs w:val="22"/>
              </w:rPr>
              <w:t>IC</w:t>
            </w:r>
          </w:p>
        </w:tc>
        <w:tc>
          <w:tcPr>
            <w:tcW w:w="5358" w:type="dxa"/>
          </w:tcPr>
          <w:p w:rsidR="00ED203B" w:rsidRPr="00941160" w:rsidRDefault="00ED203B" w:rsidP="001E1C12">
            <w:pPr>
              <w:jc w:val="center"/>
              <w:rPr>
                <w:rFonts w:ascii="Arial" w:hAnsi="Arial" w:cs="Arial"/>
                <w:color w:val="auto"/>
                <w:sz w:val="22"/>
                <w:szCs w:val="22"/>
              </w:rPr>
            </w:pPr>
            <w:r w:rsidRPr="00941160">
              <w:rPr>
                <w:rFonts w:ascii="Arial" w:hAnsi="Arial" w:cs="Arial"/>
                <w:color w:val="auto"/>
                <w:sz w:val="22"/>
                <w:szCs w:val="22"/>
              </w:rPr>
              <w:t>Up to  35% of Book Value</w:t>
            </w:r>
          </w:p>
        </w:tc>
      </w:tr>
    </w:tbl>
    <w:p w:rsidR="00ED203B" w:rsidRPr="00941160" w:rsidRDefault="00ED203B" w:rsidP="00ED203B">
      <w:pPr>
        <w:rPr>
          <w:rFonts w:ascii="Arial" w:hAnsi="Arial" w:cs="Arial"/>
          <w:color w:val="auto"/>
          <w:sz w:val="22"/>
          <w:szCs w:val="22"/>
        </w:rPr>
      </w:pPr>
    </w:p>
    <w:p w:rsidR="00ED203B" w:rsidRPr="00941160" w:rsidRDefault="00ED203B" w:rsidP="00ED203B">
      <w:pPr>
        <w:spacing w:line="360" w:lineRule="auto"/>
        <w:ind w:right="180"/>
        <w:jc w:val="both"/>
        <w:rPr>
          <w:rFonts w:ascii="Arial" w:hAnsi="Arial" w:cs="Arial"/>
          <w:color w:val="auto"/>
          <w:sz w:val="22"/>
          <w:szCs w:val="22"/>
        </w:rPr>
      </w:pPr>
      <w:r w:rsidRPr="00941160">
        <w:rPr>
          <w:rFonts w:ascii="Arial" w:hAnsi="Arial" w:cs="Arial"/>
          <w:color w:val="auto"/>
          <w:sz w:val="22"/>
          <w:szCs w:val="22"/>
        </w:rPr>
        <w:t xml:space="preserve">  In the event of unusual market situations when the Treasury Branch is unable to sell the shares resulting in breach of stop loss limit a report should be placed to the Investment Committee on the next working day.</w:t>
      </w:r>
    </w:p>
    <w:p w:rsidR="00ED203B" w:rsidRPr="00941160" w:rsidRDefault="00ED203B" w:rsidP="00ED203B">
      <w:pPr>
        <w:spacing w:line="360" w:lineRule="auto"/>
        <w:ind w:right="180"/>
        <w:jc w:val="both"/>
        <w:rPr>
          <w:rFonts w:ascii="Arial" w:hAnsi="Arial" w:cs="Arial"/>
          <w:color w:val="auto"/>
          <w:sz w:val="22"/>
          <w:szCs w:val="22"/>
        </w:rPr>
      </w:pPr>
      <w:r w:rsidRPr="00941160">
        <w:rPr>
          <w:rFonts w:ascii="Arial" w:hAnsi="Arial" w:cs="Arial"/>
          <w:color w:val="auto"/>
          <w:sz w:val="22"/>
          <w:szCs w:val="22"/>
        </w:rPr>
        <w:t>The equity portfolio shall be monitored on a daily basis. A flash report-furnishing summary of transactions involving exercise of stop-loss limits and valua</w:t>
      </w:r>
      <w:r w:rsidR="00E341F0">
        <w:rPr>
          <w:rFonts w:ascii="Arial" w:hAnsi="Arial" w:cs="Arial"/>
          <w:color w:val="auto"/>
          <w:sz w:val="22"/>
          <w:szCs w:val="22"/>
        </w:rPr>
        <w:t xml:space="preserve">tion is placed before Treasury </w:t>
      </w:r>
      <w:r w:rsidRPr="00941160">
        <w:rPr>
          <w:rFonts w:ascii="Arial" w:hAnsi="Arial" w:cs="Arial"/>
          <w:color w:val="auto"/>
          <w:sz w:val="22"/>
          <w:szCs w:val="22"/>
        </w:rPr>
        <w:t xml:space="preserve">Head, on the following working day. </w:t>
      </w:r>
    </w:p>
    <w:p w:rsidR="00ED203B" w:rsidRPr="0048262F" w:rsidRDefault="00ED203B" w:rsidP="00ED203B">
      <w:pPr>
        <w:spacing w:line="360" w:lineRule="auto"/>
        <w:ind w:right="180"/>
        <w:jc w:val="both"/>
        <w:rPr>
          <w:rFonts w:ascii="Arial" w:hAnsi="Arial" w:cs="Arial"/>
          <w:color w:val="auto"/>
          <w:sz w:val="22"/>
          <w:szCs w:val="22"/>
          <w:highlight w:val="yellow"/>
        </w:rPr>
      </w:pPr>
    </w:p>
    <w:p w:rsidR="00ED203B" w:rsidRPr="00941160" w:rsidRDefault="00ED203B" w:rsidP="00ED203B">
      <w:pPr>
        <w:pStyle w:val="ListParagraph"/>
        <w:numPr>
          <w:ilvl w:val="0"/>
          <w:numId w:val="18"/>
        </w:numPr>
        <w:spacing w:line="360" w:lineRule="auto"/>
        <w:ind w:right="180"/>
        <w:jc w:val="both"/>
        <w:rPr>
          <w:rFonts w:ascii="Arial" w:hAnsi="Arial" w:cs="Arial"/>
          <w:b/>
          <w:bCs/>
          <w:color w:val="auto"/>
          <w:sz w:val="22"/>
          <w:szCs w:val="22"/>
          <w:u w:val="single"/>
        </w:rPr>
      </w:pPr>
      <w:r w:rsidRPr="00941160">
        <w:rPr>
          <w:rFonts w:ascii="Arial" w:hAnsi="Arial" w:cs="Arial"/>
          <w:b/>
          <w:bCs/>
          <w:color w:val="auto"/>
          <w:sz w:val="22"/>
          <w:szCs w:val="22"/>
          <w:u w:val="single"/>
        </w:rPr>
        <w:t>Stop Loss Limit for HFT category (HFT and PD-HFT)</w:t>
      </w:r>
    </w:p>
    <w:tbl>
      <w:tblPr>
        <w:tblW w:w="6510"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90"/>
        <w:gridCol w:w="3720"/>
      </w:tblGrid>
      <w:tr w:rsidR="00ED203B" w:rsidRPr="00941160" w:rsidTr="008A03D2">
        <w:trPr>
          <w:trHeight w:val="255"/>
        </w:trPr>
        <w:tc>
          <w:tcPr>
            <w:tcW w:w="2790" w:type="dxa"/>
            <w:shd w:val="clear" w:color="auto" w:fill="BFBFBF" w:themeFill="background1" w:themeFillShade="BF"/>
            <w:noWrap/>
          </w:tcPr>
          <w:p w:rsidR="00ED203B" w:rsidRPr="00941160" w:rsidRDefault="00ED203B" w:rsidP="001E1C12">
            <w:pPr>
              <w:jc w:val="center"/>
              <w:rPr>
                <w:rFonts w:ascii="Arial" w:hAnsi="Arial" w:cs="Arial"/>
                <w:b/>
                <w:bCs/>
                <w:color w:val="auto"/>
                <w:sz w:val="22"/>
                <w:szCs w:val="22"/>
              </w:rPr>
            </w:pPr>
            <w:r w:rsidRPr="00941160">
              <w:rPr>
                <w:rFonts w:ascii="Arial" w:hAnsi="Arial" w:cs="Arial"/>
                <w:b/>
                <w:bCs/>
                <w:color w:val="auto"/>
                <w:sz w:val="22"/>
                <w:szCs w:val="22"/>
              </w:rPr>
              <w:t>Sanctioning Authority</w:t>
            </w:r>
          </w:p>
        </w:tc>
        <w:tc>
          <w:tcPr>
            <w:tcW w:w="3720" w:type="dxa"/>
            <w:shd w:val="clear" w:color="auto" w:fill="BFBFBF" w:themeFill="background1" w:themeFillShade="BF"/>
            <w:noWrap/>
          </w:tcPr>
          <w:p w:rsidR="00ED203B" w:rsidRPr="00941160" w:rsidRDefault="00ED203B" w:rsidP="001E1C12">
            <w:pPr>
              <w:jc w:val="center"/>
              <w:rPr>
                <w:rFonts w:ascii="Arial" w:hAnsi="Arial" w:cs="Arial"/>
                <w:b/>
                <w:bCs/>
                <w:color w:val="auto"/>
                <w:sz w:val="22"/>
                <w:szCs w:val="22"/>
              </w:rPr>
            </w:pPr>
            <w:r w:rsidRPr="00941160">
              <w:rPr>
                <w:rFonts w:ascii="Arial" w:hAnsi="Arial" w:cs="Arial"/>
                <w:b/>
                <w:bCs/>
                <w:color w:val="auto"/>
                <w:sz w:val="22"/>
                <w:szCs w:val="22"/>
              </w:rPr>
              <w:t>Securities other than Equity (as % of B.V)</w:t>
            </w:r>
          </w:p>
        </w:tc>
      </w:tr>
      <w:tr w:rsidR="00ED203B" w:rsidRPr="00941160" w:rsidTr="00B817D9">
        <w:trPr>
          <w:trHeight w:val="297"/>
        </w:trPr>
        <w:tc>
          <w:tcPr>
            <w:tcW w:w="2790" w:type="dxa"/>
            <w:noWrap/>
            <w:vAlign w:val="center"/>
          </w:tcPr>
          <w:p w:rsidR="00ED203B" w:rsidRPr="00941160" w:rsidRDefault="00ED203B" w:rsidP="00B817D9">
            <w:pPr>
              <w:spacing w:line="360" w:lineRule="auto"/>
              <w:jc w:val="center"/>
              <w:rPr>
                <w:rFonts w:ascii="Arial" w:hAnsi="Arial" w:cs="Arial"/>
                <w:color w:val="auto"/>
                <w:sz w:val="22"/>
                <w:szCs w:val="22"/>
              </w:rPr>
            </w:pPr>
            <w:r w:rsidRPr="00941160">
              <w:rPr>
                <w:rFonts w:ascii="Arial" w:hAnsi="Arial" w:cs="Arial"/>
                <w:color w:val="auto"/>
                <w:sz w:val="22"/>
                <w:szCs w:val="22"/>
              </w:rPr>
              <w:t>Dealer</w:t>
            </w:r>
          </w:p>
        </w:tc>
        <w:tc>
          <w:tcPr>
            <w:tcW w:w="3720" w:type="dxa"/>
            <w:noWrap/>
            <w:vAlign w:val="center"/>
          </w:tcPr>
          <w:p w:rsidR="00ED203B" w:rsidRPr="00941160" w:rsidRDefault="00ED203B" w:rsidP="00B817D9">
            <w:pPr>
              <w:jc w:val="center"/>
              <w:rPr>
                <w:rFonts w:ascii="Arial" w:hAnsi="Arial" w:cs="Arial"/>
                <w:color w:val="auto"/>
                <w:sz w:val="22"/>
                <w:szCs w:val="22"/>
              </w:rPr>
            </w:pPr>
            <w:r w:rsidRPr="00941160">
              <w:rPr>
                <w:rFonts w:ascii="Arial" w:hAnsi="Arial" w:cs="Arial"/>
                <w:color w:val="auto"/>
                <w:sz w:val="22"/>
                <w:szCs w:val="22"/>
              </w:rPr>
              <w:t>1.50%</w:t>
            </w:r>
          </w:p>
        </w:tc>
      </w:tr>
      <w:tr w:rsidR="00ED203B" w:rsidRPr="00941160" w:rsidTr="00B817D9">
        <w:trPr>
          <w:trHeight w:val="255"/>
        </w:trPr>
        <w:tc>
          <w:tcPr>
            <w:tcW w:w="2790" w:type="dxa"/>
            <w:noWrap/>
            <w:vAlign w:val="center"/>
          </w:tcPr>
          <w:p w:rsidR="00ED203B" w:rsidRPr="00941160" w:rsidRDefault="00ED203B" w:rsidP="00B817D9">
            <w:pPr>
              <w:spacing w:line="360" w:lineRule="auto"/>
              <w:jc w:val="center"/>
              <w:rPr>
                <w:rFonts w:ascii="Arial" w:hAnsi="Arial" w:cs="Arial"/>
                <w:color w:val="auto"/>
                <w:sz w:val="22"/>
                <w:szCs w:val="22"/>
              </w:rPr>
            </w:pPr>
            <w:r w:rsidRPr="00941160">
              <w:rPr>
                <w:rFonts w:ascii="Arial" w:hAnsi="Arial" w:cs="Arial"/>
                <w:color w:val="auto"/>
                <w:sz w:val="22"/>
                <w:szCs w:val="22"/>
              </w:rPr>
              <w:t>AGM/CM</w:t>
            </w:r>
          </w:p>
        </w:tc>
        <w:tc>
          <w:tcPr>
            <w:tcW w:w="3720" w:type="dxa"/>
            <w:noWrap/>
            <w:vAlign w:val="center"/>
          </w:tcPr>
          <w:p w:rsidR="00ED203B" w:rsidRPr="00941160" w:rsidRDefault="00ED203B" w:rsidP="00B817D9">
            <w:pPr>
              <w:jc w:val="center"/>
              <w:rPr>
                <w:rFonts w:ascii="Arial" w:hAnsi="Arial" w:cs="Arial"/>
                <w:color w:val="auto"/>
                <w:sz w:val="22"/>
                <w:szCs w:val="22"/>
              </w:rPr>
            </w:pPr>
            <w:r w:rsidRPr="00941160">
              <w:rPr>
                <w:rFonts w:ascii="Arial" w:hAnsi="Arial" w:cs="Arial"/>
                <w:color w:val="auto"/>
                <w:sz w:val="22"/>
                <w:szCs w:val="22"/>
              </w:rPr>
              <w:t>2.00%</w:t>
            </w:r>
          </w:p>
        </w:tc>
      </w:tr>
      <w:tr w:rsidR="00ED203B" w:rsidRPr="00941160" w:rsidTr="00B817D9">
        <w:trPr>
          <w:trHeight w:val="255"/>
        </w:trPr>
        <w:tc>
          <w:tcPr>
            <w:tcW w:w="2790" w:type="dxa"/>
            <w:noWrap/>
            <w:vAlign w:val="center"/>
          </w:tcPr>
          <w:p w:rsidR="00ED203B" w:rsidRPr="00941160" w:rsidRDefault="00ED203B" w:rsidP="00B817D9">
            <w:pPr>
              <w:spacing w:line="360" w:lineRule="auto"/>
              <w:jc w:val="center"/>
              <w:rPr>
                <w:rFonts w:ascii="Arial" w:hAnsi="Arial" w:cs="Arial"/>
                <w:color w:val="auto"/>
                <w:sz w:val="22"/>
                <w:szCs w:val="22"/>
              </w:rPr>
            </w:pPr>
            <w:r w:rsidRPr="00941160">
              <w:rPr>
                <w:rFonts w:ascii="Arial" w:hAnsi="Arial" w:cs="Arial"/>
                <w:color w:val="auto"/>
                <w:sz w:val="22"/>
                <w:szCs w:val="22"/>
              </w:rPr>
              <w:t>DGM</w:t>
            </w:r>
          </w:p>
        </w:tc>
        <w:tc>
          <w:tcPr>
            <w:tcW w:w="3720" w:type="dxa"/>
            <w:noWrap/>
            <w:vAlign w:val="center"/>
          </w:tcPr>
          <w:p w:rsidR="00ED203B" w:rsidRPr="00941160" w:rsidRDefault="00ED203B" w:rsidP="00B817D9">
            <w:pPr>
              <w:jc w:val="center"/>
              <w:rPr>
                <w:rFonts w:ascii="Arial" w:hAnsi="Arial" w:cs="Arial"/>
                <w:color w:val="auto"/>
                <w:sz w:val="22"/>
                <w:szCs w:val="22"/>
              </w:rPr>
            </w:pPr>
            <w:r w:rsidRPr="00941160">
              <w:rPr>
                <w:rFonts w:ascii="Arial" w:hAnsi="Arial" w:cs="Arial"/>
                <w:color w:val="auto"/>
                <w:sz w:val="22"/>
                <w:szCs w:val="22"/>
              </w:rPr>
              <w:t>2.50%</w:t>
            </w:r>
          </w:p>
        </w:tc>
      </w:tr>
      <w:tr w:rsidR="001A388E" w:rsidRPr="00941160" w:rsidTr="00B817D9">
        <w:trPr>
          <w:trHeight w:val="255"/>
        </w:trPr>
        <w:tc>
          <w:tcPr>
            <w:tcW w:w="2790" w:type="dxa"/>
            <w:noWrap/>
            <w:vAlign w:val="center"/>
          </w:tcPr>
          <w:p w:rsidR="001A388E" w:rsidRPr="00941160" w:rsidRDefault="001A388E" w:rsidP="00B817D9">
            <w:pPr>
              <w:spacing w:line="360" w:lineRule="auto"/>
              <w:jc w:val="center"/>
              <w:rPr>
                <w:rFonts w:ascii="Arial" w:hAnsi="Arial" w:cs="Arial"/>
                <w:color w:val="auto"/>
                <w:sz w:val="22"/>
                <w:szCs w:val="22"/>
              </w:rPr>
            </w:pPr>
            <w:r w:rsidRPr="00941160">
              <w:rPr>
                <w:rFonts w:ascii="Arial" w:hAnsi="Arial" w:cs="Arial"/>
                <w:color w:val="auto"/>
                <w:sz w:val="22"/>
                <w:szCs w:val="22"/>
              </w:rPr>
              <w:t>GM</w:t>
            </w:r>
          </w:p>
        </w:tc>
        <w:tc>
          <w:tcPr>
            <w:tcW w:w="3720" w:type="dxa"/>
            <w:noWrap/>
            <w:vAlign w:val="center"/>
          </w:tcPr>
          <w:p w:rsidR="001A388E" w:rsidRPr="00941160" w:rsidRDefault="001A388E" w:rsidP="00B817D9">
            <w:pPr>
              <w:jc w:val="center"/>
              <w:rPr>
                <w:rFonts w:ascii="Arial" w:hAnsi="Arial" w:cs="Arial"/>
                <w:color w:val="auto"/>
                <w:sz w:val="22"/>
                <w:szCs w:val="22"/>
              </w:rPr>
            </w:pPr>
            <w:r w:rsidRPr="00941160">
              <w:rPr>
                <w:rFonts w:ascii="Arial" w:hAnsi="Arial" w:cs="Arial"/>
                <w:color w:val="auto"/>
                <w:sz w:val="22"/>
                <w:szCs w:val="22"/>
              </w:rPr>
              <w:t>5.00%</w:t>
            </w:r>
          </w:p>
        </w:tc>
      </w:tr>
      <w:tr w:rsidR="001A388E" w:rsidRPr="0048262F" w:rsidTr="00B817D9">
        <w:trPr>
          <w:trHeight w:val="255"/>
        </w:trPr>
        <w:tc>
          <w:tcPr>
            <w:tcW w:w="2790" w:type="dxa"/>
            <w:noWrap/>
            <w:vAlign w:val="center"/>
          </w:tcPr>
          <w:p w:rsidR="001A388E" w:rsidRPr="00941160" w:rsidRDefault="001A388E" w:rsidP="00B817D9">
            <w:pPr>
              <w:spacing w:line="360" w:lineRule="auto"/>
              <w:jc w:val="center"/>
              <w:rPr>
                <w:rFonts w:ascii="Arial" w:hAnsi="Arial" w:cs="Arial"/>
                <w:color w:val="auto"/>
                <w:sz w:val="22"/>
                <w:szCs w:val="22"/>
              </w:rPr>
            </w:pPr>
            <w:r w:rsidRPr="00941160">
              <w:rPr>
                <w:rFonts w:ascii="Arial" w:hAnsi="Arial" w:cs="Arial"/>
                <w:color w:val="auto"/>
                <w:sz w:val="22"/>
                <w:szCs w:val="22"/>
              </w:rPr>
              <w:t>IC</w:t>
            </w:r>
          </w:p>
        </w:tc>
        <w:tc>
          <w:tcPr>
            <w:tcW w:w="3720" w:type="dxa"/>
            <w:noWrap/>
            <w:vAlign w:val="center"/>
          </w:tcPr>
          <w:p w:rsidR="001A388E" w:rsidRPr="00941160" w:rsidRDefault="001A388E" w:rsidP="00B817D9">
            <w:pPr>
              <w:jc w:val="center"/>
              <w:rPr>
                <w:rFonts w:ascii="Arial" w:hAnsi="Arial" w:cs="Arial"/>
                <w:color w:val="auto"/>
                <w:sz w:val="22"/>
                <w:szCs w:val="22"/>
              </w:rPr>
            </w:pPr>
            <w:r w:rsidRPr="00941160">
              <w:rPr>
                <w:rFonts w:ascii="Arial" w:hAnsi="Arial" w:cs="Arial"/>
                <w:color w:val="auto"/>
                <w:sz w:val="22"/>
                <w:szCs w:val="22"/>
              </w:rPr>
              <w:t>25.00%</w:t>
            </w:r>
          </w:p>
        </w:tc>
      </w:tr>
    </w:tbl>
    <w:p w:rsidR="0019497D" w:rsidRPr="0048262F" w:rsidRDefault="0019497D" w:rsidP="00B22C72">
      <w:pPr>
        <w:spacing w:line="360" w:lineRule="auto"/>
        <w:ind w:left="360" w:right="180"/>
        <w:jc w:val="both"/>
        <w:rPr>
          <w:rFonts w:ascii="Arial" w:hAnsi="Arial" w:cs="Arial"/>
          <w:bCs/>
          <w:color w:val="auto"/>
          <w:sz w:val="22"/>
          <w:szCs w:val="22"/>
          <w:highlight w:val="yellow"/>
        </w:rPr>
      </w:pPr>
    </w:p>
    <w:p w:rsidR="0019497D" w:rsidRPr="003115FB" w:rsidRDefault="0019497D" w:rsidP="008B5AE1">
      <w:pPr>
        <w:spacing w:line="360" w:lineRule="auto"/>
        <w:ind w:left="360" w:right="180"/>
        <w:rPr>
          <w:rFonts w:ascii="Arial" w:hAnsi="Arial" w:cs="Arial"/>
          <w:b/>
          <w:bCs/>
          <w:color w:val="auto"/>
          <w:sz w:val="22"/>
          <w:szCs w:val="22"/>
        </w:rPr>
      </w:pPr>
      <w:r w:rsidRPr="0048262F">
        <w:rPr>
          <w:rFonts w:ascii="Arial" w:hAnsi="Arial" w:cs="Arial"/>
          <w:bCs/>
          <w:color w:val="auto"/>
          <w:sz w:val="22"/>
          <w:szCs w:val="22"/>
          <w:highlight w:val="yellow"/>
        </w:rPr>
        <w:br w:type="page"/>
      </w:r>
      <w:r w:rsidRPr="003115FB">
        <w:rPr>
          <w:rFonts w:ascii="Arial" w:hAnsi="Arial" w:cs="Arial"/>
          <w:bCs/>
          <w:color w:val="auto"/>
          <w:sz w:val="22"/>
          <w:szCs w:val="22"/>
        </w:rPr>
        <w:lastRenderedPageBreak/>
        <w:t xml:space="preserve">HFT loss would be limited to </w:t>
      </w:r>
      <w:r w:rsidR="00064B0F" w:rsidRPr="003115FB">
        <w:rPr>
          <w:rFonts w:ascii="Arial" w:hAnsi="Arial" w:cs="Arial"/>
          <w:bCs/>
          <w:color w:val="auto"/>
          <w:sz w:val="22"/>
          <w:szCs w:val="22"/>
        </w:rPr>
        <w:t xml:space="preserve">Rs. </w:t>
      </w:r>
      <w:r w:rsidR="002D0864">
        <w:rPr>
          <w:rFonts w:ascii="Arial" w:hAnsi="Arial" w:cs="Arial"/>
          <w:bCs/>
          <w:color w:val="auto"/>
          <w:sz w:val="22"/>
          <w:szCs w:val="22"/>
        </w:rPr>
        <w:t>40</w:t>
      </w:r>
      <w:r w:rsidR="00064B0F" w:rsidRPr="003115FB">
        <w:rPr>
          <w:rFonts w:ascii="Arial" w:hAnsi="Arial" w:cs="Arial"/>
          <w:bCs/>
          <w:color w:val="auto"/>
          <w:sz w:val="22"/>
          <w:szCs w:val="22"/>
        </w:rPr>
        <w:t>.00</w:t>
      </w:r>
      <w:r w:rsidRPr="003115FB">
        <w:rPr>
          <w:rFonts w:ascii="Arial" w:hAnsi="Arial" w:cs="Arial"/>
          <w:bCs/>
          <w:color w:val="auto"/>
          <w:sz w:val="22"/>
          <w:szCs w:val="22"/>
        </w:rPr>
        <w:t xml:space="preserve"> Cr</w:t>
      </w:r>
      <w:r w:rsidR="00C735C1" w:rsidRPr="003115FB">
        <w:rPr>
          <w:rFonts w:ascii="Arial" w:hAnsi="Arial" w:cs="Arial"/>
          <w:bCs/>
          <w:color w:val="auto"/>
          <w:sz w:val="22"/>
          <w:szCs w:val="22"/>
        </w:rPr>
        <w:t>.</w:t>
      </w:r>
      <w:r w:rsidRPr="003115FB">
        <w:rPr>
          <w:rFonts w:ascii="Arial" w:hAnsi="Arial" w:cs="Arial"/>
          <w:bCs/>
          <w:color w:val="auto"/>
          <w:sz w:val="22"/>
          <w:szCs w:val="22"/>
        </w:rPr>
        <w:t xml:space="preserve"> in a financial year</w:t>
      </w:r>
      <w:r w:rsidR="00C327E0" w:rsidRPr="003115FB">
        <w:rPr>
          <w:rFonts w:ascii="Arial" w:hAnsi="Arial" w:cs="Arial"/>
          <w:bCs/>
          <w:color w:val="auto"/>
          <w:sz w:val="22"/>
          <w:szCs w:val="22"/>
        </w:rPr>
        <w:t xml:space="preserve"> as per the investment policy</w:t>
      </w:r>
      <w:r w:rsidRPr="003115FB">
        <w:rPr>
          <w:rFonts w:ascii="Arial" w:hAnsi="Arial" w:cs="Arial"/>
          <w:bCs/>
          <w:color w:val="auto"/>
          <w:sz w:val="22"/>
          <w:szCs w:val="22"/>
        </w:rPr>
        <w:t xml:space="preserve">. As on </w:t>
      </w:r>
      <w:r w:rsidR="00374FD2">
        <w:rPr>
          <w:rFonts w:ascii="Arial" w:hAnsi="Arial" w:cs="Arial"/>
          <w:bCs/>
          <w:color w:val="auto"/>
          <w:sz w:val="22"/>
          <w:szCs w:val="22"/>
        </w:rPr>
        <w:t>3</w:t>
      </w:r>
      <w:r w:rsidR="00EE2535">
        <w:rPr>
          <w:rFonts w:ascii="Arial" w:hAnsi="Arial" w:cs="Arial"/>
          <w:bCs/>
          <w:color w:val="auto"/>
          <w:sz w:val="22"/>
          <w:szCs w:val="22"/>
        </w:rPr>
        <w:t>1</w:t>
      </w:r>
      <w:r w:rsidR="00EE2535" w:rsidRPr="00EE2535">
        <w:rPr>
          <w:rFonts w:ascii="Arial" w:hAnsi="Arial" w:cs="Arial"/>
          <w:bCs/>
          <w:color w:val="auto"/>
          <w:sz w:val="22"/>
          <w:szCs w:val="22"/>
          <w:vertAlign w:val="superscript"/>
        </w:rPr>
        <w:t>st</w:t>
      </w:r>
      <w:r w:rsidR="00EE2535">
        <w:rPr>
          <w:rFonts w:ascii="Arial" w:hAnsi="Arial" w:cs="Arial"/>
          <w:bCs/>
          <w:color w:val="auto"/>
          <w:sz w:val="22"/>
          <w:szCs w:val="22"/>
        </w:rPr>
        <w:t xml:space="preserve"> </w:t>
      </w:r>
      <w:r w:rsidR="00EA1677">
        <w:rPr>
          <w:rFonts w:ascii="Arial" w:hAnsi="Arial" w:cs="Arial"/>
          <w:bCs/>
          <w:color w:val="auto"/>
          <w:sz w:val="22"/>
          <w:szCs w:val="22"/>
        </w:rPr>
        <w:t>Ju</w:t>
      </w:r>
      <w:r w:rsidR="00EE2535">
        <w:rPr>
          <w:rFonts w:ascii="Arial" w:hAnsi="Arial" w:cs="Arial"/>
          <w:bCs/>
          <w:color w:val="auto"/>
          <w:sz w:val="22"/>
          <w:szCs w:val="22"/>
        </w:rPr>
        <w:t>ly</w:t>
      </w:r>
      <w:r w:rsidR="00322243" w:rsidRPr="003115FB">
        <w:rPr>
          <w:rFonts w:ascii="Arial" w:hAnsi="Arial" w:cs="Arial"/>
          <w:bCs/>
          <w:color w:val="auto"/>
          <w:sz w:val="22"/>
          <w:szCs w:val="22"/>
        </w:rPr>
        <w:t xml:space="preserve"> </w:t>
      </w:r>
      <w:r w:rsidR="00524B2F">
        <w:rPr>
          <w:rFonts w:ascii="Arial" w:hAnsi="Arial" w:cs="Arial"/>
          <w:bCs/>
          <w:color w:val="auto"/>
          <w:sz w:val="22"/>
          <w:szCs w:val="22"/>
        </w:rPr>
        <w:t>2015</w:t>
      </w:r>
      <w:r w:rsidR="00B474C1" w:rsidRPr="003115FB">
        <w:rPr>
          <w:rFonts w:ascii="Arial" w:hAnsi="Arial" w:cs="Arial"/>
          <w:bCs/>
          <w:color w:val="auto"/>
          <w:sz w:val="22"/>
          <w:szCs w:val="22"/>
        </w:rPr>
        <w:t xml:space="preserve"> total Stop loss exercised </w:t>
      </w:r>
      <w:r w:rsidR="00FA0F62" w:rsidRPr="00361113">
        <w:rPr>
          <w:rFonts w:ascii="Arial" w:hAnsi="Arial" w:cs="Arial"/>
          <w:bCs/>
          <w:color w:val="auto"/>
          <w:sz w:val="22"/>
          <w:szCs w:val="22"/>
        </w:rPr>
        <w:t>is Rs.</w:t>
      </w:r>
      <w:r w:rsidRPr="00361113">
        <w:rPr>
          <w:rFonts w:ascii="Arial" w:hAnsi="Arial" w:cs="Arial"/>
          <w:bCs/>
          <w:color w:val="auto"/>
          <w:sz w:val="22"/>
          <w:szCs w:val="22"/>
        </w:rPr>
        <w:t xml:space="preserve"> </w:t>
      </w:r>
      <w:r w:rsidR="000E1432" w:rsidRPr="00315004">
        <w:rPr>
          <w:rFonts w:ascii="Arial" w:hAnsi="Arial" w:cs="Arial"/>
          <w:bCs/>
          <w:color w:val="auto"/>
          <w:sz w:val="22"/>
          <w:szCs w:val="22"/>
        </w:rPr>
        <w:t>3</w:t>
      </w:r>
      <w:r w:rsidR="00361113" w:rsidRPr="00315004">
        <w:rPr>
          <w:rFonts w:ascii="Arial" w:hAnsi="Arial" w:cs="Arial"/>
          <w:bCs/>
          <w:color w:val="auto"/>
          <w:sz w:val="22"/>
          <w:szCs w:val="22"/>
        </w:rPr>
        <w:t>.</w:t>
      </w:r>
      <w:r w:rsidR="000E1432" w:rsidRPr="00315004">
        <w:rPr>
          <w:rFonts w:ascii="Arial" w:hAnsi="Arial" w:cs="Arial"/>
          <w:bCs/>
          <w:color w:val="auto"/>
          <w:sz w:val="22"/>
          <w:szCs w:val="22"/>
        </w:rPr>
        <w:t>4</w:t>
      </w:r>
      <w:r w:rsidR="00315004" w:rsidRPr="00315004">
        <w:rPr>
          <w:rFonts w:ascii="Arial" w:hAnsi="Arial" w:cs="Arial"/>
          <w:bCs/>
          <w:color w:val="auto"/>
          <w:sz w:val="22"/>
          <w:szCs w:val="22"/>
        </w:rPr>
        <w:t>5</w:t>
      </w:r>
      <w:r w:rsidR="00361113" w:rsidRPr="00315004">
        <w:rPr>
          <w:rFonts w:ascii="Arial" w:hAnsi="Arial" w:cs="Arial"/>
          <w:bCs/>
          <w:color w:val="auto"/>
          <w:sz w:val="22"/>
          <w:szCs w:val="22"/>
        </w:rPr>
        <w:t xml:space="preserve"> </w:t>
      </w:r>
      <w:r w:rsidRPr="00315004">
        <w:rPr>
          <w:rFonts w:ascii="Arial" w:hAnsi="Arial" w:cs="Arial"/>
          <w:bCs/>
          <w:color w:val="auto"/>
          <w:sz w:val="22"/>
          <w:szCs w:val="22"/>
        </w:rPr>
        <w:t>Cr</w:t>
      </w:r>
      <w:r w:rsidRPr="00361113">
        <w:rPr>
          <w:rFonts w:ascii="Arial" w:hAnsi="Arial" w:cs="Arial"/>
          <w:bCs/>
          <w:color w:val="auto"/>
          <w:sz w:val="22"/>
          <w:szCs w:val="22"/>
        </w:rPr>
        <w:t>.</w:t>
      </w:r>
      <w:r w:rsidR="00411DA6" w:rsidRPr="003115FB">
        <w:rPr>
          <w:rFonts w:ascii="Arial" w:hAnsi="Arial" w:cs="Arial"/>
          <w:bCs/>
          <w:color w:val="auto"/>
          <w:sz w:val="22"/>
          <w:szCs w:val="22"/>
        </w:rPr>
        <w:tab/>
      </w:r>
    </w:p>
    <w:p w:rsidR="0019497D" w:rsidRPr="003115FB" w:rsidRDefault="0019497D" w:rsidP="00115F6E">
      <w:pPr>
        <w:ind w:left="5760" w:firstLine="720"/>
        <w:jc w:val="center"/>
        <w:rPr>
          <w:rFonts w:ascii="Arial" w:hAnsi="Arial" w:cs="Arial"/>
          <w:b/>
          <w:bCs/>
          <w:color w:val="auto"/>
          <w:sz w:val="22"/>
          <w:szCs w:val="22"/>
        </w:rPr>
      </w:pPr>
      <w:r w:rsidRPr="003115FB">
        <w:rPr>
          <w:rFonts w:ascii="Arial" w:hAnsi="Arial" w:cs="Arial"/>
          <w:color w:val="auto"/>
          <w:sz w:val="22"/>
          <w:szCs w:val="22"/>
        </w:rPr>
        <w:t xml:space="preserve">        </w:t>
      </w:r>
      <w:r w:rsidR="00C327E0" w:rsidRPr="003115FB">
        <w:rPr>
          <w:rFonts w:ascii="Arial" w:hAnsi="Arial" w:cs="Arial"/>
          <w:b/>
          <w:bCs/>
          <w:color w:val="auto"/>
          <w:sz w:val="22"/>
          <w:szCs w:val="22"/>
        </w:rPr>
        <w:t xml:space="preserve">(Rs. </w:t>
      </w:r>
      <w:proofErr w:type="gramStart"/>
      <w:r w:rsidR="00C327E0" w:rsidRPr="003115FB">
        <w:rPr>
          <w:rFonts w:ascii="Arial" w:hAnsi="Arial" w:cs="Arial"/>
          <w:b/>
          <w:bCs/>
          <w:color w:val="auto"/>
          <w:sz w:val="22"/>
          <w:szCs w:val="22"/>
        </w:rPr>
        <w:t>I</w:t>
      </w:r>
      <w:r w:rsidRPr="003115FB">
        <w:rPr>
          <w:rFonts w:ascii="Arial" w:hAnsi="Arial" w:cs="Arial"/>
          <w:b/>
          <w:bCs/>
          <w:color w:val="auto"/>
          <w:sz w:val="22"/>
          <w:szCs w:val="22"/>
        </w:rPr>
        <w:t>n Cr</w:t>
      </w:r>
      <w:r w:rsidR="00487D01" w:rsidRPr="003115FB">
        <w:rPr>
          <w:rFonts w:ascii="Arial" w:hAnsi="Arial" w:cs="Arial"/>
          <w:b/>
          <w:bCs/>
          <w:color w:val="auto"/>
          <w:sz w:val="22"/>
          <w:szCs w:val="22"/>
        </w:rPr>
        <w:t>.</w:t>
      </w:r>
      <w:r w:rsidRPr="003115FB">
        <w:rPr>
          <w:rFonts w:ascii="Arial" w:hAnsi="Arial" w:cs="Arial"/>
          <w:b/>
          <w:bCs/>
          <w:color w:val="auto"/>
          <w:sz w:val="22"/>
          <w:szCs w:val="22"/>
        </w:rPr>
        <w:t>)</w:t>
      </w:r>
      <w:proofErr w:type="gramEnd"/>
    </w:p>
    <w:tbl>
      <w:tblPr>
        <w:tblW w:w="93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5"/>
        <w:gridCol w:w="2653"/>
        <w:gridCol w:w="1221"/>
        <w:gridCol w:w="1249"/>
        <w:gridCol w:w="1267"/>
      </w:tblGrid>
      <w:tr w:rsidR="0019497D" w:rsidRPr="004A34EE" w:rsidTr="008A03D2">
        <w:trPr>
          <w:trHeight w:val="266"/>
        </w:trPr>
        <w:tc>
          <w:tcPr>
            <w:tcW w:w="2945" w:type="dxa"/>
            <w:shd w:val="clear" w:color="auto" w:fill="BFBFBF" w:themeFill="background1" w:themeFillShade="BF"/>
          </w:tcPr>
          <w:p w:rsidR="0019497D" w:rsidRPr="007A27F4" w:rsidRDefault="0019497D" w:rsidP="005C5E89">
            <w:pPr>
              <w:jc w:val="center"/>
              <w:rPr>
                <w:rFonts w:ascii="Arial" w:hAnsi="Arial" w:cs="Arial"/>
                <w:b/>
                <w:bCs/>
                <w:color w:val="auto"/>
                <w:sz w:val="22"/>
                <w:szCs w:val="22"/>
              </w:rPr>
            </w:pPr>
            <w:r w:rsidRPr="007A27F4">
              <w:rPr>
                <w:rFonts w:ascii="Arial" w:hAnsi="Arial" w:cs="Arial"/>
                <w:b/>
                <w:bCs/>
                <w:color w:val="auto"/>
                <w:sz w:val="22"/>
                <w:szCs w:val="22"/>
              </w:rPr>
              <w:t>Segment</w:t>
            </w:r>
          </w:p>
        </w:tc>
        <w:tc>
          <w:tcPr>
            <w:tcW w:w="2653" w:type="dxa"/>
            <w:shd w:val="clear" w:color="auto" w:fill="BFBFBF" w:themeFill="background1" w:themeFillShade="BF"/>
          </w:tcPr>
          <w:p w:rsidR="0019497D" w:rsidRPr="007A27F4" w:rsidRDefault="0019497D" w:rsidP="005C5E89">
            <w:pPr>
              <w:jc w:val="center"/>
              <w:rPr>
                <w:rFonts w:ascii="Arial" w:hAnsi="Arial" w:cs="Arial"/>
                <w:b/>
                <w:bCs/>
                <w:color w:val="auto"/>
                <w:sz w:val="22"/>
                <w:szCs w:val="22"/>
              </w:rPr>
            </w:pPr>
            <w:r w:rsidRPr="007A27F4">
              <w:rPr>
                <w:rFonts w:ascii="Arial" w:hAnsi="Arial" w:cs="Arial"/>
                <w:b/>
                <w:bCs/>
                <w:color w:val="auto"/>
                <w:sz w:val="22"/>
                <w:szCs w:val="22"/>
              </w:rPr>
              <w:t>Resource Allocation</w:t>
            </w:r>
          </w:p>
        </w:tc>
        <w:tc>
          <w:tcPr>
            <w:tcW w:w="1221" w:type="dxa"/>
            <w:shd w:val="clear" w:color="auto" w:fill="BFBFBF" w:themeFill="background1" w:themeFillShade="BF"/>
          </w:tcPr>
          <w:p w:rsidR="0019497D" w:rsidRPr="007A27F4" w:rsidRDefault="0019497D" w:rsidP="005C5E89">
            <w:pPr>
              <w:jc w:val="center"/>
              <w:rPr>
                <w:rFonts w:ascii="Arial" w:hAnsi="Arial" w:cs="Arial"/>
                <w:b/>
                <w:bCs/>
                <w:color w:val="auto"/>
                <w:sz w:val="22"/>
                <w:szCs w:val="22"/>
              </w:rPr>
            </w:pPr>
            <w:r w:rsidRPr="007A27F4">
              <w:rPr>
                <w:rFonts w:ascii="Arial" w:hAnsi="Arial" w:cs="Arial"/>
                <w:b/>
                <w:bCs/>
                <w:color w:val="auto"/>
                <w:sz w:val="22"/>
                <w:szCs w:val="22"/>
              </w:rPr>
              <w:t>Limit Amount</w:t>
            </w:r>
          </w:p>
        </w:tc>
        <w:tc>
          <w:tcPr>
            <w:tcW w:w="1249" w:type="dxa"/>
            <w:shd w:val="clear" w:color="auto" w:fill="BFBFBF" w:themeFill="background1" w:themeFillShade="BF"/>
          </w:tcPr>
          <w:p w:rsidR="0019497D" w:rsidRPr="007A27F4" w:rsidRDefault="0019497D" w:rsidP="005C5E89">
            <w:pPr>
              <w:jc w:val="center"/>
              <w:rPr>
                <w:rFonts w:ascii="Arial" w:hAnsi="Arial" w:cs="Arial"/>
                <w:b/>
                <w:bCs/>
                <w:color w:val="000000" w:themeColor="text1"/>
                <w:sz w:val="22"/>
                <w:szCs w:val="22"/>
              </w:rPr>
            </w:pPr>
            <w:r w:rsidRPr="007A27F4">
              <w:rPr>
                <w:rFonts w:ascii="Arial" w:hAnsi="Arial" w:cs="Arial"/>
                <w:b/>
                <w:bCs/>
                <w:color w:val="000000" w:themeColor="text1"/>
                <w:sz w:val="22"/>
                <w:szCs w:val="22"/>
              </w:rPr>
              <w:t>Amount</w:t>
            </w:r>
          </w:p>
        </w:tc>
        <w:tc>
          <w:tcPr>
            <w:tcW w:w="1267" w:type="dxa"/>
            <w:shd w:val="clear" w:color="auto" w:fill="BFBFBF" w:themeFill="background1" w:themeFillShade="BF"/>
          </w:tcPr>
          <w:p w:rsidR="0019497D" w:rsidRPr="007A27F4" w:rsidRDefault="0019497D" w:rsidP="005C5E89">
            <w:pPr>
              <w:jc w:val="center"/>
              <w:rPr>
                <w:rFonts w:ascii="Arial" w:hAnsi="Arial" w:cs="Arial"/>
                <w:b/>
                <w:bCs/>
                <w:color w:val="000000" w:themeColor="text1"/>
                <w:sz w:val="22"/>
                <w:szCs w:val="22"/>
              </w:rPr>
            </w:pPr>
            <w:r w:rsidRPr="007A27F4">
              <w:rPr>
                <w:rFonts w:ascii="Arial" w:hAnsi="Arial" w:cs="Arial"/>
                <w:b/>
                <w:bCs/>
                <w:color w:val="000000" w:themeColor="text1"/>
                <w:sz w:val="22"/>
                <w:szCs w:val="22"/>
              </w:rPr>
              <w:t>Remark</w:t>
            </w:r>
          </w:p>
        </w:tc>
      </w:tr>
      <w:tr w:rsidR="0019497D" w:rsidRPr="004A34EE" w:rsidTr="004874FA">
        <w:trPr>
          <w:trHeight w:val="639"/>
        </w:trPr>
        <w:tc>
          <w:tcPr>
            <w:tcW w:w="2945" w:type="dxa"/>
          </w:tcPr>
          <w:p w:rsidR="0019497D" w:rsidRPr="0008523B" w:rsidRDefault="0019497D" w:rsidP="005C5E89">
            <w:pPr>
              <w:rPr>
                <w:rFonts w:ascii="Arial" w:hAnsi="Arial" w:cs="Arial"/>
                <w:color w:val="auto"/>
                <w:sz w:val="22"/>
                <w:szCs w:val="22"/>
              </w:rPr>
            </w:pPr>
            <w:r w:rsidRPr="0008523B">
              <w:rPr>
                <w:rFonts w:ascii="Arial" w:hAnsi="Arial" w:cs="Arial"/>
                <w:color w:val="auto"/>
                <w:sz w:val="22"/>
                <w:szCs w:val="22"/>
              </w:rPr>
              <w:t>Investment in Government Securities and approved SLR Securities</w:t>
            </w:r>
          </w:p>
          <w:p w:rsidR="0019497D" w:rsidRPr="0008523B" w:rsidRDefault="0019497D" w:rsidP="005C5E89">
            <w:pPr>
              <w:rPr>
                <w:rFonts w:ascii="Arial" w:hAnsi="Arial" w:cs="Arial"/>
                <w:color w:val="auto"/>
                <w:sz w:val="22"/>
                <w:szCs w:val="22"/>
              </w:rPr>
            </w:pPr>
          </w:p>
        </w:tc>
        <w:tc>
          <w:tcPr>
            <w:tcW w:w="2653" w:type="dxa"/>
          </w:tcPr>
          <w:p w:rsidR="0019497D" w:rsidRPr="0008523B" w:rsidRDefault="0019497D" w:rsidP="005C5E89">
            <w:pPr>
              <w:rPr>
                <w:rFonts w:ascii="Arial" w:hAnsi="Arial" w:cs="Arial"/>
                <w:color w:val="auto"/>
                <w:sz w:val="22"/>
                <w:szCs w:val="22"/>
              </w:rPr>
            </w:pPr>
            <w:r w:rsidRPr="0008523B">
              <w:rPr>
                <w:rFonts w:ascii="Arial" w:hAnsi="Arial" w:cs="Arial"/>
                <w:color w:val="auto"/>
                <w:sz w:val="22"/>
                <w:szCs w:val="22"/>
              </w:rPr>
              <w:t>Not less than amount stipulated by RBI</w:t>
            </w:r>
          </w:p>
        </w:tc>
        <w:tc>
          <w:tcPr>
            <w:tcW w:w="1221" w:type="dxa"/>
          </w:tcPr>
          <w:p w:rsidR="0019497D" w:rsidRPr="0008523B" w:rsidRDefault="00C904F3" w:rsidP="0008523B">
            <w:pPr>
              <w:jc w:val="center"/>
              <w:rPr>
                <w:rFonts w:ascii="Arial" w:hAnsi="Arial" w:cs="Arial"/>
                <w:color w:val="000000" w:themeColor="text1"/>
                <w:sz w:val="22"/>
                <w:szCs w:val="22"/>
              </w:rPr>
            </w:pPr>
            <w:r>
              <w:rPr>
                <w:rFonts w:ascii="Arial" w:hAnsi="Arial" w:cs="Arial"/>
                <w:color w:val="000000" w:themeColor="text1"/>
                <w:sz w:val="22"/>
                <w:szCs w:val="22"/>
              </w:rPr>
              <w:t>42,660.73</w:t>
            </w:r>
          </w:p>
        </w:tc>
        <w:tc>
          <w:tcPr>
            <w:tcW w:w="1249" w:type="dxa"/>
          </w:tcPr>
          <w:p w:rsidR="0019497D" w:rsidRPr="00C904F3" w:rsidRDefault="00C904F3" w:rsidP="00432BCE">
            <w:pPr>
              <w:jc w:val="right"/>
              <w:rPr>
                <w:rFonts w:ascii="Arial" w:hAnsi="Arial" w:cs="Arial"/>
                <w:color w:val="000000" w:themeColor="text1"/>
                <w:sz w:val="22"/>
                <w:szCs w:val="22"/>
              </w:rPr>
            </w:pPr>
            <w:r w:rsidRPr="00C904F3">
              <w:rPr>
                <w:rFonts w:ascii="Arial" w:hAnsi="Arial" w:cs="Arial"/>
                <w:color w:val="000000" w:themeColor="text1"/>
                <w:sz w:val="22"/>
                <w:szCs w:val="20"/>
              </w:rPr>
              <w:t>48,903.90</w:t>
            </w:r>
          </w:p>
        </w:tc>
        <w:tc>
          <w:tcPr>
            <w:tcW w:w="1267" w:type="dxa"/>
          </w:tcPr>
          <w:p w:rsidR="0019497D" w:rsidRPr="00C904F3" w:rsidRDefault="0019497D" w:rsidP="005C5E89">
            <w:pPr>
              <w:rPr>
                <w:rFonts w:ascii="Arial" w:hAnsi="Arial" w:cs="Arial"/>
                <w:color w:val="000000" w:themeColor="text1"/>
                <w:sz w:val="22"/>
                <w:szCs w:val="22"/>
              </w:rPr>
            </w:pPr>
            <w:r w:rsidRPr="00C904F3">
              <w:rPr>
                <w:rFonts w:ascii="Arial" w:hAnsi="Arial" w:cs="Arial"/>
                <w:color w:val="000000" w:themeColor="text1"/>
                <w:sz w:val="22"/>
                <w:szCs w:val="22"/>
              </w:rPr>
              <w:t>Complied</w:t>
            </w:r>
          </w:p>
        </w:tc>
      </w:tr>
      <w:tr w:rsidR="0019497D" w:rsidRPr="0048262F" w:rsidTr="00683701">
        <w:trPr>
          <w:trHeight w:val="602"/>
        </w:trPr>
        <w:tc>
          <w:tcPr>
            <w:tcW w:w="2945" w:type="dxa"/>
          </w:tcPr>
          <w:p w:rsidR="0019497D" w:rsidRPr="007A27F4" w:rsidRDefault="0019497D" w:rsidP="005C5E89">
            <w:pPr>
              <w:rPr>
                <w:rFonts w:ascii="Arial" w:hAnsi="Arial" w:cs="Arial"/>
                <w:color w:val="auto"/>
                <w:sz w:val="22"/>
                <w:szCs w:val="22"/>
              </w:rPr>
            </w:pPr>
            <w:r w:rsidRPr="007A27F4">
              <w:rPr>
                <w:rFonts w:ascii="Arial" w:hAnsi="Arial" w:cs="Arial"/>
                <w:color w:val="auto"/>
                <w:sz w:val="22"/>
                <w:szCs w:val="22"/>
              </w:rPr>
              <w:t>Investments in Non-SLR Securities</w:t>
            </w:r>
          </w:p>
        </w:tc>
        <w:tc>
          <w:tcPr>
            <w:tcW w:w="2653" w:type="dxa"/>
          </w:tcPr>
          <w:p w:rsidR="0019497D" w:rsidRPr="007A27F4" w:rsidRDefault="0002506C" w:rsidP="00ED403E">
            <w:pPr>
              <w:rPr>
                <w:rFonts w:ascii="Arial" w:hAnsi="Arial" w:cs="Arial"/>
                <w:color w:val="000000" w:themeColor="text1"/>
                <w:sz w:val="22"/>
                <w:szCs w:val="22"/>
                <w:lang w:val="en-GB"/>
              </w:rPr>
            </w:pPr>
            <w:r w:rsidRPr="007A27F4">
              <w:rPr>
                <w:rFonts w:ascii="Arial" w:hAnsi="Arial" w:cs="Arial"/>
                <w:color w:val="000000" w:themeColor="text1"/>
                <w:sz w:val="22"/>
                <w:szCs w:val="22"/>
              </w:rPr>
              <w:t xml:space="preserve">Not more than </w:t>
            </w:r>
            <w:r w:rsidR="0019497D" w:rsidRPr="007A27F4">
              <w:rPr>
                <w:rFonts w:ascii="Arial" w:hAnsi="Arial" w:cs="Arial"/>
                <w:color w:val="000000" w:themeColor="text1"/>
                <w:sz w:val="22"/>
                <w:szCs w:val="22"/>
              </w:rPr>
              <w:t>30% of total</w:t>
            </w:r>
            <w:r w:rsidR="008514AC" w:rsidRPr="007A27F4">
              <w:rPr>
                <w:rFonts w:ascii="Arial" w:hAnsi="Arial" w:cs="Arial"/>
                <w:color w:val="000000" w:themeColor="text1"/>
                <w:sz w:val="22"/>
                <w:szCs w:val="22"/>
              </w:rPr>
              <w:t xml:space="preserve"> investment portfolio as at the end of the </w:t>
            </w:r>
            <w:r w:rsidR="00A00B6F" w:rsidRPr="007A27F4">
              <w:rPr>
                <w:rFonts w:ascii="Arial" w:hAnsi="Arial" w:cs="Arial"/>
                <w:color w:val="000000" w:themeColor="text1"/>
                <w:sz w:val="22"/>
                <w:szCs w:val="22"/>
              </w:rPr>
              <w:t xml:space="preserve">previous reporting Friday </w:t>
            </w:r>
            <w:r w:rsidR="0019497D" w:rsidRPr="007A27F4">
              <w:rPr>
                <w:rFonts w:ascii="Arial" w:hAnsi="Arial" w:cs="Arial"/>
                <w:color w:val="000000" w:themeColor="text1"/>
                <w:sz w:val="22"/>
                <w:szCs w:val="22"/>
              </w:rPr>
              <w:t>(</w:t>
            </w:r>
            <w:r w:rsidR="00ED403E" w:rsidRPr="007A27F4">
              <w:rPr>
                <w:rFonts w:ascii="Arial" w:hAnsi="Arial" w:cs="Arial"/>
                <w:color w:val="000000" w:themeColor="text1"/>
                <w:sz w:val="22"/>
                <w:szCs w:val="22"/>
              </w:rPr>
              <w:t>31</w:t>
            </w:r>
            <w:r w:rsidR="00FA0F62" w:rsidRPr="007A27F4">
              <w:rPr>
                <w:rFonts w:ascii="Arial" w:hAnsi="Arial" w:cs="Arial"/>
                <w:color w:val="000000" w:themeColor="text1"/>
                <w:sz w:val="22"/>
                <w:szCs w:val="22"/>
                <w:lang w:val="en-GB"/>
              </w:rPr>
              <w:t>/</w:t>
            </w:r>
            <w:r w:rsidR="00307752" w:rsidRPr="007A27F4">
              <w:rPr>
                <w:rFonts w:ascii="Arial" w:hAnsi="Arial" w:cs="Arial"/>
                <w:color w:val="000000" w:themeColor="text1"/>
                <w:sz w:val="22"/>
                <w:szCs w:val="22"/>
                <w:lang w:val="en-GB"/>
              </w:rPr>
              <w:t>0</w:t>
            </w:r>
            <w:r w:rsidR="00ED403E" w:rsidRPr="007A27F4">
              <w:rPr>
                <w:rFonts w:ascii="Arial" w:hAnsi="Arial" w:cs="Arial"/>
                <w:color w:val="000000" w:themeColor="text1"/>
                <w:sz w:val="22"/>
                <w:szCs w:val="22"/>
                <w:lang w:val="en-GB"/>
              </w:rPr>
              <w:t>7</w:t>
            </w:r>
            <w:r w:rsidR="0019497D" w:rsidRPr="007A27F4">
              <w:rPr>
                <w:rFonts w:ascii="Arial" w:hAnsi="Arial" w:cs="Arial"/>
                <w:color w:val="000000" w:themeColor="text1"/>
                <w:sz w:val="22"/>
                <w:szCs w:val="22"/>
                <w:lang w:val="en-GB"/>
              </w:rPr>
              <w:t>/201</w:t>
            </w:r>
            <w:r w:rsidR="00307752" w:rsidRPr="007A27F4">
              <w:rPr>
                <w:rFonts w:ascii="Arial" w:hAnsi="Arial" w:cs="Arial"/>
                <w:color w:val="000000" w:themeColor="text1"/>
                <w:sz w:val="22"/>
                <w:szCs w:val="22"/>
                <w:lang w:val="en-GB"/>
              </w:rPr>
              <w:t>5</w:t>
            </w:r>
            <w:r w:rsidR="0019497D" w:rsidRPr="007A27F4">
              <w:rPr>
                <w:rFonts w:ascii="Arial" w:hAnsi="Arial" w:cs="Arial"/>
                <w:color w:val="000000" w:themeColor="text1"/>
                <w:sz w:val="22"/>
                <w:szCs w:val="22"/>
              </w:rPr>
              <w:t>)</w:t>
            </w:r>
            <w:r w:rsidR="008514AC" w:rsidRPr="007A27F4">
              <w:rPr>
                <w:rFonts w:ascii="Arial" w:hAnsi="Arial" w:cs="Arial"/>
                <w:color w:val="000000" w:themeColor="text1"/>
                <w:sz w:val="22"/>
                <w:szCs w:val="22"/>
              </w:rPr>
              <w:t>.</w:t>
            </w:r>
          </w:p>
        </w:tc>
        <w:tc>
          <w:tcPr>
            <w:tcW w:w="1221" w:type="dxa"/>
          </w:tcPr>
          <w:p w:rsidR="007A27F4" w:rsidRPr="007A27F4" w:rsidRDefault="007A27F4" w:rsidP="007A27F4">
            <w:pPr>
              <w:jc w:val="right"/>
              <w:rPr>
                <w:rFonts w:ascii="Arial" w:hAnsi="Arial" w:cs="Arial"/>
                <w:sz w:val="22"/>
                <w:szCs w:val="22"/>
              </w:rPr>
            </w:pPr>
            <w:r w:rsidRPr="007A27F4">
              <w:rPr>
                <w:rFonts w:ascii="Arial" w:hAnsi="Arial" w:cs="Arial"/>
                <w:sz w:val="22"/>
                <w:szCs w:val="22"/>
              </w:rPr>
              <w:t>19</w:t>
            </w:r>
            <w:r w:rsidR="00257BAE">
              <w:rPr>
                <w:rFonts w:ascii="Arial" w:hAnsi="Arial" w:cs="Arial"/>
                <w:sz w:val="22"/>
                <w:szCs w:val="22"/>
              </w:rPr>
              <w:t>,</w:t>
            </w:r>
            <w:r w:rsidRPr="007A27F4">
              <w:rPr>
                <w:rFonts w:ascii="Arial" w:hAnsi="Arial" w:cs="Arial"/>
                <w:sz w:val="22"/>
                <w:szCs w:val="22"/>
              </w:rPr>
              <w:t>391.06</w:t>
            </w:r>
          </w:p>
          <w:p w:rsidR="0019497D" w:rsidRPr="007A27F4" w:rsidRDefault="0019497D" w:rsidP="00872C64">
            <w:pPr>
              <w:jc w:val="right"/>
              <w:rPr>
                <w:rFonts w:ascii="Arial" w:hAnsi="Arial" w:cs="Arial"/>
                <w:color w:val="000000" w:themeColor="text1"/>
                <w:sz w:val="22"/>
                <w:szCs w:val="22"/>
              </w:rPr>
            </w:pPr>
          </w:p>
        </w:tc>
        <w:tc>
          <w:tcPr>
            <w:tcW w:w="1249" w:type="dxa"/>
          </w:tcPr>
          <w:p w:rsidR="00232614" w:rsidRPr="007A27F4" w:rsidRDefault="000659D2" w:rsidP="007A27F4">
            <w:pPr>
              <w:jc w:val="right"/>
              <w:rPr>
                <w:rFonts w:ascii="Arial" w:hAnsi="Arial" w:cs="Arial"/>
                <w:color w:val="000000" w:themeColor="text1"/>
                <w:sz w:val="22"/>
                <w:szCs w:val="22"/>
              </w:rPr>
            </w:pPr>
            <w:r>
              <w:rPr>
                <w:rFonts w:ascii="Arial" w:hAnsi="Arial" w:cs="Arial"/>
                <w:color w:val="000000" w:themeColor="text1"/>
                <w:sz w:val="22"/>
                <w:szCs w:val="22"/>
              </w:rPr>
              <w:t>2,477.96</w:t>
            </w:r>
          </w:p>
        </w:tc>
        <w:tc>
          <w:tcPr>
            <w:tcW w:w="1267" w:type="dxa"/>
          </w:tcPr>
          <w:p w:rsidR="0019497D" w:rsidRPr="007A27F4" w:rsidRDefault="0019497D" w:rsidP="007A02AC">
            <w:pPr>
              <w:jc w:val="center"/>
              <w:rPr>
                <w:rFonts w:ascii="Arial" w:hAnsi="Arial" w:cs="Arial"/>
                <w:color w:val="000000" w:themeColor="text1"/>
                <w:sz w:val="22"/>
                <w:szCs w:val="22"/>
              </w:rPr>
            </w:pPr>
            <w:r w:rsidRPr="007A27F4">
              <w:rPr>
                <w:rFonts w:ascii="Arial" w:hAnsi="Arial" w:cs="Arial"/>
                <w:color w:val="000000" w:themeColor="text1"/>
                <w:sz w:val="22"/>
                <w:szCs w:val="22"/>
              </w:rPr>
              <w:t>Complied</w:t>
            </w:r>
          </w:p>
        </w:tc>
      </w:tr>
    </w:tbl>
    <w:p w:rsidR="0019497D" w:rsidRPr="00C253B3" w:rsidRDefault="004D788D" w:rsidP="002A0244">
      <w:pPr>
        <w:pStyle w:val="BodyText"/>
        <w:rPr>
          <w:rFonts w:ascii="Arial" w:hAnsi="Arial" w:cs="Arial"/>
          <w:color w:val="auto"/>
          <w:sz w:val="22"/>
          <w:szCs w:val="22"/>
        </w:rPr>
      </w:pPr>
      <w:r w:rsidRPr="00C253B3">
        <w:rPr>
          <w:rFonts w:ascii="Arial" w:hAnsi="Arial" w:cs="Arial"/>
          <w:color w:val="auto"/>
          <w:sz w:val="22"/>
          <w:szCs w:val="22"/>
        </w:rPr>
        <w:tab/>
      </w:r>
    </w:p>
    <w:p w:rsidR="0019497D" w:rsidRPr="00C253B3" w:rsidRDefault="00487D01" w:rsidP="002A0244">
      <w:pPr>
        <w:pStyle w:val="BodyText"/>
        <w:rPr>
          <w:rFonts w:ascii="Arial" w:hAnsi="Arial" w:cs="Arial"/>
          <w:color w:val="auto"/>
          <w:sz w:val="22"/>
          <w:szCs w:val="22"/>
        </w:rPr>
      </w:pPr>
      <w:r w:rsidRPr="00C253B3">
        <w:rPr>
          <w:rFonts w:ascii="Arial" w:hAnsi="Arial" w:cs="Arial"/>
          <w:color w:val="auto"/>
          <w:sz w:val="22"/>
          <w:szCs w:val="22"/>
        </w:rPr>
        <w:t>Excluding RIDF/Units of M</w:t>
      </w:r>
      <w:r w:rsidR="0019497D" w:rsidRPr="00C253B3">
        <w:rPr>
          <w:rFonts w:ascii="Arial" w:hAnsi="Arial" w:cs="Arial"/>
          <w:color w:val="auto"/>
          <w:sz w:val="22"/>
          <w:szCs w:val="22"/>
        </w:rPr>
        <w:t xml:space="preserve">utual </w:t>
      </w:r>
      <w:r w:rsidRPr="00C253B3">
        <w:rPr>
          <w:rFonts w:ascii="Arial" w:hAnsi="Arial" w:cs="Arial"/>
          <w:color w:val="auto"/>
          <w:sz w:val="22"/>
          <w:szCs w:val="22"/>
        </w:rPr>
        <w:t>F</w:t>
      </w:r>
      <w:r w:rsidR="0019497D" w:rsidRPr="00C253B3">
        <w:rPr>
          <w:rFonts w:ascii="Arial" w:hAnsi="Arial" w:cs="Arial"/>
          <w:color w:val="auto"/>
          <w:sz w:val="22"/>
          <w:szCs w:val="22"/>
        </w:rPr>
        <w:t>und</w:t>
      </w:r>
      <w:r w:rsidRPr="00C253B3">
        <w:rPr>
          <w:rFonts w:ascii="Arial" w:hAnsi="Arial" w:cs="Arial"/>
          <w:color w:val="auto"/>
          <w:sz w:val="22"/>
          <w:szCs w:val="22"/>
        </w:rPr>
        <w:t>s</w:t>
      </w:r>
      <w:r w:rsidR="00B31E3E" w:rsidRPr="00C253B3">
        <w:rPr>
          <w:rFonts w:ascii="Arial" w:hAnsi="Arial" w:cs="Arial"/>
          <w:color w:val="auto"/>
          <w:sz w:val="22"/>
          <w:szCs w:val="22"/>
        </w:rPr>
        <w:t xml:space="preserve"> (liquid</w:t>
      </w:r>
      <w:r w:rsidR="0002506C">
        <w:rPr>
          <w:rFonts w:ascii="Arial" w:hAnsi="Arial" w:cs="Arial"/>
          <w:color w:val="auto"/>
          <w:sz w:val="22"/>
          <w:szCs w:val="22"/>
        </w:rPr>
        <w:t xml:space="preserve"> &amp; </w:t>
      </w:r>
      <w:r w:rsidR="00555923">
        <w:rPr>
          <w:rFonts w:ascii="Arial" w:hAnsi="Arial" w:cs="Arial"/>
          <w:color w:val="auto"/>
          <w:sz w:val="22"/>
          <w:szCs w:val="22"/>
        </w:rPr>
        <w:t xml:space="preserve">short term </w:t>
      </w:r>
      <w:r w:rsidR="0002506C">
        <w:rPr>
          <w:rFonts w:ascii="Arial" w:hAnsi="Arial" w:cs="Arial"/>
          <w:color w:val="auto"/>
          <w:sz w:val="22"/>
          <w:szCs w:val="22"/>
        </w:rPr>
        <w:t>debt</w:t>
      </w:r>
      <w:r w:rsidR="00B31E3E" w:rsidRPr="00C253B3">
        <w:rPr>
          <w:rFonts w:ascii="Arial" w:hAnsi="Arial" w:cs="Arial"/>
          <w:color w:val="auto"/>
          <w:sz w:val="22"/>
          <w:szCs w:val="22"/>
        </w:rPr>
        <w:t>),</w:t>
      </w:r>
      <w:r w:rsidR="0019497D" w:rsidRPr="00C253B3">
        <w:rPr>
          <w:rFonts w:ascii="Arial" w:hAnsi="Arial" w:cs="Arial"/>
          <w:color w:val="auto"/>
          <w:sz w:val="22"/>
          <w:szCs w:val="22"/>
        </w:rPr>
        <w:t xml:space="preserve"> CD</w:t>
      </w:r>
      <w:r w:rsidR="00CA43CB" w:rsidRPr="00C253B3">
        <w:rPr>
          <w:rFonts w:ascii="Arial" w:hAnsi="Arial" w:cs="Arial"/>
          <w:color w:val="auto"/>
          <w:sz w:val="22"/>
          <w:szCs w:val="22"/>
        </w:rPr>
        <w:t>s</w:t>
      </w:r>
      <w:r w:rsidR="00E255A6" w:rsidRPr="00C253B3">
        <w:rPr>
          <w:rFonts w:ascii="Arial" w:hAnsi="Arial" w:cs="Arial"/>
          <w:color w:val="auto"/>
          <w:sz w:val="22"/>
          <w:szCs w:val="22"/>
        </w:rPr>
        <w:t xml:space="preserve"> of Banks</w:t>
      </w:r>
      <w:r w:rsidR="00F94757" w:rsidRPr="00C253B3">
        <w:rPr>
          <w:rFonts w:ascii="Arial" w:hAnsi="Arial" w:cs="Arial"/>
          <w:color w:val="auto"/>
          <w:sz w:val="22"/>
          <w:szCs w:val="22"/>
        </w:rPr>
        <w:t>, NHB</w:t>
      </w:r>
      <w:r w:rsidR="00CF455A">
        <w:rPr>
          <w:rFonts w:ascii="Arial" w:hAnsi="Arial" w:cs="Arial"/>
          <w:color w:val="auto"/>
          <w:sz w:val="22"/>
          <w:szCs w:val="22"/>
        </w:rPr>
        <w:t xml:space="preserve">, shares of </w:t>
      </w:r>
      <w:r w:rsidR="008D7ECF">
        <w:rPr>
          <w:rFonts w:ascii="Arial" w:hAnsi="Arial" w:cs="Arial"/>
          <w:color w:val="auto"/>
          <w:sz w:val="22"/>
          <w:szCs w:val="22"/>
        </w:rPr>
        <w:t>subsidiary, state</w:t>
      </w:r>
      <w:r w:rsidR="00CF455A">
        <w:rPr>
          <w:rFonts w:ascii="Arial" w:hAnsi="Arial" w:cs="Arial"/>
          <w:color w:val="auto"/>
          <w:sz w:val="22"/>
          <w:szCs w:val="22"/>
        </w:rPr>
        <w:t xml:space="preserve"> govt special securities</w:t>
      </w:r>
      <w:r w:rsidR="00F94757" w:rsidRPr="00C253B3">
        <w:rPr>
          <w:rFonts w:ascii="Arial" w:hAnsi="Arial" w:cs="Arial"/>
          <w:color w:val="auto"/>
          <w:sz w:val="22"/>
          <w:szCs w:val="22"/>
        </w:rPr>
        <w:t xml:space="preserve"> and </w:t>
      </w:r>
      <w:r w:rsidR="00B31E3E" w:rsidRPr="00C253B3">
        <w:rPr>
          <w:rFonts w:ascii="Arial" w:hAnsi="Arial" w:cs="Arial"/>
          <w:color w:val="auto"/>
          <w:sz w:val="22"/>
          <w:szCs w:val="22"/>
        </w:rPr>
        <w:t>SIDBI.</w:t>
      </w:r>
    </w:p>
    <w:p w:rsidR="0019497D" w:rsidRPr="0048262F" w:rsidRDefault="0019497D" w:rsidP="002A0244">
      <w:pPr>
        <w:pStyle w:val="BodyText"/>
        <w:rPr>
          <w:rFonts w:ascii="Arial" w:hAnsi="Arial" w:cs="Arial"/>
          <w:color w:val="auto"/>
          <w:sz w:val="22"/>
          <w:szCs w:val="22"/>
          <w:highlight w:val="yellow"/>
        </w:rPr>
      </w:pPr>
    </w:p>
    <w:p w:rsidR="0019497D" w:rsidRPr="00926642" w:rsidRDefault="006C0842" w:rsidP="002A0244">
      <w:pPr>
        <w:pStyle w:val="Heading2"/>
        <w:numPr>
          <w:ilvl w:val="0"/>
          <w:numId w:val="0"/>
        </w:numPr>
        <w:rPr>
          <w:rFonts w:ascii="Arial" w:hAnsi="Arial" w:cs="Arial"/>
          <w:color w:val="auto"/>
          <w:sz w:val="22"/>
          <w:szCs w:val="22"/>
        </w:rPr>
      </w:pPr>
      <w:bookmarkStart w:id="37" w:name="_Toc350271439"/>
      <w:r w:rsidRPr="00926642">
        <w:rPr>
          <w:rFonts w:ascii="Arial" w:hAnsi="Arial" w:cs="Arial"/>
          <w:color w:val="auto"/>
          <w:sz w:val="22"/>
          <w:szCs w:val="22"/>
        </w:rPr>
        <w:t>3</w:t>
      </w:r>
      <w:r w:rsidR="00C72954">
        <w:rPr>
          <w:rFonts w:ascii="Arial" w:hAnsi="Arial" w:cs="Arial"/>
          <w:color w:val="auto"/>
          <w:sz w:val="22"/>
          <w:szCs w:val="22"/>
        </w:rPr>
        <w:t>6</w:t>
      </w:r>
      <w:r w:rsidRPr="00926642">
        <w:rPr>
          <w:rFonts w:ascii="Arial" w:hAnsi="Arial" w:cs="Arial"/>
          <w:color w:val="auto"/>
          <w:sz w:val="22"/>
          <w:szCs w:val="22"/>
        </w:rPr>
        <w:t xml:space="preserve">. </w:t>
      </w:r>
      <w:r w:rsidR="0019497D" w:rsidRPr="00926642">
        <w:rPr>
          <w:rFonts w:ascii="Arial" w:hAnsi="Arial" w:cs="Arial"/>
          <w:color w:val="auto"/>
          <w:sz w:val="22"/>
          <w:szCs w:val="22"/>
        </w:rPr>
        <w:t>Maturity Mix</w:t>
      </w:r>
      <w:bookmarkEnd w:id="37"/>
      <w:r w:rsidR="008B5AE1" w:rsidRPr="00926642">
        <w:rPr>
          <w:rFonts w:ascii="Arial" w:hAnsi="Arial" w:cs="Arial"/>
          <w:color w:val="auto"/>
          <w:sz w:val="22"/>
          <w:szCs w:val="22"/>
        </w:rPr>
        <w:t xml:space="preserve">                  </w:t>
      </w:r>
    </w:p>
    <w:p w:rsidR="0019497D" w:rsidRPr="00926642" w:rsidRDefault="0019497D" w:rsidP="002A0244">
      <w:pPr>
        <w:rPr>
          <w:rFonts w:ascii="Arial" w:hAnsi="Arial" w:cs="Arial"/>
          <w:color w:val="auto"/>
          <w:sz w:val="22"/>
          <w:szCs w:val="22"/>
        </w:rPr>
      </w:pPr>
      <w:r w:rsidRPr="00926642">
        <w:rPr>
          <w:rFonts w:ascii="Arial" w:hAnsi="Arial" w:cs="Arial"/>
          <w:color w:val="auto"/>
          <w:sz w:val="22"/>
          <w:szCs w:val="22"/>
        </w:rPr>
        <w:t xml:space="preserve">The comparative position of Maturity Mix as on </w:t>
      </w:r>
      <w:r w:rsidR="00374FD2">
        <w:rPr>
          <w:rFonts w:ascii="Arial" w:hAnsi="Arial" w:cs="Arial"/>
          <w:color w:val="auto"/>
          <w:sz w:val="22"/>
          <w:szCs w:val="22"/>
        </w:rPr>
        <w:t>3</w:t>
      </w:r>
      <w:r w:rsidR="00544734">
        <w:rPr>
          <w:rFonts w:ascii="Arial" w:hAnsi="Arial" w:cs="Arial"/>
          <w:color w:val="auto"/>
          <w:sz w:val="22"/>
          <w:szCs w:val="22"/>
        </w:rPr>
        <w:t>0</w:t>
      </w:r>
      <w:r w:rsidR="006A6FEA" w:rsidRPr="006A6FEA">
        <w:rPr>
          <w:rFonts w:ascii="Arial" w:hAnsi="Arial" w:cs="Arial"/>
          <w:color w:val="auto"/>
          <w:sz w:val="22"/>
          <w:szCs w:val="22"/>
          <w:vertAlign w:val="superscript"/>
        </w:rPr>
        <w:t>t</w:t>
      </w:r>
      <w:r w:rsidR="000E1432">
        <w:rPr>
          <w:rFonts w:ascii="Arial" w:hAnsi="Arial" w:cs="Arial"/>
          <w:color w:val="auto"/>
          <w:sz w:val="22"/>
          <w:szCs w:val="22"/>
          <w:vertAlign w:val="superscript"/>
        </w:rPr>
        <w:t>h</w:t>
      </w:r>
      <w:r w:rsidR="006A6FEA">
        <w:rPr>
          <w:rFonts w:ascii="Arial" w:hAnsi="Arial" w:cs="Arial"/>
          <w:color w:val="auto"/>
          <w:sz w:val="22"/>
          <w:szCs w:val="22"/>
        </w:rPr>
        <w:t xml:space="preserve"> </w:t>
      </w:r>
      <w:r w:rsidR="00EA1677">
        <w:rPr>
          <w:rFonts w:ascii="Arial" w:hAnsi="Arial" w:cs="Arial"/>
          <w:color w:val="auto"/>
          <w:sz w:val="22"/>
          <w:szCs w:val="22"/>
        </w:rPr>
        <w:t>Ju</w:t>
      </w:r>
      <w:r w:rsidR="003F3F5B">
        <w:rPr>
          <w:rFonts w:ascii="Arial" w:hAnsi="Arial" w:cs="Arial"/>
          <w:color w:val="auto"/>
          <w:sz w:val="22"/>
          <w:szCs w:val="22"/>
        </w:rPr>
        <w:t>ly</w:t>
      </w:r>
      <w:r w:rsidR="00CD05EB" w:rsidRPr="00926642">
        <w:rPr>
          <w:rFonts w:ascii="Arial" w:hAnsi="Arial" w:cs="Arial"/>
          <w:color w:val="auto"/>
          <w:sz w:val="22"/>
          <w:szCs w:val="22"/>
        </w:rPr>
        <w:t xml:space="preserve"> </w:t>
      </w:r>
      <w:r w:rsidR="00524B2F">
        <w:rPr>
          <w:rFonts w:ascii="Arial" w:hAnsi="Arial" w:cs="Arial"/>
          <w:color w:val="auto"/>
          <w:sz w:val="22"/>
          <w:szCs w:val="22"/>
        </w:rPr>
        <w:t>2015</w:t>
      </w:r>
      <w:r w:rsidRPr="00926642">
        <w:rPr>
          <w:rFonts w:ascii="Arial" w:hAnsi="Arial" w:cs="Arial"/>
          <w:color w:val="auto"/>
          <w:sz w:val="22"/>
          <w:szCs w:val="22"/>
        </w:rPr>
        <w:t xml:space="preserve"> as compared to previous month is as under:- </w:t>
      </w:r>
    </w:p>
    <w:p w:rsidR="0019497D" w:rsidRPr="00926642" w:rsidRDefault="0019497D" w:rsidP="002A0244">
      <w:pPr>
        <w:rPr>
          <w:rFonts w:ascii="Arial" w:hAnsi="Arial" w:cs="Arial"/>
          <w:color w:val="auto"/>
          <w:sz w:val="22"/>
          <w:szCs w:val="22"/>
          <w:lang w:val="en-GB"/>
        </w:rPr>
      </w:pPr>
    </w:p>
    <w:tbl>
      <w:tblPr>
        <w:tblW w:w="9380" w:type="dxa"/>
        <w:tblInd w:w="108" w:type="dxa"/>
        <w:tblLayout w:type="fixed"/>
        <w:tblLook w:val="00A0"/>
      </w:tblPr>
      <w:tblGrid>
        <w:gridCol w:w="2147"/>
        <w:gridCol w:w="1463"/>
        <w:gridCol w:w="1163"/>
        <w:gridCol w:w="1381"/>
        <w:gridCol w:w="1451"/>
        <w:gridCol w:w="1775"/>
      </w:tblGrid>
      <w:tr w:rsidR="008A03D2" w:rsidRPr="00926642" w:rsidTr="008A03D2">
        <w:trPr>
          <w:trHeight w:val="346"/>
        </w:trPr>
        <w:tc>
          <w:tcPr>
            <w:tcW w:w="2147" w:type="dxa"/>
            <w:vMerge w:val="restart"/>
            <w:tcBorders>
              <w:top w:val="single" w:sz="4" w:space="0" w:color="auto"/>
              <w:left w:val="single" w:sz="4" w:space="0" w:color="auto"/>
              <w:right w:val="single" w:sz="4" w:space="0" w:color="auto"/>
            </w:tcBorders>
            <w:shd w:val="clear" w:color="auto" w:fill="BFBFBF" w:themeFill="background1" w:themeFillShade="BF"/>
            <w:noWrap/>
          </w:tcPr>
          <w:p w:rsidR="008A03D2" w:rsidRPr="00926642" w:rsidRDefault="008A03D2" w:rsidP="008A03D2">
            <w:pPr>
              <w:jc w:val="center"/>
              <w:rPr>
                <w:rFonts w:ascii="Arial" w:hAnsi="Arial" w:cs="Arial"/>
                <w:b/>
                <w:bCs/>
                <w:sz w:val="22"/>
                <w:szCs w:val="22"/>
              </w:rPr>
            </w:pPr>
          </w:p>
          <w:p w:rsidR="008A03D2" w:rsidRPr="00926642" w:rsidRDefault="008A03D2" w:rsidP="008A03D2">
            <w:pPr>
              <w:jc w:val="center"/>
              <w:rPr>
                <w:rFonts w:ascii="Arial" w:hAnsi="Arial" w:cs="Arial"/>
                <w:b/>
                <w:bCs/>
                <w:sz w:val="22"/>
                <w:szCs w:val="22"/>
              </w:rPr>
            </w:pPr>
          </w:p>
          <w:p w:rsidR="008A03D2" w:rsidRPr="00926642" w:rsidRDefault="008A03D2" w:rsidP="008A03D2">
            <w:pPr>
              <w:jc w:val="center"/>
              <w:rPr>
                <w:rFonts w:ascii="Arial" w:hAnsi="Arial" w:cs="Arial"/>
                <w:b/>
                <w:bCs/>
                <w:color w:val="auto"/>
                <w:sz w:val="22"/>
                <w:szCs w:val="22"/>
              </w:rPr>
            </w:pPr>
            <w:r w:rsidRPr="00926642">
              <w:rPr>
                <w:rFonts w:ascii="Arial" w:hAnsi="Arial" w:cs="Arial"/>
                <w:b/>
                <w:bCs/>
                <w:sz w:val="22"/>
                <w:szCs w:val="22"/>
              </w:rPr>
              <w:t>Particulars</w:t>
            </w:r>
          </w:p>
        </w:tc>
        <w:tc>
          <w:tcPr>
            <w:tcW w:w="1463" w:type="dxa"/>
            <w:vMerge w:val="restart"/>
            <w:tcBorders>
              <w:top w:val="single" w:sz="4" w:space="0" w:color="auto"/>
              <w:left w:val="single" w:sz="4" w:space="0" w:color="auto"/>
              <w:right w:val="single" w:sz="4" w:space="0" w:color="auto"/>
            </w:tcBorders>
            <w:shd w:val="clear" w:color="auto" w:fill="BFBFBF" w:themeFill="background1" w:themeFillShade="BF"/>
          </w:tcPr>
          <w:p w:rsidR="008A03D2" w:rsidRPr="00926642" w:rsidRDefault="008A03D2">
            <w:pPr>
              <w:jc w:val="center"/>
              <w:rPr>
                <w:rFonts w:ascii="Arial" w:hAnsi="Arial" w:cs="Arial"/>
                <w:b/>
                <w:bCs/>
                <w:sz w:val="22"/>
                <w:szCs w:val="22"/>
              </w:rPr>
            </w:pPr>
          </w:p>
          <w:p w:rsidR="008A03D2" w:rsidRPr="00926642" w:rsidRDefault="008A03D2">
            <w:pPr>
              <w:jc w:val="center"/>
              <w:rPr>
                <w:rFonts w:ascii="Arial" w:hAnsi="Arial" w:cs="Arial"/>
                <w:b/>
                <w:bCs/>
                <w:sz w:val="22"/>
                <w:szCs w:val="22"/>
              </w:rPr>
            </w:pPr>
          </w:p>
          <w:p w:rsidR="008A03D2" w:rsidRPr="00926642" w:rsidRDefault="008A03D2" w:rsidP="008A03D2">
            <w:pPr>
              <w:jc w:val="center"/>
              <w:rPr>
                <w:rFonts w:ascii="Arial" w:hAnsi="Arial" w:cs="Arial"/>
                <w:b/>
                <w:bCs/>
                <w:sz w:val="22"/>
                <w:szCs w:val="22"/>
              </w:rPr>
            </w:pPr>
            <w:r w:rsidRPr="00926642">
              <w:rPr>
                <w:rFonts w:ascii="Arial" w:hAnsi="Arial" w:cs="Arial"/>
                <w:b/>
                <w:bCs/>
                <w:sz w:val="22"/>
                <w:szCs w:val="22"/>
              </w:rPr>
              <w:t>Approved Pattern</w:t>
            </w:r>
          </w:p>
          <w:p w:rsidR="008A03D2" w:rsidRPr="00926642" w:rsidRDefault="008A03D2" w:rsidP="00652F77">
            <w:pPr>
              <w:jc w:val="center"/>
              <w:rPr>
                <w:rFonts w:ascii="Arial" w:hAnsi="Arial" w:cs="Arial"/>
                <w:b/>
                <w:bCs/>
                <w:color w:val="auto"/>
                <w:sz w:val="22"/>
                <w:szCs w:val="22"/>
              </w:rPr>
            </w:pPr>
            <w:r w:rsidRPr="00926642">
              <w:rPr>
                <w:rFonts w:ascii="Arial" w:hAnsi="Arial" w:cs="Arial"/>
                <w:b/>
                <w:bCs/>
                <w:sz w:val="22"/>
                <w:szCs w:val="22"/>
              </w:rPr>
              <w:t>(</w:t>
            </w:r>
            <w:proofErr w:type="gramStart"/>
            <w:r w:rsidRPr="00926642">
              <w:rPr>
                <w:rFonts w:ascii="Arial" w:hAnsi="Arial" w:cs="Arial"/>
                <w:b/>
                <w:bCs/>
                <w:sz w:val="22"/>
                <w:szCs w:val="22"/>
              </w:rPr>
              <w:t>in</w:t>
            </w:r>
            <w:proofErr w:type="gramEnd"/>
            <w:r w:rsidRPr="00926642">
              <w:rPr>
                <w:rFonts w:ascii="Arial" w:hAnsi="Arial" w:cs="Arial"/>
                <w:b/>
                <w:bCs/>
                <w:sz w:val="22"/>
                <w:szCs w:val="22"/>
              </w:rPr>
              <w:t xml:space="preserve"> %)</w:t>
            </w:r>
          </w:p>
        </w:tc>
        <w:tc>
          <w:tcPr>
            <w:tcW w:w="254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03D2" w:rsidRPr="00926642" w:rsidRDefault="008A03D2" w:rsidP="00EE2535">
            <w:pPr>
              <w:jc w:val="center"/>
              <w:rPr>
                <w:rFonts w:ascii="Arial" w:hAnsi="Arial" w:cs="Arial"/>
                <w:b/>
                <w:bCs/>
                <w:color w:val="auto"/>
                <w:sz w:val="22"/>
                <w:szCs w:val="22"/>
              </w:rPr>
            </w:pPr>
            <w:r w:rsidRPr="00926642">
              <w:rPr>
                <w:rFonts w:ascii="Arial" w:hAnsi="Arial" w:cs="Arial"/>
                <w:b/>
                <w:bCs/>
                <w:color w:val="auto"/>
                <w:sz w:val="22"/>
                <w:szCs w:val="22"/>
              </w:rPr>
              <w:t xml:space="preserve">Position of Investments as on </w:t>
            </w:r>
            <w:r w:rsidRPr="00926642">
              <w:rPr>
                <w:rFonts w:ascii="Arial" w:hAnsi="Arial" w:cs="Arial"/>
                <w:b/>
                <w:bCs/>
                <w:color w:val="auto"/>
                <w:sz w:val="22"/>
                <w:szCs w:val="22"/>
              </w:rPr>
              <w:br/>
            </w:r>
            <w:r w:rsidR="004B2775">
              <w:rPr>
                <w:rFonts w:ascii="Arial" w:hAnsi="Arial" w:cs="Arial"/>
                <w:b/>
                <w:bCs/>
                <w:color w:val="auto"/>
                <w:sz w:val="22"/>
                <w:szCs w:val="22"/>
              </w:rPr>
              <w:t>3</w:t>
            </w:r>
            <w:r w:rsidR="00EE2535">
              <w:rPr>
                <w:rFonts w:ascii="Arial" w:hAnsi="Arial" w:cs="Arial"/>
                <w:b/>
                <w:bCs/>
                <w:color w:val="auto"/>
                <w:sz w:val="22"/>
                <w:szCs w:val="22"/>
              </w:rPr>
              <w:t>0</w:t>
            </w:r>
            <w:r w:rsidR="00EE2535" w:rsidRPr="00EE2535">
              <w:rPr>
                <w:rFonts w:ascii="Arial" w:hAnsi="Arial" w:cs="Arial"/>
                <w:b/>
                <w:bCs/>
                <w:color w:val="auto"/>
                <w:sz w:val="22"/>
                <w:szCs w:val="22"/>
                <w:vertAlign w:val="superscript"/>
              </w:rPr>
              <w:t>th</w:t>
            </w:r>
            <w:r w:rsidR="00EE2535">
              <w:rPr>
                <w:rFonts w:ascii="Arial" w:hAnsi="Arial" w:cs="Arial"/>
                <w:b/>
                <w:bCs/>
                <w:color w:val="auto"/>
                <w:sz w:val="22"/>
                <w:szCs w:val="22"/>
              </w:rPr>
              <w:t xml:space="preserve"> June</w:t>
            </w:r>
            <w:r w:rsidRPr="00926642">
              <w:rPr>
                <w:rFonts w:ascii="Arial" w:hAnsi="Arial" w:cs="Arial"/>
                <w:b/>
                <w:bCs/>
                <w:color w:val="auto"/>
                <w:sz w:val="22"/>
                <w:szCs w:val="22"/>
              </w:rPr>
              <w:t xml:space="preserve"> </w:t>
            </w:r>
            <w:r w:rsidR="00524B2F">
              <w:rPr>
                <w:rFonts w:ascii="Arial" w:hAnsi="Arial" w:cs="Arial"/>
                <w:b/>
                <w:bCs/>
                <w:color w:val="auto"/>
                <w:sz w:val="22"/>
                <w:szCs w:val="22"/>
              </w:rPr>
              <w:t>201</w:t>
            </w:r>
            <w:r w:rsidR="00082C21">
              <w:rPr>
                <w:rFonts w:ascii="Arial" w:hAnsi="Arial" w:cs="Arial"/>
                <w:b/>
                <w:bCs/>
                <w:color w:val="auto"/>
                <w:sz w:val="22"/>
                <w:szCs w:val="22"/>
              </w:rPr>
              <w:t>5</w:t>
            </w:r>
          </w:p>
        </w:tc>
        <w:tc>
          <w:tcPr>
            <w:tcW w:w="3226" w:type="dxa"/>
            <w:gridSpan w:val="2"/>
            <w:tcBorders>
              <w:top w:val="single" w:sz="4" w:space="0" w:color="auto"/>
              <w:left w:val="nil"/>
              <w:bottom w:val="single" w:sz="4" w:space="0" w:color="auto"/>
              <w:right w:val="single" w:sz="4" w:space="0" w:color="auto"/>
            </w:tcBorders>
            <w:shd w:val="clear" w:color="auto" w:fill="BFBFBF" w:themeFill="background1" w:themeFillShade="BF"/>
          </w:tcPr>
          <w:p w:rsidR="008A03D2" w:rsidRPr="00926642" w:rsidRDefault="008A03D2" w:rsidP="00EE2535">
            <w:pPr>
              <w:jc w:val="center"/>
              <w:rPr>
                <w:rFonts w:ascii="Arial" w:hAnsi="Arial" w:cs="Arial"/>
                <w:b/>
                <w:bCs/>
                <w:color w:val="auto"/>
                <w:sz w:val="22"/>
                <w:szCs w:val="22"/>
              </w:rPr>
            </w:pPr>
            <w:r w:rsidRPr="00926642">
              <w:rPr>
                <w:rFonts w:ascii="Arial" w:hAnsi="Arial" w:cs="Arial"/>
                <w:b/>
                <w:bCs/>
                <w:color w:val="auto"/>
                <w:sz w:val="22"/>
                <w:szCs w:val="22"/>
              </w:rPr>
              <w:t xml:space="preserve">Position of Investments as on </w:t>
            </w:r>
            <w:r w:rsidRPr="00926642">
              <w:rPr>
                <w:rFonts w:ascii="Arial" w:hAnsi="Arial" w:cs="Arial"/>
                <w:b/>
                <w:bCs/>
                <w:color w:val="auto"/>
                <w:sz w:val="22"/>
                <w:szCs w:val="22"/>
              </w:rPr>
              <w:br/>
            </w:r>
            <w:r w:rsidR="00374FD2">
              <w:rPr>
                <w:rFonts w:ascii="Arial" w:hAnsi="Arial" w:cs="Arial"/>
                <w:b/>
                <w:bCs/>
                <w:color w:val="auto"/>
                <w:sz w:val="22"/>
                <w:szCs w:val="22"/>
              </w:rPr>
              <w:t>3</w:t>
            </w:r>
            <w:r w:rsidR="00EE2535">
              <w:rPr>
                <w:rFonts w:ascii="Arial" w:hAnsi="Arial" w:cs="Arial"/>
                <w:b/>
                <w:bCs/>
                <w:color w:val="auto"/>
                <w:sz w:val="22"/>
                <w:szCs w:val="22"/>
              </w:rPr>
              <w:t>1</w:t>
            </w:r>
            <w:r w:rsidR="00EE2535" w:rsidRPr="00EE2535">
              <w:rPr>
                <w:rFonts w:ascii="Arial" w:hAnsi="Arial" w:cs="Arial"/>
                <w:b/>
                <w:bCs/>
                <w:color w:val="auto"/>
                <w:sz w:val="22"/>
                <w:szCs w:val="22"/>
                <w:vertAlign w:val="superscript"/>
              </w:rPr>
              <w:t>st</w:t>
            </w:r>
            <w:r w:rsidR="00EE2535">
              <w:rPr>
                <w:rFonts w:ascii="Arial" w:hAnsi="Arial" w:cs="Arial"/>
                <w:b/>
                <w:bCs/>
                <w:color w:val="auto"/>
                <w:sz w:val="22"/>
                <w:szCs w:val="22"/>
              </w:rPr>
              <w:t xml:space="preserve"> </w:t>
            </w:r>
            <w:r w:rsidR="00EA1677">
              <w:rPr>
                <w:rFonts w:ascii="Arial" w:hAnsi="Arial" w:cs="Arial"/>
                <w:b/>
                <w:bCs/>
                <w:color w:val="auto"/>
                <w:sz w:val="22"/>
                <w:szCs w:val="22"/>
              </w:rPr>
              <w:t>Ju</w:t>
            </w:r>
            <w:r w:rsidR="00EE2535">
              <w:rPr>
                <w:rFonts w:ascii="Arial" w:hAnsi="Arial" w:cs="Arial"/>
                <w:b/>
                <w:bCs/>
                <w:color w:val="auto"/>
                <w:sz w:val="22"/>
                <w:szCs w:val="22"/>
              </w:rPr>
              <w:t>ly</w:t>
            </w:r>
            <w:r w:rsidRPr="00926642">
              <w:rPr>
                <w:rFonts w:ascii="Arial" w:hAnsi="Arial" w:cs="Arial"/>
                <w:b/>
                <w:bCs/>
                <w:color w:val="auto"/>
                <w:sz w:val="22"/>
                <w:szCs w:val="22"/>
              </w:rPr>
              <w:t xml:space="preserve"> </w:t>
            </w:r>
            <w:r w:rsidR="00524B2F">
              <w:rPr>
                <w:rFonts w:ascii="Arial" w:hAnsi="Arial" w:cs="Arial"/>
                <w:b/>
                <w:bCs/>
                <w:color w:val="auto"/>
                <w:sz w:val="22"/>
                <w:szCs w:val="22"/>
              </w:rPr>
              <w:t>2015</w:t>
            </w:r>
          </w:p>
        </w:tc>
      </w:tr>
      <w:tr w:rsidR="008A03D2" w:rsidRPr="00926642" w:rsidTr="008A03D2">
        <w:trPr>
          <w:trHeight w:val="289"/>
        </w:trPr>
        <w:tc>
          <w:tcPr>
            <w:tcW w:w="2147" w:type="dxa"/>
            <w:vMerge/>
            <w:tcBorders>
              <w:left w:val="single" w:sz="4" w:space="0" w:color="auto"/>
              <w:bottom w:val="single" w:sz="4" w:space="0" w:color="auto"/>
              <w:right w:val="single" w:sz="4" w:space="0" w:color="auto"/>
            </w:tcBorders>
            <w:shd w:val="clear" w:color="auto" w:fill="BFBFBF" w:themeFill="background1" w:themeFillShade="BF"/>
            <w:noWrap/>
            <w:vAlign w:val="center"/>
          </w:tcPr>
          <w:p w:rsidR="008A03D2" w:rsidRPr="00926642" w:rsidRDefault="008A03D2">
            <w:pPr>
              <w:jc w:val="center"/>
              <w:rPr>
                <w:rFonts w:ascii="Arial" w:hAnsi="Arial" w:cs="Arial"/>
                <w:b/>
                <w:bCs/>
                <w:sz w:val="22"/>
                <w:szCs w:val="22"/>
              </w:rPr>
            </w:pPr>
          </w:p>
        </w:tc>
        <w:tc>
          <w:tcPr>
            <w:tcW w:w="1463"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8A03D2" w:rsidRPr="00926642" w:rsidRDefault="008A03D2" w:rsidP="00652F77">
            <w:pPr>
              <w:jc w:val="center"/>
              <w:rPr>
                <w:rFonts w:ascii="Arial" w:hAnsi="Arial" w:cs="Arial"/>
                <w:b/>
                <w:bCs/>
                <w:sz w:val="22"/>
                <w:szCs w:val="22"/>
              </w:rPr>
            </w:pPr>
          </w:p>
        </w:tc>
        <w:tc>
          <w:tcPr>
            <w:tcW w:w="1163" w:type="dxa"/>
            <w:tcBorders>
              <w:top w:val="nil"/>
              <w:left w:val="nil"/>
              <w:bottom w:val="single" w:sz="4" w:space="0" w:color="auto"/>
              <w:right w:val="single" w:sz="4" w:space="0" w:color="auto"/>
            </w:tcBorders>
            <w:shd w:val="clear" w:color="auto" w:fill="BFBFBF" w:themeFill="background1" w:themeFillShade="BF"/>
            <w:vAlign w:val="center"/>
          </w:tcPr>
          <w:p w:rsidR="008A03D2" w:rsidRPr="00926642" w:rsidRDefault="008A03D2">
            <w:pPr>
              <w:jc w:val="center"/>
              <w:rPr>
                <w:rFonts w:ascii="Arial" w:hAnsi="Arial" w:cs="Arial"/>
                <w:b/>
                <w:bCs/>
                <w:sz w:val="22"/>
                <w:szCs w:val="22"/>
              </w:rPr>
            </w:pPr>
            <w:r w:rsidRPr="00926642">
              <w:rPr>
                <w:rFonts w:ascii="Arial" w:hAnsi="Arial" w:cs="Arial"/>
                <w:b/>
                <w:bCs/>
                <w:sz w:val="22"/>
                <w:szCs w:val="22"/>
              </w:rPr>
              <w:t>As %</w:t>
            </w:r>
          </w:p>
        </w:tc>
        <w:tc>
          <w:tcPr>
            <w:tcW w:w="1381" w:type="dxa"/>
            <w:tcBorders>
              <w:top w:val="nil"/>
              <w:left w:val="nil"/>
              <w:bottom w:val="single" w:sz="4" w:space="0" w:color="auto"/>
              <w:right w:val="single" w:sz="4" w:space="0" w:color="auto"/>
            </w:tcBorders>
            <w:shd w:val="clear" w:color="auto" w:fill="BFBFBF" w:themeFill="background1" w:themeFillShade="BF"/>
            <w:noWrap/>
            <w:vAlign w:val="center"/>
          </w:tcPr>
          <w:p w:rsidR="008A03D2" w:rsidRPr="00926642" w:rsidRDefault="008A03D2">
            <w:pPr>
              <w:jc w:val="center"/>
              <w:rPr>
                <w:rFonts w:ascii="Arial" w:hAnsi="Arial" w:cs="Arial"/>
                <w:b/>
                <w:bCs/>
                <w:sz w:val="22"/>
                <w:szCs w:val="22"/>
              </w:rPr>
            </w:pPr>
            <w:r w:rsidRPr="00926642">
              <w:rPr>
                <w:rFonts w:ascii="Arial" w:hAnsi="Arial" w:cs="Arial"/>
                <w:b/>
                <w:bCs/>
                <w:sz w:val="22"/>
                <w:szCs w:val="22"/>
              </w:rPr>
              <w:t>in absolute terms</w:t>
            </w:r>
          </w:p>
          <w:p w:rsidR="008A03D2" w:rsidRPr="00926642" w:rsidRDefault="008A03D2" w:rsidP="00CA43CB">
            <w:pPr>
              <w:jc w:val="center"/>
              <w:rPr>
                <w:rFonts w:ascii="Arial" w:hAnsi="Arial" w:cs="Arial"/>
                <w:b/>
                <w:bCs/>
                <w:sz w:val="22"/>
                <w:szCs w:val="22"/>
              </w:rPr>
            </w:pPr>
            <w:r w:rsidRPr="00926642">
              <w:rPr>
                <w:rFonts w:ascii="Arial" w:hAnsi="Arial" w:cs="Arial"/>
                <w:b/>
                <w:bCs/>
                <w:sz w:val="22"/>
                <w:szCs w:val="22"/>
              </w:rPr>
              <w:t xml:space="preserve">(Rs. in Cr.) </w:t>
            </w:r>
          </w:p>
        </w:tc>
        <w:tc>
          <w:tcPr>
            <w:tcW w:w="1451" w:type="dxa"/>
            <w:tcBorders>
              <w:top w:val="nil"/>
              <w:left w:val="nil"/>
              <w:bottom w:val="single" w:sz="4" w:space="0" w:color="auto"/>
              <w:right w:val="single" w:sz="4" w:space="0" w:color="auto"/>
            </w:tcBorders>
            <w:shd w:val="clear" w:color="auto" w:fill="BFBFBF" w:themeFill="background1" w:themeFillShade="BF"/>
            <w:vAlign w:val="center"/>
          </w:tcPr>
          <w:p w:rsidR="008A03D2" w:rsidRPr="00926642" w:rsidRDefault="008A03D2">
            <w:pPr>
              <w:jc w:val="center"/>
              <w:rPr>
                <w:rFonts w:ascii="Arial" w:hAnsi="Arial" w:cs="Arial"/>
                <w:b/>
                <w:bCs/>
                <w:sz w:val="22"/>
                <w:szCs w:val="22"/>
              </w:rPr>
            </w:pPr>
            <w:r w:rsidRPr="00926642">
              <w:rPr>
                <w:rFonts w:ascii="Arial" w:hAnsi="Arial" w:cs="Arial"/>
                <w:b/>
                <w:bCs/>
                <w:sz w:val="22"/>
                <w:szCs w:val="22"/>
              </w:rPr>
              <w:t>As %</w:t>
            </w:r>
          </w:p>
        </w:tc>
        <w:tc>
          <w:tcPr>
            <w:tcW w:w="1775" w:type="dxa"/>
            <w:tcBorders>
              <w:top w:val="nil"/>
              <w:left w:val="nil"/>
              <w:bottom w:val="single" w:sz="4" w:space="0" w:color="auto"/>
              <w:right w:val="single" w:sz="4" w:space="0" w:color="auto"/>
            </w:tcBorders>
            <w:shd w:val="clear" w:color="auto" w:fill="BFBFBF" w:themeFill="background1" w:themeFillShade="BF"/>
            <w:noWrap/>
            <w:vAlign w:val="center"/>
          </w:tcPr>
          <w:p w:rsidR="008A03D2" w:rsidRPr="00926642" w:rsidRDefault="008A03D2">
            <w:pPr>
              <w:jc w:val="center"/>
              <w:rPr>
                <w:rFonts w:ascii="Arial" w:hAnsi="Arial" w:cs="Arial"/>
                <w:b/>
                <w:bCs/>
                <w:sz w:val="22"/>
                <w:szCs w:val="22"/>
              </w:rPr>
            </w:pPr>
            <w:r w:rsidRPr="00926642">
              <w:rPr>
                <w:rFonts w:ascii="Arial" w:hAnsi="Arial" w:cs="Arial"/>
                <w:b/>
                <w:bCs/>
                <w:sz w:val="22"/>
                <w:szCs w:val="22"/>
              </w:rPr>
              <w:t>in absolute terms</w:t>
            </w:r>
          </w:p>
          <w:p w:rsidR="008A03D2" w:rsidRPr="00926642" w:rsidRDefault="008A03D2" w:rsidP="00CA43CB">
            <w:pPr>
              <w:jc w:val="center"/>
              <w:rPr>
                <w:rFonts w:ascii="Arial" w:hAnsi="Arial" w:cs="Arial"/>
                <w:b/>
                <w:bCs/>
                <w:sz w:val="22"/>
                <w:szCs w:val="22"/>
              </w:rPr>
            </w:pPr>
            <w:r w:rsidRPr="00926642">
              <w:rPr>
                <w:rFonts w:ascii="Arial" w:hAnsi="Arial" w:cs="Arial"/>
                <w:b/>
                <w:bCs/>
                <w:sz w:val="22"/>
                <w:szCs w:val="22"/>
              </w:rPr>
              <w:t xml:space="preserve">(Rs. in Cr.) </w:t>
            </w:r>
          </w:p>
        </w:tc>
      </w:tr>
      <w:tr w:rsidR="002F7E00" w:rsidRPr="00926642" w:rsidTr="008A03D2">
        <w:trPr>
          <w:trHeight w:val="88"/>
        </w:trPr>
        <w:tc>
          <w:tcPr>
            <w:tcW w:w="2147" w:type="dxa"/>
            <w:tcBorders>
              <w:top w:val="nil"/>
              <w:left w:val="single" w:sz="4" w:space="0" w:color="auto"/>
              <w:bottom w:val="single" w:sz="4" w:space="0" w:color="auto"/>
              <w:right w:val="single" w:sz="4" w:space="0" w:color="auto"/>
            </w:tcBorders>
            <w:noWrap/>
            <w:vAlign w:val="center"/>
          </w:tcPr>
          <w:p w:rsidR="002F7E00" w:rsidRPr="00926642" w:rsidRDefault="002F7E00" w:rsidP="005836EF">
            <w:pPr>
              <w:rPr>
                <w:rFonts w:ascii="Arial" w:hAnsi="Arial" w:cs="Arial"/>
                <w:sz w:val="22"/>
                <w:szCs w:val="22"/>
              </w:rPr>
            </w:pPr>
            <w:r w:rsidRPr="00926642">
              <w:rPr>
                <w:rFonts w:ascii="Arial" w:hAnsi="Arial" w:cs="Arial"/>
                <w:sz w:val="22"/>
                <w:szCs w:val="22"/>
              </w:rPr>
              <w:t>Up to 12 months *</w:t>
            </w:r>
          </w:p>
        </w:tc>
        <w:tc>
          <w:tcPr>
            <w:tcW w:w="1463" w:type="dxa"/>
            <w:tcBorders>
              <w:top w:val="nil"/>
              <w:left w:val="nil"/>
              <w:bottom w:val="single" w:sz="4" w:space="0" w:color="auto"/>
              <w:right w:val="single" w:sz="4" w:space="0" w:color="auto"/>
            </w:tcBorders>
            <w:noWrap/>
            <w:vAlign w:val="center"/>
          </w:tcPr>
          <w:p w:rsidR="002F7E00" w:rsidRPr="00926642" w:rsidRDefault="002F7E00" w:rsidP="005836EF">
            <w:pPr>
              <w:jc w:val="center"/>
              <w:rPr>
                <w:rFonts w:ascii="Arial" w:hAnsi="Arial" w:cs="Arial"/>
                <w:sz w:val="22"/>
                <w:szCs w:val="22"/>
              </w:rPr>
            </w:pPr>
            <w:r w:rsidRPr="00926642">
              <w:rPr>
                <w:rFonts w:ascii="Arial" w:hAnsi="Arial" w:cs="Arial"/>
                <w:sz w:val="22"/>
                <w:szCs w:val="22"/>
              </w:rPr>
              <w:t>00 to 30</w:t>
            </w:r>
          </w:p>
        </w:tc>
        <w:tc>
          <w:tcPr>
            <w:tcW w:w="1163"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12.64</w:t>
            </w:r>
          </w:p>
        </w:tc>
        <w:tc>
          <w:tcPr>
            <w:tcW w:w="1381"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7,912.08</w:t>
            </w:r>
          </w:p>
        </w:tc>
        <w:tc>
          <w:tcPr>
            <w:tcW w:w="1451"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14.61 </w:t>
            </w:r>
          </w:p>
        </w:tc>
        <w:tc>
          <w:tcPr>
            <w:tcW w:w="1775"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9,440.81 </w:t>
            </w:r>
          </w:p>
        </w:tc>
      </w:tr>
      <w:tr w:rsidR="002F7E00" w:rsidRPr="00926642" w:rsidTr="008A03D2">
        <w:trPr>
          <w:trHeight w:val="81"/>
        </w:trPr>
        <w:tc>
          <w:tcPr>
            <w:tcW w:w="2147" w:type="dxa"/>
            <w:tcBorders>
              <w:top w:val="nil"/>
              <w:left w:val="single" w:sz="4" w:space="0" w:color="auto"/>
              <w:bottom w:val="single" w:sz="4" w:space="0" w:color="auto"/>
              <w:right w:val="single" w:sz="4" w:space="0" w:color="auto"/>
            </w:tcBorders>
            <w:noWrap/>
            <w:vAlign w:val="center"/>
          </w:tcPr>
          <w:p w:rsidR="002F7E00" w:rsidRPr="00926642" w:rsidRDefault="002F7E00" w:rsidP="005836EF">
            <w:pPr>
              <w:rPr>
                <w:rFonts w:ascii="Arial" w:hAnsi="Arial" w:cs="Arial"/>
                <w:sz w:val="22"/>
                <w:szCs w:val="22"/>
              </w:rPr>
            </w:pPr>
            <w:r w:rsidRPr="00926642">
              <w:rPr>
                <w:rFonts w:ascii="Arial" w:hAnsi="Arial" w:cs="Arial"/>
                <w:sz w:val="22"/>
                <w:szCs w:val="22"/>
              </w:rPr>
              <w:t>Above 1 year to 3 years **</w:t>
            </w:r>
          </w:p>
        </w:tc>
        <w:tc>
          <w:tcPr>
            <w:tcW w:w="1463" w:type="dxa"/>
            <w:tcBorders>
              <w:top w:val="nil"/>
              <w:left w:val="nil"/>
              <w:bottom w:val="single" w:sz="4" w:space="0" w:color="auto"/>
              <w:right w:val="single" w:sz="4" w:space="0" w:color="auto"/>
            </w:tcBorders>
            <w:noWrap/>
            <w:vAlign w:val="center"/>
          </w:tcPr>
          <w:p w:rsidR="002F7E00" w:rsidRPr="00926642" w:rsidRDefault="002F7E00" w:rsidP="005836EF">
            <w:pPr>
              <w:jc w:val="center"/>
              <w:rPr>
                <w:rFonts w:ascii="Arial" w:hAnsi="Arial" w:cs="Arial"/>
                <w:sz w:val="22"/>
                <w:szCs w:val="22"/>
              </w:rPr>
            </w:pPr>
            <w:r w:rsidRPr="00926642">
              <w:rPr>
                <w:rFonts w:ascii="Arial" w:hAnsi="Arial" w:cs="Arial"/>
                <w:sz w:val="22"/>
                <w:szCs w:val="22"/>
              </w:rPr>
              <w:t>00 to 25</w:t>
            </w:r>
          </w:p>
        </w:tc>
        <w:tc>
          <w:tcPr>
            <w:tcW w:w="1163"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11.57</w:t>
            </w:r>
          </w:p>
        </w:tc>
        <w:tc>
          <w:tcPr>
            <w:tcW w:w="1381"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7,240.03</w:t>
            </w:r>
          </w:p>
        </w:tc>
        <w:tc>
          <w:tcPr>
            <w:tcW w:w="1451"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11.25 </w:t>
            </w:r>
          </w:p>
        </w:tc>
        <w:tc>
          <w:tcPr>
            <w:tcW w:w="1775"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7,269.79 </w:t>
            </w:r>
          </w:p>
        </w:tc>
      </w:tr>
      <w:tr w:rsidR="002F7E00" w:rsidRPr="00926642" w:rsidTr="008A03D2">
        <w:trPr>
          <w:trHeight w:val="40"/>
        </w:trPr>
        <w:tc>
          <w:tcPr>
            <w:tcW w:w="2147" w:type="dxa"/>
            <w:tcBorders>
              <w:top w:val="nil"/>
              <w:left w:val="single" w:sz="4" w:space="0" w:color="auto"/>
              <w:bottom w:val="single" w:sz="4" w:space="0" w:color="auto"/>
              <w:right w:val="single" w:sz="4" w:space="0" w:color="auto"/>
            </w:tcBorders>
            <w:noWrap/>
            <w:vAlign w:val="center"/>
          </w:tcPr>
          <w:p w:rsidR="002F7E00" w:rsidRPr="00926642" w:rsidRDefault="002F7E00" w:rsidP="005836EF">
            <w:pPr>
              <w:rPr>
                <w:rFonts w:ascii="Arial" w:hAnsi="Arial" w:cs="Arial"/>
                <w:sz w:val="22"/>
                <w:szCs w:val="22"/>
              </w:rPr>
            </w:pPr>
            <w:r w:rsidRPr="00926642">
              <w:rPr>
                <w:rFonts w:ascii="Arial" w:hAnsi="Arial" w:cs="Arial"/>
                <w:sz w:val="22"/>
                <w:szCs w:val="22"/>
              </w:rPr>
              <w:t>Above 3 years to 7 years ***</w:t>
            </w:r>
          </w:p>
        </w:tc>
        <w:tc>
          <w:tcPr>
            <w:tcW w:w="1463" w:type="dxa"/>
            <w:tcBorders>
              <w:top w:val="nil"/>
              <w:left w:val="nil"/>
              <w:bottom w:val="single" w:sz="4" w:space="0" w:color="auto"/>
              <w:right w:val="single" w:sz="4" w:space="0" w:color="auto"/>
            </w:tcBorders>
            <w:noWrap/>
            <w:vAlign w:val="center"/>
          </w:tcPr>
          <w:p w:rsidR="002F7E00" w:rsidRPr="00926642" w:rsidRDefault="002F7E00" w:rsidP="005836EF">
            <w:pPr>
              <w:jc w:val="center"/>
              <w:rPr>
                <w:rFonts w:ascii="Arial" w:hAnsi="Arial" w:cs="Arial"/>
                <w:sz w:val="22"/>
                <w:szCs w:val="22"/>
              </w:rPr>
            </w:pPr>
            <w:r w:rsidRPr="00926642">
              <w:rPr>
                <w:rFonts w:ascii="Arial" w:hAnsi="Arial" w:cs="Arial"/>
                <w:sz w:val="22"/>
                <w:szCs w:val="22"/>
              </w:rPr>
              <w:t>20 to 50</w:t>
            </w:r>
          </w:p>
        </w:tc>
        <w:tc>
          <w:tcPr>
            <w:tcW w:w="1163"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36.26</w:t>
            </w:r>
          </w:p>
        </w:tc>
        <w:tc>
          <w:tcPr>
            <w:tcW w:w="1381"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22,689.35</w:t>
            </w:r>
          </w:p>
        </w:tc>
        <w:tc>
          <w:tcPr>
            <w:tcW w:w="1451"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35.30 </w:t>
            </w:r>
          </w:p>
        </w:tc>
        <w:tc>
          <w:tcPr>
            <w:tcW w:w="1775"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22,814.99 </w:t>
            </w:r>
          </w:p>
        </w:tc>
      </w:tr>
      <w:tr w:rsidR="002F7E00" w:rsidRPr="00926642" w:rsidTr="008A03D2">
        <w:trPr>
          <w:trHeight w:val="26"/>
        </w:trPr>
        <w:tc>
          <w:tcPr>
            <w:tcW w:w="2147" w:type="dxa"/>
            <w:tcBorders>
              <w:top w:val="nil"/>
              <w:left w:val="single" w:sz="4" w:space="0" w:color="auto"/>
              <w:bottom w:val="single" w:sz="4" w:space="0" w:color="auto"/>
              <w:right w:val="single" w:sz="4" w:space="0" w:color="auto"/>
            </w:tcBorders>
            <w:noWrap/>
            <w:vAlign w:val="center"/>
          </w:tcPr>
          <w:p w:rsidR="002F7E00" w:rsidRPr="00926642" w:rsidRDefault="002F7E00" w:rsidP="005836EF">
            <w:pPr>
              <w:rPr>
                <w:rFonts w:ascii="Arial" w:hAnsi="Arial" w:cs="Arial"/>
                <w:sz w:val="22"/>
                <w:szCs w:val="22"/>
              </w:rPr>
            </w:pPr>
            <w:r w:rsidRPr="00926642">
              <w:rPr>
                <w:rFonts w:ascii="Arial" w:hAnsi="Arial" w:cs="Arial"/>
                <w:sz w:val="22"/>
                <w:szCs w:val="22"/>
              </w:rPr>
              <w:t>Above 7 years to 15 years ****</w:t>
            </w:r>
          </w:p>
        </w:tc>
        <w:tc>
          <w:tcPr>
            <w:tcW w:w="1463" w:type="dxa"/>
            <w:tcBorders>
              <w:top w:val="nil"/>
              <w:left w:val="nil"/>
              <w:bottom w:val="single" w:sz="4" w:space="0" w:color="auto"/>
              <w:right w:val="single" w:sz="4" w:space="0" w:color="auto"/>
            </w:tcBorders>
            <w:noWrap/>
            <w:vAlign w:val="center"/>
          </w:tcPr>
          <w:p w:rsidR="002F7E00" w:rsidRPr="00926642" w:rsidRDefault="002F7E00" w:rsidP="005836EF">
            <w:pPr>
              <w:jc w:val="center"/>
              <w:rPr>
                <w:rFonts w:ascii="Arial" w:hAnsi="Arial" w:cs="Arial"/>
                <w:sz w:val="22"/>
                <w:szCs w:val="22"/>
              </w:rPr>
            </w:pPr>
            <w:r w:rsidRPr="00926642">
              <w:rPr>
                <w:rFonts w:ascii="Arial" w:hAnsi="Arial" w:cs="Arial"/>
                <w:sz w:val="22"/>
                <w:szCs w:val="22"/>
              </w:rPr>
              <w:t>15 to 50</w:t>
            </w:r>
          </w:p>
        </w:tc>
        <w:tc>
          <w:tcPr>
            <w:tcW w:w="1163"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31.43</w:t>
            </w:r>
          </w:p>
        </w:tc>
        <w:tc>
          <w:tcPr>
            <w:tcW w:w="1381"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19,664.38</w:t>
            </w:r>
          </w:p>
        </w:tc>
        <w:tc>
          <w:tcPr>
            <w:tcW w:w="1451"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30.90 </w:t>
            </w:r>
          </w:p>
        </w:tc>
        <w:tc>
          <w:tcPr>
            <w:tcW w:w="1775"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19,975.29 </w:t>
            </w:r>
          </w:p>
        </w:tc>
      </w:tr>
      <w:tr w:rsidR="002F7E00" w:rsidRPr="00926642" w:rsidTr="008A03D2">
        <w:trPr>
          <w:trHeight w:val="57"/>
        </w:trPr>
        <w:tc>
          <w:tcPr>
            <w:tcW w:w="2147" w:type="dxa"/>
            <w:tcBorders>
              <w:top w:val="nil"/>
              <w:left w:val="single" w:sz="4" w:space="0" w:color="auto"/>
              <w:bottom w:val="single" w:sz="4" w:space="0" w:color="auto"/>
              <w:right w:val="single" w:sz="4" w:space="0" w:color="auto"/>
            </w:tcBorders>
            <w:noWrap/>
            <w:vAlign w:val="center"/>
          </w:tcPr>
          <w:p w:rsidR="002F7E00" w:rsidRPr="00926642" w:rsidRDefault="002F7E00" w:rsidP="005836EF">
            <w:pPr>
              <w:rPr>
                <w:rFonts w:ascii="Arial" w:hAnsi="Arial" w:cs="Arial"/>
                <w:sz w:val="22"/>
                <w:szCs w:val="22"/>
              </w:rPr>
            </w:pPr>
            <w:r w:rsidRPr="00926642">
              <w:rPr>
                <w:rFonts w:ascii="Arial" w:hAnsi="Arial" w:cs="Arial"/>
                <w:sz w:val="22"/>
                <w:szCs w:val="22"/>
              </w:rPr>
              <w:t>Above 15 years</w:t>
            </w:r>
          </w:p>
        </w:tc>
        <w:tc>
          <w:tcPr>
            <w:tcW w:w="1463" w:type="dxa"/>
            <w:tcBorders>
              <w:top w:val="nil"/>
              <w:left w:val="nil"/>
              <w:bottom w:val="single" w:sz="4" w:space="0" w:color="auto"/>
              <w:right w:val="single" w:sz="4" w:space="0" w:color="auto"/>
            </w:tcBorders>
            <w:noWrap/>
            <w:vAlign w:val="center"/>
          </w:tcPr>
          <w:p w:rsidR="002F7E00" w:rsidRPr="00926642" w:rsidRDefault="002F7E00" w:rsidP="005836EF">
            <w:pPr>
              <w:jc w:val="center"/>
              <w:rPr>
                <w:rFonts w:ascii="Arial" w:hAnsi="Arial" w:cs="Arial"/>
                <w:sz w:val="22"/>
                <w:szCs w:val="22"/>
              </w:rPr>
            </w:pPr>
            <w:r w:rsidRPr="00926642">
              <w:rPr>
                <w:rFonts w:ascii="Arial" w:hAnsi="Arial" w:cs="Arial"/>
                <w:sz w:val="22"/>
                <w:szCs w:val="22"/>
              </w:rPr>
              <w:t>00 to 25</w:t>
            </w:r>
          </w:p>
        </w:tc>
        <w:tc>
          <w:tcPr>
            <w:tcW w:w="1163"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8.10</w:t>
            </w:r>
          </w:p>
        </w:tc>
        <w:tc>
          <w:tcPr>
            <w:tcW w:w="1381" w:type="dxa"/>
            <w:tcBorders>
              <w:top w:val="nil"/>
              <w:left w:val="nil"/>
              <w:bottom w:val="single" w:sz="4" w:space="0" w:color="auto"/>
              <w:right w:val="single" w:sz="4" w:space="0" w:color="auto"/>
            </w:tcBorders>
            <w:noWrap/>
            <w:vAlign w:val="center"/>
          </w:tcPr>
          <w:p w:rsidR="002F7E00" w:rsidRPr="00926642" w:rsidRDefault="002F7E00" w:rsidP="00B60678">
            <w:pPr>
              <w:jc w:val="right"/>
              <w:rPr>
                <w:rFonts w:ascii="Arial" w:hAnsi="Arial" w:cs="Arial"/>
                <w:sz w:val="22"/>
                <w:szCs w:val="22"/>
              </w:rPr>
            </w:pPr>
            <w:r>
              <w:rPr>
                <w:rFonts w:ascii="Arial" w:hAnsi="Arial" w:cs="Arial"/>
                <w:sz w:val="22"/>
                <w:szCs w:val="22"/>
              </w:rPr>
              <w:t>5,065.58</w:t>
            </w:r>
          </w:p>
        </w:tc>
        <w:tc>
          <w:tcPr>
            <w:tcW w:w="1451"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7.95 </w:t>
            </w:r>
          </w:p>
        </w:tc>
        <w:tc>
          <w:tcPr>
            <w:tcW w:w="1775" w:type="dxa"/>
            <w:tcBorders>
              <w:top w:val="nil"/>
              <w:left w:val="nil"/>
              <w:bottom w:val="single" w:sz="4" w:space="0" w:color="auto"/>
              <w:right w:val="single" w:sz="4" w:space="0" w:color="auto"/>
            </w:tcBorders>
            <w:noWrap/>
            <w:vAlign w:val="center"/>
          </w:tcPr>
          <w:p w:rsidR="002F7E00" w:rsidRDefault="002F7E00">
            <w:pPr>
              <w:jc w:val="right"/>
              <w:rPr>
                <w:rFonts w:ascii="Arial" w:hAnsi="Arial" w:cs="Arial"/>
                <w:sz w:val="22"/>
                <w:szCs w:val="22"/>
              </w:rPr>
            </w:pPr>
            <w:r>
              <w:rPr>
                <w:rFonts w:ascii="Arial" w:hAnsi="Arial" w:cs="Arial"/>
                <w:sz w:val="22"/>
                <w:szCs w:val="22"/>
              </w:rPr>
              <w:t xml:space="preserve">5,135.97 </w:t>
            </w:r>
          </w:p>
        </w:tc>
      </w:tr>
      <w:tr w:rsidR="002F7E00" w:rsidRPr="00926642" w:rsidTr="008A03D2">
        <w:trPr>
          <w:trHeight w:val="269"/>
        </w:trPr>
        <w:tc>
          <w:tcPr>
            <w:tcW w:w="3610" w:type="dxa"/>
            <w:gridSpan w:val="2"/>
            <w:tcBorders>
              <w:top w:val="nil"/>
              <w:left w:val="single" w:sz="4" w:space="0" w:color="auto"/>
              <w:bottom w:val="single" w:sz="4" w:space="0" w:color="auto"/>
              <w:right w:val="single" w:sz="4" w:space="0" w:color="auto"/>
            </w:tcBorders>
            <w:noWrap/>
          </w:tcPr>
          <w:p w:rsidR="002F7E00" w:rsidRPr="00926642" w:rsidRDefault="002F7E00" w:rsidP="005836EF">
            <w:pPr>
              <w:rPr>
                <w:rFonts w:ascii="Arial" w:hAnsi="Arial" w:cs="Arial"/>
                <w:color w:val="auto"/>
                <w:sz w:val="22"/>
                <w:szCs w:val="22"/>
              </w:rPr>
            </w:pPr>
            <w:r w:rsidRPr="00926642">
              <w:rPr>
                <w:rFonts w:ascii="Arial" w:hAnsi="Arial" w:cs="Arial"/>
                <w:color w:val="auto"/>
                <w:sz w:val="22"/>
                <w:szCs w:val="22"/>
              </w:rPr>
              <w:t> </w:t>
            </w:r>
            <w:r w:rsidRPr="00926642">
              <w:rPr>
                <w:rFonts w:ascii="Arial" w:hAnsi="Arial" w:cs="Arial"/>
                <w:b/>
                <w:color w:val="auto"/>
                <w:sz w:val="22"/>
                <w:szCs w:val="22"/>
              </w:rPr>
              <w:t>Total</w:t>
            </w:r>
          </w:p>
        </w:tc>
        <w:tc>
          <w:tcPr>
            <w:tcW w:w="1163" w:type="dxa"/>
            <w:tcBorders>
              <w:top w:val="single" w:sz="4" w:space="0" w:color="auto"/>
              <w:left w:val="single" w:sz="4" w:space="0" w:color="auto"/>
              <w:bottom w:val="single" w:sz="4" w:space="0" w:color="auto"/>
              <w:right w:val="single" w:sz="4" w:space="0" w:color="auto"/>
            </w:tcBorders>
            <w:noWrap/>
            <w:vAlign w:val="center"/>
          </w:tcPr>
          <w:p w:rsidR="002F7E00" w:rsidRPr="00926642" w:rsidRDefault="002F7E00" w:rsidP="005836EF">
            <w:pPr>
              <w:jc w:val="right"/>
              <w:rPr>
                <w:rFonts w:ascii="Arial" w:hAnsi="Arial" w:cs="Arial"/>
                <w:b/>
                <w:bCs/>
                <w:sz w:val="22"/>
                <w:szCs w:val="22"/>
              </w:rPr>
            </w:pPr>
            <w:r>
              <w:rPr>
                <w:rFonts w:ascii="Arial" w:hAnsi="Arial" w:cs="Arial"/>
                <w:b/>
                <w:sz w:val="22"/>
                <w:szCs w:val="22"/>
              </w:rPr>
              <w:t>100.00</w:t>
            </w:r>
          </w:p>
        </w:tc>
        <w:tc>
          <w:tcPr>
            <w:tcW w:w="1381" w:type="dxa"/>
            <w:tcBorders>
              <w:top w:val="single" w:sz="4" w:space="0" w:color="auto"/>
              <w:left w:val="single" w:sz="4" w:space="0" w:color="auto"/>
              <w:bottom w:val="single" w:sz="4" w:space="0" w:color="auto"/>
              <w:right w:val="single" w:sz="4" w:space="0" w:color="auto"/>
            </w:tcBorders>
            <w:noWrap/>
          </w:tcPr>
          <w:p w:rsidR="002F7E00" w:rsidRPr="00926642" w:rsidRDefault="002F7E00" w:rsidP="00B60678">
            <w:pPr>
              <w:jc w:val="right"/>
              <w:rPr>
                <w:rFonts w:ascii="Arial" w:hAnsi="Arial" w:cs="Arial"/>
                <w:b/>
                <w:sz w:val="22"/>
                <w:szCs w:val="22"/>
              </w:rPr>
            </w:pPr>
            <w:r>
              <w:rPr>
                <w:rFonts w:ascii="Arial" w:hAnsi="Arial" w:cs="Arial"/>
                <w:b/>
                <w:sz w:val="22"/>
                <w:szCs w:val="22"/>
              </w:rPr>
              <w:t>62,571.43</w:t>
            </w:r>
          </w:p>
        </w:tc>
        <w:tc>
          <w:tcPr>
            <w:tcW w:w="1451" w:type="dxa"/>
            <w:tcBorders>
              <w:top w:val="single" w:sz="4" w:space="0" w:color="auto"/>
              <w:left w:val="single" w:sz="4" w:space="0" w:color="auto"/>
              <w:bottom w:val="single" w:sz="4" w:space="0" w:color="auto"/>
              <w:right w:val="single" w:sz="4" w:space="0" w:color="auto"/>
            </w:tcBorders>
            <w:noWrap/>
          </w:tcPr>
          <w:p w:rsidR="002F7E00" w:rsidRPr="00926642" w:rsidRDefault="001C2E2A" w:rsidP="00B60678">
            <w:pPr>
              <w:jc w:val="right"/>
              <w:rPr>
                <w:rFonts w:ascii="Arial" w:hAnsi="Arial" w:cs="Arial"/>
                <w:b/>
                <w:sz w:val="22"/>
                <w:szCs w:val="22"/>
              </w:rPr>
            </w:pPr>
            <w:r>
              <w:rPr>
                <w:rFonts w:ascii="Arial" w:hAnsi="Arial" w:cs="Arial"/>
                <w:b/>
                <w:sz w:val="22"/>
                <w:szCs w:val="22"/>
              </w:rPr>
              <w:t>100.00</w:t>
            </w:r>
            <w:r w:rsidR="00E34384">
              <w:rPr>
                <w:rFonts w:ascii="Arial" w:hAnsi="Arial" w:cs="Arial"/>
                <w:b/>
                <w:sz w:val="22"/>
                <w:szCs w:val="22"/>
              </w:rPr>
              <w:t xml:space="preserve"> </w:t>
            </w:r>
          </w:p>
        </w:tc>
        <w:tc>
          <w:tcPr>
            <w:tcW w:w="1775" w:type="dxa"/>
            <w:tcBorders>
              <w:top w:val="single" w:sz="4" w:space="0" w:color="auto"/>
              <w:left w:val="single" w:sz="4" w:space="0" w:color="auto"/>
              <w:bottom w:val="single" w:sz="4" w:space="0" w:color="auto"/>
              <w:right w:val="single" w:sz="4" w:space="0" w:color="auto"/>
            </w:tcBorders>
            <w:noWrap/>
          </w:tcPr>
          <w:p w:rsidR="002F7E00" w:rsidRPr="002F7E00" w:rsidRDefault="003C5F50" w:rsidP="002F7E00">
            <w:pPr>
              <w:jc w:val="right"/>
              <w:rPr>
                <w:rFonts w:ascii="Arial" w:hAnsi="Arial" w:cs="Arial"/>
                <w:b/>
                <w:bCs/>
                <w:sz w:val="22"/>
                <w:szCs w:val="22"/>
              </w:rPr>
            </w:pPr>
            <w:r>
              <w:rPr>
                <w:rFonts w:ascii="Arial" w:hAnsi="Arial" w:cs="Arial"/>
                <w:b/>
                <w:bCs/>
                <w:sz w:val="22"/>
                <w:szCs w:val="22"/>
              </w:rPr>
              <w:fldChar w:fldCharType="begin"/>
            </w:r>
            <w:r w:rsidR="001C2E2A">
              <w:rPr>
                <w:rFonts w:ascii="Arial" w:hAnsi="Arial" w:cs="Arial"/>
                <w:b/>
                <w:bCs/>
                <w:sz w:val="22"/>
                <w:szCs w:val="22"/>
              </w:rPr>
              <w:instrText xml:space="preserve"> =SUM(ABOVE) </w:instrText>
            </w:r>
            <w:r>
              <w:rPr>
                <w:rFonts w:ascii="Arial" w:hAnsi="Arial" w:cs="Arial"/>
                <w:b/>
                <w:bCs/>
                <w:sz w:val="22"/>
                <w:szCs w:val="22"/>
              </w:rPr>
              <w:fldChar w:fldCharType="separate"/>
            </w:r>
            <w:r w:rsidR="001C2E2A">
              <w:rPr>
                <w:rFonts w:ascii="Arial" w:hAnsi="Arial" w:cs="Arial"/>
                <w:b/>
                <w:bCs/>
                <w:noProof/>
                <w:sz w:val="22"/>
                <w:szCs w:val="22"/>
              </w:rPr>
              <w:t>64,636.85</w:t>
            </w:r>
            <w:r>
              <w:rPr>
                <w:rFonts w:ascii="Arial" w:hAnsi="Arial" w:cs="Arial"/>
                <w:b/>
                <w:bCs/>
                <w:sz w:val="22"/>
                <w:szCs w:val="22"/>
              </w:rPr>
              <w:fldChar w:fldCharType="end"/>
            </w:r>
          </w:p>
        </w:tc>
      </w:tr>
    </w:tbl>
    <w:p w:rsidR="005836EF" w:rsidRPr="00926642" w:rsidRDefault="005836EF" w:rsidP="005836EF">
      <w:pPr>
        <w:tabs>
          <w:tab w:val="left" w:pos="450"/>
          <w:tab w:val="left" w:pos="7230"/>
        </w:tabs>
        <w:suppressAutoHyphens/>
        <w:ind w:left="630" w:hanging="270"/>
        <w:jc w:val="both"/>
        <w:rPr>
          <w:rFonts w:ascii="Arial" w:hAnsi="Arial" w:cs="Arial"/>
          <w:bCs/>
          <w:sz w:val="22"/>
          <w:szCs w:val="22"/>
          <w:lang w:val="en-GB"/>
        </w:rPr>
      </w:pPr>
    </w:p>
    <w:p w:rsidR="005836EF" w:rsidRPr="00926642" w:rsidRDefault="005836EF" w:rsidP="005836EF">
      <w:pPr>
        <w:tabs>
          <w:tab w:val="left" w:pos="450"/>
          <w:tab w:val="left" w:pos="7230"/>
        </w:tabs>
        <w:suppressAutoHyphens/>
        <w:jc w:val="both"/>
        <w:rPr>
          <w:rFonts w:ascii="Arial" w:hAnsi="Arial" w:cs="Arial"/>
          <w:bCs/>
          <w:sz w:val="22"/>
          <w:szCs w:val="22"/>
          <w:lang w:val="en-GB"/>
        </w:rPr>
      </w:pPr>
      <w:r w:rsidRPr="00926642">
        <w:rPr>
          <w:rFonts w:ascii="Arial" w:hAnsi="Arial" w:cs="Arial"/>
          <w:bCs/>
          <w:sz w:val="22"/>
          <w:szCs w:val="22"/>
          <w:lang w:val="en-GB"/>
        </w:rPr>
        <w:t xml:space="preserve">*Includes Shares &amp; MF worth Rs </w:t>
      </w:r>
      <w:r w:rsidR="00944D8F">
        <w:rPr>
          <w:rFonts w:ascii="Arial" w:hAnsi="Arial" w:cs="Arial"/>
          <w:bCs/>
          <w:sz w:val="22"/>
          <w:szCs w:val="22"/>
          <w:lang w:val="en-GB"/>
        </w:rPr>
        <w:t>1</w:t>
      </w:r>
      <w:r w:rsidR="00785DF5">
        <w:rPr>
          <w:rFonts w:ascii="Arial" w:hAnsi="Arial" w:cs="Arial"/>
          <w:bCs/>
          <w:sz w:val="22"/>
          <w:szCs w:val="22"/>
          <w:lang w:val="en-GB"/>
        </w:rPr>
        <w:t>6</w:t>
      </w:r>
      <w:r w:rsidR="00944D8F">
        <w:rPr>
          <w:rFonts w:ascii="Arial" w:hAnsi="Arial" w:cs="Arial"/>
          <w:bCs/>
          <w:sz w:val="22"/>
          <w:szCs w:val="22"/>
          <w:lang w:val="en-GB"/>
        </w:rPr>
        <w:t>5</w:t>
      </w:r>
      <w:r w:rsidR="00785DF5">
        <w:rPr>
          <w:rFonts w:ascii="Arial" w:hAnsi="Arial" w:cs="Arial"/>
          <w:bCs/>
          <w:sz w:val="22"/>
          <w:szCs w:val="22"/>
          <w:lang w:val="en-GB"/>
        </w:rPr>
        <w:t>1</w:t>
      </w:r>
      <w:r w:rsidR="00926642" w:rsidRPr="00926642">
        <w:rPr>
          <w:rFonts w:ascii="Arial" w:hAnsi="Arial" w:cs="Arial"/>
          <w:bCs/>
          <w:sz w:val="22"/>
          <w:szCs w:val="22"/>
          <w:lang w:val="en-GB"/>
        </w:rPr>
        <w:t>.</w:t>
      </w:r>
      <w:r w:rsidR="00944D8F">
        <w:rPr>
          <w:rFonts w:ascii="Arial" w:hAnsi="Arial" w:cs="Arial"/>
          <w:bCs/>
          <w:sz w:val="22"/>
          <w:szCs w:val="22"/>
          <w:lang w:val="en-GB"/>
        </w:rPr>
        <w:t>09</w:t>
      </w:r>
      <w:r w:rsidRPr="00926642">
        <w:rPr>
          <w:rFonts w:ascii="Arial" w:hAnsi="Arial" w:cs="Arial"/>
          <w:bCs/>
          <w:sz w:val="22"/>
          <w:szCs w:val="22"/>
          <w:lang w:val="en-GB"/>
        </w:rPr>
        <w:t xml:space="preserve"> Cr &amp; </w:t>
      </w:r>
      <w:r w:rsidRPr="00926642">
        <w:rPr>
          <w:rFonts w:ascii="Arial" w:hAnsi="Arial" w:cs="Arial"/>
          <w:bCs/>
          <w:sz w:val="22"/>
          <w:szCs w:val="22"/>
        </w:rPr>
        <w:t xml:space="preserve">RIDF/NHB/SIDBI deposit of </w:t>
      </w:r>
      <w:r w:rsidRPr="00926642">
        <w:rPr>
          <w:rFonts w:ascii="Arial" w:hAnsi="Arial" w:cs="Arial"/>
          <w:bCs/>
          <w:sz w:val="22"/>
          <w:szCs w:val="22"/>
          <w:lang w:val="en-GB"/>
        </w:rPr>
        <w:t xml:space="preserve">Rs </w:t>
      </w:r>
      <w:r w:rsidR="00926642" w:rsidRPr="00926642">
        <w:rPr>
          <w:rFonts w:ascii="Arial" w:hAnsi="Arial" w:cs="Arial"/>
          <w:bCs/>
          <w:sz w:val="22"/>
          <w:szCs w:val="22"/>
          <w:lang w:val="en-GB"/>
        </w:rPr>
        <w:t>3</w:t>
      </w:r>
      <w:r w:rsidR="00944D8F">
        <w:rPr>
          <w:rFonts w:ascii="Arial" w:hAnsi="Arial" w:cs="Arial"/>
          <w:bCs/>
          <w:sz w:val="22"/>
          <w:szCs w:val="22"/>
          <w:lang w:val="en-GB"/>
        </w:rPr>
        <w:t>,976.16</w:t>
      </w:r>
      <w:r w:rsidRPr="00926642">
        <w:rPr>
          <w:rFonts w:ascii="Arial" w:hAnsi="Arial" w:cs="Arial"/>
          <w:bCs/>
          <w:sz w:val="22"/>
          <w:szCs w:val="22"/>
          <w:lang w:val="en-GB"/>
        </w:rPr>
        <w:t xml:space="preserve"> Cr.</w:t>
      </w:r>
    </w:p>
    <w:p w:rsidR="005836EF" w:rsidRPr="00944D8F" w:rsidRDefault="005836EF" w:rsidP="00944D8F">
      <w:pPr>
        <w:jc w:val="both"/>
        <w:rPr>
          <w:rFonts w:ascii="Arial" w:hAnsi="Arial" w:cs="Arial"/>
          <w:sz w:val="22"/>
          <w:szCs w:val="22"/>
        </w:rPr>
      </w:pPr>
      <w:r w:rsidRPr="00926642">
        <w:rPr>
          <w:rFonts w:ascii="Arial" w:hAnsi="Arial" w:cs="Arial"/>
          <w:bCs/>
          <w:sz w:val="22"/>
          <w:szCs w:val="22"/>
        </w:rPr>
        <w:t xml:space="preserve">**Includes RIDF/NHB/SIDBI deposit of Rs </w:t>
      </w:r>
      <w:r w:rsidR="00944D8F">
        <w:rPr>
          <w:rFonts w:ascii="Arial" w:hAnsi="Arial" w:cs="Arial"/>
          <w:sz w:val="22"/>
          <w:szCs w:val="22"/>
        </w:rPr>
        <w:t>1,364.81</w:t>
      </w:r>
      <w:r w:rsidRPr="00926642">
        <w:rPr>
          <w:rFonts w:ascii="Arial" w:hAnsi="Arial" w:cs="Arial"/>
          <w:bCs/>
          <w:sz w:val="22"/>
          <w:szCs w:val="22"/>
        </w:rPr>
        <w:t xml:space="preserve"> Cr</w:t>
      </w:r>
    </w:p>
    <w:p w:rsidR="005836EF" w:rsidRPr="00944D8F" w:rsidRDefault="005836EF" w:rsidP="00944D8F">
      <w:pPr>
        <w:jc w:val="both"/>
        <w:rPr>
          <w:rFonts w:ascii="Arial" w:hAnsi="Arial" w:cs="Arial"/>
          <w:sz w:val="22"/>
          <w:szCs w:val="22"/>
        </w:rPr>
      </w:pPr>
      <w:r w:rsidRPr="00926642">
        <w:rPr>
          <w:rFonts w:ascii="Arial" w:hAnsi="Arial" w:cs="Arial"/>
          <w:bCs/>
          <w:sz w:val="22"/>
          <w:szCs w:val="22"/>
        </w:rPr>
        <w:t>***Includes R</w:t>
      </w:r>
      <w:r w:rsidR="00830859" w:rsidRPr="00926642">
        <w:rPr>
          <w:rFonts w:ascii="Arial" w:hAnsi="Arial" w:cs="Arial"/>
          <w:bCs/>
          <w:sz w:val="22"/>
          <w:szCs w:val="22"/>
        </w:rPr>
        <w:t xml:space="preserve">IDF/NHB/SIDBI deposit of Rs </w:t>
      </w:r>
      <w:r w:rsidR="00944D8F">
        <w:rPr>
          <w:rFonts w:ascii="Arial" w:hAnsi="Arial" w:cs="Arial"/>
          <w:sz w:val="22"/>
          <w:szCs w:val="22"/>
        </w:rPr>
        <w:t>4,980.44</w:t>
      </w:r>
      <w:r w:rsidRPr="00926642">
        <w:rPr>
          <w:rFonts w:ascii="Arial" w:hAnsi="Arial" w:cs="Arial"/>
          <w:bCs/>
          <w:sz w:val="22"/>
          <w:szCs w:val="22"/>
        </w:rPr>
        <w:t xml:space="preserve"> Cr</w:t>
      </w:r>
    </w:p>
    <w:p w:rsidR="005836EF" w:rsidRPr="00926642" w:rsidRDefault="00785DF5" w:rsidP="005836EF">
      <w:pPr>
        <w:suppressAutoHyphens/>
        <w:jc w:val="both"/>
        <w:rPr>
          <w:rFonts w:ascii="Arial" w:hAnsi="Arial" w:cs="Arial"/>
          <w:bCs/>
          <w:sz w:val="22"/>
          <w:szCs w:val="22"/>
        </w:rPr>
      </w:pPr>
      <w:r>
        <w:rPr>
          <w:rFonts w:ascii="Arial" w:hAnsi="Arial" w:cs="Arial"/>
          <w:bCs/>
          <w:sz w:val="22"/>
          <w:szCs w:val="22"/>
          <w:lang w:val="en-GB"/>
        </w:rPr>
        <w:t>****Includes MF of Rs 1</w:t>
      </w:r>
      <w:r w:rsidR="00944D8F">
        <w:rPr>
          <w:rFonts w:ascii="Arial" w:hAnsi="Arial" w:cs="Arial"/>
          <w:bCs/>
          <w:sz w:val="22"/>
          <w:szCs w:val="22"/>
          <w:lang w:val="en-GB"/>
        </w:rPr>
        <w:t>0</w:t>
      </w:r>
      <w:r>
        <w:rPr>
          <w:rFonts w:ascii="Arial" w:hAnsi="Arial" w:cs="Arial"/>
          <w:bCs/>
          <w:sz w:val="22"/>
          <w:szCs w:val="22"/>
          <w:lang w:val="en-GB"/>
        </w:rPr>
        <w:t>.0</w:t>
      </w:r>
      <w:r w:rsidR="00944D8F">
        <w:rPr>
          <w:rFonts w:ascii="Arial" w:hAnsi="Arial" w:cs="Arial"/>
          <w:bCs/>
          <w:sz w:val="22"/>
          <w:szCs w:val="22"/>
          <w:lang w:val="en-GB"/>
        </w:rPr>
        <w:t>0</w:t>
      </w:r>
      <w:r w:rsidR="005836EF" w:rsidRPr="00926642">
        <w:rPr>
          <w:rFonts w:ascii="Arial" w:hAnsi="Arial" w:cs="Arial"/>
          <w:bCs/>
          <w:sz w:val="22"/>
          <w:szCs w:val="22"/>
          <w:lang w:val="en-GB"/>
        </w:rPr>
        <w:t xml:space="preserve"> Cr</w:t>
      </w:r>
    </w:p>
    <w:p w:rsidR="0019497D" w:rsidRPr="0048262F" w:rsidRDefault="0019497D" w:rsidP="002A0244">
      <w:pPr>
        <w:rPr>
          <w:rFonts w:ascii="Arial" w:hAnsi="Arial" w:cs="Arial"/>
          <w:sz w:val="22"/>
          <w:szCs w:val="22"/>
          <w:highlight w:val="yellow"/>
        </w:rPr>
      </w:pPr>
      <w:r w:rsidRPr="0048262F">
        <w:rPr>
          <w:rFonts w:ascii="Arial" w:hAnsi="Arial" w:cs="Arial"/>
          <w:sz w:val="22"/>
          <w:szCs w:val="22"/>
          <w:highlight w:val="yellow"/>
        </w:rPr>
        <w:br w:type="page"/>
      </w:r>
    </w:p>
    <w:p w:rsidR="0019497D" w:rsidRPr="00AB4389" w:rsidRDefault="006C0842" w:rsidP="008D10E4">
      <w:pPr>
        <w:pStyle w:val="Heading2"/>
        <w:numPr>
          <w:ilvl w:val="0"/>
          <w:numId w:val="0"/>
        </w:numPr>
        <w:rPr>
          <w:rFonts w:ascii="Arial" w:hAnsi="Arial" w:cs="Arial"/>
          <w:color w:val="auto"/>
          <w:sz w:val="22"/>
          <w:szCs w:val="22"/>
          <w:u w:val="single"/>
        </w:rPr>
      </w:pPr>
      <w:bookmarkStart w:id="38" w:name="_Toc350271440"/>
      <w:r w:rsidRPr="00C15297">
        <w:rPr>
          <w:rFonts w:ascii="Arial" w:hAnsi="Arial" w:cs="Arial"/>
          <w:color w:val="auto"/>
          <w:sz w:val="22"/>
          <w:szCs w:val="22"/>
          <w:u w:val="single"/>
        </w:rPr>
        <w:lastRenderedPageBreak/>
        <w:t>3</w:t>
      </w:r>
      <w:r w:rsidR="00C72954">
        <w:rPr>
          <w:rFonts w:ascii="Arial" w:hAnsi="Arial" w:cs="Arial"/>
          <w:color w:val="auto"/>
          <w:sz w:val="22"/>
          <w:szCs w:val="22"/>
          <w:u w:val="single"/>
        </w:rPr>
        <w:t>7</w:t>
      </w:r>
      <w:r w:rsidRPr="00C15297">
        <w:rPr>
          <w:rFonts w:ascii="Arial" w:hAnsi="Arial" w:cs="Arial"/>
          <w:color w:val="auto"/>
          <w:sz w:val="22"/>
          <w:szCs w:val="22"/>
          <w:u w:val="single"/>
        </w:rPr>
        <w:t xml:space="preserve">. </w:t>
      </w:r>
      <w:r w:rsidR="0019497D" w:rsidRPr="00C15297">
        <w:rPr>
          <w:rFonts w:ascii="Arial" w:hAnsi="Arial" w:cs="Arial"/>
          <w:color w:val="auto"/>
          <w:sz w:val="22"/>
          <w:szCs w:val="22"/>
          <w:u w:val="single"/>
        </w:rPr>
        <w:t>Shifting among categories of Investments</w:t>
      </w:r>
      <w:bookmarkEnd w:id="38"/>
      <w:r w:rsidR="0019497D" w:rsidRPr="00C15297">
        <w:rPr>
          <w:rFonts w:ascii="Arial" w:hAnsi="Arial" w:cs="Arial"/>
          <w:color w:val="auto"/>
          <w:sz w:val="22"/>
          <w:szCs w:val="22"/>
          <w:u w:val="single"/>
        </w:rPr>
        <w:t xml:space="preserve"> </w:t>
      </w:r>
      <w:r w:rsidR="004C6FB5" w:rsidRPr="00C15297">
        <w:rPr>
          <w:rFonts w:ascii="Arial" w:hAnsi="Arial" w:cs="Arial"/>
          <w:color w:val="auto"/>
          <w:sz w:val="22"/>
          <w:szCs w:val="22"/>
          <w:u w:val="single"/>
        </w:rPr>
        <w:t xml:space="preserve">during the </w:t>
      </w:r>
      <w:r w:rsidR="008514AC" w:rsidRPr="00C15297">
        <w:rPr>
          <w:rFonts w:ascii="Arial" w:hAnsi="Arial" w:cs="Arial"/>
          <w:color w:val="auto"/>
          <w:sz w:val="22"/>
          <w:szCs w:val="22"/>
          <w:u w:val="single"/>
        </w:rPr>
        <w:t>Month</w:t>
      </w:r>
      <w:r w:rsidR="008B5AE1" w:rsidRPr="00AB4389">
        <w:rPr>
          <w:rFonts w:ascii="Arial" w:hAnsi="Arial" w:cs="Arial"/>
          <w:color w:val="auto"/>
          <w:sz w:val="22"/>
          <w:szCs w:val="22"/>
          <w:u w:val="single"/>
        </w:rPr>
        <w:t xml:space="preserve">             </w:t>
      </w:r>
    </w:p>
    <w:p w:rsidR="0019497D" w:rsidRPr="0048262F" w:rsidRDefault="0019497D" w:rsidP="001075D5">
      <w:pPr>
        <w:rPr>
          <w:rFonts w:ascii="Arial" w:hAnsi="Arial" w:cs="Arial"/>
          <w:color w:val="auto"/>
          <w:sz w:val="22"/>
          <w:szCs w:val="22"/>
          <w:highlight w:val="yellow"/>
          <w:lang w:val="en-GB"/>
        </w:rPr>
      </w:pPr>
    </w:p>
    <w:tbl>
      <w:tblPr>
        <w:tblW w:w="93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76"/>
        <w:gridCol w:w="1504"/>
        <w:gridCol w:w="2040"/>
        <w:gridCol w:w="1362"/>
        <w:gridCol w:w="1822"/>
      </w:tblGrid>
      <w:tr w:rsidR="0019497D" w:rsidRPr="00AB4389" w:rsidTr="00CA739A">
        <w:trPr>
          <w:trHeight w:val="792"/>
        </w:trPr>
        <w:tc>
          <w:tcPr>
            <w:tcW w:w="2576" w:type="dxa"/>
            <w:shd w:val="clear" w:color="auto" w:fill="BFBFBF" w:themeFill="background1" w:themeFillShade="BF"/>
          </w:tcPr>
          <w:p w:rsidR="0019497D" w:rsidRPr="00AB4389" w:rsidRDefault="0019497D" w:rsidP="00F00101">
            <w:pPr>
              <w:jc w:val="center"/>
              <w:rPr>
                <w:rFonts w:ascii="Arial" w:hAnsi="Arial" w:cs="Arial"/>
                <w:b/>
                <w:bCs/>
                <w:color w:val="auto"/>
                <w:sz w:val="22"/>
                <w:szCs w:val="22"/>
              </w:rPr>
            </w:pPr>
            <w:r w:rsidRPr="00AB4389">
              <w:rPr>
                <w:rFonts w:ascii="Arial" w:hAnsi="Arial" w:cs="Arial"/>
                <w:b/>
                <w:bCs/>
                <w:color w:val="auto"/>
                <w:sz w:val="22"/>
                <w:szCs w:val="22"/>
              </w:rPr>
              <w:t>Particulars</w:t>
            </w:r>
          </w:p>
        </w:tc>
        <w:tc>
          <w:tcPr>
            <w:tcW w:w="1504" w:type="dxa"/>
            <w:shd w:val="clear" w:color="auto" w:fill="BFBFBF" w:themeFill="background1" w:themeFillShade="BF"/>
          </w:tcPr>
          <w:p w:rsidR="0019497D" w:rsidRPr="00AB4389" w:rsidRDefault="0019497D" w:rsidP="00F00101">
            <w:pPr>
              <w:jc w:val="center"/>
              <w:rPr>
                <w:rFonts w:ascii="Arial" w:hAnsi="Arial" w:cs="Arial"/>
                <w:b/>
                <w:bCs/>
                <w:color w:val="auto"/>
                <w:sz w:val="22"/>
                <w:szCs w:val="22"/>
              </w:rPr>
            </w:pPr>
            <w:r w:rsidRPr="00AB4389">
              <w:rPr>
                <w:rFonts w:ascii="Arial" w:hAnsi="Arial" w:cs="Arial"/>
                <w:b/>
                <w:bCs/>
                <w:color w:val="auto"/>
                <w:sz w:val="22"/>
                <w:szCs w:val="22"/>
              </w:rPr>
              <w:t>Frequency</w:t>
            </w:r>
          </w:p>
        </w:tc>
        <w:tc>
          <w:tcPr>
            <w:tcW w:w="2040" w:type="dxa"/>
            <w:shd w:val="clear" w:color="auto" w:fill="BFBFBF" w:themeFill="background1" w:themeFillShade="BF"/>
          </w:tcPr>
          <w:p w:rsidR="00F00101" w:rsidRPr="00AB4389" w:rsidRDefault="00F00101" w:rsidP="00F00101">
            <w:pPr>
              <w:pStyle w:val="Heading5"/>
              <w:numPr>
                <w:ilvl w:val="0"/>
                <w:numId w:val="0"/>
              </w:numPr>
              <w:ind w:left="1008" w:hanging="1008"/>
              <w:jc w:val="center"/>
              <w:rPr>
                <w:rFonts w:ascii="Arial" w:hAnsi="Arial" w:cs="Arial"/>
                <w:color w:val="auto"/>
                <w:sz w:val="22"/>
                <w:szCs w:val="22"/>
              </w:rPr>
            </w:pPr>
            <w:r w:rsidRPr="00AB4389">
              <w:rPr>
                <w:rFonts w:ascii="Arial" w:hAnsi="Arial" w:cs="Arial"/>
                <w:color w:val="auto"/>
                <w:sz w:val="22"/>
                <w:szCs w:val="22"/>
              </w:rPr>
              <w:t>Approving</w:t>
            </w:r>
          </w:p>
          <w:p w:rsidR="0019497D" w:rsidRPr="00AB4389" w:rsidRDefault="0019497D" w:rsidP="00F00101">
            <w:pPr>
              <w:pStyle w:val="Heading5"/>
              <w:numPr>
                <w:ilvl w:val="0"/>
                <w:numId w:val="0"/>
              </w:numPr>
              <w:ind w:left="1008" w:hanging="1008"/>
              <w:jc w:val="center"/>
              <w:rPr>
                <w:rFonts w:ascii="Arial" w:hAnsi="Arial" w:cs="Arial"/>
                <w:color w:val="auto"/>
                <w:sz w:val="22"/>
                <w:szCs w:val="22"/>
              </w:rPr>
            </w:pPr>
            <w:r w:rsidRPr="00AB4389">
              <w:rPr>
                <w:rFonts w:ascii="Arial" w:hAnsi="Arial" w:cs="Arial"/>
                <w:color w:val="auto"/>
                <w:sz w:val="22"/>
                <w:szCs w:val="22"/>
              </w:rPr>
              <w:t>Authority</w:t>
            </w:r>
          </w:p>
        </w:tc>
        <w:tc>
          <w:tcPr>
            <w:tcW w:w="1362" w:type="dxa"/>
            <w:shd w:val="clear" w:color="auto" w:fill="BFBFBF" w:themeFill="background1" w:themeFillShade="BF"/>
          </w:tcPr>
          <w:p w:rsidR="0019497D" w:rsidRPr="00AB4389" w:rsidRDefault="0019497D" w:rsidP="00F00101">
            <w:pPr>
              <w:jc w:val="center"/>
              <w:rPr>
                <w:rFonts w:ascii="Arial" w:hAnsi="Arial" w:cs="Arial"/>
                <w:b/>
                <w:bCs/>
                <w:color w:val="auto"/>
                <w:sz w:val="22"/>
                <w:szCs w:val="22"/>
              </w:rPr>
            </w:pPr>
            <w:r w:rsidRPr="00AB4389">
              <w:rPr>
                <w:rFonts w:ascii="Arial" w:hAnsi="Arial" w:cs="Arial"/>
                <w:b/>
                <w:bCs/>
                <w:color w:val="auto"/>
                <w:sz w:val="22"/>
                <w:szCs w:val="22"/>
              </w:rPr>
              <w:t>Shifting during the month</w:t>
            </w:r>
          </w:p>
        </w:tc>
        <w:tc>
          <w:tcPr>
            <w:tcW w:w="1822" w:type="dxa"/>
            <w:shd w:val="clear" w:color="auto" w:fill="BFBFBF" w:themeFill="background1" w:themeFillShade="BF"/>
          </w:tcPr>
          <w:p w:rsidR="0019497D" w:rsidRPr="00AB4389" w:rsidRDefault="0019497D" w:rsidP="00F00101">
            <w:pPr>
              <w:jc w:val="center"/>
              <w:rPr>
                <w:rFonts w:ascii="Arial" w:hAnsi="Arial" w:cs="Arial"/>
                <w:b/>
                <w:bCs/>
                <w:color w:val="auto"/>
                <w:sz w:val="22"/>
                <w:szCs w:val="22"/>
              </w:rPr>
            </w:pPr>
            <w:r w:rsidRPr="00AB4389">
              <w:rPr>
                <w:rFonts w:ascii="Arial" w:hAnsi="Arial" w:cs="Arial"/>
                <w:b/>
                <w:bCs/>
                <w:color w:val="auto"/>
                <w:sz w:val="22"/>
                <w:szCs w:val="22"/>
              </w:rPr>
              <w:t>Remark</w:t>
            </w:r>
          </w:p>
        </w:tc>
      </w:tr>
      <w:tr w:rsidR="0019497D" w:rsidRPr="00AB4389" w:rsidTr="00301660">
        <w:tc>
          <w:tcPr>
            <w:tcW w:w="2576"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Shifting from Held to Maturity (HTM) category to Available for sale (AFS)</w:t>
            </w:r>
          </w:p>
        </w:tc>
        <w:tc>
          <w:tcPr>
            <w:tcW w:w="1504"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Once a Year</w:t>
            </w:r>
          </w:p>
        </w:tc>
        <w:tc>
          <w:tcPr>
            <w:tcW w:w="2040"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Board of Directors</w:t>
            </w:r>
          </w:p>
        </w:tc>
        <w:tc>
          <w:tcPr>
            <w:tcW w:w="1362" w:type="dxa"/>
          </w:tcPr>
          <w:p w:rsidR="0019497D" w:rsidRPr="00AB4389" w:rsidRDefault="00C15297" w:rsidP="008D10E4">
            <w:pPr>
              <w:spacing w:line="276" w:lineRule="auto"/>
              <w:jc w:val="center"/>
              <w:rPr>
                <w:rFonts w:ascii="Arial" w:hAnsi="Arial" w:cs="Arial"/>
                <w:color w:val="auto"/>
                <w:sz w:val="22"/>
                <w:szCs w:val="22"/>
              </w:rPr>
            </w:pPr>
            <w:r>
              <w:rPr>
                <w:rFonts w:ascii="Arial" w:hAnsi="Arial" w:cs="Arial"/>
                <w:color w:val="auto"/>
                <w:sz w:val="22"/>
                <w:szCs w:val="22"/>
              </w:rPr>
              <w:t>No</w:t>
            </w:r>
          </w:p>
        </w:tc>
        <w:tc>
          <w:tcPr>
            <w:tcW w:w="1822" w:type="dxa"/>
          </w:tcPr>
          <w:p w:rsidR="0019497D" w:rsidRPr="00AB4389" w:rsidRDefault="00F44654" w:rsidP="00D449C2">
            <w:pPr>
              <w:spacing w:line="276" w:lineRule="auto"/>
              <w:jc w:val="center"/>
              <w:rPr>
                <w:rFonts w:ascii="Arial" w:hAnsi="Arial" w:cs="Arial"/>
                <w:color w:val="auto"/>
                <w:sz w:val="22"/>
                <w:szCs w:val="22"/>
              </w:rPr>
            </w:pPr>
            <w:r w:rsidRPr="00CA739A">
              <w:rPr>
                <w:rFonts w:ascii="Arial" w:hAnsi="Arial" w:cs="Arial"/>
                <w:color w:val="auto"/>
                <w:sz w:val="22"/>
                <w:szCs w:val="22"/>
              </w:rPr>
              <w:t>N.A</w:t>
            </w:r>
          </w:p>
          <w:p w:rsidR="0019497D" w:rsidRPr="00AB4389" w:rsidRDefault="0019497D" w:rsidP="004C6FB5">
            <w:pPr>
              <w:spacing w:line="276" w:lineRule="auto"/>
              <w:jc w:val="center"/>
              <w:rPr>
                <w:rFonts w:ascii="Arial" w:hAnsi="Arial" w:cs="Arial"/>
                <w:color w:val="auto"/>
                <w:sz w:val="22"/>
                <w:szCs w:val="22"/>
              </w:rPr>
            </w:pPr>
          </w:p>
        </w:tc>
      </w:tr>
      <w:tr w:rsidR="0019497D" w:rsidRPr="00AB4389" w:rsidTr="00301660">
        <w:trPr>
          <w:trHeight w:val="647"/>
        </w:trPr>
        <w:tc>
          <w:tcPr>
            <w:tcW w:w="2576"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Shifting from Available for sale (AFS) to Held for Trading (HFT)</w:t>
            </w:r>
          </w:p>
        </w:tc>
        <w:tc>
          <w:tcPr>
            <w:tcW w:w="1504"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Anytime</w:t>
            </w:r>
          </w:p>
        </w:tc>
        <w:tc>
          <w:tcPr>
            <w:tcW w:w="2040"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Board of Directors/ ALCO / Investment Committee</w:t>
            </w:r>
          </w:p>
        </w:tc>
        <w:tc>
          <w:tcPr>
            <w:tcW w:w="1362" w:type="dxa"/>
          </w:tcPr>
          <w:p w:rsidR="0019497D" w:rsidRPr="00AB4389" w:rsidRDefault="0019497D" w:rsidP="008D10E4">
            <w:pPr>
              <w:spacing w:line="276" w:lineRule="auto"/>
              <w:jc w:val="center"/>
              <w:rPr>
                <w:rFonts w:ascii="Arial" w:hAnsi="Arial" w:cs="Arial"/>
                <w:color w:val="auto"/>
                <w:sz w:val="22"/>
                <w:szCs w:val="22"/>
              </w:rPr>
            </w:pPr>
            <w:r w:rsidRPr="00AB4389">
              <w:rPr>
                <w:rFonts w:ascii="Arial" w:hAnsi="Arial" w:cs="Arial"/>
                <w:color w:val="auto"/>
                <w:sz w:val="22"/>
                <w:szCs w:val="22"/>
              </w:rPr>
              <w:t>No</w:t>
            </w:r>
          </w:p>
        </w:tc>
        <w:tc>
          <w:tcPr>
            <w:tcW w:w="1822" w:type="dxa"/>
          </w:tcPr>
          <w:p w:rsidR="0019497D" w:rsidRPr="00AB4389" w:rsidRDefault="0019497D" w:rsidP="008D10E4">
            <w:pPr>
              <w:spacing w:line="276" w:lineRule="auto"/>
              <w:jc w:val="center"/>
              <w:rPr>
                <w:rFonts w:ascii="Arial" w:hAnsi="Arial" w:cs="Arial"/>
                <w:color w:val="auto"/>
                <w:sz w:val="22"/>
                <w:szCs w:val="22"/>
              </w:rPr>
            </w:pPr>
            <w:r w:rsidRPr="00AB4389">
              <w:rPr>
                <w:rFonts w:ascii="Arial" w:hAnsi="Arial" w:cs="Arial"/>
                <w:color w:val="auto"/>
                <w:sz w:val="22"/>
                <w:szCs w:val="22"/>
              </w:rPr>
              <w:t>N.A</w:t>
            </w:r>
          </w:p>
        </w:tc>
      </w:tr>
      <w:tr w:rsidR="0019497D" w:rsidRPr="00AB4389" w:rsidTr="00522425">
        <w:trPr>
          <w:trHeight w:val="1557"/>
        </w:trPr>
        <w:tc>
          <w:tcPr>
            <w:tcW w:w="2576"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Shifting from Held for Trading (HFT) to Available for Sale (AFS)</w:t>
            </w:r>
          </w:p>
        </w:tc>
        <w:tc>
          <w:tcPr>
            <w:tcW w:w="1504"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Permitted under exceptional circumstances</w:t>
            </w:r>
          </w:p>
        </w:tc>
        <w:tc>
          <w:tcPr>
            <w:tcW w:w="2040"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Board of Directors/ ALCO / Investment Committee</w:t>
            </w:r>
          </w:p>
        </w:tc>
        <w:tc>
          <w:tcPr>
            <w:tcW w:w="1362" w:type="dxa"/>
          </w:tcPr>
          <w:p w:rsidR="0019497D" w:rsidRPr="00AB4389" w:rsidRDefault="0019497D" w:rsidP="008D10E4">
            <w:pPr>
              <w:spacing w:line="276" w:lineRule="auto"/>
              <w:jc w:val="center"/>
              <w:rPr>
                <w:rFonts w:ascii="Arial" w:hAnsi="Arial" w:cs="Arial"/>
                <w:color w:val="auto"/>
                <w:sz w:val="22"/>
                <w:szCs w:val="22"/>
              </w:rPr>
            </w:pPr>
            <w:r w:rsidRPr="00AB4389">
              <w:rPr>
                <w:rFonts w:ascii="Arial" w:hAnsi="Arial" w:cs="Arial"/>
                <w:color w:val="auto"/>
                <w:sz w:val="22"/>
                <w:szCs w:val="22"/>
              </w:rPr>
              <w:t>No</w:t>
            </w:r>
          </w:p>
        </w:tc>
        <w:tc>
          <w:tcPr>
            <w:tcW w:w="1822" w:type="dxa"/>
          </w:tcPr>
          <w:p w:rsidR="0019497D" w:rsidRPr="00AB4389" w:rsidRDefault="0019497D" w:rsidP="008D10E4">
            <w:pPr>
              <w:spacing w:line="276" w:lineRule="auto"/>
              <w:jc w:val="center"/>
              <w:rPr>
                <w:rFonts w:ascii="Arial" w:hAnsi="Arial" w:cs="Arial"/>
                <w:color w:val="auto"/>
                <w:sz w:val="22"/>
                <w:szCs w:val="22"/>
              </w:rPr>
            </w:pPr>
            <w:r w:rsidRPr="00AB4389">
              <w:rPr>
                <w:rFonts w:ascii="Arial" w:hAnsi="Arial" w:cs="Arial"/>
                <w:color w:val="auto"/>
                <w:sz w:val="22"/>
                <w:szCs w:val="22"/>
              </w:rPr>
              <w:t>N.A</w:t>
            </w:r>
          </w:p>
          <w:p w:rsidR="0019497D" w:rsidRPr="00AB4389" w:rsidRDefault="0019497D" w:rsidP="008D10E4">
            <w:pPr>
              <w:spacing w:line="276" w:lineRule="auto"/>
              <w:jc w:val="center"/>
              <w:rPr>
                <w:rFonts w:ascii="Arial" w:hAnsi="Arial" w:cs="Arial"/>
                <w:b/>
                <w:bCs/>
                <w:color w:val="auto"/>
                <w:sz w:val="22"/>
                <w:szCs w:val="22"/>
              </w:rPr>
            </w:pPr>
          </w:p>
        </w:tc>
      </w:tr>
      <w:tr w:rsidR="00301660" w:rsidRPr="00AB4389" w:rsidTr="00CA739A">
        <w:trPr>
          <w:trHeight w:val="827"/>
        </w:trPr>
        <w:tc>
          <w:tcPr>
            <w:tcW w:w="2576" w:type="dxa"/>
          </w:tcPr>
          <w:p w:rsidR="00301660" w:rsidRPr="00AB4389" w:rsidRDefault="00301660" w:rsidP="008D10E4">
            <w:pPr>
              <w:spacing w:line="276" w:lineRule="auto"/>
              <w:rPr>
                <w:rFonts w:ascii="Arial" w:hAnsi="Arial" w:cs="Arial"/>
                <w:color w:val="auto"/>
                <w:sz w:val="22"/>
                <w:szCs w:val="22"/>
              </w:rPr>
            </w:pPr>
            <w:r w:rsidRPr="00AB4389">
              <w:rPr>
                <w:rFonts w:ascii="Arial" w:hAnsi="Arial" w:cs="Arial"/>
                <w:color w:val="auto"/>
                <w:sz w:val="22"/>
                <w:szCs w:val="22"/>
              </w:rPr>
              <w:t>Shifting from Available for sale (AFS) to Held to maturity (HTM)</w:t>
            </w:r>
          </w:p>
        </w:tc>
        <w:tc>
          <w:tcPr>
            <w:tcW w:w="1504" w:type="dxa"/>
          </w:tcPr>
          <w:p w:rsidR="00301660" w:rsidRPr="00AB4389" w:rsidRDefault="00301660" w:rsidP="008D10E4">
            <w:pPr>
              <w:spacing w:line="276" w:lineRule="auto"/>
              <w:rPr>
                <w:rFonts w:ascii="Arial" w:hAnsi="Arial" w:cs="Arial"/>
                <w:color w:val="auto"/>
                <w:sz w:val="22"/>
                <w:szCs w:val="22"/>
              </w:rPr>
            </w:pPr>
            <w:r w:rsidRPr="00AB4389">
              <w:rPr>
                <w:rFonts w:ascii="Arial" w:hAnsi="Arial" w:cs="Arial"/>
                <w:color w:val="auto"/>
                <w:sz w:val="22"/>
                <w:szCs w:val="22"/>
              </w:rPr>
              <w:t>Permitted under exceptional circumstances</w:t>
            </w:r>
          </w:p>
        </w:tc>
        <w:tc>
          <w:tcPr>
            <w:tcW w:w="2040" w:type="dxa"/>
          </w:tcPr>
          <w:p w:rsidR="00301660" w:rsidRPr="00AB4389" w:rsidRDefault="00301660" w:rsidP="008D10E4">
            <w:pPr>
              <w:spacing w:line="276" w:lineRule="auto"/>
              <w:rPr>
                <w:rFonts w:ascii="Arial" w:hAnsi="Arial" w:cs="Arial"/>
                <w:color w:val="auto"/>
                <w:sz w:val="22"/>
                <w:szCs w:val="22"/>
              </w:rPr>
            </w:pPr>
            <w:r w:rsidRPr="00AB4389">
              <w:rPr>
                <w:rFonts w:ascii="Arial" w:hAnsi="Arial" w:cs="Arial"/>
                <w:color w:val="auto"/>
                <w:sz w:val="22"/>
                <w:szCs w:val="22"/>
              </w:rPr>
              <w:t>Board of Directors/ ALCO / Investment Committee</w:t>
            </w:r>
          </w:p>
        </w:tc>
        <w:tc>
          <w:tcPr>
            <w:tcW w:w="1362" w:type="dxa"/>
          </w:tcPr>
          <w:p w:rsidR="00301660" w:rsidRPr="00AB4389" w:rsidRDefault="00522425" w:rsidP="00176C01">
            <w:pPr>
              <w:spacing w:line="276" w:lineRule="auto"/>
              <w:jc w:val="center"/>
              <w:rPr>
                <w:rFonts w:ascii="Arial" w:hAnsi="Arial" w:cs="Arial"/>
                <w:color w:val="auto"/>
                <w:sz w:val="22"/>
                <w:szCs w:val="22"/>
              </w:rPr>
            </w:pPr>
            <w:r>
              <w:rPr>
                <w:rFonts w:ascii="Arial" w:hAnsi="Arial" w:cs="Arial"/>
                <w:color w:val="auto"/>
                <w:sz w:val="22"/>
                <w:szCs w:val="22"/>
              </w:rPr>
              <w:t>Yes</w:t>
            </w:r>
          </w:p>
        </w:tc>
        <w:tc>
          <w:tcPr>
            <w:tcW w:w="1822" w:type="dxa"/>
            <w:shd w:val="clear" w:color="auto" w:fill="FFFFFF" w:themeFill="background1"/>
          </w:tcPr>
          <w:p w:rsidR="00301660" w:rsidRPr="00AB4389" w:rsidRDefault="00F44654" w:rsidP="00176C01">
            <w:pPr>
              <w:spacing w:line="276" w:lineRule="auto"/>
              <w:jc w:val="center"/>
              <w:rPr>
                <w:rFonts w:ascii="Arial" w:hAnsi="Arial" w:cs="Arial"/>
                <w:color w:val="auto"/>
                <w:sz w:val="22"/>
                <w:szCs w:val="22"/>
              </w:rPr>
            </w:pPr>
            <w:r w:rsidRPr="00CA739A">
              <w:rPr>
                <w:rFonts w:ascii="Arial" w:hAnsi="Arial" w:cs="Arial"/>
                <w:color w:val="auto"/>
                <w:sz w:val="22"/>
                <w:szCs w:val="22"/>
              </w:rPr>
              <w:t>N.A</w:t>
            </w:r>
          </w:p>
          <w:p w:rsidR="00301660" w:rsidRPr="00AB4389" w:rsidRDefault="00301660" w:rsidP="00176C01">
            <w:pPr>
              <w:spacing w:line="276" w:lineRule="auto"/>
              <w:jc w:val="center"/>
              <w:rPr>
                <w:rFonts w:ascii="Arial" w:hAnsi="Arial" w:cs="Arial"/>
                <w:color w:val="auto"/>
                <w:sz w:val="22"/>
                <w:szCs w:val="22"/>
              </w:rPr>
            </w:pPr>
          </w:p>
        </w:tc>
      </w:tr>
      <w:tr w:rsidR="0019497D" w:rsidRPr="0048262F" w:rsidTr="00301660">
        <w:trPr>
          <w:trHeight w:val="827"/>
        </w:trPr>
        <w:tc>
          <w:tcPr>
            <w:tcW w:w="2576"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Shifting from Held for trading (HFT) to Held to maturity (HTM)</w:t>
            </w:r>
          </w:p>
        </w:tc>
        <w:tc>
          <w:tcPr>
            <w:tcW w:w="1504" w:type="dxa"/>
          </w:tcPr>
          <w:p w:rsidR="0019497D" w:rsidRPr="00AB4389" w:rsidRDefault="0019497D" w:rsidP="008D10E4">
            <w:pPr>
              <w:spacing w:line="276" w:lineRule="auto"/>
              <w:rPr>
                <w:rFonts w:ascii="Arial" w:hAnsi="Arial" w:cs="Arial"/>
                <w:color w:val="auto"/>
                <w:sz w:val="22"/>
                <w:szCs w:val="22"/>
              </w:rPr>
            </w:pPr>
            <w:r w:rsidRPr="00AB4389">
              <w:rPr>
                <w:rFonts w:ascii="Arial" w:hAnsi="Arial" w:cs="Arial"/>
                <w:color w:val="auto"/>
                <w:sz w:val="22"/>
                <w:szCs w:val="22"/>
              </w:rPr>
              <w:t>Permitted under exceptional circumstances</w:t>
            </w:r>
          </w:p>
        </w:tc>
        <w:tc>
          <w:tcPr>
            <w:tcW w:w="2040" w:type="dxa"/>
          </w:tcPr>
          <w:p w:rsidR="0019497D" w:rsidRPr="00AB4389" w:rsidRDefault="0019497D" w:rsidP="00AF7124">
            <w:pPr>
              <w:spacing w:line="276" w:lineRule="auto"/>
              <w:rPr>
                <w:rFonts w:ascii="Arial" w:hAnsi="Arial" w:cs="Arial"/>
                <w:color w:val="auto"/>
                <w:sz w:val="22"/>
                <w:szCs w:val="22"/>
              </w:rPr>
            </w:pPr>
            <w:r w:rsidRPr="00AB4389">
              <w:rPr>
                <w:rFonts w:ascii="Arial" w:hAnsi="Arial" w:cs="Arial"/>
                <w:color w:val="auto"/>
                <w:sz w:val="22"/>
                <w:szCs w:val="22"/>
              </w:rPr>
              <w:t>Board of Directors/ ALCO / Investment Committee</w:t>
            </w:r>
          </w:p>
        </w:tc>
        <w:tc>
          <w:tcPr>
            <w:tcW w:w="1362" w:type="dxa"/>
          </w:tcPr>
          <w:p w:rsidR="0019497D" w:rsidRPr="00AB4389" w:rsidRDefault="0019497D" w:rsidP="00AF7124">
            <w:pPr>
              <w:spacing w:line="276" w:lineRule="auto"/>
              <w:jc w:val="center"/>
              <w:rPr>
                <w:rFonts w:ascii="Arial" w:hAnsi="Arial" w:cs="Arial"/>
                <w:color w:val="auto"/>
                <w:sz w:val="22"/>
                <w:szCs w:val="22"/>
              </w:rPr>
            </w:pPr>
            <w:r w:rsidRPr="00AB4389">
              <w:rPr>
                <w:rFonts w:ascii="Arial" w:hAnsi="Arial" w:cs="Arial"/>
                <w:color w:val="auto"/>
                <w:sz w:val="22"/>
                <w:szCs w:val="22"/>
              </w:rPr>
              <w:t>No</w:t>
            </w:r>
          </w:p>
        </w:tc>
        <w:tc>
          <w:tcPr>
            <w:tcW w:w="1822" w:type="dxa"/>
          </w:tcPr>
          <w:p w:rsidR="0019497D" w:rsidRPr="00AB4389" w:rsidRDefault="004C6FB5" w:rsidP="00AF7124">
            <w:pPr>
              <w:spacing w:line="276" w:lineRule="auto"/>
              <w:jc w:val="center"/>
              <w:rPr>
                <w:rFonts w:ascii="Arial" w:hAnsi="Arial" w:cs="Arial"/>
                <w:color w:val="auto"/>
                <w:sz w:val="22"/>
                <w:szCs w:val="22"/>
              </w:rPr>
            </w:pPr>
            <w:r w:rsidRPr="00AB4389">
              <w:rPr>
                <w:rFonts w:ascii="Arial" w:hAnsi="Arial" w:cs="Arial"/>
                <w:color w:val="auto"/>
                <w:sz w:val="22"/>
                <w:szCs w:val="22"/>
              </w:rPr>
              <w:t>NA</w:t>
            </w:r>
            <w:r w:rsidR="0019497D" w:rsidRPr="00AB4389">
              <w:rPr>
                <w:rFonts w:ascii="Arial" w:hAnsi="Arial" w:cs="Arial"/>
                <w:color w:val="auto"/>
                <w:sz w:val="22"/>
                <w:szCs w:val="22"/>
              </w:rPr>
              <w:t xml:space="preserve"> </w:t>
            </w:r>
          </w:p>
        </w:tc>
      </w:tr>
    </w:tbl>
    <w:p w:rsidR="0019497D" w:rsidRPr="0048262F" w:rsidRDefault="0019497D" w:rsidP="00EC3496">
      <w:pPr>
        <w:spacing w:line="276" w:lineRule="auto"/>
        <w:jc w:val="center"/>
        <w:rPr>
          <w:rFonts w:ascii="Arial" w:hAnsi="Arial" w:cs="Arial"/>
          <w:color w:val="auto"/>
          <w:sz w:val="22"/>
          <w:szCs w:val="22"/>
          <w:highlight w:val="yellow"/>
        </w:rPr>
      </w:pPr>
    </w:p>
    <w:p w:rsidR="002309D8" w:rsidRPr="0048262F" w:rsidRDefault="002309D8" w:rsidP="00EC3496">
      <w:pPr>
        <w:spacing w:line="276" w:lineRule="auto"/>
        <w:jc w:val="center"/>
        <w:rPr>
          <w:rFonts w:ascii="Arial" w:hAnsi="Arial" w:cs="Arial"/>
          <w:color w:val="auto"/>
          <w:sz w:val="22"/>
          <w:szCs w:val="22"/>
          <w:highlight w:val="yellow"/>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80"/>
        <w:gridCol w:w="1560"/>
      </w:tblGrid>
      <w:tr w:rsidR="0019497D" w:rsidRPr="00630DF0">
        <w:trPr>
          <w:trHeight w:val="467"/>
        </w:trPr>
        <w:tc>
          <w:tcPr>
            <w:tcW w:w="7680" w:type="dxa"/>
          </w:tcPr>
          <w:p w:rsidR="0019497D" w:rsidRPr="00630DF0" w:rsidRDefault="0019497D">
            <w:pPr>
              <w:spacing w:line="360" w:lineRule="auto"/>
              <w:jc w:val="both"/>
              <w:rPr>
                <w:rFonts w:ascii="Arial" w:hAnsi="Arial" w:cs="Arial"/>
                <w:color w:val="auto"/>
                <w:sz w:val="22"/>
                <w:szCs w:val="22"/>
              </w:rPr>
            </w:pPr>
            <w:r w:rsidRPr="00630DF0">
              <w:rPr>
                <w:rFonts w:ascii="Arial" w:hAnsi="Arial" w:cs="Arial"/>
                <w:color w:val="auto"/>
                <w:sz w:val="22"/>
                <w:szCs w:val="22"/>
              </w:rPr>
              <w:t>Whether Transfer of Scrip from one category to another is done at least of Acquisition Cost/Book Value/Market Value on date of transfer?</w:t>
            </w:r>
          </w:p>
        </w:tc>
        <w:tc>
          <w:tcPr>
            <w:tcW w:w="1560" w:type="dxa"/>
          </w:tcPr>
          <w:p w:rsidR="0019497D" w:rsidRPr="00630DF0" w:rsidRDefault="00906058" w:rsidP="00301660">
            <w:pPr>
              <w:spacing w:line="360" w:lineRule="auto"/>
              <w:jc w:val="center"/>
              <w:rPr>
                <w:rFonts w:ascii="Arial" w:hAnsi="Arial" w:cs="Arial"/>
                <w:color w:val="auto"/>
                <w:sz w:val="22"/>
                <w:szCs w:val="22"/>
              </w:rPr>
            </w:pPr>
            <w:r w:rsidRPr="00630DF0">
              <w:rPr>
                <w:rFonts w:ascii="Arial" w:hAnsi="Arial" w:cs="Arial"/>
                <w:color w:val="auto"/>
                <w:sz w:val="22"/>
                <w:szCs w:val="22"/>
              </w:rPr>
              <w:t>Yes</w:t>
            </w:r>
            <w:r w:rsidR="00301660" w:rsidRPr="00630DF0">
              <w:rPr>
                <w:rFonts w:ascii="Arial" w:hAnsi="Arial" w:cs="Arial"/>
                <w:color w:val="auto"/>
                <w:sz w:val="22"/>
                <w:szCs w:val="22"/>
              </w:rPr>
              <w:t>, As per policy</w:t>
            </w:r>
          </w:p>
        </w:tc>
      </w:tr>
      <w:tr w:rsidR="0019497D" w:rsidRPr="0048262F">
        <w:trPr>
          <w:trHeight w:val="305"/>
        </w:trPr>
        <w:tc>
          <w:tcPr>
            <w:tcW w:w="7680" w:type="dxa"/>
          </w:tcPr>
          <w:p w:rsidR="0019497D" w:rsidRPr="00630DF0" w:rsidRDefault="0019497D">
            <w:pPr>
              <w:spacing w:line="360" w:lineRule="auto"/>
              <w:jc w:val="both"/>
              <w:rPr>
                <w:rFonts w:ascii="Arial" w:hAnsi="Arial" w:cs="Arial"/>
                <w:color w:val="auto"/>
                <w:sz w:val="22"/>
                <w:szCs w:val="22"/>
              </w:rPr>
            </w:pPr>
            <w:r w:rsidRPr="00630DF0">
              <w:rPr>
                <w:rFonts w:ascii="Arial" w:hAnsi="Arial" w:cs="Arial"/>
                <w:color w:val="auto"/>
                <w:sz w:val="22"/>
                <w:szCs w:val="22"/>
              </w:rPr>
              <w:t xml:space="preserve">Whether depreciation (if any) on such transfer is fully provided for? </w:t>
            </w:r>
          </w:p>
        </w:tc>
        <w:tc>
          <w:tcPr>
            <w:tcW w:w="1560" w:type="dxa"/>
          </w:tcPr>
          <w:p w:rsidR="0019497D" w:rsidRPr="00630DF0" w:rsidRDefault="0019497D" w:rsidP="00FE2FEC">
            <w:pPr>
              <w:spacing w:line="360" w:lineRule="auto"/>
              <w:jc w:val="center"/>
              <w:rPr>
                <w:rFonts w:ascii="Arial" w:hAnsi="Arial" w:cs="Arial"/>
                <w:color w:val="auto"/>
                <w:sz w:val="22"/>
                <w:szCs w:val="22"/>
              </w:rPr>
            </w:pPr>
            <w:r w:rsidRPr="00630DF0">
              <w:rPr>
                <w:rFonts w:ascii="Arial" w:hAnsi="Arial" w:cs="Arial"/>
                <w:color w:val="auto"/>
                <w:sz w:val="22"/>
                <w:szCs w:val="22"/>
              </w:rPr>
              <w:t>Yes</w:t>
            </w:r>
          </w:p>
          <w:p w:rsidR="0019497D" w:rsidRPr="00630DF0" w:rsidRDefault="00FE0C6C" w:rsidP="00FE2FEC">
            <w:pPr>
              <w:spacing w:line="360" w:lineRule="auto"/>
              <w:jc w:val="center"/>
              <w:rPr>
                <w:rFonts w:ascii="Arial" w:hAnsi="Arial" w:cs="Arial"/>
                <w:color w:val="auto"/>
                <w:sz w:val="22"/>
                <w:szCs w:val="22"/>
              </w:rPr>
            </w:pPr>
            <w:r w:rsidRPr="00630DF0">
              <w:rPr>
                <w:rFonts w:ascii="Arial" w:hAnsi="Arial" w:cs="Arial"/>
                <w:color w:val="auto"/>
                <w:sz w:val="22"/>
                <w:szCs w:val="22"/>
              </w:rPr>
              <w:t>Provision done at</w:t>
            </w:r>
            <w:r w:rsidR="0019497D" w:rsidRPr="00630DF0">
              <w:rPr>
                <w:rFonts w:ascii="Arial" w:hAnsi="Arial" w:cs="Arial"/>
                <w:color w:val="auto"/>
                <w:sz w:val="22"/>
                <w:szCs w:val="22"/>
              </w:rPr>
              <w:t xml:space="preserve"> HO</w:t>
            </w:r>
            <w:r w:rsidRPr="00630DF0">
              <w:rPr>
                <w:rFonts w:ascii="Arial" w:hAnsi="Arial" w:cs="Arial"/>
                <w:color w:val="auto"/>
                <w:sz w:val="22"/>
                <w:szCs w:val="22"/>
              </w:rPr>
              <w:t xml:space="preserve"> - FMD</w:t>
            </w:r>
            <w:r w:rsidR="0019497D" w:rsidRPr="00630DF0">
              <w:rPr>
                <w:rFonts w:ascii="Arial" w:hAnsi="Arial" w:cs="Arial"/>
                <w:color w:val="auto"/>
                <w:sz w:val="22"/>
                <w:szCs w:val="22"/>
              </w:rPr>
              <w:t xml:space="preserve"> level</w:t>
            </w:r>
          </w:p>
        </w:tc>
      </w:tr>
    </w:tbl>
    <w:p w:rsidR="0019497D" w:rsidRPr="0048262F" w:rsidRDefault="0019497D">
      <w:pPr>
        <w:tabs>
          <w:tab w:val="left" w:pos="5312"/>
        </w:tabs>
        <w:rPr>
          <w:rFonts w:ascii="Arial" w:hAnsi="Arial" w:cs="Arial"/>
          <w:color w:val="auto"/>
          <w:sz w:val="22"/>
          <w:szCs w:val="22"/>
          <w:highlight w:val="yellow"/>
        </w:rPr>
      </w:pPr>
    </w:p>
    <w:p w:rsidR="0019497D" w:rsidRPr="0048262F" w:rsidRDefault="0019497D">
      <w:pPr>
        <w:tabs>
          <w:tab w:val="left" w:pos="5312"/>
        </w:tabs>
        <w:rPr>
          <w:rFonts w:ascii="Arial" w:hAnsi="Arial" w:cs="Arial"/>
          <w:color w:val="auto"/>
          <w:sz w:val="22"/>
          <w:szCs w:val="22"/>
          <w:highlight w:val="yellow"/>
        </w:rPr>
      </w:pPr>
      <w:r w:rsidRPr="0048262F">
        <w:rPr>
          <w:rFonts w:ascii="Arial" w:hAnsi="Arial" w:cs="Arial"/>
          <w:color w:val="auto"/>
          <w:sz w:val="22"/>
          <w:szCs w:val="22"/>
          <w:highlight w:val="yellow"/>
        </w:rPr>
        <w:br w:type="page"/>
      </w:r>
    </w:p>
    <w:p w:rsidR="0019497D" w:rsidRPr="0048262F" w:rsidRDefault="0019497D">
      <w:pPr>
        <w:tabs>
          <w:tab w:val="left" w:pos="5312"/>
        </w:tabs>
        <w:rPr>
          <w:rFonts w:ascii="Arial" w:hAnsi="Arial" w:cs="Arial"/>
          <w:color w:val="auto"/>
          <w:sz w:val="22"/>
          <w:szCs w:val="22"/>
          <w:highlight w:val="yellow"/>
        </w:rPr>
      </w:pPr>
    </w:p>
    <w:p w:rsidR="0019497D" w:rsidRPr="00941160" w:rsidRDefault="006C0842" w:rsidP="008D10E4">
      <w:pPr>
        <w:pStyle w:val="Heading2"/>
        <w:numPr>
          <w:ilvl w:val="0"/>
          <w:numId w:val="0"/>
        </w:numPr>
        <w:rPr>
          <w:rFonts w:ascii="Arial" w:hAnsi="Arial" w:cs="Arial"/>
          <w:color w:val="auto"/>
          <w:sz w:val="22"/>
          <w:szCs w:val="22"/>
          <w:u w:val="single"/>
        </w:rPr>
      </w:pPr>
      <w:bookmarkStart w:id="39" w:name="_Toc350271441"/>
      <w:r w:rsidRPr="00941160">
        <w:rPr>
          <w:rFonts w:ascii="Arial" w:hAnsi="Arial" w:cs="Arial"/>
          <w:color w:val="auto"/>
          <w:sz w:val="22"/>
          <w:szCs w:val="22"/>
          <w:u w:val="single"/>
        </w:rPr>
        <w:t>3</w:t>
      </w:r>
      <w:r w:rsidR="00C72954">
        <w:rPr>
          <w:rFonts w:ascii="Arial" w:hAnsi="Arial" w:cs="Arial"/>
          <w:color w:val="auto"/>
          <w:sz w:val="22"/>
          <w:szCs w:val="22"/>
          <w:u w:val="single"/>
        </w:rPr>
        <w:t>8</w:t>
      </w:r>
      <w:r w:rsidRPr="00941160">
        <w:rPr>
          <w:rFonts w:ascii="Arial" w:hAnsi="Arial" w:cs="Arial"/>
          <w:color w:val="auto"/>
          <w:sz w:val="22"/>
          <w:szCs w:val="22"/>
          <w:u w:val="single"/>
        </w:rPr>
        <w:t xml:space="preserve">. </w:t>
      </w:r>
      <w:r w:rsidR="0019497D" w:rsidRPr="00941160">
        <w:rPr>
          <w:rFonts w:ascii="Arial" w:hAnsi="Arial" w:cs="Arial"/>
          <w:color w:val="auto"/>
          <w:sz w:val="22"/>
          <w:szCs w:val="22"/>
          <w:u w:val="single"/>
        </w:rPr>
        <w:t>Daily Report</w:t>
      </w:r>
      <w:bookmarkEnd w:id="39"/>
      <w:r w:rsidR="00F32A67">
        <w:rPr>
          <w:rFonts w:ascii="Arial" w:hAnsi="Arial" w:cs="Arial"/>
          <w:color w:val="auto"/>
          <w:sz w:val="22"/>
          <w:szCs w:val="22"/>
          <w:u w:val="single"/>
        </w:rPr>
        <w:t>s</w:t>
      </w:r>
    </w:p>
    <w:p w:rsidR="0019497D" w:rsidRPr="00941160" w:rsidRDefault="0019497D" w:rsidP="00F00101">
      <w:pPr>
        <w:spacing w:line="360" w:lineRule="auto"/>
        <w:jc w:val="both"/>
        <w:rPr>
          <w:rFonts w:ascii="Arial" w:hAnsi="Arial" w:cs="Arial"/>
          <w:color w:val="auto"/>
          <w:sz w:val="22"/>
          <w:szCs w:val="22"/>
        </w:rPr>
      </w:pPr>
      <w:r w:rsidRPr="00941160">
        <w:rPr>
          <w:rFonts w:ascii="Arial" w:hAnsi="Arial" w:cs="Arial"/>
          <w:color w:val="auto"/>
          <w:sz w:val="22"/>
          <w:szCs w:val="22"/>
        </w:rPr>
        <w:t xml:space="preserve">     The bank is generating following reports on daily basis.</w:t>
      </w:r>
    </w:p>
    <w:p w:rsidR="0019497D" w:rsidRPr="00941160" w:rsidRDefault="0019497D" w:rsidP="00F00101">
      <w:pPr>
        <w:numPr>
          <w:ilvl w:val="0"/>
          <w:numId w:val="15"/>
        </w:numPr>
        <w:spacing w:line="360" w:lineRule="auto"/>
        <w:jc w:val="both"/>
        <w:rPr>
          <w:rFonts w:ascii="Arial" w:hAnsi="Arial" w:cs="Arial"/>
          <w:color w:val="auto"/>
          <w:sz w:val="22"/>
          <w:szCs w:val="22"/>
        </w:rPr>
      </w:pPr>
      <w:r w:rsidRPr="00941160">
        <w:rPr>
          <w:rFonts w:ascii="Arial" w:hAnsi="Arial" w:cs="Arial"/>
          <w:color w:val="auto"/>
          <w:sz w:val="22"/>
          <w:szCs w:val="22"/>
        </w:rPr>
        <w:t>Deal Maturity Report</w:t>
      </w:r>
    </w:p>
    <w:p w:rsidR="0019497D" w:rsidRPr="00941160" w:rsidRDefault="0019497D" w:rsidP="00F00101">
      <w:pPr>
        <w:numPr>
          <w:ilvl w:val="0"/>
          <w:numId w:val="15"/>
        </w:numPr>
        <w:spacing w:line="360" w:lineRule="auto"/>
        <w:jc w:val="both"/>
        <w:rPr>
          <w:rFonts w:ascii="Arial" w:hAnsi="Arial" w:cs="Arial"/>
          <w:color w:val="auto"/>
          <w:sz w:val="22"/>
          <w:szCs w:val="22"/>
        </w:rPr>
      </w:pPr>
      <w:r w:rsidRPr="00941160">
        <w:rPr>
          <w:rFonts w:ascii="Arial" w:hAnsi="Arial" w:cs="Arial"/>
          <w:color w:val="auto"/>
          <w:sz w:val="22"/>
          <w:szCs w:val="22"/>
        </w:rPr>
        <w:t>End of Day Position Report</w:t>
      </w:r>
    </w:p>
    <w:p w:rsidR="0019497D" w:rsidRPr="00941160" w:rsidRDefault="0019497D" w:rsidP="00F00101">
      <w:pPr>
        <w:numPr>
          <w:ilvl w:val="0"/>
          <w:numId w:val="15"/>
        </w:numPr>
        <w:spacing w:line="360" w:lineRule="auto"/>
        <w:jc w:val="both"/>
        <w:rPr>
          <w:rFonts w:ascii="Arial" w:hAnsi="Arial" w:cs="Arial"/>
          <w:color w:val="auto"/>
          <w:sz w:val="22"/>
          <w:szCs w:val="22"/>
        </w:rPr>
      </w:pPr>
      <w:r w:rsidRPr="00941160">
        <w:rPr>
          <w:rFonts w:ascii="Arial" w:hAnsi="Arial" w:cs="Arial"/>
          <w:color w:val="auto"/>
          <w:sz w:val="22"/>
          <w:szCs w:val="22"/>
        </w:rPr>
        <w:t>Portfolio Analysis Report</w:t>
      </w:r>
    </w:p>
    <w:p w:rsidR="0019497D" w:rsidRPr="00941160" w:rsidRDefault="0019497D" w:rsidP="00F00101">
      <w:pPr>
        <w:numPr>
          <w:ilvl w:val="0"/>
          <w:numId w:val="15"/>
        </w:numPr>
        <w:spacing w:line="360" w:lineRule="auto"/>
        <w:jc w:val="both"/>
        <w:rPr>
          <w:rFonts w:ascii="Arial" w:hAnsi="Arial" w:cs="Arial"/>
          <w:color w:val="auto"/>
          <w:sz w:val="22"/>
          <w:szCs w:val="22"/>
        </w:rPr>
      </w:pPr>
      <w:r w:rsidRPr="00941160">
        <w:rPr>
          <w:rFonts w:ascii="Arial" w:hAnsi="Arial" w:cs="Arial"/>
          <w:color w:val="auto"/>
          <w:sz w:val="22"/>
          <w:szCs w:val="22"/>
        </w:rPr>
        <w:t xml:space="preserve">EOD security summary Report. </w:t>
      </w:r>
    </w:p>
    <w:p w:rsidR="0019497D" w:rsidRPr="00941160" w:rsidRDefault="0019497D">
      <w:pPr>
        <w:spacing w:line="360" w:lineRule="auto"/>
        <w:jc w:val="both"/>
        <w:rPr>
          <w:rFonts w:ascii="Arial" w:hAnsi="Arial" w:cs="Arial"/>
          <w:color w:val="auto"/>
          <w:sz w:val="22"/>
          <w:szCs w:val="22"/>
        </w:rPr>
      </w:pPr>
      <w:r w:rsidRPr="00941160">
        <w:rPr>
          <w:rFonts w:ascii="Arial" w:hAnsi="Arial" w:cs="Arial"/>
          <w:color w:val="auto"/>
          <w:sz w:val="22"/>
          <w:szCs w:val="22"/>
        </w:rPr>
        <w:t>We have verified the reports generated by the b</w:t>
      </w:r>
      <w:r w:rsidR="008D1F70" w:rsidRPr="00941160">
        <w:rPr>
          <w:rFonts w:ascii="Arial" w:hAnsi="Arial" w:cs="Arial"/>
          <w:color w:val="auto"/>
          <w:sz w:val="22"/>
          <w:szCs w:val="22"/>
        </w:rPr>
        <w:t xml:space="preserve">ank during the month of </w:t>
      </w:r>
      <w:r w:rsidR="00EA1677">
        <w:rPr>
          <w:rFonts w:ascii="Arial" w:hAnsi="Arial" w:cs="Arial"/>
          <w:color w:val="auto"/>
          <w:sz w:val="22"/>
          <w:szCs w:val="22"/>
        </w:rPr>
        <w:t>Ju</w:t>
      </w:r>
      <w:r w:rsidR="00084127">
        <w:rPr>
          <w:rFonts w:ascii="Arial" w:hAnsi="Arial" w:cs="Arial"/>
          <w:color w:val="auto"/>
          <w:sz w:val="22"/>
          <w:szCs w:val="22"/>
        </w:rPr>
        <w:t>ly</w:t>
      </w:r>
      <w:r w:rsidRPr="00941160">
        <w:rPr>
          <w:rFonts w:ascii="Arial" w:hAnsi="Arial" w:cs="Arial"/>
          <w:color w:val="auto"/>
          <w:sz w:val="22"/>
          <w:szCs w:val="22"/>
        </w:rPr>
        <w:t xml:space="preserve"> </w:t>
      </w:r>
      <w:r w:rsidR="00524B2F">
        <w:rPr>
          <w:rFonts w:ascii="Arial" w:hAnsi="Arial" w:cs="Arial"/>
          <w:color w:val="auto"/>
          <w:sz w:val="22"/>
          <w:szCs w:val="22"/>
        </w:rPr>
        <w:t>2015</w:t>
      </w:r>
      <w:r w:rsidRPr="00941160">
        <w:rPr>
          <w:rFonts w:ascii="Arial" w:hAnsi="Arial" w:cs="Arial"/>
          <w:color w:val="auto"/>
          <w:sz w:val="22"/>
          <w:szCs w:val="22"/>
        </w:rPr>
        <w:t xml:space="preserve"> and did not observe anomalies.</w:t>
      </w:r>
    </w:p>
    <w:p w:rsidR="0019497D" w:rsidRPr="00941160" w:rsidRDefault="0019497D" w:rsidP="00024F57">
      <w:pPr>
        <w:rPr>
          <w:rFonts w:ascii="Arial" w:hAnsi="Arial" w:cs="Arial"/>
          <w:sz w:val="22"/>
          <w:szCs w:val="22"/>
          <w:lang w:val="en-GB"/>
        </w:rPr>
      </w:pPr>
      <w:bookmarkStart w:id="40" w:name="_Toc350271442"/>
    </w:p>
    <w:p w:rsidR="0019497D" w:rsidRPr="00941160" w:rsidRDefault="00C72954" w:rsidP="008D10E4">
      <w:pPr>
        <w:pStyle w:val="Heading2"/>
        <w:numPr>
          <w:ilvl w:val="0"/>
          <w:numId w:val="0"/>
        </w:numPr>
        <w:rPr>
          <w:rFonts w:ascii="Arial" w:hAnsi="Arial" w:cs="Arial"/>
          <w:color w:val="auto"/>
          <w:sz w:val="22"/>
          <w:szCs w:val="22"/>
          <w:u w:val="single"/>
        </w:rPr>
      </w:pPr>
      <w:r>
        <w:rPr>
          <w:rFonts w:ascii="Arial" w:hAnsi="Arial" w:cs="Arial"/>
          <w:color w:val="auto"/>
          <w:sz w:val="22"/>
          <w:szCs w:val="22"/>
          <w:u w:val="single"/>
        </w:rPr>
        <w:t>39</w:t>
      </w:r>
      <w:r w:rsidR="006C0842" w:rsidRPr="00941160">
        <w:rPr>
          <w:rFonts w:ascii="Arial" w:hAnsi="Arial" w:cs="Arial"/>
          <w:color w:val="auto"/>
          <w:sz w:val="22"/>
          <w:szCs w:val="22"/>
          <w:u w:val="single"/>
        </w:rPr>
        <w:t xml:space="preserve">. </w:t>
      </w:r>
      <w:r w:rsidR="0019497D" w:rsidRPr="00941160">
        <w:rPr>
          <w:rFonts w:ascii="Arial" w:hAnsi="Arial" w:cs="Arial"/>
          <w:color w:val="auto"/>
          <w:sz w:val="22"/>
          <w:szCs w:val="22"/>
          <w:u w:val="single"/>
        </w:rPr>
        <w:t>MIS Reports</w:t>
      </w:r>
      <w:bookmarkEnd w:id="40"/>
    </w:p>
    <w:p w:rsidR="0019497D" w:rsidRPr="00941160" w:rsidRDefault="0019497D">
      <w:pPr>
        <w:rPr>
          <w:rFonts w:ascii="Arial" w:hAnsi="Arial" w:cs="Arial"/>
          <w:b/>
          <w:bCs/>
          <w:color w:val="auto"/>
          <w:sz w:val="22"/>
          <w:szCs w:val="22"/>
          <w:u w:val="single"/>
        </w:rPr>
      </w:pPr>
    </w:p>
    <w:p w:rsidR="0019497D" w:rsidRPr="00941160" w:rsidRDefault="0037229A">
      <w:pPr>
        <w:spacing w:line="360" w:lineRule="auto"/>
        <w:jc w:val="both"/>
        <w:rPr>
          <w:rFonts w:ascii="Arial" w:hAnsi="Arial" w:cs="Arial"/>
          <w:color w:val="auto"/>
          <w:sz w:val="22"/>
          <w:szCs w:val="22"/>
        </w:rPr>
      </w:pPr>
      <w:r w:rsidRPr="00941160">
        <w:rPr>
          <w:rFonts w:ascii="Arial" w:hAnsi="Arial" w:cs="Arial"/>
          <w:color w:val="auto"/>
          <w:sz w:val="22"/>
          <w:szCs w:val="22"/>
        </w:rPr>
        <w:t>The B</w:t>
      </w:r>
      <w:r w:rsidR="0019497D" w:rsidRPr="00941160">
        <w:rPr>
          <w:rFonts w:ascii="Arial" w:hAnsi="Arial" w:cs="Arial"/>
          <w:color w:val="auto"/>
          <w:sz w:val="22"/>
          <w:szCs w:val="22"/>
        </w:rPr>
        <w:t>ank is generating following MIS reports for submitting to management.</w:t>
      </w:r>
    </w:p>
    <w:p w:rsidR="0019497D" w:rsidRPr="00941160" w:rsidRDefault="0019497D" w:rsidP="00683A79">
      <w:pPr>
        <w:numPr>
          <w:ilvl w:val="0"/>
          <w:numId w:val="10"/>
        </w:numPr>
        <w:spacing w:line="360" w:lineRule="auto"/>
        <w:jc w:val="both"/>
        <w:rPr>
          <w:rFonts w:ascii="Arial" w:hAnsi="Arial" w:cs="Arial"/>
          <w:color w:val="auto"/>
          <w:sz w:val="22"/>
          <w:szCs w:val="22"/>
        </w:rPr>
      </w:pPr>
      <w:r w:rsidRPr="00941160">
        <w:rPr>
          <w:rFonts w:ascii="Arial" w:hAnsi="Arial" w:cs="Arial"/>
          <w:color w:val="auto"/>
          <w:sz w:val="22"/>
          <w:szCs w:val="22"/>
        </w:rPr>
        <w:t>Daily HFT Valuation Report</w:t>
      </w:r>
    </w:p>
    <w:p w:rsidR="0019497D" w:rsidRPr="00941160" w:rsidRDefault="0019497D" w:rsidP="00683A79">
      <w:pPr>
        <w:numPr>
          <w:ilvl w:val="0"/>
          <w:numId w:val="10"/>
        </w:numPr>
        <w:spacing w:line="360" w:lineRule="auto"/>
        <w:jc w:val="both"/>
        <w:rPr>
          <w:rFonts w:ascii="Arial" w:hAnsi="Arial" w:cs="Arial"/>
          <w:color w:val="auto"/>
          <w:sz w:val="22"/>
          <w:szCs w:val="22"/>
        </w:rPr>
      </w:pPr>
      <w:r w:rsidRPr="00941160">
        <w:rPr>
          <w:rFonts w:ascii="Arial" w:hAnsi="Arial" w:cs="Arial"/>
          <w:color w:val="auto"/>
          <w:sz w:val="22"/>
          <w:szCs w:val="22"/>
        </w:rPr>
        <w:t xml:space="preserve">Daily Flash Report to </w:t>
      </w:r>
      <w:r w:rsidR="00637CCD" w:rsidRPr="00941160">
        <w:rPr>
          <w:rFonts w:ascii="Arial" w:hAnsi="Arial" w:cs="Arial"/>
          <w:color w:val="auto"/>
          <w:sz w:val="22"/>
          <w:szCs w:val="22"/>
        </w:rPr>
        <w:t>Top Management at Head office</w:t>
      </w:r>
    </w:p>
    <w:p w:rsidR="0019497D" w:rsidRPr="00941160" w:rsidRDefault="0019497D">
      <w:pPr>
        <w:spacing w:line="360" w:lineRule="auto"/>
        <w:jc w:val="both"/>
        <w:rPr>
          <w:rFonts w:ascii="Arial" w:hAnsi="Arial" w:cs="Arial"/>
          <w:color w:val="auto"/>
          <w:sz w:val="22"/>
          <w:szCs w:val="22"/>
        </w:rPr>
      </w:pPr>
      <w:r w:rsidRPr="00941160">
        <w:rPr>
          <w:rFonts w:ascii="Arial" w:hAnsi="Arial" w:cs="Arial"/>
          <w:color w:val="auto"/>
          <w:sz w:val="22"/>
          <w:szCs w:val="22"/>
        </w:rPr>
        <w:t>We have verified th</w:t>
      </w:r>
      <w:r w:rsidR="0037229A" w:rsidRPr="00941160">
        <w:rPr>
          <w:rFonts w:ascii="Arial" w:hAnsi="Arial" w:cs="Arial"/>
          <w:color w:val="auto"/>
          <w:sz w:val="22"/>
          <w:szCs w:val="22"/>
        </w:rPr>
        <w:t xml:space="preserve">e MIS reports generated </w:t>
      </w:r>
      <w:r w:rsidR="0062667E" w:rsidRPr="00941160">
        <w:rPr>
          <w:rFonts w:ascii="Arial" w:hAnsi="Arial" w:cs="Arial"/>
          <w:color w:val="auto"/>
          <w:sz w:val="22"/>
          <w:szCs w:val="22"/>
        </w:rPr>
        <w:t>by the branch</w:t>
      </w:r>
      <w:r w:rsidR="008D1F70" w:rsidRPr="00941160">
        <w:rPr>
          <w:rFonts w:ascii="Arial" w:hAnsi="Arial" w:cs="Arial"/>
          <w:color w:val="auto"/>
          <w:sz w:val="22"/>
          <w:szCs w:val="22"/>
        </w:rPr>
        <w:t xml:space="preserve"> during the month of </w:t>
      </w:r>
      <w:r w:rsidR="00EA1677">
        <w:rPr>
          <w:rFonts w:ascii="Arial" w:hAnsi="Arial" w:cs="Arial"/>
          <w:color w:val="auto"/>
          <w:sz w:val="22"/>
          <w:szCs w:val="22"/>
        </w:rPr>
        <w:t>Ju</w:t>
      </w:r>
      <w:r w:rsidR="00084127">
        <w:rPr>
          <w:rFonts w:ascii="Arial" w:hAnsi="Arial" w:cs="Arial"/>
          <w:color w:val="auto"/>
          <w:sz w:val="22"/>
          <w:szCs w:val="22"/>
        </w:rPr>
        <w:t>ly</w:t>
      </w:r>
      <w:r w:rsidRPr="00941160">
        <w:rPr>
          <w:rFonts w:ascii="Arial" w:hAnsi="Arial" w:cs="Arial"/>
          <w:color w:val="auto"/>
          <w:sz w:val="22"/>
          <w:szCs w:val="22"/>
        </w:rPr>
        <w:t xml:space="preserve"> </w:t>
      </w:r>
      <w:r w:rsidR="00524B2F">
        <w:rPr>
          <w:rFonts w:ascii="Arial" w:hAnsi="Arial" w:cs="Arial"/>
          <w:color w:val="auto"/>
          <w:sz w:val="22"/>
          <w:szCs w:val="22"/>
        </w:rPr>
        <w:t>2015</w:t>
      </w:r>
      <w:r w:rsidRPr="00941160">
        <w:rPr>
          <w:rFonts w:ascii="Arial" w:hAnsi="Arial" w:cs="Arial"/>
          <w:color w:val="auto"/>
          <w:sz w:val="22"/>
          <w:szCs w:val="22"/>
        </w:rPr>
        <w:t xml:space="preserve">. </w:t>
      </w:r>
    </w:p>
    <w:p w:rsidR="0019497D" w:rsidRPr="00941160" w:rsidRDefault="0019497D">
      <w:pPr>
        <w:spacing w:line="360" w:lineRule="auto"/>
        <w:jc w:val="both"/>
        <w:rPr>
          <w:rFonts w:ascii="Arial" w:hAnsi="Arial" w:cs="Arial"/>
          <w:bCs/>
          <w:iCs/>
          <w:color w:val="auto"/>
          <w:sz w:val="22"/>
          <w:szCs w:val="22"/>
        </w:rPr>
      </w:pPr>
      <w:r w:rsidRPr="00941160">
        <w:rPr>
          <w:rFonts w:ascii="Arial" w:hAnsi="Arial" w:cs="Arial"/>
          <w:bCs/>
          <w:iCs/>
          <w:color w:val="000000" w:themeColor="text1"/>
          <w:sz w:val="22"/>
          <w:szCs w:val="22"/>
        </w:rPr>
        <w:t xml:space="preserve">Half yearly review report on Investment </w:t>
      </w:r>
      <w:r w:rsidR="00B025DD" w:rsidRPr="00941160">
        <w:rPr>
          <w:rFonts w:ascii="Arial" w:hAnsi="Arial" w:cs="Arial"/>
          <w:bCs/>
          <w:iCs/>
          <w:color w:val="000000" w:themeColor="text1"/>
          <w:sz w:val="22"/>
          <w:szCs w:val="22"/>
        </w:rPr>
        <w:t xml:space="preserve">is </w:t>
      </w:r>
      <w:r w:rsidRPr="00941160">
        <w:rPr>
          <w:rFonts w:ascii="Arial" w:hAnsi="Arial" w:cs="Arial"/>
          <w:bCs/>
          <w:iCs/>
          <w:color w:val="000000" w:themeColor="text1"/>
          <w:sz w:val="22"/>
          <w:szCs w:val="22"/>
        </w:rPr>
        <w:t xml:space="preserve">to be submitted to RBI within 45 days of the period to which it </w:t>
      </w:r>
      <w:r w:rsidR="00CA2FF5" w:rsidRPr="00941160">
        <w:rPr>
          <w:rFonts w:ascii="Arial" w:hAnsi="Arial" w:cs="Arial"/>
          <w:bCs/>
          <w:iCs/>
          <w:color w:val="000000" w:themeColor="text1"/>
          <w:sz w:val="22"/>
          <w:szCs w:val="22"/>
        </w:rPr>
        <w:t>relates</w:t>
      </w:r>
      <w:r w:rsidR="00CA2FF5" w:rsidRPr="00941160">
        <w:rPr>
          <w:rFonts w:ascii="Arial" w:hAnsi="Arial" w:cs="Arial"/>
          <w:bCs/>
          <w:iCs/>
          <w:color w:val="auto"/>
          <w:sz w:val="22"/>
          <w:szCs w:val="22"/>
        </w:rPr>
        <w:t>. The</w:t>
      </w:r>
      <w:r w:rsidR="00741362" w:rsidRPr="00941160">
        <w:rPr>
          <w:rFonts w:ascii="Arial" w:hAnsi="Arial" w:cs="Arial"/>
          <w:bCs/>
          <w:iCs/>
          <w:color w:val="auto"/>
          <w:sz w:val="22"/>
          <w:szCs w:val="22"/>
        </w:rPr>
        <w:t xml:space="preserve"> half yearly Board note for </w:t>
      </w:r>
      <w:r w:rsidR="00780946">
        <w:rPr>
          <w:rFonts w:ascii="Arial" w:hAnsi="Arial" w:cs="Arial"/>
          <w:bCs/>
          <w:iCs/>
          <w:color w:val="auto"/>
          <w:sz w:val="22"/>
          <w:szCs w:val="22"/>
        </w:rPr>
        <w:t>March</w:t>
      </w:r>
      <w:r w:rsidR="00C04A7E">
        <w:rPr>
          <w:rFonts w:ascii="Arial" w:hAnsi="Arial" w:cs="Arial"/>
          <w:bCs/>
          <w:iCs/>
          <w:color w:val="auto"/>
          <w:sz w:val="22"/>
          <w:szCs w:val="22"/>
        </w:rPr>
        <w:t xml:space="preserve"> 201</w:t>
      </w:r>
      <w:r w:rsidR="00780946">
        <w:rPr>
          <w:rFonts w:ascii="Arial" w:hAnsi="Arial" w:cs="Arial"/>
          <w:bCs/>
          <w:iCs/>
          <w:color w:val="auto"/>
          <w:sz w:val="22"/>
          <w:szCs w:val="22"/>
        </w:rPr>
        <w:t>5</w:t>
      </w:r>
      <w:r w:rsidR="00623F15" w:rsidRPr="00941160">
        <w:rPr>
          <w:rFonts w:ascii="Arial" w:hAnsi="Arial" w:cs="Arial"/>
          <w:bCs/>
          <w:iCs/>
          <w:color w:val="auto"/>
          <w:sz w:val="22"/>
          <w:szCs w:val="22"/>
        </w:rPr>
        <w:t xml:space="preserve"> has </w:t>
      </w:r>
      <w:r w:rsidR="00741362" w:rsidRPr="00941160">
        <w:rPr>
          <w:rFonts w:ascii="Arial" w:hAnsi="Arial" w:cs="Arial"/>
          <w:bCs/>
          <w:iCs/>
          <w:color w:val="auto"/>
          <w:sz w:val="22"/>
          <w:szCs w:val="22"/>
        </w:rPr>
        <w:t xml:space="preserve">been </w:t>
      </w:r>
      <w:r w:rsidR="00623F15" w:rsidRPr="00941160">
        <w:rPr>
          <w:rFonts w:ascii="Arial" w:hAnsi="Arial" w:cs="Arial"/>
          <w:bCs/>
          <w:iCs/>
          <w:color w:val="auto"/>
          <w:sz w:val="22"/>
          <w:szCs w:val="22"/>
        </w:rPr>
        <w:t xml:space="preserve">submitted </w:t>
      </w:r>
      <w:proofErr w:type="gramStart"/>
      <w:r w:rsidR="00623F15" w:rsidRPr="00941160">
        <w:rPr>
          <w:rFonts w:ascii="Arial" w:hAnsi="Arial" w:cs="Arial"/>
          <w:bCs/>
          <w:iCs/>
          <w:color w:val="auto"/>
          <w:sz w:val="22"/>
          <w:szCs w:val="22"/>
        </w:rPr>
        <w:t>vide</w:t>
      </w:r>
      <w:proofErr w:type="gramEnd"/>
      <w:r w:rsidR="00623F15" w:rsidRPr="00941160">
        <w:rPr>
          <w:rFonts w:ascii="Arial" w:hAnsi="Arial" w:cs="Arial"/>
          <w:bCs/>
          <w:iCs/>
          <w:color w:val="auto"/>
          <w:sz w:val="22"/>
          <w:szCs w:val="22"/>
        </w:rPr>
        <w:t xml:space="preserve"> IIBD/BD/INVT/HY/</w:t>
      </w:r>
      <w:r w:rsidR="00780946">
        <w:rPr>
          <w:rFonts w:ascii="Arial" w:hAnsi="Arial" w:cs="Arial"/>
          <w:bCs/>
          <w:iCs/>
          <w:color w:val="auto"/>
          <w:sz w:val="22"/>
          <w:szCs w:val="22"/>
        </w:rPr>
        <w:t>MAR</w:t>
      </w:r>
      <w:r w:rsidR="00623F15" w:rsidRPr="00941160">
        <w:rPr>
          <w:rFonts w:ascii="Arial" w:hAnsi="Arial" w:cs="Arial"/>
          <w:bCs/>
          <w:iCs/>
          <w:color w:val="auto"/>
          <w:sz w:val="22"/>
          <w:szCs w:val="22"/>
        </w:rPr>
        <w:t>/201</w:t>
      </w:r>
      <w:r w:rsidR="00780946">
        <w:rPr>
          <w:rFonts w:ascii="Arial" w:hAnsi="Arial" w:cs="Arial"/>
          <w:bCs/>
          <w:iCs/>
          <w:color w:val="auto"/>
          <w:sz w:val="22"/>
          <w:szCs w:val="22"/>
        </w:rPr>
        <w:t>5</w:t>
      </w:r>
      <w:r w:rsidR="00623F15" w:rsidRPr="00941160">
        <w:rPr>
          <w:rFonts w:ascii="Arial" w:hAnsi="Arial" w:cs="Arial"/>
          <w:bCs/>
          <w:iCs/>
          <w:color w:val="auto"/>
          <w:sz w:val="22"/>
          <w:szCs w:val="22"/>
        </w:rPr>
        <w:t>-1</w:t>
      </w:r>
      <w:r w:rsidR="00780946">
        <w:rPr>
          <w:rFonts w:ascii="Arial" w:hAnsi="Arial" w:cs="Arial"/>
          <w:bCs/>
          <w:iCs/>
          <w:color w:val="auto"/>
          <w:sz w:val="22"/>
          <w:szCs w:val="22"/>
        </w:rPr>
        <w:t>6</w:t>
      </w:r>
      <w:r w:rsidR="00623F15" w:rsidRPr="00941160">
        <w:rPr>
          <w:rFonts w:ascii="Arial" w:hAnsi="Arial" w:cs="Arial"/>
          <w:bCs/>
          <w:iCs/>
          <w:color w:val="auto"/>
          <w:sz w:val="22"/>
          <w:szCs w:val="22"/>
        </w:rPr>
        <w:t xml:space="preserve"> dated </w:t>
      </w:r>
      <w:r w:rsidR="00780946" w:rsidRPr="008A3C0F">
        <w:rPr>
          <w:rFonts w:ascii="Arial" w:hAnsi="Arial" w:cs="Arial"/>
          <w:bCs/>
          <w:iCs/>
          <w:color w:val="auto"/>
          <w:sz w:val="22"/>
          <w:szCs w:val="22"/>
        </w:rPr>
        <w:t>24</w:t>
      </w:r>
      <w:r w:rsidR="00623F15" w:rsidRPr="008A3C0F">
        <w:rPr>
          <w:rFonts w:ascii="Arial" w:hAnsi="Arial" w:cs="Arial"/>
          <w:bCs/>
          <w:iCs/>
          <w:color w:val="auto"/>
          <w:sz w:val="22"/>
          <w:szCs w:val="22"/>
        </w:rPr>
        <w:t>/</w:t>
      </w:r>
      <w:r w:rsidR="00780946" w:rsidRPr="008A3C0F">
        <w:rPr>
          <w:rFonts w:ascii="Arial" w:hAnsi="Arial" w:cs="Arial"/>
          <w:bCs/>
          <w:iCs/>
          <w:color w:val="auto"/>
          <w:sz w:val="22"/>
          <w:szCs w:val="22"/>
        </w:rPr>
        <w:t>04</w:t>
      </w:r>
      <w:r w:rsidR="00623F15" w:rsidRPr="008A3C0F">
        <w:rPr>
          <w:rFonts w:ascii="Arial" w:hAnsi="Arial" w:cs="Arial"/>
          <w:bCs/>
          <w:iCs/>
          <w:color w:val="auto"/>
          <w:sz w:val="22"/>
          <w:szCs w:val="22"/>
        </w:rPr>
        <w:t>/201</w:t>
      </w:r>
      <w:r w:rsidR="00780946" w:rsidRPr="008A3C0F">
        <w:rPr>
          <w:rFonts w:ascii="Arial" w:hAnsi="Arial" w:cs="Arial"/>
          <w:bCs/>
          <w:iCs/>
          <w:color w:val="auto"/>
          <w:sz w:val="22"/>
          <w:szCs w:val="22"/>
        </w:rPr>
        <w:t>5</w:t>
      </w:r>
      <w:r w:rsidRPr="008A3C0F">
        <w:rPr>
          <w:rFonts w:ascii="Arial" w:hAnsi="Arial" w:cs="Arial"/>
          <w:bCs/>
          <w:iCs/>
          <w:color w:val="auto"/>
          <w:sz w:val="22"/>
          <w:szCs w:val="22"/>
        </w:rPr>
        <w:t>.</w:t>
      </w:r>
      <w:r w:rsidRPr="00941160">
        <w:rPr>
          <w:rFonts w:ascii="Arial" w:hAnsi="Arial" w:cs="Arial"/>
          <w:bCs/>
          <w:iCs/>
          <w:color w:val="auto"/>
          <w:sz w:val="22"/>
          <w:szCs w:val="22"/>
        </w:rPr>
        <w:t xml:space="preserve"> </w:t>
      </w:r>
    </w:p>
    <w:p w:rsidR="0019497D" w:rsidRPr="0048262F" w:rsidRDefault="0019497D" w:rsidP="00180E6E">
      <w:pPr>
        <w:spacing w:line="360" w:lineRule="auto"/>
        <w:jc w:val="both"/>
        <w:rPr>
          <w:rFonts w:ascii="Arial" w:hAnsi="Arial" w:cs="Arial"/>
          <w:color w:val="auto"/>
          <w:sz w:val="22"/>
          <w:szCs w:val="22"/>
          <w:highlight w:val="yellow"/>
          <w:u w:val="single"/>
        </w:rPr>
      </w:pPr>
      <w:bookmarkStart w:id="41" w:name="_Toc350271443"/>
    </w:p>
    <w:p w:rsidR="0019497D" w:rsidRPr="00113887" w:rsidRDefault="006C0842" w:rsidP="00B43AC7">
      <w:pPr>
        <w:pStyle w:val="Heading2"/>
        <w:numPr>
          <w:ilvl w:val="0"/>
          <w:numId w:val="0"/>
        </w:numPr>
        <w:tabs>
          <w:tab w:val="right" w:pos="6826"/>
        </w:tabs>
        <w:rPr>
          <w:rFonts w:ascii="Arial" w:hAnsi="Arial" w:cs="Arial"/>
          <w:color w:val="000000" w:themeColor="text1"/>
          <w:sz w:val="22"/>
          <w:szCs w:val="22"/>
        </w:rPr>
      </w:pPr>
      <w:r w:rsidRPr="00113887">
        <w:rPr>
          <w:rFonts w:ascii="Arial" w:hAnsi="Arial" w:cs="Arial"/>
          <w:color w:val="000000" w:themeColor="text1"/>
          <w:sz w:val="22"/>
          <w:szCs w:val="22"/>
          <w:u w:val="single"/>
        </w:rPr>
        <w:t>4</w:t>
      </w:r>
      <w:r w:rsidR="00C72954">
        <w:rPr>
          <w:rFonts w:ascii="Arial" w:hAnsi="Arial" w:cs="Arial"/>
          <w:color w:val="000000" w:themeColor="text1"/>
          <w:sz w:val="22"/>
          <w:szCs w:val="22"/>
          <w:u w:val="single"/>
        </w:rPr>
        <w:t>0</w:t>
      </w:r>
      <w:r w:rsidRPr="00113887">
        <w:rPr>
          <w:rFonts w:ascii="Arial" w:hAnsi="Arial" w:cs="Arial"/>
          <w:color w:val="000000" w:themeColor="text1"/>
          <w:sz w:val="22"/>
          <w:szCs w:val="22"/>
          <w:u w:val="single"/>
        </w:rPr>
        <w:t xml:space="preserve">. </w:t>
      </w:r>
      <w:r w:rsidR="0019497D" w:rsidRPr="00113887">
        <w:rPr>
          <w:rFonts w:ascii="Arial" w:hAnsi="Arial" w:cs="Arial"/>
          <w:color w:val="000000" w:themeColor="text1"/>
          <w:sz w:val="22"/>
          <w:szCs w:val="22"/>
          <w:u w:val="single"/>
        </w:rPr>
        <w:t xml:space="preserve">Exception/Deviation approved by </w:t>
      </w:r>
      <w:bookmarkEnd w:id="41"/>
      <w:r w:rsidR="0019497D" w:rsidRPr="00113887">
        <w:rPr>
          <w:rFonts w:ascii="Arial" w:hAnsi="Arial" w:cs="Arial"/>
          <w:color w:val="000000" w:themeColor="text1"/>
          <w:sz w:val="22"/>
          <w:szCs w:val="22"/>
          <w:u w:val="single"/>
        </w:rPr>
        <w:t>Investment Committee</w:t>
      </w:r>
      <w:r w:rsidR="00857873" w:rsidRPr="00113887">
        <w:rPr>
          <w:rFonts w:ascii="Arial" w:hAnsi="Arial" w:cs="Arial"/>
          <w:color w:val="000000" w:themeColor="text1"/>
          <w:sz w:val="22"/>
          <w:szCs w:val="22"/>
        </w:rPr>
        <w:tab/>
      </w:r>
    </w:p>
    <w:p w:rsidR="002309D8" w:rsidRPr="0048262F" w:rsidRDefault="002309D8" w:rsidP="002309D8">
      <w:pPr>
        <w:rPr>
          <w:highlight w:val="yellow"/>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2340"/>
        <w:gridCol w:w="2250"/>
        <w:gridCol w:w="2415"/>
      </w:tblGrid>
      <w:tr w:rsidR="0019497D" w:rsidRPr="00113887" w:rsidTr="006B406F">
        <w:trPr>
          <w:trHeight w:val="330"/>
        </w:trPr>
        <w:tc>
          <w:tcPr>
            <w:tcW w:w="2178" w:type="dxa"/>
            <w:vMerge w:val="restart"/>
            <w:shd w:val="clear" w:color="auto" w:fill="BFBFBF" w:themeFill="background1" w:themeFillShade="BF"/>
          </w:tcPr>
          <w:p w:rsidR="0019497D" w:rsidRPr="00113887" w:rsidRDefault="0019497D" w:rsidP="00584939">
            <w:pPr>
              <w:spacing w:line="360" w:lineRule="auto"/>
              <w:jc w:val="center"/>
              <w:rPr>
                <w:rFonts w:ascii="Arial" w:hAnsi="Arial" w:cs="Arial"/>
                <w:b/>
                <w:bCs/>
                <w:i/>
                <w:iCs/>
                <w:color w:val="auto"/>
                <w:sz w:val="22"/>
                <w:szCs w:val="22"/>
              </w:rPr>
            </w:pPr>
            <w:r w:rsidRPr="00113887">
              <w:rPr>
                <w:rFonts w:ascii="Arial" w:hAnsi="Arial" w:cs="Arial"/>
                <w:b/>
                <w:bCs/>
                <w:color w:val="auto"/>
                <w:sz w:val="22"/>
                <w:szCs w:val="22"/>
              </w:rPr>
              <w:t xml:space="preserve"> Transactions (Subscription)</w:t>
            </w:r>
          </w:p>
        </w:tc>
        <w:tc>
          <w:tcPr>
            <w:tcW w:w="4590" w:type="dxa"/>
            <w:gridSpan w:val="2"/>
            <w:shd w:val="clear" w:color="auto" w:fill="BFBFBF" w:themeFill="background1" w:themeFillShade="BF"/>
          </w:tcPr>
          <w:p w:rsidR="0019497D" w:rsidRPr="00113887" w:rsidRDefault="0019497D" w:rsidP="00584939">
            <w:pPr>
              <w:spacing w:line="360" w:lineRule="auto"/>
              <w:jc w:val="center"/>
              <w:rPr>
                <w:rFonts w:ascii="Arial" w:hAnsi="Arial" w:cs="Arial"/>
                <w:b/>
                <w:bCs/>
                <w:iCs/>
                <w:color w:val="auto"/>
                <w:sz w:val="22"/>
                <w:szCs w:val="22"/>
              </w:rPr>
            </w:pPr>
            <w:r w:rsidRPr="00113887">
              <w:rPr>
                <w:rFonts w:ascii="Arial" w:hAnsi="Arial" w:cs="Arial"/>
                <w:b/>
                <w:bCs/>
                <w:iCs/>
                <w:color w:val="auto"/>
                <w:sz w:val="22"/>
                <w:szCs w:val="22"/>
              </w:rPr>
              <w:t>Deviation</w:t>
            </w:r>
          </w:p>
        </w:tc>
        <w:tc>
          <w:tcPr>
            <w:tcW w:w="2415" w:type="dxa"/>
            <w:vMerge w:val="restart"/>
            <w:shd w:val="clear" w:color="auto" w:fill="BFBFBF" w:themeFill="background1" w:themeFillShade="BF"/>
          </w:tcPr>
          <w:p w:rsidR="0019497D" w:rsidRPr="00113887" w:rsidRDefault="0019497D" w:rsidP="00584939">
            <w:pPr>
              <w:spacing w:line="360" w:lineRule="auto"/>
              <w:jc w:val="center"/>
              <w:rPr>
                <w:rFonts w:ascii="Arial" w:hAnsi="Arial" w:cs="Arial"/>
                <w:b/>
                <w:bCs/>
                <w:i/>
                <w:iCs/>
                <w:color w:val="auto"/>
                <w:sz w:val="22"/>
                <w:szCs w:val="22"/>
              </w:rPr>
            </w:pPr>
            <w:r w:rsidRPr="00113887">
              <w:rPr>
                <w:rFonts w:ascii="Arial" w:hAnsi="Arial" w:cs="Arial"/>
                <w:b/>
                <w:bCs/>
                <w:color w:val="auto"/>
                <w:sz w:val="22"/>
                <w:szCs w:val="22"/>
              </w:rPr>
              <w:t>Remarks</w:t>
            </w:r>
          </w:p>
        </w:tc>
      </w:tr>
      <w:tr w:rsidR="0019497D" w:rsidRPr="00113887" w:rsidTr="006B406F">
        <w:trPr>
          <w:trHeight w:val="360"/>
        </w:trPr>
        <w:tc>
          <w:tcPr>
            <w:tcW w:w="2178" w:type="dxa"/>
            <w:vMerge/>
          </w:tcPr>
          <w:p w:rsidR="0019497D" w:rsidRPr="00113887" w:rsidRDefault="0019497D" w:rsidP="00584939">
            <w:pPr>
              <w:spacing w:line="360" w:lineRule="auto"/>
              <w:jc w:val="center"/>
              <w:rPr>
                <w:rFonts w:ascii="Arial" w:hAnsi="Arial" w:cs="Arial"/>
                <w:b/>
                <w:bCs/>
                <w:color w:val="auto"/>
                <w:sz w:val="22"/>
                <w:szCs w:val="22"/>
              </w:rPr>
            </w:pPr>
          </w:p>
        </w:tc>
        <w:tc>
          <w:tcPr>
            <w:tcW w:w="2340" w:type="dxa"/>
            <w:shd w:val="clear" w:color="auto" w:fill="BFBFBF" w:themeFill="background1" w:themeFillShade="BF"/>
          </w:tcPr>
          <w:p w:rsidR="0019497D" w:rsidRPr="00113887" w:rsidRDefault="0019497D" w:rsidP="00584939">
            <w:pPr>
              <w:spacing w:line="360" w:lineRule="auto"/>
              <w:jc w:val="center"/>
              <w:rPr>
                <w:rFonts w:ascii="Arial" w:hAnsi="Arial" w:cs="Arial"/>
                <w:b/>
                <w:bCs/>
                <w:iCs/>
                <w:color w:val="auto"/>
                <w:sz w:val="22"/>
                <w:szCs w:val="22"/>
              </w:rPr>
            </w:pPr>
            <w:r w:rsidRPr="00113887">
              <w:rPr>
                <w:rFonts w:ascii="Arial" w:hAnsi="Arial" w:cs="Arial"/>
                <w:b/>
                <w:bCs/>
                <w:iCs/>
                <w:color w:val="auto"/>
                <w:sz w:val="22"/>
                <w:szCs w:val="22"/>
              </w:rPr>
              <w:t>Norm</w:t>
            </w:r>
          </w:p>
        </w:tc>
        <w:tc>
          <w:tcPr>
            <w:tcW w:w="2250" w:type="dxa"/>
            <w:shd w:val="clear" w:color="auto" w:fill="BFBFBF" w:themeFill="background1" w:themeFillShade="BF"/>
          </w:tcPr>
          <w:p w:rsidR="0019497D" w:rsidRPr="00113887" w:rsidRDefault="0019497D" w:rsidP="00584939">
            <w:pPr>
              <w:spacing w:line="360" w:lineRule="auto"/>
              <w:jc w:val="center"/>
              <w:rPr>
                <w:rFonts w:ascii="Arial" w:hAnsi="Arial" w:cs="Arial"/>
                <w:b/>
                <w:bCs/>
                <w:iCs/>
                <w:color w:val="auto"/>
                <w:sz w:val="22"/>
                <w:szCs w:val="22"/>
              </w:rPr>
            </w:pPr>
            <w:r w:rsidRPr="00113887">
              <w:rPr>
                <w:rFonts w:ascii="Arial" w:hAnsi="Arial" w:cs="Arial"/>
                <w:b/>
                <w:bCs/>
                <w:iCs/>
                <w:color w:val="auto"/>
                <w:sz w:val="22"/>
                <w:szCs w:val="22"/>
              </w:rPr>
              <w:t>Actual</w:t>
            </w:r>
          </w:p>
        </w:tc>
        <w:tc>
          <w:tcPr>
            <w:tcW w:w="2415" w:type="dxa"/>
            <w:vMerge/>
          </w:tcPr>
          <w:p w:rsidR="0019497D" w:rsidRPr="00113887" w:rsidRDefault="0019497D" w:rsidP="00584939">
            <w:pPr>
              <w:spacing w:line="360" w:lineRule="auto"/>
              <w:jc w:val="center"/>
              <w:rPr>
                <w:rFonts w:ascii="Arial" w:hAnsi="Arial" w:cs="Arial"/>
                <w:b/>
                <w:bCs/>
                <w:color w:val="auto"/>
                <w:sz w:val="22"/>
                <w:szCs w:val="22"/>
              </w:rPr>
            </w:pPr>
          </w:p>
        </w:tc>
      </w:tr>
      <w:tr w:rsidR="00580939" w:rsidRPr="0048262F" w:rsidTr="007B3A56">
        <w:tc>
          <w:tcPr>
            <w:tcW w:w="9183" w:type="dxa"/>
            <w:gridSpan w:val="4"/>
          </w:tcPr>
          <w:p w:rsidR="00580939" w:rsidRPr="00113887" w:rsidRDefault="00580939" w:rsidP="00AC5DAC">
            <w:pPr>
              <w:spacing w:line="360" w:lineRule="auto"/>
              <w:jc w:val="center"/>
              <w:rPr>
                <w:rFonts w:ascii="Arial" w:hAnsi="Arial" w:cs="Arial"/>
                <w:color w:val="auto"/>
                <w:sz w:val="22"/>
                <w:szCs w:val="22"/>
              </w:rPr>
            </w:pPr>
            <w:r w:rsidRPr="00113887">
              <w:rPr>
                <w:rFonts w:ascii="Arial" w:hAnsi="Arial" w:cs="Arial"/>
                <w:color w:val="auto"/>
                <w:sz w:val="22"/>
                <w:szCs w:val="22"/>
              </w:rPr>
              <w:t>NIL</w:t>
            </w:r>
          </w:p>
        </w:tc>
      </w:tr>
    </w:tbl>
    <w:p w:rsidR="0019497D" w:rsidRPr="0048262F" w:rsidRDefault="0019497D" w:rsidP="0053231B">
      <w:pPr>
        <w:rPr>
          <w:rFonts w:ascii="Arial" w:hAnsi="Arial" w:cs="Arial"/>
          <w:sz w:val="22"/>
          <w:szCs w:val="22"/>
          <w:highlight w:val="yellow"/>
          <w:lang w:val="en-GB"/>
        </w:rPr>
      </w:pPr>
      <w:bookmarkStart w:id="42" w:name="_Toc350271444"/>
    </w:p>
    <w:p w:rsidR="0019497D" w:rsidRPr="0048262F" w:rsidRDefault="0019497D" w:rsidP="0053231B">
      <w:pPr>
        <w:rPr>
          <w:rFonts w:ascii="Arial" w:hAnsi="Arial" w:cs="Arial"/>
          <w:sz w:val="22"/>
          <w:szCs w:val="22"/>
          <w:highlight w:val="yellow"/>
          <w:lang w:val="en-GB"/>
        </w:rPr>
      </w:pPr>
      <w:r w:rsidRPr="0048262F">
        <w:rPr>
          <w:rFonts w:ascii="Arial" w:hAnsi="Arial" w:cs="Arial"/>
          <w:sz w:val="22"/>
          <w:szCs w:val="22"/>
          <w:highlight w:val="yellow"/>
          <w:lang w:val="en-GB"/>
        </w:rPr>
        <w:br w:type="page"/>
      </w:r>
    </w:p>
    <w:p w:rsidR="0019497D" w:rsidRPr="00941160" w:rsidRDefault="006C0842" w:rsidP="008D10E4">
      <w:pPr>
        <w:pStyle w:val="Heading1"/>
        <w:numPr>
          <w:ilvl w:val="0"/>
          <w:numId w:val="0"/>
        </w:numPr>
        <w:spacing w:before="240" w:after="60" w:line="240" w:lineRule="auto"/>
        <w:rPr>
          <w:rFonts w:ascii="Arial" w:hAnsi="Arial" w:cs="Arial"/>
          <w:color w:val="auto"/>
          <w:sz w:val="22"/>
          <w:szCs w:val="22"/>
          <w:u w:val="single"/>
        </w:rPr>
      </w:pPr>
      <w:r w:rsidRPr="000F46B8">
        <w:rPr>
          <w:rFonts w:ascii="Arial" w:hAnsi="Arial" w:cs="Arial"/>
          <w:color w:val="auto"/>
          <w:sz w:val="22"/>
          <w:szCs w:val="22"/>
          <w:u w:val="single"/>
        </w:rPr>
        <w:lastRenderedPageBreak/>
        <w:t>4</w:t>
      </w:r>
      <w:r w:rsidR="00C72954">
        <w:rPr>
          <w:rFonts w:ascii="Arial" w:hAnsi="Arial" w:cs="Arial"/>
          <w:color w:val="auto"/>
          <w:sz w:val="22"/>
          <w:szCs w:val="22"/>
          <w:u w:val="single"/>
        </w:rPr>
        <w:t>1</w:t>
      </w:r>
      <w:r w:rsidRPr="000F46B8">
        <w:rPr>
          <w:rFonts w:ascii="Arial" w:hAnsi="Arial" w:cs="Arial"/>
          <w:color w:val="auto"/>
          <w:sz w:val="22"/>
          <w:szCs w:val="22"/>
          <w:u w:val="single"/>
        </w:rPr>
        <w:t xml:space="preserve">. </w:t>
      </w:r>
      <w:r w:rsidR="0019497D" w:rsidRPr="000F46B8">
        <w:rPr>
          <w:rFonts w:ascii="Arial" w:hAnsi="Arial" w:cs="Arial"/>
          <w:color w:val="auto"/>
          <w:sz w:val="22"/>
          <w:szCs w:val="22"/>
          <w:u w:val="single"/>
        </w:rPr>
        <w:t>Compliance with Internal Limits</w:t>
      </w:r>
      <w:bookmarkEnd w:id="42"/>
      <w:r w:rsidR="008B5AE1" w:rsidRPr="00941160">
        <w:rPr>
          <w:rFonts w:ascii="Arial" w:hAnsi="Arial" w:cs="Arial"/>
          <w:color w:val="auto"/>
          <w:sz w:val="22"/>
          <w:szCs w:val="22"/>
          <w:u w:val="single"/>
        </w:rPr>
        <w:t xml:space="preserve">               </w:t>
      </w:r>
    </w:p>
    <w:p w:rsidR="0019497D" w:rsidRPr="00941160" w:rsidRDefault="0019497D" w:rsidP="009F7ED3">
      <w:pPr>
        <w:spacing w:line="360" w:lineRule="auto"/>
        <w:jc w:val="both"/>
        <w:rPr>
          <w:rFonts w:ascii="Arial" w:hAnsi="Arial" w:cs="Arial"/>
          <w:bCs/>
          <w:color w:val="auto"/>
          <w:sz w:val="22"/>
          <w:szCs w:val="22"/>
        </w:rPr>
      </w:pPr>
      <w:r w:rsidRPr="00941160">
        <w:rPr>
          <w:rFonts w:ascii="Arial" w:hAnsi="Arial" w:cs="Arial"/>
          <w:color w:val="auto"/>
          <w:sz w:val="22"/>
          <w:szCs w:val="22"/>
        </w:rPr>
        <w:t xml:space="preserve">Monthly memorandum </w:t>
      </w:r>
      <w:r w:rsidR="008F437D">
        <w:rPr>
          <w:rFonts w:ascii="Arial" w:hAnsi="Arial" w:cs="Arial"/>
          <w:color w:val="auto"/>
          <w:sz w:val="22"/>
          <w:szCs w:val="22"/>
        </w:rPr>
        <w:t xml:space="preserve">to the Board </w:t>
      </w:r>
      <w:r w:rsidRPr="00941160">
        <w:rPr>
          <w:rFonts w:ascii="Arial" w:hAnsi="Arial" w:cs="Arial"/>
          <w:color w:val="auto"/>
          <w:sz w:val="22"/>
          <w:szCs w:val="22"/>
        </w:rPr>
        <w:t>with regard to</w:t>
      </w:r>
      <w:r w:rsidRPr="00941160">
        <w:rPr>
          <w:rFonts w:ascii="Arial" w:hAnsi="Arial" w:cs="Arial"/>
          <w:b/>
          <w:bCs/>
          <w:color w:val="auto"/>
          <w:sz w:val="22"/>
          <w:szCs w:val="22"/>
        </w:rPr>
        <w:t xml:space="preserve"> </w:t>
      </w:r>
      <w:r w:rsidRPr="00941160">
        <w:rPr>
          <w:rFonts w:ascii="Arial" w:hAnsi="Arial" w:cs="Arial"/>
          <w:bCs/>
          <w:color w:val="auto"/>
          <w:sz w:val="22"/>
          <w:szCs w:val="22"/>
        </w:rPr>
        <w:t>Investment Operati</w:t>
      </w:r>
      <w:bookmarkStart w:id="43" w:name="_Toc350271445"/>
      <w:r w:rsidR="002855C1" w:rsidRPr="00941160">
        <w:rPr>
          <w:rFonts w:ascii="Arial" w:hAnsi="Arial" w:cs="Arial"/>
          <w:bCs/>
          <w:color w:val="auto"/>
          <w:sz w:val="22"/>
          <w:szCs w:val="22"/>
        </w:rPr>
        <w:t>on for the month</w:t>
      </w:r>
      <w:r w:rsidR="00B866E5" w:rsidRPr="00941160">
        <w:rPr>
          <w:rFonts w:ascii="Arial" w:hAnsi="Arial" w:cs="Arial"/>
          <w:bCs/>
          <w:color w:val="auto"/>
          <w:sz w:val="22"/>
          <w:szCs w:val="22"/>
        </w:rPr>
        <w:t xml:space="preserve"> of </w:t>
      </w:r>
      <w:r w:rsidR="00EA1677">
        <w:rPr>
          <w:rFonts w:ascii="Arial" w:hAnsi="Arial" w:cs="Arial"/>
          <w:bCs/>
          <w:color w:val="auto"/>
          <w:sz w:val="22"/>
          <w:szCs w:val="22"/>
        </w:rPr>
        <w:t>Ju</w:t>
      </w:r>
      <w:r w:rsidR="00B167FC">
        <w:rPr>
          <w:rFonts w:ascii="Arial" w:hAnsi="Arial" w:cs="Arial"/>
          <w:bCs/>
          <w:color w:val="auto"/>
          <w:sz w:val="22"/>
          <w:szCs w:val="22"/>
        </w:rPr>
        <w:t>ly</w:t>
      </w:r>
      <w:r w:rsidR="00B866E5" w:rsidRPr="00941160">
        <w:rPr>
          <w:rFonts w:ascii="Arial" w:hAnsi="Arial" w:cs="Arial"/>
          <w:bCs/>
          <w:color w:val="auto"/>
          <w:sz w:val="22"/>
          <w:szCs w:val="22"/>
        </w:rPr>
        <w:t xml:space="preserve"> </w:t>
      </w:r>
      <w:r w:rsidR="00524B2F">
        <w:rPr>
          <w:rFonts w:ascii="Arial" w:hAnsi="Arial" w:cs="Arial"/>
          <w:bCs/>
          <w:color w:val="auto"/>
          <w:sz w:val="22"/>
          <w:szCs w:val="22"/>
        </w:rPr>
        <w:t>2015</w:t>
      </w:r>
      <w:r w:rsidR="008F437D">
        <w:rPr>
          <w:rFonts w:ascii="Arial" w:hAnsi="Arial" w:cs="Arial"/>
          <w:bCs/>
          <w:color w:val="auto"/>
          <w:sz w:val="22"/>
          <w:szCs w:val="22"/>
        </w:rPr>
        <w:t xml:space="preserve"> is under preparation</w:t>
      </w:r>
      <w:r w:rsidR="00D91869">
        <w:rPr>
          <w:rFonts w:ascii="Arial" w:hAnsi="Arial" w:cs="Arial"/>
          <w:bCs/>
          <w:color w:val="auto"/>
          <w:sz w:val="22"/>
          <w:szCs w:val="22"/>
        </w:rPr>
        <w:t>.</w:t>
      </w:r>
    </w:p>
    <w:p w:rsidR="00B437B7" w:rsidRPr="0048262F" w:rsidRDefault="00B437B7" w:rsidP="009F7ED3">
      <w:pPr>
        <w:spacing w:line="360" w:lineRule="auto"/>
        <w:jc w:val="both"/>
        <w:rPr>
          <w:rFonts w:ascii="Arial" w:hAnsi="Arial" w:cs="Arial"/>
          <w:color w:val="auto"/>
          <w:sz w:val="22"/>
          <w:szCs w:val="22"/>
          <w:highlight w:val="yellow"/>
        </w:rPr>
      </w:pPr>
    </w:p>
    <w:p w:rsidR="0019497D" w:rsidRPr="00941160" w:rsidRDefault="006C0842" w:rsidP="009F7ED3">
      <w:pPr>
        <w:spacing w:line="360" w:lineRule="auto"/>
        <w:jc w:val="both"/>
        <w:rPr>
          <w:rFonts w:ascii="Arial" w:hAnsi="Arial" w:cs="Arial"/>
          <w:b/>
          <w:color w:val="auto"/>
          <w:sz w:val="22"/>
          <w:szCs w:val="22"/>
          <w:u w:val="single"/>
        </w:rPr>
      </w:pPr>
      <w:r w:rsidRPr="00941160">
        <w:rPr>
          <w:rFonts w:ascii="Arial" w:hAnsi="Arial" w:cs="Arial"/>
          <w:b/>
          <w:color w:val="auto"/>
          <w:sz w:val="22"/>
          <w:szCs w:val="22"/>
          <w:u w:val="single"/>
        </w:rPr>
        <w:t>4</w:t>
      </w:r>
      <w:r w:rsidR="00C72954">
        <w:rPr>
          <w:rFonts w:ascii="Arial" w:hAnsi="Arial" w:cs="Arial"/>
          <w:b/>
          <w:color w:val="auto"/>
          <w:sz w:val="22"/>
          <w:szCs w:val="22"/>
          <w:u w:val="single"/>
        </w:rPr>
        <w:t>2</w:t>
      </w:r>
      <w:r w:rsidRPr="00941160">
        <w:rPr>
          <w:rFonts w:ascii="Arial" w:hAnsi="Arial" w:cs="Arial"/>
          <w:b/>
          <w:color w:val="auto"/>
          <w:sz w:val="22"/>
          <w:szCs w:val="22"/>
          <w:u w:val="single"/>
        </w:rPr>
        <w:t xml:space="preserve">. </w:t>
      </w:r>
      <w:r w:rsidR="0019497D" w:rsidRPr="00941160">
        <w:rPr>
          <w:rFonts w:ascii="Arial" w:hAnsi="Arial" w:cs="Arial"/>
          <w:b/>
          <w:color w:val="auto"/>
          <w:sz w:val="22"/>
          <w:szCs w:val="22"/>
          <w:u w:val="single"/>
        </w:rPr>
        <w:t>COMPLIANCE WITH RISK MANAGEMENT POLICY</w:t>
      </w:r>
      <w:bookmarkEnd w:id="43"/>
    </w:p>
    <w:p w:rsidR="0019497D" w:rsidRPr="00941160" w:rsidRDefault="0019497D" w:rsidP="009F7ED3">
      <w:pPr>
        <w:spacing w:line="360" w:lineRule="auto"/>
        <w:jc w:val="both"/>
        <w:rPr>
          <w:rFonts w:ascii="Arial" w:hAnsi="Arial" w:cs="Arial"/>
          <w:color w:val="auto"/>
          <w:sz w:val="22"/>
          <w:szCs w:val="22"/>
        </w:rPr>
      </w:pPr>
      <w:r w:rsidRPr="00941160">
        <w:rPr>
          <w:rFonts w:ascii="Arial" w:hAnsi="Arial" w:cs="Arial"/>
          <w:color w:val="auto"/>
          <w:sz w:val="22"/>
          <w:szCs w:val="22"/>
        </w:rPr>
        <w:t>Risk management functions are handled by mid-office who monitors the various limits as set in investment policy of the bank on daily basis.</w:t>
      </w:r>
    </w:p>
    <w:p w:rsidR="0019497D" w:rsidRPr="00941160" w:rsidRDefault="0019497D" w:rsidP="00437628">
      <w:pPr>
        <w:spacing w:line="360" w:lineRule="auto"/>
        <w:rPr>
          <w:rFonts w:ascii="Arial" w:hAnsi="Arial" w:cs="Arial"/>
          <w:sz w:val="22"/>
          <w:szCs w:val="22"/>
          <w:lang w:val="en-GB"/>
        </w:rPr>
      </w:pPr>
      <w:r w:rsidRPr="00941160">
        <w:rPr>
          <w:rFonts w:ascii="Arial" w:hAnsi="Arial" w:cs="Arial"/>
          <w:sz w:val="22"/>
          <w:szCs w:val="22"/>
          <w:lang w:val="en-GB"/>
        </w:rPr>
        <w:t>The overall limit for access to LAF by each individual bank is set at 0.</w:t>
      </w:r>
      <w:r w:rsidR="00087998" w:rsidRPr="00941160">
        <w:rPr>
          <w:rFonts w:ascii="Arial" w:hAnsi="Arial" w:cs="Arial"/>
          <w:sz w:val="22"/>
          <w:szCs w:val="22"/>
          <w:lang w:val="en-GB"/>
        </w:rPr>
        <w:t>2</w:t>
      </w:r>
      <w:r w:rsidRPr="00941160">
        <w:rPr>
          <w:rFonts w:ascii="Arial" w:hAnsi="Arial" w:cs="Arial"/>
          <w:sz w:val="22"/>
          <w:szCs w:val="22"/>
          <w:lang w:val="en-GB"/>
        </w:rPr>
        <w:t xml:space="preserve">5% of its own NDTL outstanding as on the last Friday of the second </w:t>
      </w:r>
      <w:r w:rsidR="005A47E6" w:rsidRPr="00941160">
        <w:rPr>
          <w:rFonts w:ascii="Arial" w:hAnsi="Arial" w:cs="Arial"/>
          <w:sz w:val="22"/>
          <w:szCs w:val="22"/>
          <w:lang w:val="en-GB"/>
        </w:rPr>
        <w:t>preceding</w:t>
      </w:r>
      <w:r w:rsidRPr="00941160">
        <w:rPr>
          <w:rFonts w:ascii="Arial" w:hAnsi="Arial" w:cs="Arial"/>
          <w:sz w:val="22"/>
          <w:szCs w:val="22"/>
          <w:lang w:val="en-GB"/>
        </w:rPr>
        <w:t xml:space="preserve"> fortnight.</w:t>
      </w:r>
    </w:p>
    <w:p w:rsidR="0019497D" w:rsidRPr="00941160" w:rsidRDefault="0019497D" w:rsidP="00437628">
      <w:pPr>
        <w:spacing w:line="276" w:lineRule="auto"/>
        <w:rPr>
          <w:rFonts w:ascii="Arial" w:hAnsi="Arial" w:cs="Arial"/>
          <w:color w:val="auto"/>
          <w:sz w:val="22"/>
          <w:szCs w:val="22"/>
        </w:rPr>
      </w:pPr>
    </w:p>
    <w:p w:rsidR="0019497D" w:rsidRPr="00941160" w:rsidRDefault="006C0842" w:rsidP="008D10E4">
      <w:pPr>
        <w:pStyle w:val="Heading2"/>
        <w:numPr>
          <w:ilvl w:val="0"/>
          <w:numId w:val="0"/>
        </w:numPr>
        <w:rPr>
          <w:rFonts w:ascii="Arial" w:hAnsi="Arial" w:cs="Arial"/>
          <w:color w:val="auto"/>
          <w:sz w:val="22"/>
          <w:szCs w:val="22"/>
          <w:u w:val="single"/>
        </w:rPr>
      </w:pPr>
      <w:bookmarkStart w:id="44" w:name="_Toc350271446"/>
      <w:r w:rsidRPr="00941160">
        <w:rPr>
          <w:rFonts w:ascii="Arial" w:hAnsi="Arial" w:cs="Arial"/>
          <w:color w:val="auto"/>
          <w:sz w:val="22"/>
          <w:szCs w:val="22"/>
          <w:u w:val="single"/>
        </w:rPr>
        <w:t>4</w:t>
      </w:r>
      <w:r w:rsidR="00C72954">
        <w:rPr>
          <w:rFonts w:ascii="Arial" w:hAnsi="Arial" w:cs="Arial"/>
          <w:color w:val="auto"/>
          <w:sz w:val="22"/>
          <w:szCs w:val="22"/>
          <w:u w:val="single"/>
        </w:rPr>
        <w:t>3</w:t>
      </w:r>
      <w:r w:rsidRPr="00941160">
        <w:rPr>
          <w:rFonts w:ascii="Arial" w:hAnsi="Arial" w:cs="Arial"/>
          <w:color w:val="auto"/>
          <w:sz w:val="22"/>
          <w:szCs w:val="22"/>
          <w:u w:val="single"/>
        </w:rPr>
        <w:t xml:space="preserve">. </w:t>
      </w:r>
      <w:r w:rsidR="0019497D" w:rsidRPr="00941160">
        <w:rPr>
          <w:rFonts w:ascii="Arial" w:hAnsi="Arial" w:cs="Arial"/>
          <w:color w:val="auto"/>
          <w:sz w:val="22"/>
          <w:szCs w:val="22"/>
          <w:u w:val="single"/>
        </w:rPr>
        <w:t>Business Continuity Plan</w:t>
      </w:r>
      <w:bookmarkEnd w:id="44"/>
    </w:p>
    <w:p w:rsidR="0019497D" w:rsidRPr="00941160" w:rsidRDefault="009A2F63" w:rsidP="009A2F63">
      <w:pPr>
        <w:pStyle w:val="BodyTextIndent"/>
        <w:ind w:left="0"/>
        <w:jc w:val="both"/>
        <w:rPr>
          <w:rFonts w:ascii="Arial" w:hAnsi="Arial" w:cs="Arial"/>
          <w:color w:val="auto"/>
          <w:sz w:val="22"/>
          <w:szCs w:val="22"/>
        </w:rPr>
      </w:pPr>
      <w:r w:rsidRPr="00941160">
        <w:rPr>
          <w:rFonts w:ascii="Arial" w:hAnsi="Arial" w:cs="Arial"/>
          <w:color w:val="auto"/>
          <w:sz w:val="22"/>
          <w:szCs w:val="22"/>
        </w:rPr>
        <w:t xml:space="preserve">Business continuity Planning system available at </w:t>
      </w:r>
      <w:proofErr w:type="spellStart"/>
      <w:r w:rsidRPr="00941160">
        <w:rPr>
          <w:rFonts w:ascii="Arial" w:hAnsi="Arial" w:cs="Arial"/>
          <w:color w:val="auto"/>
          <w:sz w:val="22"/>
          <w:szCs w:val="22"/>
        </w:rPr>
        <w:t>Lokhandwala</w:t>
      </w:r>
      <w:proofErr w:type="spellEnd"/>
      <w:r w:rsidRPr="00941160">
        <w:rPr>
          <w:rFonts w:ascii="Arial" w:hAnsi="Arial" w:cs="Arial"/>
          <w:color w:val="auto"/>
          <w:sz w:val="22"/>
          <w:szCs w:val="22"/>
        </w:rPr>
        <w:t xml:space="preserve"> branch, Andheri as per information provided to us.</w:t>
      </w:r>
    </w:p>
    <w:p w:rsidR="0019497D" w:rsidRPr="00941160" w:rsidRDefault="0019497D">
      <w:pPr>
        <w:pStyle w:val="BodyTextIndent"/>
        <w:ind w:left="0"/>
        <w:jc w:val="both"/>
        <w:rPr>
          <w:rFonts w:ascii="Arial" w:hAnsi="Arial" w:cs="Arial"/>
          <w:color w:val="auto"/>
          <w:sz w:val="22"/>
          <w:szCs w:val="22"/>
        </w:rPr>
      </w:pPr>
      <w:r w:rsidRPr="00941160">
        <w:rPr>
          <w:rFonts w:ascii="Arial" w:hAnsi="Arial" w:cs="Arial"/>
          <w:color w:val="auto"/>
          <w:sz w:val="22"/>
          <w:szCs w:val="22"/>
        </w:rPr>
        <w:t>Business continuity Plan is prepared to ensure continuity/resumption of critical business process at an agreed level and limit the impact of disaster on people processes and infrastructure</w:t>
      </w:r>
    </w:p>
    <w:p w:rsidR="0019497D" w:rsidRPr="00941160" w:rsidRDefault="0019497D">
      <w:pPr>
        <w:pStyle w:val="BodyTextIndent"/>
        <w:ind w:left="0"/>
        <w:jc w:val="both"/>
        <w:rPr>
          <w:rFonts w:ascii="Arial" w:hAnsi="Arial" w:cs="Arial"/>
          <w:color w:val="auto"/>
          <w:sz w:val="22"/>
          <w:szCs w:val="22"/>
        </w:rPr>
      </w:pPr>
    </w:p>
    <w:p w:rsidR="0019497D" w:rsidRPr="00941160" w:rsidRDefault="006C0842" w:rsidP="008D10E4">
      <w:pPr>
        <w:pStyle w:val="Heading2"/>
        <w:numPr>
          <w:ilvl w:val="0"/>
          <w:numId w:val="0"/>
        </w:numPr>
        <w:rPr>
          <w:rFonts w:ascii="Arial" w:hAnsi="Arial" w:cs="Arial"/>
          <w:color w:val="auto"/>
          <w:sz w:val="22"/>
          <w:szCs w:val="22"/>
          <w:u w:val="single"/>
        </w:rPr>
      </w:pPr>
      <w:bookmarkStart w:id="45" w:name="_Toc350271447"/>
      <w:r w:rsidRPr="00941160">
        <w:rPr>
          <w:rFonts w:ascii="Arial" w:hAnsi="Arial" w:cs="Arial"/>
          <w:color w:val="auto"/>
          <w:sz w:val="22"/>
          <w:szCs w:val="22"/>
          <w:u w:val="single"/>
        </w:rPr>
        <w:t>4</w:t>
      </w:r>
      <w:r w:rsidR="00C72954">
        <w:rPr>
          <w:rFonts w:ascii="Arial" w:hAnsi="Arial" w:cs="Arial"/>
          <w:color w:val="auto"/>
          <w:sz w:val="22"/>
          <w:szCs w:val="22"/>
          <w:u w:val="single"/>
        </w:rPr>
        <w:t>4</w:t>
      </w:r>
      <w:r w:rsidRPr="00941160">
        <w:rPr>
          <w:rFonts w:ascii="Arial" w:hAnsi="Arial" w:cs="Arial"/>
          <w:color w:val="auto"/>
          <w:sz w:val="22"/>
          <w:szCs w:val="22"/>
          <w:u w:val="single"/>
        </w:rPr>
        <w:t xml:space="preserve">. </w:t>
      </w:r>
      <w:r w:rsidR="0019497D" w:rsidRPr="00941160">
        <w:rPr>
          <w:rFonts w:ascii="Arial" w:hAnsi="Arial" w:cs="Arial"/>
          <w:color w:val="auto"/>
          <w:sz w:val="22"/>
          <w:szCs w:val="22"/>
          <w:u w:val="single"/>
        </w:rPr>
        <w:t>Disaster Recovery Plan (DRP)</w:t>
      </w:r>
      <w:bookmarkEnd w:id="45"/>
    </w:p>
    <w:p w:rsidR="0019497D" w:rsidRPr="00941160" w:rsidRDefault="0019497D">
      <w:pPr>
        <w:pStyle w:val="BodyTextIndent"/>
        <w:tabs>
          <w:tab w:val="left" w:pos="6072"/>
        </w:tabs>
        <w:ind w:left="0"/>
        <w:jc w:val="both"/>
        <w:rPr>
          <w:rFonts w:ascii="Arial" w:hAnsi="Arial" w:cs="Arial"/>
          <w:color w:val="auto"/>
          <w:sz w:val="22"/>
          <w:szCs w:val="22"/>
        </w:rPr>
      </w:pPr>
      <w:r w:rsidRPr="00941160">
        <w:rPr>
          <w:rFonts w:ascii="Arial" w:hAnsi="Arial" w:cs="Arial"/>
          <w:color w:val="auto"/>
          <w:sz w:val="22"/>
          <w:szCs w:val="22"/>
        </w:rPr>
        <w:t>DRP for ITMS is being done at Mangalore as per information furnished to us.</w:t>
      </w:r>
    </w:p>
    <w:p w:rsidR="002309D8" w:rsidRPr="00941160" w:rsidRDefault="002309D8" w:rsidP="0097155D">
      <w:pPr>
        <w:pStyle w:val="BodyTextIndent"/>
        <w:tabs>
          <w:tab w:val="left" w:pos="6072"/>
        </w:tabs>
        <w:ind w:left="0"/>
        <w:jc w:val="both"/>
        <w:rPr>
          <w:rFonts w:ascii="Arial" w:hAnsi="Arial" w:cs="Arial"/>
          <w:color w:val="auto"/>
          <w:sz w:val="22"/>
          <w:szCs w:val="22"/>
        </w:rPr>
      </w:pPr>
      <w:bookmarkStart w:id="46" w:name="_Toc350271448"/>
    </w:p>
    <w:p w:rsidR="0019497D" w:rsidRPr="00941160" w:rsidRDefault="006C0842" w:rsidP="0097155D">
      <w:pPr>
        <w:pStyle w:val="BodyTextIndent"/>
        <w:tabs>
          <w:tab w:val="left" w:pos="6072"/>
        </w:tabs>
        <w:ind w:left="0"/>
        <w:jc w:val="both"/>
        <w:rPr>
          <w:rFonts w:ascii="Arial" w:hAnsi="Arial" w:cs="Arial"/>
          <w:color w:val="auto"/>
          <w:sz w:val="22"/>
          <w:szCs w:val="22"/>
          <w:u w:val="single"/>
        </w:rPr>
      </w:pPr>
      <w:r w:rsidRPr="00941160">
        <w:rPr>
          <w:rFonts w:ascii="Arial" w:hAnsi="Arial" w:cs="Arial"/>
          <w:b/>
          <w:color w:val="auto"/>
          <w:sz w:val="22"/>
          <w:szCs w:val="22"/>
          <w:u w:val="single"/>
        </w:rPr>
        <w:t>4</w:t>
      </w:r>
      <w:r w:rsidR="00C72954">
        <w:rPr>
          <w:rFonts w:ascii="Arial" w:hAnsi="Arial" w:cs="Arial"/>
          <w:b/>
          <w:color w:val="auto"/>
          <w:sz w:val="22"/>
          <w:szCs w:val="22"/>
          <w:u w:val="single"/>
        </w:rPr>
        <w:t>5</w:t>
      </w:r>
      <w:r w:rsidRPr="00941160">
        <w:rPr>
          <w:rFonts w:ascii="Arial" w:hAnsi="Arial" w:cs="Arial"/>
          <w:b/>
          <w:color w:val="auto"/>
          <w:sz w:val="22"/>
          <w:szCs w:val="22"/>
          <w:u w:val="single"/>
        </w:rPr>
        <w:t>.</w:t>
      </w:r>
      <w:r w:rsidR="002309D8" w:rsidRPr="00941160">
        <w:rPr>
          <w:rFonts w:ascii="Arial" w:hAnsi="Arial" w:cs="Arial"/>
          <w:b/>
          <w:color w:val="auto"/>
          <w:sz w:val="22"/>
          <w:szCs w:val="22"/>
          <w:u w:val="single"/>
        </w:rPr>
        <w:t xml:space="preserve"> </w:t>
      </w:r>
      <w:r w:rsidR="0019497D" w:rsidRPr="00941160">
        <w:rPr>
          <w:rFonts w:ascii="Arial" w:hAnsi="Arial" w:cs="Arial"/>
          <w:b/>
          <w:bCs/>
          <w:color w:val="auto"/>
          <w:sz w:val="22"/>
          <w:szCs w:val="22"/>
          <w:u w:val="single"/>
        </w:rPr>
        <w:t>Back up</w:t>
      </w:r>
      <w:bookmarkEnd w:id="46"/>
    </w:p>
    <w:p w:rsidR="0019497D" w:rsidRPr="00941160" w:rsidRDefault="0019497D">
      <w:pPr>
        <w:pStyle w:val="BodyTextIndent"/>
        <w:ind w:left="0"/>
        <w:jc w:val="both"/>
        <w:rPr>
          <w:rFonts w:ascii="Arial" w:hAnsi="Arial" w:cs="Arial"/>
          <w:color w:val="auto"/>
          <w:sz w:val="22"/>
          <w:szCs w:val="22"/>
        </w:rPr>
      </w:pPr>
      <w:r w:rsidRPr="00941160">
        <w:rPr>
          <w:rFonts w:ascii="Arial" w:hAnsi="Arial" w:cs="Arial"/>
          <w:color w:val="auto"/>
          <w:sz w:val="22"/>
          <w:szCs w:val="22"/>
        </w:rPr>
        <w:t>Back up of ITMS is taken daily on Digital Audio Tape drives (DAT) and the DAT tapes are sent to the Fort branch along with the acknowledge slip. Fort branch maintains the backup</w:t>
      </w:r>
      <w:r w:rsidR="00CA43CB" w:rsidRPr="00941160">
        <w:rPr>
          <w:rFonts w:ascii="Arial" w:hAnsi="Arial" w:cs="Arial"/>
          <w:color w:val="auto"/>
          <w:sz w:val="22"/>
          <w:szCs w:val="22"/>
        </w:rPr>
        <w:t xml:space="preserve"> tapes for next</w:t>
      </w:r>
      <w:r w:rsidRPr="00941160">
        <w:rPr>
          <w:rFonts w:ascii="Arial" w:hAnsi="Arial" w:cs="Arial"/>
          <w:color w:val="auto"/>
          <w:sz w:val="22"/>
          <w:szCs w:val="22"/>
        </w:rPr>
        <w:t xml:space="preserve"> 3 days and the tapes are sent back to the Treasury Branch which is further reused.</w:t>
      </w:r>
    </w:p>
    <w:p w:rsidR="0019497D" w:rsidRPr="00941160" w:rsidRDefault="0019497D">
      <w:pPr>
        <w:pStyle w:val="BodyTextIndent"/>
        <w:ind w:left="0"/>
        <w:jc w:val="both"/>
        <w:rPr>
          <w:rFonts w:ascii="Arial" w:hAnsi="Arial" w:cs="Arial"/>
          <w:color w:val="auto"/>
          <w:sz w:val="22"/>
          <w:szCs w:val="22"/>
        </w:rPr>
      </w:pPr>
      <w:r w:rsidRPr="00B94FE6">
        <w:rPr>
          <w:rFonts w:ascii="Arial" w:hAnsi="Arial" w:cs="Arial"/>
          <w:color w:val="auto"/>
          <w:sz w:val="22"/>
          <w:szCs w:val="22"/>
        </w:rPr>
        <w:t>We have verified the acknowledgements</w:t>
      </w:r>
      <w:r w:rsidR="00637CCD" w:rsidRPr="00B94FE6">
        <w:rPr>
          <w:rFonts w:ascii="Arial" w:hAnsi="Arial" w:cs="Arial"/>
          <w:color w:val="auto"/>
          <w:sz w:val="22"/>
          <w:szCs w:val="22"/>
        </w:rPr>
        <w:t xml:space="preserve"> for receipt of back up by the F</w:t>
      </w:r>
      <w:r w:rsidRPr="00B94FE6">
        <w:rPr>
          <w:rFonts w:ascii="Arial" w:hAnsi="Arial" w:cs="Arial"/>
          <w:color w:val="auto"/>
          <w:sz w:val="22"/>
          <w:szCs w:val="22"/>
        </w:rPr>
        <w:t xml:space="preserve">ort </w:t>
      </w:r>
      <w:r w:rsidR="008D1F70" w:rsidRPr="00B94FE6">
        <w:rPr>
          <w:rFonts w:ascii="Arial" w:hAnsi="Arial" w:cs="Arial"/>
          <w:color w:val="auto"/>
          <w:sz w:val="22"/>
          <w:szCs w:val="22"/>
        </w:rPr>
        <w:t xml:space="preserve">branch for the month of </w:t>
      </w:r>
      <w:r w:rsidR="00EA1677">
        <w:rPr>
          <w:rFonts w:ascii="Arial" w:hAnsi="Arial" w:cs="Arial"/>
          <w:color w:val="auto"/>
          <w:sz w:val="22"/>
          <w:szCs w:val="22"/>
        </w:rPr>
        <w:t>Ju</w:t>
      </w:r>
      <w:r w:rsidR="00155C73">
        <w:rPr>
          <w:rFonts w:ascii="Arial" w:hAnsi="Arial" w:cs="Arial"/>
          <w:color w:val="auto"/>
          <w:sz w:val="22"/>
          <w:szCs w:val="22"/>
        </w:rPr>
        <w:t xml:space="preserve">ly </w:t>
      </w:r>
      <w:r w:rsidR="00524B2F" w:rsidRPr="00B94FE6">
        <w:rPr>
          <w:rFonts w:ascii="Arial" w:hAnsi="Arial" w:cs="Arial"/>
          <w:color w:val="auto"/>
          <w:sz w:val="22"/>
          <w:szCs w:val="22"/>
        </w:rPr>
        <w:t>2015</w:t>
      </w:r>
      <w:r w:rsidRPr="00B94FE6">
        <w:rPr>
          <w:rFonts w:ascii="Arial" w:hAnsi="Arial" w:cs="Arial"/>
          <w:color w:val="auto"/>
          <w:sz w:val="22"/>
          <w:szCs w:val="22"/>
        </w:rPr>
        <w:t>. Acknowledgement</w:t>
      </w:r>
      <w:r w:rsidRPr="00941160">
        <w:rPr>
          <w:rFonts w:ascii="Arial" w:hAnsi="Arial" w:cs="Arial"/>
          <w:color w:val="auto"/>
          <w:sz w:val="22"/>
          <w:szCs w:val="22"/>
        </w:rPr>
        <w:t xml:space="preserve"> slip is authorised by the concerned authority for taking the backup. </w:t>
      </w:r>
    </w:p>
    <w:p w:rsidR="0019497D" w:rsidRPr="00941160" w:rsidRDefault="0019497D">
      <w:pPr>
        <w:pStyle w:val="BodyTextIndent"/>
        <w:ind w:left="0"/>
        <w:jc w:val="both"/>
        <w:rPr>
          <w:rFonts w:ascii="Arial" w:hAnsi="Arial" w:cs="Arial"/>
          <w:color w:val="auto"/>
          <w:sz w:val="22"/>
          <w:szCs w:val="22"/>
        </w:rPr>
      </w:pPr>
      <w:r w:rsidRPr="00941160">
        <w:rPr>
          <w:rFonts w:ascii="Arial" w:hAnsi="Arial" w:cs="Arial"/>
          <w:color w:val="auto"/>
          <w:sz w:val="22"/>
          <w:szCs w:val="22"/>
        </w:rPr>
        <w:t>The Details pertaining to the Start time and End time of Back up process is captured in system.</w:t>
      </w:r>
    </w:p>
    <w:p w:rsidR="0019497D" w:rsidRPr="00941160" w:rsidRDefault="00A21BD3" w:rsidP="00D97087">
      <w:pPr>
        <w:pStyle w:val="Heading1"/>
        <w:numPr>
          <w:ilvl w:val="0"/>
          <w:numId w:val="0"/>
        </w:numPr>
        <w:spacing w:before="240" w:after="60" w:line="240" w:lineRule="auto"/>
        <w:rPr>
          <w:rFonts w:ascii="Arial" w:hAnsi="Arial" w:cs="Arial"/>
          <w:color w:val="auto"/>
          <w:sz w:val="22"/>
          <w:szCs w:val="22"/>
          <w:u w:val="single"/>
        </w:rPr>
      </w:pPr>
      <w:bookmarkStart w:id="47" w:name="_Toc350271450"/>
      <w:r w:rsidRPr="00941160">
        <w:rPr>
          <w:rFonts w:ascii="Arial" w:hAnsi="Arial" w:cs="Arial"/>
          <w:color w:val="auto"/>
          <w:sz w:val="22"/>
          <w:szCs w:val="22"/>
          <w:u w:val="single"/>
        </w:rPr>
        <w:t>4</w:t>
      </w:r>
      <w:r w:rsidR="00C72954">
        <w:rPr>
          <w:rFonts w:ascii="Arial" w:hAnsi="Arial" w:cs="Arial"/>
          <w:color w:val="auto"/>
          <w:sz w:val="22"/>
          <w:szCs w:val="22"/>
          <w:u w:val="single"/>
        </w:rPr>
        <w:t>6</w:t>
      </w:r>
      <w:r w:rsidRPr="00941160">
        <w:rPr>
          <w:rFonts w:ascii="Arial" w:hAnsi="Arial" w:cs="Arial"/>
          <w:color w:val="auto"/>
          <w:sz w:val="22"/>
          <w:szCs w:val="22"/>
          <w:u w:val="single"/>
        </w:rPr>
        <w:t xml:space="preserve">. </w:t>
      </w:r>
      <w:r w:rsidR="00B01691" w:rsidRPr="00941160">
        <w:rPr>
          <w:rFonts w:ascii="Arial" w:hAnsi="Arial" w:cs="Arial"/>
          <w:color w:val="auto"/>
          <w:sz w:val="22"/>
          <w:szCs w:val="22"/>
          <w:u w:val="single"/>
        </w:rPr>
        <w:t xml:space="preserve">PRIMARY DEALER </w:t>
      </w:r>
      <w:r w:rsidR="0019497D" w:rsidRPr="00941160">
        <w:rPr>
          <w:rFonts w:ascii="Arial" w:hAnsi="Arial" w:cs="Arial"/>
          <w:color w:val="auto"/>
          <w:sz w:val="22"/>
          <w:szCs w:val="22"/>
          <w:u w:val="single"/>
        </w:rPr>
        <w:t>ACTIVITIES</w:t>
      </w:r>
      <w:bookmarkEnd w:id="47"/>
      <w:r w:rsidR="008B5AE1" w:rsidRPr="00941160">
        <w:rPr>
          <w:rFonts w:ascii="Arial" w:hAnsi="Arial" w:cs="Arial"/>
          <w:color w:val="auto"/>
          <w:sz w:val="22"/>
          <w:szCs w:val="22"/>
          <w:u w:val="single"/>
        </w:rPr>
        <w:t xml:space="preserve">       </w:t>
      </w:r>
    </w:p>
    <w:p w:rsidR="0019497D" w:rsidRPr="00941160" w:rsidRDefault="0019497D" w:rsidP="00D97087">
      <w:pPr>
        <w:rPr>
          <w:rFonts w:ascii="Arial" w:hAnsi="Arial" w:cs="Arial"/>
          <w:sz w:val="22"/>
          <w:szCs w:val="22"/>
          <w:lang w:val="en-GB"/>
        </w:rPr>
      </w:pPr>
    </w:p>
    <w:p w:rsidR="0019497D" w:rsidRPr="00941160" w:rsidRDefault="0019497D">
      <w:pPr>
        <w:autoSpaceDE w:val="0"/>
        <w:autoSpaceDN w:val="0"/>
        <w:adjustRightInd w:val="0"/>
        <w:spacing w:line="360" w:lineRule="auto"/>
        <w:jc w:val="both"/>
        <w:rPr>
          <w:rFonts w:ascii="Arial" w:hAnsi="Arial" w:cs="Arial"/>
          <w:color w:val="auto"/>
          <w:sz w:val="22"/>
          <w:szCs w:val="22"/>
        </w:rPr>
      </w:pPr>
      <w:r w:rsidRPr="00941160">
        <w:rPr>
          <w:rFonts w:ascii="Arial" w:hAnsi="Arial" w:cs="Arial"/>
          <w:color w:val="auto"/>
          <w:sz w:val="22"/>
          <w:szCs w:val="22"/>
        </w:rPr>
        <w:t>As per investment c</w:t>
      </w:r>
      <w:r w:rsidR="00C03839" w:rsidRPr="00941160">
        <w:rPr>
          <w:rFonts w:ascii="Arial" w:hAnsi="Arial" w:cs="Arial"/>
          <w:color w:val="auto"/>
          <w:sz w:val="22"/>
          <w:szCs w:val="22"/>
        </w:rPr>
        <w:t>ommittee directions contained in</w:t>
      </w:r>
      <w:r w:rsidR="00637CCD" w:rsidRPr="00941160">
        <w:rPr>
          <w:rFonts w:ascii="Arial" w:hAnsi="Arial" w:cs="Arial"/>
          <w:color w:val="auto"/>
          <w:sz w:val="22"/>
          <w:szCs w:val="22"/>
        </w:rPr>
        <w:t xml:space="preserve"> M</w:t>
      </w:r>
      <w:r w:rsidRPr="00941160">
        <w:rPr>
          <w:rFonts w:ascii="Arial" w:hAnsi="Arial" w:cs="Arial"/>
          <w:color w:val="auto"/>
          <w:sz w:val="22"/>
          <w:szCs w:val="22"/>
        </w:rPr>
        <w:t xml:space="preserve">inute no.7 (Board Note: IIBD/SSP/2011 </w:t>
      </w:r>
      <w:r w:rsidRPr="009224D3">
        <w:rPr>
          <w:rFonts w:ascii="Arial" w:hAnsi="Arial" w:cs="Arial"/>
          <w:color w:val="auto"/>
          <w:sz w:val="22"/>
          <w:szCs w:val="22"/>
        </w:rPr>
        <w:t>dated 28</w:t>
      </w:r>
      <w:r w:rsidRPr="009224D3">
        <w:rPr>
          <w:rFonts w:ascii="Arial" w:hAnsi="Arial" w:cs="Arial"/>
          <w:color w:val="auto"/>
          <w:sz w:val="22"/>
          <w:szCs w:val="22"/>
          <w:vertAlign w:val="superscript"/>
        </w:rPr>
        <w:t>th</w:t>
      </w:r>
      <w:r w:rsidRPr="009224D3">
        <w:rPr>
          <w:rFonts w:ascii="Arial" w:hAnsi="Arial" w:cs="Arial"/>
          <w:color w:val="auto"/>
          <w:sz w:val="22"/>
          <w:szCs w:val="22"/>
        </w:rPr>
        <w:t xml:space="preserve"> </w:t>
      </w:r>
      <w:r w:rsidR="009224D3" w:rsidRPr="009224D3">
        <w:rPr>
          <w:rFonts w:ascii="Arial" w:hAnsi="Arial" w:cs="Arial"/>
          <w:color w:val="auto"/>
          <w:sz w:val="22"/>
          <w:szCs w:val="22"/>
        </w:rPr>
        <w:t>February</w:t>
      </w:r>
      <w:r w:rsidRPr="009224D3">
        <w:rPr>
          <w:rFonts w:ascii="Arial" w:hAnsi="Arial" w:cs="Arial"/>
          <w:color w:val="auto"/>
          <w:sz w:val="22"/>
          <w:szCs w:val="22"/>
        </w:rPr>
        <w:t xml:space="preserve"> 2011 of IIBD Mumbai</w:t>
      </w:r>
      <w:r w:rsidRPr="00941160">
        <w:rPr>
          <w:rFonts w:ascii="Arial" w:hAnsi="Arial" w:cs="Arial"/>
          <w:color w:val="auto"/>
          <w:sz w:val="22"/>
          <w:szCs w:val="22"/>
        </w:rPr>
        <w:t>) with effect from April 2011 the Treasury Branch has created “HFT PD” category in the portfolio so as to comply with the RBI requirement of the bank to have separate books of accounts relating to PD Business.</w:t>
      </w:r>
    </w:p>
    <w:p w:rsidR="0019497D" w:rsidRPr="00941160" w:rsidRDefault="0019497D">
      <w:pPr>
        <w:autoSpaceDE w:val="0"/>
        <w:autoSpaceDN w:val="0"/>
        <w:adjustRightInd w:val="0"/>
        <w:spacing w:line="360" w:lineRule="auto"/>
        <w:jc w:val="both"/>
        <w:rPr>
          <w:rFonts w:ascii="Arial" w:hAnsi="Arial" w:cs="Arial"/>
          <w:color w:val="auto"/>
          <w:sz w:val="22"/>
          <w:szCs w:val="22"/>
        </w:rPr>
      </w:pPr>
    </w:p>
    <w:p w:rsidR="0019497D" w:rsidRPr="00941160" w:rsidRDefault="0019497D" w:rsidP="00810BF2">
      <w:pPr>
        <w:pStyle w:val="BodyText2"/>
        <w:jc w:val="both"/>
        <w:rPr>
          <w:rFonts w:ascii="Arial" w:hAnsi="Arial" w:cs="Arial"/>
          <w:b w:val="0"/>
          <w:color w:val="000000" w:themeColor="text1"/>
          <w:sz w:val="22"/>
          <w:szCs w:val="22"/>
          <w:lang w:val="en-US"/>
        </w:rPr>
      </w:pPr>
      <w:r w:rsidRPr="00941160">
        <w:rPr>
          <w:rFonts w:ascii="Arial" w:hAnsi="Arial" w:cs="Arial"/>
          <w:b w:val="0"/>
          <w:bCs w:val="0"/>
          <w:color w:val="auto"/>
          <w:sz w:val="22"/>
          <w:szCs w:val="22"/>
          <w:lang w:val="en-US"/>
        </w:rPr>
        <w:t>As per the RBI requirement the primary dealer has to submit PDR 2 return on monthly basis to RBI. The due date for the same is 10</w:t>
      </w:r>
      <w:r w:rsidRPr="00941160">
        <w:rPr>
          <w:rFonts w:ascii="Arial" w:hAnsi="Arial" w:cs="Arial"/>
          <w:b w:val="0"/>
          <w:bCs w:val="0"/>
          <w:color w:val="auto"/>
          <w:sz w:val="22"/>
          <w:szCs w:val="22"/>
          <w:vertAlign w:val="superscript"/>
          <w:lang w:val="en-US"/>
        </w:rPr>
        <w:t>th</w:t>
      </w:r>
      <w:r w:rsidRPr="00941160">
        <w:rPr>
          <w:rFonts w:ascii="Arial" w:hAnsi="Arial" w:cs="Arial"/>
          <w:b w:val="0"/>
          <w:bCs w:val="0"/>
          <w:color w:val="auto"/>
          <w:sz w:val="22"/>
          <w:szCs w:val="22"/>
          <w:lang w:val="en-US"/>
        </w:rPr>
        <w:t xml:space="preserve"> of the following month. </w:t>
      </w:r>
      <w:r w:rsidRPr="00941160">
        <w:rPr>
          <w:rFonts w:ascii="Arial" w:hAnsi="Arial" w:cs="Arial"/>
          <w:b w:val="0"/>
          <w:color w:val="auto"/>
          <w:sz w:val="22"/>
          <w:szCs w:val="22"/>
          <w:lang w:val="en-US"/>
        </w:rPr>
        <w:t xml:space="preserve">PDR 2 </w:t>
      </w:r>
      <w:r w:rsidR="00B83F3A" w:rsidRPr="00941160">
        <w:rPr>
          <w:rFonts w:ascii="Arial" w:hAnsi="Arial" w:cs="Arial"/>
          <w:b w:val="0"/>
          <w:color w:val="auto"/>
          <w:sz w:val="22"/>
          <w:szCs w:val="22"/>
          <w:lang w:val="en-US"/>
        </w:rPr>
        <w:t xml:space="preserve">Return for the month of </w:t>
      </w:r>
      <w:r w:rsidR="00EA1677">
        <w:rPr>
          <w:rFonts w:ascii="Arial" w:hAnsi="Arial" w:cs="Arial"/>
          <w:b w:val="0"/>
          <w:color w:val="auto"/>
          <w:sz w:val="22"/>
          <w:szCs w:val="22"/>
          <w:lang w:val="en-US"/>
        </w:rPr>
        <w:t>Ju</w:t>
      </w:r>
      <w:r w:rsidR="00155C73">
        <w:rPr>
          <w:rFonts w:ascii="Arial" w:hAnsi="Arial" w:cs="Arial"/>
          <w:b w:val="0"/>
          <w:color w:val="auto"/>
          <w:sz w:val="22"/>
          <w:szCs w:val="22"/>
          <w:lang w:val="en-US"/>
        </w:rPr>
        <w:t>ly</w:t>
      </w:r>
      <w:r w:rsidR="0002295C" w:rsidRPr="00941160">
        <w:rPr>
          <w:rFonts w:ascii="Arial" w:hAnsi="Arial" w:cs="Arial"/>
          <w:b w:val="0"/>
          <w:color w:val="auto"/>
          <w:sz w:val="22"/>
          <w:szCs w:val="22"/>
          <w:lang w:val="en-US"/>
        </w:rPr>
        <w:t xml:space="preserve"> </w:t>
      </w:r>
      <w:r w:rsidR="00524B2F">
        <w:rPr>
          <w:rFonts w:ascii="Arial" w:hAnsi="Arial" w:cs="Arial"/>
          <w:b w:val="0"/>
          <w:color w:val="auto"/>
          <w:sz w:val="22"/>
          <w:szCs w:val="22"/>
          <w:lang w:val="en-US"/>
        </w:rPr>
        <w:t>2015</w:t>
      </w:r>
      <w:r w:rsidRPr="00941160">
        <w:rPr>
          <w:rFonts w:ascii="Arial" w:hAnsi="Arial" w:cs="Arial"/>
          <w:b w:val="0"/>
          <w:color w:val="auto"/>
          <w:sz w:val="22"/>
          <w:szCs w:val="22"/>
          <w:lang w:val="en-US"/>
        </w:rPr>
        <w:t xml:space="preserve"> is </w:t>
      </w:r>
      <w:r w:rsidRPr="0086343E">
        <w:rPr>
          <w:rFonts w:ascii="Arial" w:hAnsi="Arial" w:cs="Arial"/>
          <w:b w:val="0"/>
          <w:color w:val="auto"/>
          <w:sz w:val="22"/>
          <w:szCs w:val="22"/>
          <w:lang w:val="en-US"/>
        </w:rPr>
        <w:t>sent on</w:t>
      </w:r>
      <w:r w:rsidR="00051C40" w:rsidRPr="0086343E">
        <w:rPr>
          <w:rFonts w:ascii="Arial" w:hAnsi="Arial" w:cs="Arial"/>
          <w:b w:val="0"/>
          <w:color w:val="auto"/>
          <w:sz w:val="22"/>
          <w:szCs w:val="22"/>
          <w:lang w:val="en-US"/>
        </w:rPr>
        <w:t xml:space="preserve"> </w:t>
      </w:r>
      <w:r w:rsidR="00284706" w:rsidRPr="0086343E">
        <w:rPr>
          <w:rFonts w:ascii="Arial" w:hAnsi="Arial" w:cs="Arial"/>
          <w:b w:val="0"/>
          <w:color w:val="auto"/>
          <w:sz w:val="22"/>
          <w:szCs w:val="22"/>
          <w:lang w:val="en-US"/>
        </w:rPr>
        <w:t>1</w:t>
      </w:r>
      <w:r w:rsidR="001D215C" w:rsidRPr="0086343E">
        <w:rPr>
          <w:rFonts w:ascii="Arial" w:hAnsi="Arial" w:cs="Arial"/>
          <w:b w:val="0"/>
          <w:color w:val="auto"/>
          <w:sz w:val="22"/>
          <w:szCs w:val="22"/>
          <w:lang w:val="en-US"/>
        </w:rPr>
        <w:t>0</w:t>
      </w:r>
      <w:r w:rsidR="00284706" w:rsidRPr="0086343E">
        <w:rPr>
          <w:rFonts w:ascii="Arial" w:hAnsi="Arial" w:cs="Arial"/>
          <w:b w:val="0"/>
          <w:color w:val="auto"/>
          <w:sz w:val="22"/>
          <w:szCs w:val="22"/>
          <w:lang w:val="en-US"/>
        </w:rPr>
        <w:t>/</w:t>
      </w:r>
      <w:r w:rsidR="00C84980" w:rsidRPr="0086343E">
        <w:rPr>
          <w:rFonts w:ascii="Arial" w:hAnsi="Arial" w:cs="Arial"/>
          <w:b w:val="0"/>
          <w:color w:val="auto"/>
          <w:sz w:val="22"/>
          <w:szCs w:val="22"/>
          <w:lang w:val="en-US"/>
        </w:rPr>
        <w:t>0</w:t>
      </w:r>
      <w:r w:rsidR="0086343E" w:rsidRPr="0086343E">
        <w:rPr>
          <w:rFonts w:ascii="Arial" w:hAnsi="Arial" w:cs="Arial"/>
          <w:b w:val="0"/>
          <w:color w:val="auto"/>
          <w:sz w:val="22"/>
          <w:szCs w:val="22"/>
          <w:lang w:val="en-US"/>
        </w:rPr>
        <w:t>8</w:t>
      </w:r>
      <w:r w:rsidR="007C7867" w:rsidRPr="0086343E">
        <w:rPr>
          <w:rFonts w:ascii="Arial" w:hAnsi="Arial" w:cs="Arial"/>
          <w:b w:val="0"/>
          <w:color w:val="auto"/>
          <w:sz w:val="22"/>
          <w:szCs w:val="22"/>
          <w:lang w:val="en-US"/>
        </w:rPr>
        <w:t>/201</w:t>
      </w:r>
      <w:r w:rsidR="00C84980" w:rsidRPr="0086343E">
        <w:rPr>
          <w:rFonts w:ascii="Arial" w:hAnsi="Arial" w:cs="Arial"/>
          <w:b w:val="0"/>
          <w:color w:val="auto"/>
          <w:sz w:val="22"/>
          <w:szCs w:val="22"/>
          <w:lang w:val="en-US"/>
        </w:rPr>
        <w:t>5</w:t>
      </w:r>
      <w:r w:rsidR="00544122" w:rsidRPr="0086343E">
        <w:rPr>
          <w:rFonts w:ascii="Arial" w:hAnsi="Arial" w:cs="Arial"/>
          <w:b w:val="0"/>
          <w:color w:val="000000" w:themeColor="text1"/>
          <w:sz w:val="22"/>
          <w:szCs w:val="22"/>
          <w:lang w:val="en-US"/>
        </w:rPr>
        <w:t xml:space="preserve"> and the</w:t>
      </w:r>
      <w:r w:rsidR="00544122" w:rsidRPr="00941160">
        <w:rPr>
          <w:rFonts w:ascii="Arial" w:hAnsi="Arial" w:cs="Arial"/>
          <w:b w:val="0"/>
          <w:color w:val="000000" w:themeColor="text1"/>
          <w:sz w:val="22"/>
          <w:szCs w:val="22"/>
          <w:lang w:val="en-US"/>
        </w:rPr>
        <w:t xml:space="preserve"> same has been verified by us.</w:t>
      </w:r>
    </w:p>
    <w:p w:rsidR="005431B2" w:rsidRPr="00941160" w:rsidRDefault="005431B2" w:rsidP="00810BF2">
      <w:pPr>
        <w:pStyle w:val="BodyText2"/>
        <w:jc w:val="both"/>
        <w:rPr>
          <w:rFonts w:ascii="Arial" w:hAnsi="Arial" w:cs="Arial"/>
          <w:b w:val="0"/>
          <w:color w:val="auto"/>
          <w:sz w:val="22"/>
          <w:szCs w:val="22"/>
          <w:lang w:val="en-US"/>
        </w:rPr>
      </w:pPr>
    </w:p>
    <w:p w:rsidR="0019497D" w:rsidRPr="00941160" w:rsidRDefault="0019497D" w:rsidP="00810BF2">
      <w:pPr>
        <w:pStyle w:val="BodyText2"/>
        <w:jc w:val="both"/>
        <w:rPr>
          <w:rFonts w:ascii="Arial" w:hAnsi="Arial" w:cs="Arial"/>
          <w:b w:val="0"/>
          <w:color w:val="auto"/>
          <w:sz w:val="22"/>
          <w:szCs w:val="22"/>
          <w:lang w:val="en-US"/>
        </w:rPr>
      </w:pPr>
      <w:r w:rsidRPr="00941160">
        <w:rPr>
          <w:rFonts w:ascii="Arial" w:hAnsi="Arial" w:cs="Arial"/>
          <w:b w:val="0"/>
          <w:color w:val="auto"/>
          <w:sz w:val="22"/>
          <w:szCs w:val="22"/>
          <w:lang w:val="en-US"/>
        </w:rPr>
        <w:t>Treasury branch maintain</w:t>
      </w:r>
      <w:r w:rsidR="00637CCD" w:rsidRPr="00941160">
        <w:rPr>
          <w:rFonts w:ascii="Arial" w:hAnsi="Arial" w:cs="Arial"/>
          <w:b w:val="0"/>
          <w:color w:val="auto"/>
          <w:sz w:val="22"/>
          <w:szCs w:val="22"/>
          <w:lang w:val="en-US"/>
        </w:rPr>
        <w:t>s</w:t>
      </w:r>
      <w:r w:rsidRPr="00941160">
        <w:rPr>
          <w:rFonts w:ascii="Arial" w:hAnsi="Arial" w:cs="Arial"/>
          <w:b w:val="0"/>
          <w:color w:val="auto"/>
          <w:sz w:val="22"/>
          <w:szCs w:val="22"/>
          <w:lang w:val="en-US"/>
        </w:rPr>
        <w:t xml:space="preserve"> separate accounts in respect of its own position and constituents transactions.</w:t>
      </w:r>
    </w:p>
    <w:p w:rsidR="0019497D" w:rsidRPr="00941160" w:rsidRDefault="0019497D" w:rsidP="00810BF2">
      <w:pPr>
        <w:spacing w:line="360" w:lineRule="auto"/>
        <w:jc w:val="both"/>
        <w:rPr>
          <w:rFonts w:ascii="Arial" w:hAnsi="Arial" w:cs="Arial"/>
          <w:color w:val="auto"/>
          <w:sz w:val="22"/>
          <w:szCs w:val="22"/>
        </w:rPr>
      </w:pPr>
      <w:r w:rsidRPr="00941160">
        <w:rPr>
          <w:rFonts w:ascii="Arial" w:hAnsi="Arial" w:cs="Arial"/>
          <w:color w:val="auto"/>
          <w:sz w:val="22"/>
          <w:szCs w:val="22"/>
        </w:rPr>
        <w:t>Transactions with respect to mid and retail segment during the month were verified.</w:t>
      </w:r>
    </w:p>
    <w:p w:rsidR="0019497D" w:rsidRPr="00941160" w:rsidRDefault="0019497D" w:rsidP="00810BF2">
      <w:pPr>
        <w:spacing w:line="360" w:lineRule="auto"/>
        <w:jc w:val="both"/>
        <w:rPr>
          <w:rFonts w:ascii="Arial" w:hAnsi="Arial" w:cs="Arial"/>
          <w:color w:val="auto"/>
          <w:sz w:val="22"/>
          <w:szCs w:val="22"/>
        </w:rPr>
      </w:pPr>
      <w:r w:rsidRPr="00941160">
        <w:rPr>
          <w:rFonts w:ascii="Arial" w:hAnsi="Arial" w:cs="Arial"/>
          <w:color w:val="auto"/>
          <w:sz w:val="22"/>
          <w:szCs w:val="22"/>
        </w:rPr>
        <w:t>Transactions done through brokers are in</w:t>
      </w:r>
      <w:r w:rsidR="00637CCD" w:rsidRPr="00941160">
        <w:rPr>
          <w:rFonts w:ascii="Arial" w:hAnsi="Arial" w:cs="Arial"/>
          <w:color w:val="auto"/>
          <w:sz w:val="22"/>
          <w:szCs w:val="22"/>
        </w:rPr>
        <w:t xml:space="preserve"> compliance with RBI/Banks guidelines</w:t>
      </w:r>
      <w:r w:rsidRPr="00941160">
        <w:rPr>
          <w:rFonts w:ascii="Arial" w:hAnsi="Arial" w:cs="Arial"/>
          <w:color w:val="auto"/>
          <w:sz w:val="22"/>
          <w:szCs w:val="22"/>
        </w:rPr>
        <w:t>.</w:t>
      </w:r>
    </w:p>
    <w:p w:rsidR="0019497D" w:rsidRPr="00941160" w:rsidRDefault="0019497D" w:rsidP="00810BF2">
      <w:pPr>
        <w:spacing w:line="360" w:lineRule="auto"/>
        <w:jc w:val="both"/>
        <w:rPr>
          <w:rFonts w:ascii="Arial" w:hAnsi="Arial" w:cs="Arial"/>
          <w:color w:val="auto"/>
          <w:sz w:val="22"/>
          <w:szCs w:val="22"/>
        </w:rPr>
      </w:pPr>
      <w:r w:rsidRPr="00941160">
        <w:rPr>
          <w:rFonts w:ascii="Arial" w:hAnsi="Arial" w:cs="Arial"/>
          <w:color w:val="auto"/>
          <w:sz w:val="22"/>
          <w:szCs w:val="22"/>
        </w:rPr>
        <w:t>There is a functional separation of trading</w:t>
      </w:r>
      <w:r w:rsidR="00C03839" w:rsidRPr="00941160">
        <w:rPr>
          <w:rFonts w:ascii="Arial" w:hAnsi="Arial" w:cs="Arial"/>
          <w:color w:val="auto"/>
          <w:sz w:val="22"/>
          <w:szCs w:val="22"/>
        </w:rPr>
        <w:t>/</w:t>
      </w:r>
      <w:r w:rsidRPr="00941160">
        <w:rPr>
          <w:rFonts w:ascii="Arial" w:hAnsi="Arial" w:cs="Arial"/>
          <w:color w:val="auto"/>
          <w:sz w:val="22"/>
          <w:szCs w:val="22"/>
        </w:rPr>
        <w:t>settlement and control/accounting.</w:t>
      </w:r>
    </w:p>
    <w:p w:rsidR="00494F5F" w:rsidRDefault="0019497D" w:rsidP="00494F5F">
      <w:pPr>
        <w:autoSpaceDE w:val="0"/>
        <w:autoSpaceDN w:val="0"/>
        <w:adjustRightInd w:val="0"/>
        <w:rPr>
          <w:rFonts w:ascii="Arial" w:hAnsi="Arial" w:cs="Arial"/>
          <w:color w:val="auto"/>
          <w:sz w:val="22"/>
          <w:szCs w:val="22"/>
        </w:rPr>
      </w:pPr>
      <w:r w:rsidRPr="00941160">
        <w:rPr>
          <w:rFonts w:ascii="Arial" w:hAnsi="Arial" w:cs="Arial"/>
          <w:color w:val="auto"/>
          <w:sz w:val="22"/>
          <w:szCs w:val="22"/>
        </w:rPr>
        <w:t xml:space="preserve">PD has maintained minimum daily balance of </w:t>
      </w:r>
      <w:r w:rsidR="00CA43CB" w:rsidRPr="00941160">
        <w:rPr>
          <w:rFonts w:ascii="Arial" w:hAnsi="Arial" w:cs="Arial"/>
          <w:color w:val="auto"/>
          <w:sz w:val="22"/>
          <w:szCs w:val="22"/>
        </w:rPr>
        <w:t xml:space="preserve">Rs. </w:t>
      </w:r>
      <w:r w:rsidRPr="00941160">
        <w:rPr>
          <w:rFonts w:ascii="Arial" w:hAnsi="Arial" w:cs="Arial"/>
          <w:color w:val="auto"/>
          <w:sz w:val="22"/>
          <w:szCs w:val="22"/>
        </w:rPr>
        <w:t>100 Cr</w:t>
      </w:r>
      <w:r w:rsidR="00CA43CB" w:rsidRPr="00941160">
        <w:rPr>
          <w:rFonts w:ascii="Arial" w:hAnsi="Arial" w:cs="Arial"/>
          <w:color w:val="auto"/>
          <w:sz w:val="22"/>
          <w:szCs w:val="22"/>
        </w:rPr>
        <w:t>.</w:t>
      </w:r>
      <w:r w:rsidRPr="00941160">
        <w:rPr>
          <w:rFonts w:ascii="Arial" w:hAnsi="Arial" w:cs="Arial"/>
          <w:color w:val="auto"/>
          <w:sz w:val="22"/>
          <w:szCs w:val="22"/>
        </w:rPr>
        <w:t xml:space="preserve"> during the month under audit.</w:t>
      </w:r>
    </w:p>
    <w:p w:rsidR="003A5F31" w:rsidRDefault="0019497D" w:rsidP="003A5F31">
      <w:pPr>
        <w:jc w:val="both"/>
        <w:rPr>
          <w:rFonts w:ascii="Arial" w:hAnsi="Arial" w:cs="Arial"/>
          <w:b/>
          <w:bCs/>
          <w:iCs/>
          <w:color w:val="auto"/>
          <w:sz w:val="22"/>
          <w:szCs w:val="22"/>
          <w:highlight w:val="yellow"/>
        </w:rPr>
      </w:pPr>
      <w:r w:rsidRPr="0048262F">
        <w:rPr>
          <w:rFonts w:ascii="Arial" w:hAnsi="Arial" w:cs="Arial"/>
          <w:b/>
          <w:bCs/>
          <w:i/>
          <w:iCs/>
          <w:color w:val="auto"/>
          <w:sz w:val="22"/>
          <w:szCs w:val="22"/>
          <w:highlight w:val="yellow"/>
        </w:rPr>
        <w:t xml:space="preserve"> </w:t>
      </w:r>
    </w:p>
    <w:p w:rsidR="0019497D" w:rsidRPr="003A5F31" w:rsidRDefault="0019497D" w:rsidP="003A5F31">
      <w:pPr>
        <w:jc w:val="both"/>
        <w:rPr>
          <w:rFonts w:ascii="Arial" w:hAnsi="Arial" w:cs="Arial"/>
          <w:b/>
          <w:bCs/>
          <w:iCs/>
          <w:color w:val="auto"/>
          <w:sz w:val="22"/>
          <w:szCs w:val="22"/>
          <w:highlight w:val="yellow"/>
        </w:rPr>
      </w:pPr>
      <w:r w:rsidRPr="0048262F">
        <w:rPr>
          <w:rFonts w:ascii="Arial" w:hAnsi="Arial" w:cs="Arial"/>
          <w:b/>
          <w:bCs/>
          <w:i/>
          <w:iCs/>
          <w:color w:val="auto"/>
          <w:sz w:val="22"/>
          <w:szCs w:val="22"/>
          <w:highlight w:val="yellow"/>
        </w:rPr>
        <w:t xml:space="preserve">                                                                                                                                                                                                                                                                                                                                                                                                                                                                                                                                                                                                                                                                                                                                                                                                                                                                                                                                                                                                                                                                                                                                                                                                                                                                                                                                                                                                                                                                                                                                                                                                                                                                                                                                                                                                                                                                                                                                                                                                        </w:t>
      </w:r>
      <w:bookmarkStart w:id="48" w:name="_Toc350271452"/>
    </w:p>
    <w:p w:rsidR="0019497D" w:rsidRPr="004C288F" w:rsidRDefault="00A21BD3" w:rsidP="0073358C">
      <w:pPr>
        <w:pStyle w:val="Heading2"/>
        <w:numPr>
          <w:ilvl w:val="0"/>
          <w:numId w:val="0"/>
        </w:numPr>
        <w:tabs>
          <w:tab w:val="left" w:pos="4620"/>
        </w:tabs>
        <w:rPr>
          <w:rFonts w:ascii="Arial" w:hAnsi="Arial" w:cs="Arial"/>
          <w:color w:val="auto"/>
          <w:sz w:val="22"/>
          <w:szCs w:val="22"/>
          <w:u w:val="single"/>
        </w:rPr>
      </w:pPr>
      <w:r w:rsidRPr="004C288F">
        <w:rPr>
          <w:rFonts w:ascii="Arial" w:hAnsi="Arial" w:cs="Arial"/>
          <w:color w:val="auto"/>
          <w:sz w:val="22"/>
          <w:szCs w:val="22"/>
          <w:u w:val="single"/>
        </w:rPr>
        <w:t>4</w:t>
      </w:r>
      <w:r w:rsidR="00C72954">
        <w:rPr>
          <w:rFonts w:ascii="Arial" w:hAnsi="Arial" w:cs="Arial"/>
          <w:color w:val="auto"/>
          <w:sz w:val="22"/>
          <w:szCs w:val="22"/>
          <w:u w:val="single"/>
        </w:rPr>
        <w:t>7</w:t>
      </w:r>
      <w:r w:rsidRPr="004C288F">
        <w:rPr>
          <w:rFonts w:ascii="Arial" w:hAnsi="Arial" w:cs="Arial"/>
          <w:color w:val="auto"/>
          <w:sz w:val="22"/>
          <w:szCs w:val="22"/>
          <w:u w:val="single"/>
        </w:rPr>
        <w:t xml:space="preserve">. </w:t>
      </w:r>
      <w:r w:rsidR="0019497D" w:rsidRPr="004C288F">
        <w:rPr>
          <w:rFonts w:ascii="Arial" w:hAnsi="Arial" w:cs="Arial"/>
          <w:color w:val="auto"/>
          <w:sz w:val="22"/>
          <w:szCs w:val="22"/>
          <w:u w:val="single"/>
        </w:rPr>
        <w:t>Short sale in Government Securities</w:t>
      </w:r>
      <w:bookmarkEnd w:id="48"/>
    </w:p>
    <w:p w:rsidR="007425EA" w:rsidRPr="004C288F" w:rsidRDefault="007425EA" w:rsidP="007425EA">
      <w:pPr>
        <w:jc w:val="both"/>
        <w:rPr>
          <w:rFonts w:ascii="Arial" w:hAnsi="Arial" w:cs="Arial"/>
          <w:b/>
          <w:bCs/>
          <w:sz w:val="22"/>
          <w:szCs w:val="22"/>
        </w:rPr>
      </w:pPr>
      <w:r w:rsidRPr="004C288F">
        <w:rPr>
          <w:rFonts w:ascii="Arial" w:hAnsi="Arial" w:cs="Arial"/>
          <w:sz w:val="22"/>
          <w:szCs w:val="22"/>
        </w:rPr>
        <w:t xml:space="preserve">During the month of </w:t>
      </w:r>
      <w:r w:rsidR="00EA1677">
        <w:rPr>
          <w:rFonts w:ascii="Arial" w:hAnsi="Arial" w:cs="Arial"/>
          <w:sz w:val="22"/>
          <w:szCs w:val="22"/>
        </w:rPr>
        <w:t>Ju</w:t>
      </w:r>
      <w:r w:rsidR="00155C73">
        <w:rPr>
          <w:rFonts w:ascii="Arial" w:hAnsi="Arial" w:cs="Arial"/>
          <w:sz w:val="22"/>
          <w:szCs w:val="22"/>
        </w:rPr>
        <w:t>ly</w:t>
      </w:r>
      <w:r w:rsidRPr="004C288F">
        <w:rPr>
          <w:rFonts w:ascii="Arial" w:hAnsi="Arial" w:cs="Arial"/>
          <w:sz w:val="22"/>
          <w:szCs w:val="22"/>
        </w:rPr>
        <w:t xml:space="preserve"> </w:t>
      </w:r>
      <w:r w:rsidR="00524B2F">
        <w:rPr>
          <w:rFonts w:ascii="Arial" w:hAnsi="Arial" w:cs="Arial"/>
          <w:sz w:val="22"/>
          <w:szCs w:val="22"/>
        </w:rPr>
        <w:t>2015</w:t>
      </w:r>
      <w:r w:rsidRPr="004C288F">
        <w:rPr>
          <w:rFonts w:ascii="Arial" w:hAnsi="Arial" w:cs="Arial"/>
          <w:sz w:val="22"/>
          <w:szCs w:val="22"/>
        </w:rPr>
        <w:t xml:space="preserve">, there </w:t>
      </w:r>
      <w:r w:rsidR="007310E8" w:rsidRPr="00301A9E">
        <w:rPr>
          <w:rFonts w:ascii="Arial" w:hAnsi="Arial" w:cs="Arial"/>
          <w:sz w:val="22"/>
          <w:szCs w:val="22"/>
        </w:rPr>
        <w:t>w</w:t>
      </w:r>
      <w:r w:rsidR="00301A9E" w:rsidRPr="00301A9E">
        <w:rPr>
          <w:rFonts w:ascii="Arial" w:hAnsi="Arial" w:cs="Arial"/>
          <w:sz w:val="22"/>
          <w:szCs w:val="22"/>
        </w:rPr>
        <w:t>as</w:t>
      </w:r>
      <w:r w:rsidR="007310E8" w:rsidRPr="00301A9E">
        <w:rPr>
          <w:rFonts w:ascii="Arial" w:hAnsi="Arial" w:cs="Arial"/>
          <w:sz w:val="22"/>
          <w:szCs w:val="22"/>
        </w:rPr>
        <w:t xml:space="preserve"> </w:t>
      </w:r>
      <w:r w:rsidR="00301A9E" w:rsidRPr="00301A9E">
        <w:rPr>
          <w:rFonts w:ascii="Arial" w:hAnsi="Arial" w:cs="Arial"/>
          <w:sz w:val="22"/>
          <w:szCs w:val="22"/>
        </w:rPr>
        <w:t>1</w:t>
      </w:r>
      <w:r w:rsidR="002561B9" w:rsidRPr="00301A9E">
        <w:rPr>
          <w:rFonts w:ascii="Arial" w:hAnsi="Arial" w:cs="Arial"/>
          <w:sz w:val="22"/>
          <w:szCs w:val="22"/>
        </w:rPr>
        <w:t xml:space="preserve"> </w:t>
      </w:r>
      <w:r w:rsidRPr="00301A9E">
        <w:rPr>
          <w:rFonts w:ascii="Arial" w:hAnsi="Arial" w:cs="Arial"/>
          <w:sz w:val="22"/>
          <w:szCs w:val="22"/>
        </w:rPr>
        <w:t xml:space="preserve">short sale of </w:t>
      </w:r>
      <w:r w:rsidR="004A1821" w:rsidRPr="00301A9E">
        <w:rPr>
          <w:rFonts w:ascii="Arial" w:hAnsi="Arial" w:cs="Arial"/>
          <w:sz w:val="22"/>
          <w:szCs w:val="22"/>
        </w:rPr>
        <w:t xml:space="preserve">Government </w:t>
      </w:r>
      <w:r w:rsidRPr="00301A9E">
        <w:rPr>
          <w:rFonts w:ascii="Arial" w:hAnsi="Arial" w:cs="Arial"/>
          <w:sz w:val="22"/>
          <w:szCs w:val="22"/>
        </w:rPr>
        <w:t>Securities</w:t>
      </w:r>
      <w:r w:rsidRPr="004C288F">
        <w:rPr>
          <w:rFonts w:ascii="Arial" w:hAnsi="Arial" w:cs="Arial"/>
          <w:sz w:val="22"/>
          <w:szCs w:val="22"/>
        </w:rPr>
        <w:t xml:space="preserve"> and details are given in </w:t>
      </w:r>
      <w:r w:rsidRPr="004C288F">
        <w:rPr>
          <w:rFonts w:ascii="Arial" w:hAnsi="Arial" w:cs="Arial"/>
          <w:b/>
          <w:sz w:val="22"/>
          <w:szCs w:val="22"/>
        </w:rPr>
        <w:t>Annexure-</w:t>
      </w:r>
      <w:r w:rsidR="00983883" w:rsidRPr="004C288F">
        <w:rPr>
          <w:rFonts w:ascii="Arial" w:hAnsi="Arial" w:cs="Arial"/>
          <w:b/>
          <w:sz w:val="22"/>
          <w:szCs w:val="22"/>
        </w:rPr>
        <w:t>6</w:t>
      </w:r>
      <w:r w:rsidRPr="004C288F">
        <w:rPr>
          <w:rFonts w:ascii="Arial" w:hAnsi="Arial" w:cs="Arial"/>
          <w:sz w:val="22"/>
          <w:szCs w:val="22"/>
        </w:rPr>
        <w:t xml:space="preserve">. </w:t>
      </w:r>
    </w:p>
    <w:p w:rsidR="0019497D" w:rsidRPr="004C288F" w:rsidRDefault="0019497D" w:rsidP="00B7255F">
      <w:pPr>
        <w:spacing w:line="360" w:lineRule="auto"/>
        <w:rPr>
          <w:rFonts w:ascii="Arial" w:hAnsi="Arial" w:cs="Arial"/>
          <w:color w:val="auto"/>
          <w:sz w:val="22"/>
          <w:szCs w:val="22"/>
        </w:rPr>
      </w:pPr>
    </w:p>
    <w:p w:rsidR="0019497D" w:rsidRPr="004C288F" w:rsidRDefault="0019497D" w:rsidP="00522786">
      <w:pPr>
        <w:spacing w:line="360" w:lineRule="auto"/>
        <w:jc w:val="both"/>
        <w:rPr>
          <w:rFonts w:ascii="Arial" w:hAnsi="Arial" w:cs="Arial"/>
          <w:color w:val="000000" w:themeColor="text1"/>
          <w:sz w:val="22"/>
          <w:szCs w:val="22"/>
        </w:rPr>
      </w:pPr>
      <w:r w:rsidRPr="00301A9E">
        <w:rPr>
          <w:rFonts w:ascii="Arial" w:hAnsi="Arial" w:cs="Arial"/>
          <w:color w:val="auto"/>
          <w:sz w:val="22"/>
          <w:szCs w:val="22"/>
        </w:rPr>
        <w:t>Primary Dealers shall submit a report of the daily security-wise short sale position to the Inte</w:t>
      </w:r>
      <w:r w:rsidR="00C80AD9" w:rsidRPr="00301A9E">
        <w:rPr>
          <w:rFonts w:ascii="Arial" w:hAnsi="Arial" w:cs="Arial"/>
          <w:color w:val="auto"/>
          <w:sz w:val="22"/>
          <w:szCs w:val="22"/>
        </w:rPr>
        <w:t>rnal Debt Management Department,</w:t>
      </w:r>
      <w:r w:rsidRPr="00301A9E">
        <w:rPr>
          <w:rFonts w:ascii="Arial" w:hAnsi="Arial" w:cs="Arial"/>
          <w:color w:val="auto"/>
          <w:sz w:val="22"/>
          <w:szCs w:val="22"/>
        </w:rPr>
        <w:t xml:space="preserve"> RBI on a monthly basis </w:t>
      </w:r>
      <w:r w:rsidR="00A8504B" w:rsidRPr="00301A9E">
        <w:rPr>
          <w:rFonts w:ascii="Arial" w:hAnsi="Arial" w:cs="Arial"/>
          <w:color w:val="auto"/>
          <w:sz w:val="22"/>
          <w:szCs w:val="22"/>
        </w:rPr>
        <w:t xml:space="preserve">and the soft copy of the said report is sent to RBI </w:t>
      </w:r>
      <w:r w:rsidR="00A8504B" w:rsidRPr="00301A9E">
        <w:rPr>
          <w:rFonts w:ascii="Arial" w:hAnsi="Arial" w:cs="Arial"/>
          <w:color w:val="000000" w:themeColor="text1"/>
          <w:sz w:val="22"/>
          <w:szCs w:val="22"/>
        </w:rPr>
        <w:t>on</w:t>
      </w:r>
      <w:r w:rsidR="00163FDF" w:rsidRPr="00301A9E">
        <w:rPr>
          <w:rFonts w:ascii="Arial" w:hAnsi="Arial" w:cs="Arial"/>
          <w:color w:val="000000" w:themeColor="text1"/>
          <w:sz w:val="22"/>
          <w:szCs w:val="22"/>
        </w:rPr>
        <w:t xml:space="preserve"> </w:t>
      </w:r>
      <w:r w:rsidR="006D78F2" w:rsidRPr="00301A9E">
        <w:rPr>
          <w:rFonts w:ascii="Arial" w:hAnsi="Arial" w:cs="Arial"/>
          <w:color w:val="000000" w:themeColor="text1"/>
          <w:sz w:val="22"/>
          <w:szCs w:val="22"/>
        </w:rPr>
        <w:t>01/0</w:t>
      </w:r>
      <w:r w:rsidR="00301A9E" w:rsidRPr="00301A9E">
        <w:rPr>
          <w:rFonts w:ascii="Arial" w:hAnsi="Arial" w:cs="Arial"/>
          <w:color w:val="000000" w:themeColor="text1"/>
          <w:sz w:val="22"/>
          <w:szCs w:val="22"/>
        </w:rPr>
        <w:t>8</w:t>
      </w:r>
      <w:r w:rsidR="006D78F2" w:rsidRPr="00301A9E">
        <w:rPr>
          <w:rFonts w:ascii="Arial" w:hAnsi="Arial" w:cs="Arial"/>
          <w:color w:val="000000" w:themeColor="text1"/>
          <w:sz w:val="22"/>
          <w:szCs w:val="22"/>
        </w:rPr>
        <w:t>/2015</w:t>
      </w:r>
      <w:r w:rsidR="00163FDF" w:rsidRPr="00301A9E">
        <w:rPr>
          <w:rFonts w:ascii="Arial" w:hAnsi="Arial" w:cs="Arial"/>
          <w:color w:val="000000" w:themeColor="text1"/>
          <w:sz w:val="22"/>
          <w:szCs w:val="22"/>
        </w:rPr>
        <w:t xml:space="preserve"> </w:t>
      </w:r>
      <w:r w:rsidR="00A8504B" w:rsidRPr="00301A9E">
        <w:rPr>
          <w:rFonts w:ascii="Arial" w:hAnsi="Arial" w:cs="Arial"/>
          <w:color w:val="000000" w:themeColor="text1"/>
          <w:sz w:val="22"/>
          <w:szCs w:val="22"/>
        </w:rPr>
        <w:t xml:space="preserve">for the month of </w:t>
      </w:r>
      <w:r w:rsidR="00EA1677" w:rsidRPr="00301A9E">
        <w:rPr>
          <w:rFonts w:ascii="Arial" w:hAnsi="Arial" w:cs="Arial"/>
          <w:color w:val="000000" w:themeColor="text1"/>
          <w:sz w:val="22"/>
          <w:szCs w:val="22"/>
        </w:rPr>
        <w:t>Ju</w:t>
      </w:r>
      <w:r w:rsidR="003F3F5B" w:rsidRPr="00301A9E">
        <w:rPr>
          <w:rFonts w:ascii="Arial" w:hAnsi="Arial" w:cs="Arial"/>
          <w:color w:val="000000" w:themeColor="text1"/>
          <w:sz w:val="22"/>
          <w:szCs w:val="22"/>
        </w:rPr>
        <w:t>ly</w:t>
      </w:r>
      <w:r w:rsidR="00E55E43" w:rsidRPr="00301A9E">
        <w:rPr>
          <w:rFonts w:ascii="Arial" w:hAnsi="Arial" w:cs="Arial"/>
          <w:color w:val="000000" w:themeColor="text1"/>
          <w:sz w:val="22"/>
          <w:szCs w:val="22"/>
        </w:rPr>
        <w:t xml:space="preserve"> </w:t>
      </w:r>
      <w:r w:rsidR="00524B2F" w:rsidRPr="00301A9E">
        <w:rPr>
          <w:rFonts w:ascii="Arial" w:hAnsi="Arial" w:cs="Arial"/>
          <w:color w:val="000000" w:themeColor="text1"/>
          <w:sz w:val="22"/>
          <w:szCs w:val="22"/>
        </w:rPr>
        <w:t>2015</w:t>
      </w:r>
      <w:r w:rsidR="00A8504B" w:rsidRPr="00301A9E">
        <w:rPr>
          <w:rFonts w:ascii="Arial" w:hAnsi="Arial" w:cs="Arial"/>
          <w:color w:val="000000" w:themeColor="text1"/>
          <w:sz w:val="22"/>
          <w:szCs w:val="22"/>
        </w:rPr>
        <w:t xml:space="preserve"> followed by hard copy of the same</w:t>
      </w:r>
      <w:r w:rsidR="00E834B1" w:rsidRPr="00301A9E">
        <w:rPr>
          <w:rFonts w:ascii="Arial" w:hAnsi="Arial" w:cs="Arial"/>
          <w:color w:val="000000" w:themeColor="text1"/>
          <w:sz w:val="22"/>
          <w:szCs w:val="22"/>
        </w:rPr>
        <w:t xml:space="preserve"> on</w:t>
      </w:r>
      <w:r w:rsidR="00163FDF" w:rsidRPr="00301A9E">
        <w:rPr>
          <w:rFonts w:ascii="Arial" w:hAnsi="Arial" w:cs="Arial"/>
          <w:color w:val="000000" w:themeColor="text1"/>
          <w:sz w:val="22"/>
          <w:szCs w:val="22"/>
        </w:rPr>
        <w:t xml:space="preserve"> </w:t>
      </w:r>
      <w:r w:rsidR="000E08BF" w:rsidRPr="00301A9E">
        <w:rPr>
          <w:rFonts w:ascii="Arial" w:hAnsi="Arial" w:cs="Arial"/>
          <w:color w:val="000000" w:themeColor="text1"/>
          <w:sz w:val="22"/>
          <w:szCs w:val="22"/>
        </w:rPr>
        <w:t>0</w:t>
      </w:r>
      <w:r w:rsidR="00301A9E" w:rsidRPr="00301A9E">
        <w:rPr>
          <w:rFonts w:ascii="Arial" w:hAnsi="Arial" w:cs="Arial"/>
          <w:color w:val="000000" w:themeColor="text1"/>
          <w:sz w:val="22"/>
          <w:szCs w:val="22"/>
        </w:rPr>
        <w:t>4</w:t>
      </w:r>
      <w:r w:rsidR="000E08BF" w:rsidRPr="00301A9E">
        <w:rPr>
          <w:rFonts w:ascii="Arial" w:hAnsi="Arial" w:cs="Arial"/>
          <w:color w:val="000000" w:themeColor="text1"/>
          <w:sz w:val="22"/>
          <w:szCs w:val="22"/>
        </w:rPr>
        <w:t>/0</w:t>
      </w:r>
      <w:r w:rsidR="00301A9E" w:rsidRPr="00301A9E">
        <w:rPr>
          <w:rFonts w:ascii="Arial" w:hAnsi="Arial" w:cs="Arial"/>
          <w:color w:val="000000" w:themeColor="text1"/>
          <w:sz w:val="22"/>
          <w:szCs w:val="22"/>
        </w:rPr>
        <w:t>8</w:t>
      </w:r>
      <w:r w:rsidR="000E08BF" w:rsidRPr="00301A9E">
        <w:rPr>
          <w:rFonts w:ascii="Arial" w:hAnsi="Arial" w:cs="Arial"/>
          <w:color w:val="000000" w:themeColor="text1"/>
          <w:sz w:val="22"/>
          <w:szCs w:val="22"/>
        </w:rPr>
        <w:t>/2015.</w:t>
      </w:r>
    </w:p>
    <w:p w:rsidR="00060D5A" w:rsidRPr="004C288F" w:rsidRDefault="00060D5A" w:rsidP="00522786">
      <w:pPr>
        <w:spacing w:line="360" w:lineRule="auto"/>
        <w:jc w:val="both"/>
        <w:rPr>
          <w:rFonts w:ascii="Arial" w:hAnsi="Arial" w:cs="Arial"/>
          <w:color w:val="000000" w:themeColor="text1"/>
          <w:sz w:val="22"/>
          <w:szCs w:val="22"/>
        </w:rPr>
      </w:pPr>
    </w:p>
    <w:p w:rsidR="0019497D" w:rsidRPr="00941160" w:rsidRDefault="00A21BD3" w:rsidP="008D10E4">
      <w:pPr>
        <w:pStyle w:val="Heading2"/>
        <w:numPr>
          <w:ilvl w:val="0"/>
          <w:numId w:val="0"/>
        </w:numPr>
        <w:rPr>
          <w:rFonts w:ascii="Arial" w:hAnsi="Arial" w:cs="Arial"/>
          <w:color w:val="auto"/>
          <w:sz w:val="22"/>
          <w:szCs w:val="22"/>
          <w:u w:val="single"/>
        </w:rPr>
      </w:pPr>
      <w:bookmarkStart w:id="49" w:name="_Toc350271453"/>
      <w:r w:rsidRPr="00941160">
        <w:rPr>
          <w:rFonts w:ascii="Arial" w:hAnsi="Arial" w:cs="Arial"/>
          <w:color w:val="auto"/>
          <w:sz w:val="22"/>
          <w:szCs w:val="22"/>
          <w:u w:val="single"/>
        </w:rPr>
        <w:t>4</w:t>
      </w:r>
      <w:r w:rsidR="00C72954">
        <w:rPr>
          <w:rFonts w:ascii="Arial" w:hAnsi="Arial" w:cs="Arial"/>
          <w:color w:val="auto"/>
          <w:sz w:val="22"/>
          <w:szCs w:val="22"/>
          <w:u w:val="single"/>
        </w:rPr>
        <w:t>8</w:t>
      </w:r>
      <w:r w:rsidRPr="00941160">
        <w:rPr>
          <w:rFonts w:ascii="Arial" w:hAnsi="Arial" w:cs="Arial"/>
          <w:color w:val="auto"/>
          <w:sz w:val="22"/>
          <w:szCs w:val="22"/>
          <w:u w:val="single"/>
        </w:rPr>
        <w:t xml:space="preserve">. </w:t>
      </w:r>
      <w:r w:rsidR="0019497D" w:rsidRPr="00941160">
        <w:rPr>
          <w:rFonts w:ascii="Arial" w:hAnsi="Arial" w:cs="Arial"/>
          <w:color w:val="auto"/>
          <w:sz w:val="22"/>
          <w:szCs w:val="22"/>
          <w:u w:val="single"/>
        </w:rPr>
        <w:t>When Issued Securities</w:t>
      </w:r>
      <w:bookmarkEnd w:id="49"/>
      <w:r w:rsidR="008B5AE1" w:rsidRPr="00941160">
        <w:rPr>
          <w:rFonts w:ascii="Arial" w:hAnsi="Arial" w:cs="Arial"/>
          <w:color w:val="auto"/>
          <w:sz w:val="22"/>
          <w:szCs w:val="22"/>
          <w:u w:val="single"/>
        </w:rPr>
        <w:t xml:space="preserve">           </w:t>
      </w:r>
    </w:p>
    <w:p w:rsidR="0019497D" w:rsidRPr="00941160" w:rsidRDefault="00ED3524" w:rsidP="00B7255F">
      <w:pPr>
        <w:spacing w:line="360" w:lineRule="auto"/>
        <w:jc w:val="both"/>
        <w:rPr>
          <w:rFonts w:ascii="Arial" w:hAnsi="Arial" w:cs="Arial"/>
          <w:color w:val="auto"/>
          <w:sz w:val="22"/>
          <w:szCs w:val="22"/>
        </w:rPr>
      </w:pPr>
      <w:r w:rsidRPr="00941160">
        <w:rPr>
          <w:rFonts w:ascii="Arial" w:hAnsi="Arial" w:cs="Arial"/>
          <w:color w:val="auto"/>
          <w:sz w:val="22"/>
          <w:szCs w:val="22"/>
        </w:rPr>
        <w:t xml:space="preserve">During the month of </w:t>
      </w:r>
      <w:r w:rsidR="00EA1677">
        <w:rPr>
          <w:rFonts w:ascii="Arial" w:hAnsi="Arial" w:cs="Arial"/>
          <w:color w:val="auto"/>
          <w:sz w:val="22"/>
          <w:szCs w:val="22"/>
        </w:rPr>
        <w:t>Ju</w:t>
      </w:r>
      <w:r w:rsidR="003F3F5B">
        <w:rPr>
          <w:rFonts w:ascii="Arial" w:hAnsi="Arial" w:cs="Arial"/>
          <w:color w:val="auto"/>
          <w:sz w:val="22"/>
          <w:szCs w:val="22"/>
        </w:rPr>
        <w:t>ly</w:t>
      </w:r>
      <w:r w:rsidR="0019497D" w:rsidRPr="00941160">
        <w:rPr>
          <w:rFonts w:ascii="Arial" w:hAnsi="Arial" w:cs="Arial"/>
          <w:color w:val="auto"/>
          <w:sz w:val="22"/>
          <w:szCs w:val="22"/>
        </w:rPr>
        <w:t xml:space="preserve"> </w:t>
      </w:r>
      <w:r w:rsidR="00524B2F">
        <w:rPr>
          <w:rFonts w:ascii="Arial" w:hAnsi="Arial" w:cs="Arial"/>
          <w:color w:val="auto"/>
          <w:sz w:val="22"/>
          <w:szCs w:val="22"/>
        </w:rPr>
        <w:t>2015</w:t>
      </w:r>
      <w:r w:rsidRPr="00941160">
        <w:rPr>
          <w:rFonts w:ascii="Arial" w:hAnsi="Arial" w:cs="Arial"/>
          <w:color w:val="auto"/>
          <w:sz w:val="22"/>
          <w:szCs w:val="22"/>
        </w:rPr>
        <w:t>,</w:t>
      </w:r>
      <w:r w:rsidR="0019497D" w:rsidRPr="00941160">
        <w:rPr>
          <w:rFonts w:ascii="Arial" w:hAnsi="Arial" w:cs="Arial"/>
          <w:color w:val="auto"/>
          <w:sz w:val="22"/>
          <w:szCs w:val="22"/>
        </w:rPr>
        <w:t xml:space="preserve"> Bank has not entered into any transaction pertaining to When issued securities.</w:t>
      </w:r>
    </w:p>
    <w:p w:rsidR="0019497D" w:rsidRPr="00E87824" w:rsidRDefault="0019497D" w:rsidP="00B7255F">
      <w:pPr>
        <w:pStyle w:val="BodyText2"/>
        <w:jc w:val="both"/>
        <w:rPr>
          <w:rFonts w:ascii="Arial" w:hAnsi="Arial" w:cs="Arial"/>
          <w:b w:val="0"/>
          <w:bCs w:val="0"/>
          <w:color w:val="auto"/>
          <w:sz w:val="22"/>
          <w:szCs w:val="22"/>
        </w:rPr>
      </w:pPr>
    </w:p>
    <w:p w:rsidR="0019497D" w:rsidRPr="00E87824" w:rsidRDefault="00C72954" w:rsidP="002A0244">
      <w:pPr>
        <w:pStyle w:val="Heading2"/>
        <w:numPr>
          <w:ilvl w:val="0"/>
          <w:numId w:val="0"/>
        </w:numPr>
        <w:rPr>
          <w:rFonts w:ascii="Arial" w:hAnsi="Arial" w:cs="Arial"/>
          <w:color w:val="auto"/>
          <w:sz w:val="22"/>
          <w:szCs w:val="22"/>
          <w:u w:val="single"/>
        </w:rPr>
      </w:pPr>
      <w:bookmarkStart w:id="50" w:name="_Toc350271454"/>
      <w:bookmarkStart w:id="51" w:name="_Toc350271456"/>
      <w:r>
        <w:rPr>
          <w:rFonts w:ascii="Arial" w:hAnsi="Arial" w:cs="Arial"/>
          <w:color w:val="auto"/>
          <w:sz w:val="22"/>
          <w:szCs w:val="22"/>
          <w:u w:val="single"/>
        </w:rPr>
        <w:t>49</w:t>
      </w:r>
      <w:r w:rsidR="00A21BD3" w:rsidRPr="00E455C2">
        <w:rPr>
          <w:rFonts w:ascii="Arial" w:hAnsi="Arial" w:cs="Arial"/>
          <w:color w:val="auto"/>
          <w:sz w:val="22"/>
          <w:szCs w:val="22"/>
          <w:u w:val="single"/>
        </w:rPr>
        <w:t xml:space="preserve">. </w:t>
      </w:r>
      <w:r w:rsidR="0019497D" w:rsidRPr="00E455C2">
        <w:rPr>
          <w:rFonts w:ascii="Arial" w:hAnsi="Arial" w:cs="Arial"/>
          <w:color w:val="auto"/>
          <w:sz w:val="22"/>
          <w:szCs w:val="22"/>
          <w:u w:val="single"/>
        </w:rPr>
        <w:t>Underwriting of CG Securities</w:t>
      </w:r>
      <w:bookmarkEnd w:id="50"/>
      <w:r w:rsidR="008B5AE1" w:rsidRPr="00E87824">
        <w:rPr>
          <w:rFonts w:ascii="Arial" w:hAnsi="Arial" w:cs="Arial"/>
          <w:color w:val="auto"/>
          <w:sz w:val="22"/>
          <w:szCs w:val="22"/>
          <w:u w:val="single"/>
        </w:rPr>
        <w:t xml:space="preserve">            </w:t>
      </w:r>
    </w:p>
    <w:p w:rsidR="00C528C7" w:rsidRPr="00947A09" w:rsidRDefault="00ED3524" w:rsidP="002A0244">
      <w:pPr>
        <w:jc w:val="both"/>
        <w:rPr>
          <w:rFonts w:ascii="Arial" w:hAnsi="Arial" w:cs="Arial"/>
          <w:color w:val="auto"/>
          <w:sz w:val="22"/>
          <w:szCs w:val="22"/>
        </w:rPr>
      </w:pPr>
      <w:r w:rsidRPr="00E87824">
        <w:rPr>
          <w:rFonts w:ascii="Arial" w:hAnsi="Arial" w:cs="Arial"/>
          <w:color w:val="auto"/>
          <w:sz w:val="22"/>
          <w:szCs w:val="22"/>
        </w:rPr>
        <w:t xml:space="preserve">During the month of </w:t>
      </w:r>
      <w:r w:rsidR="00EA1677">
        <w:rPr>
          <w:rFonts w:ascii="Arial" w:hAnsi="Arial" w:cs="Arial"/>
          <w:color w:val="auto"/>
          <w:sz w:val="22"/>
          <w:szCs w:val="22"/>
        </w:rPr>
        <w:t>Ju</w:t>
      </w:r>
      <w:r w:rsidR="003F3F5B">
        <w:rPr>
          <w:rFonts w:ascii="Arial" w:hAnsi="Arial" w:cs="Arial"/>
          <w:color w:val="auto"/>
          <w:sz w:val="22"/>
          <w:szCs w:val="22"/>
        </w:rPr>
        <w:t>ly</w:t>
      </w:r>
      <w:r w:rsidR="0019497D" w:rsidRPr="00E87824">
        <w:rPr>
          <w:rFonts w:ascii="Arial" w:hAnsi="Arial" w:cs="Arial"/>
          <w:color w:val="auto"/>
          <w:sz w:val="22"/>
          <w:szCs w:val="22"/>
        </w:rPr>
        <w:t xml:space="preserve"> </w:t>
      </w:r>
      <w:r w:rsidR="00524B2F">
        <w:rPr>
          <w:rFonts w:ascii="Arial" w:hAnsi="Arial" w:cs="Arial"/>
          <w:color w:val="auto"/>
          <w:sz w:val="22"/>
          <w:szCs w:val="22"/>
        </w:rPr>
        <w:t>2015</w:t>
      </w:r>
      <w:r w:rsidR="0019497D" w:rsidRPr="00E87824">
        <w:rPr>
          <w:rFonts w:ascii="Arial" w:hAnsi="Arial" w:cs="Arial"/>
          <w:color w:val="auto"/>
          <w:sz w:val="22"/>
          <w:szCs w:val="22"/>
        </w:rPr>
        <w:t xml:space="preserve"> Treasury Branch has underwritten CG auctions and IIB as a part of PD obligation and received underwriting commission as per system as under:-</w:t>
      </w:r>
    </w:p>
    <w:p w:rsidR="0019497D" w:rsidRPr="004E09D5" w:rsidRDefault="0019497D" w:rsidP="002A0244">
      <w:pPr>
        <w:jc w:val="center"/>
        <w:rPr>
          <w:rFonts w:ascii="Arial" w:hAnsi="Arial" w:cs="Arial"/>
          <w:b/>
          <w:color w:val="auto"/>
          <w:sz w:val="22"/>
          <w:szCs w:val="22"/>
        </w:rPr>
      </w:pPr>
      <w:r w:rsidRPr="004E09D5">
        <w:rPr>
          <w:rFonts w:ascii="Arial" w:hAnsi="Arial" w:cs="Arial"/>
          <w:color w:val="auto"/>
          <w:sz w:val="22"/>
          <w:szCs w:val="22"/>
        </w:rPr>
        <w:t xml:space="preserve">    </w:t>
      </w:r>
      <w:r w:rsidR="004E09D5">
        <w:rPr>
          <w:rFonts w:ascii="Arial" w:hAnsi="Arial" w:cs="Arial"/>
          <w:color w:val="auto"/>
          <w:sz w:val="22"/>
          <w:szCs w:val="22"/>
        </w:rPr>
        <w:tab/>
      </w:r>
      <w:r w:rsidR="004E09D5">
        <w:rPr>
          <w:rFonts w:ascii="Arial" w:hAnsi="Arial" w:cs="Arial"/>
          <w:color w:val="auto"/>
          <w:sz w:val="22"/>
          <w:szCs w:val="22"/>
        </w:rPr>
        <w:tab/>
      </w:r>
      <w:r w:rsidR="004E09D5">
        <w:rPr>
          <w:rFonts w:ascii="Arial" w:hAnsi="Arial" w:cs="Arial"/>
          <w:color w:val="auto"/>
          <w:sz w:val="22"/>
          <w:szCs w:val="22"/>
        </w:rPr>
        <w:tab/>
      </w:r>
      <w:r w:rsidR="004E09D5">
        <w:rPr>
          <w:rFonts w:ascii="Arial" w:hAnsi="Arial" w:cs="Arial"/>
          <w:color w:val="auto"/>
          <w:sz w:val="22"/>
          <w:szCs w:val="22"/>
        </w:rPr>
        <w:tab/>
      </w:r>
      <w:r w:rsidR="004E09D5">
        <w:rPr>
          <w:rFonts w:ascii="Arial" w:hAnsi="Arial" w:cs="Arial"/>
          <w:color w:val="auto"/>
          <w:sz w:val="22"/>
          <w:szCs w:val="22"/>
        </w:rPr>
        <w:tab/>
      </w:r>
      <w:r w:rsidR="004E09D5">
        <w:rPr>
          <w:rFonts w:ascii="Arial" w:hAnsi="Arial" w:cs="Arial"/>
          <w:color w:val="auto"/>
          <w:sz w:val="22"/>
          <w:szCs w:val="22"/>
        </w:rPr>
        <w:tab/>
      </w:r>
      <w:r w:rsidR="004E09D5">
        <w:rPr>
          <w:rFonts w:ascii="Arial" w:hAnsi="Arial" w:cs="Arial"/>
          <w:color w:val="auto"/>
          <w:sz w:val="22"/>
          <w:szCs w:val="22"/>
        </w:rPr>
        <w:tab/>
      </w:r>
      <w:r w:rsidR="004E09D5">
        <w:rPr>
          <w:rFonts w:ascii="Arial" w:hAnsi="Arial" w:cs="Arial"/>
          <w:color w:val="auto"/>
          <w:sz w:val="22"/>
          <w:szCs w:val="22"/>
        </w:rPr>
        <w:tab/>
      </w:r>
      <w:r w:rsidR="004E09D5">
        <w:rPr>
          <w:rFonts w:ascii="Arial" w:hAnsi="Arial" w:cs="Arial"/>
          <w:color w:val="auto"/>
          <w:sz w:val="22"/>
          <w:szCs w:val="22"/>
        </w:rPr>
        <w:tab/>
      </w:r>
      <w:r w:rsidR="004E09D5">
        <w:rPr>
          <w:rFonts w:ascii="Arial" w:hAnsi="Arial" w:cs="Arial"/>
          <w:color w:val="auto"/>
          <w:sz w:val="22"/>
          <w:szCs w:val="22"/>
        </w:rPr>
        <w:tab/>
        <w:t xml:space="preserve">         </w:t>
      </w:r>
    </w:p>
    <w:tbl>
      <w:tblPr>
        <w:tblW w:w="9328" w:type="dxa"/>
        <w:tblLayout w:type="fixed"/>
        <w:tblLook w:val="00A0"/>
      </w:tblPr>
      <w:tblGrid>
        <w:gridCol w:w="1350"/>
        <w:gridCol w:w="1890"/>
        <w:gridCol w:w="1080"/>
        <w:gridCol w:w="990"/>
        <w:gridCol w:w="810"/>
        <w:gridCol w:w="990"/>
        <w:gridCol w:w="1008"/>
        <w:gridCol w:w="1210"/>
      </w:tblGrid>
      <w:tr w:rsidR="00FF4929" w:rsidRPr="00C04022" w:rsidTr="0050584B">
        <w:trPr>
          <w:trHeight w:val="1035"/>
        </w:trPr>
        <w:tc>
          <w:tcPr>
            <w:tcW w:w="135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sz w:val="22"/>
                <w:szCs w:val="22"/>
              </w:rPr>
            </w:pPr>
            <w:r w:rsidRPr="00C04022">
              <w:rPr>
                <w:rFonts w:ascii="Arial" w:hAnsi="Arial" w:cs="Arial"/>
                <w:b/>
                <w:bCs/>
                <w:sz w:val="22"/>
                <w:szCs w:val="22"/>
              </w:rPr>
              <w:t>DATE OF U/W</w:t>
            </w:r>
          </w:p>
        </w:tc>
        <w:tc>
          <w:tcPr>
            <w:tcW w:w="189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sz w:val="22"/>
                <w:szCs w:val="22"/>
              </w:rPr>
            </w:pPr>
            <w:r w:rsidRPr="00C04022">
              <w:rPr>
                <w:rFonts w:ascii="Arial" w:hAnsi="Arial" w:cs="Arial"/>
                <w:b/>
                <w:bCs/>
                <w:sz w:val="22"/>
                <w:szCs w:val="22"/>
              </w:rPr>
              <w:t>SECURITY</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sz w:val="22"/>
                <w:szCs w:val="22"/>
              </w:rPr>
            </w:pPr>
            <w:r w:rsidRPr="00C04022">
              <w:rPr>
                <w:rFonts w:ascii="Arial" w:hAnsi="Arial" w:cs="Arial"/>
                <w:b/>
                <w:bCs/>
                <w:sz w:val="22"/>
                <w:szCs w:val="22"/>
              </w:rPr>
              <w:t>AUCTION AMOUNT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sz w:val="22"/>
                <w:szCs w:val="22"/>
              </w:rPr>
            </w:pPr>
            <w:r w:rsidRPr="00C04022">
              <w:rPr>
                <w:rFonts w:ascii="Arial" w:hAnsi="Arial" w:cs="Arial"/>
                <w:b/>
                <w:bCs/>
                <w:sz w:val="22"/>
                <w:szCs w:val="22"/>
              </w:rPr>
              <w:t>MUC</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sz w:val="22"/>
                <w:szCs w:val="22"/>
              </w:rPr>
            </w:pPr>
            <w:r w:rsidRPr="00C04022">
              <w:rPr>
                <w:rFonts w:ascii="Arial" w:hAnsi="Arial" w:cs="Arial"/>
                <w:b/>
                <w:bCs/>
                <w:sz w:val="22"/>
                <w:szCs w:val="22"/>
              </w:rPr>
              <w:t>AMOUNT ACCEPTED UNDER AUC</w:t>
            </w:r>
          </w:p>
        </w:tc>
        <w:tc>
          <w:tcPr>
            <w:tcW w:w="990" w:type="dxa"/>
            <w:tcBorders>
              <w:top w:val="single" w:sz="8" w:space="0" w:color="auto"/>
              <w:left w:val="nil"/>
              <w:bottom w:val="nil"/>
              <w:right w:val="single" w:sz="4"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sz w:val="22"/>
                <w:szCs w:val="22"/>
              </w:rPr>
            </w:pPr>
            <w:r w:rsidRPr="00C04022">
              <w:rPr>
                <w:rFonts w:ascii="Arial" w:hAnsi="Arial" w:cs="Arial"/>
                <w:b/>
                <w:bCs/>
                <w:sz w:val="22"/>
                <w:szCs w:val="22"/>
              </w:rPr>
              <w:t>Actual Underwriting Bids Tendered</w:t>
            </w:r>
          </w:p>
        </w:tc>
        <w:tc>
          <w:tcPr>
            <w:tcW w:w="1008" w:type="dxa"/>
            <w:vMerge w:val="restart"/>
            <w:tcBorders>
              <w:top w:val="single" w:sz="4" w:space="0" w:color="auto"/>
              <w:left w:val="single" w:sz="4" w:space="0" w:color="auto"/>
              <w:right w:val="single" w:sz="4" w:space="0" w:color="auto"/>
            </w:tcBorders>
            <w:shd w:val="clear" w:color="auto" w:fill="BFBFBF" w:themeFill="background1" w:themeFillShade="BF"/>
          </w:tcPr>
          <w:p w:rsidR="00FF4929" w:rsidRPr="00C04022" w:rsidRDefault="00FF4929" w:rsidP="00D72651">
            <w:pPr>
              <w:jc w:val="center"/>
              <w:rPr>
                <w:rFonts w:ascii="Arial" w:hAnsi="Arial" w:cs="Arial"/>
                <w:b/>
                <w:bCs/>
                <w:sz w:val="22"/>
                <w:szCs w:val="22"/>
              </w:rPr>
            </w:pPr>
            <w:r>
              <w:rPr>
                <w:rFonts w:ascii="Arial" w:hAnsi="Arial" w:cs="Arial"/>
                <w:b/>
                <w:bCs/>
                <w:sz w:val="22"/>
                <w:szCs w:val="22"/>
              </w:rPr>
              <w:t>Bids Submitted</w:t>
            </w:r>
          </w:p>
        </w:tc>
        <w:tc>
          <w:tcPr>
            <w:tcW w:w="1210" w:type="dxa"/>
            <w:tcBorders>
              <w:top w:val="single" w:sz="8" w:space="0" w:color="auto"/>
              <w:left w:val="single" w:sz="4" w:space="0" w:color="auto"/>
              <w:bottom w:val="nil"/>
              <w:right w:val="single" w:sz="8"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sz w:val="22"/>
                <w:szCs w:val="22"/>
              </w:rPr>
            </w:pPr>
            <w:r w:rsidRPr="00C04022">
              <w:rPr>
                <w:rFonts w:ascii="Arial" w:hAnsi="Arial" w:cs="Arial"/>
                <w:b/>
                <w:bCs/>
                <w:sz w:val="22"/>
                <w:szCs w:val="22"/>
              </w:rPr>
              <w:t>Commission Received</w:t>
            </w:r>
          </w:p>
        </w:tc>
      </w:tr>
      <w:tr w:rsidR="00FF4929" w:rsidRPr="00C04022" w:rsidTr="0050584B">
        <w:trPr>
          <w:trHeight w:val="540"/>
        </w:trPr>
        <w:tc>
          <w:tcPr>
            <w:tcW w:w="135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FF4929" w:rsidRPr="00C04022" w:rsidRDefault="00FF4929" w:rsidP="00D72651">
            <w:pPr>
              <w:rPr>
                <w:rFonts w:ascii="Arial" w:hAnsi="Arial" w:cs="Arial"/>
                <w:b/>
                <w:bCs/>
                <w:color w:val="auto"/>
                <w:sz w:val="22"/>
                <w:szCs w:val="22"/>
              </w:rPr>
            </w:pPr>
          </w:p>
        </w:tc>
        <w:tc>
          <w:tcPr>
            <w:tcW w:w="189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tcPr>
          <w:p w:rsidR="00FF4929" w:rsidRPr="00C04022" w:rsidRDefault="00FF4929" w:rsidP="00D72651">
            <w:pPr>
              <w:rPr>
                <w:rFonts w:ascii="Arial" w:hAnsi="Arial" w:cs="Arial"/>
                <w:b/>
                <w:bCs/>
                <w:color w:val="auto"/>
                <w:sz w:val="22"/>
                <w:szCs w:val="22"/>
              </w:rPr>
            </w:pPr>
          </w:p>
        </w:tc>
        <w:tc>
          <w:tcPr>
            <w:tcW w:w="1080" w:type="dxa"/>
            <w:vMerge/>
            <w:tcBorders>
              <w:top w:val="single" w:sz="8" w:space="0" w:color="auto"/>
              <w:left w:val="single" w:sz="8" w:space="0" w:color="auto"/>
              <w:bottom w:val="single" w:sz="4" w:space="0" w:color="auto"/>
              <w:right w:val="single" w:sz="8" w:space="0" w:color="auto"/>
            </w:tcBorders>
            <w:shd w:val="clear" w:color="auto" w:fill="BFBFBF" w:themeFill="background1" w:themeFillShade="BF"/>
            <w:vAlign w:val="center"/>
          </w:tcPr>
          <w:p w:rsidR="00FF4929" w:rsidRPr="00C04022" w:rsidRDefault="00FF4929" w:rsidP="00D72651">
            <w:pPr>
              <w:rPr>
                <w:rFonts w:ascii="Arial" w:hAnsi="Arial" w:cs="Arial"/>
                <w:b/>
                <w:bCs/>
                <w:color w:val="auto"/>
                <w:sz w:val="22"/>
                <w:szCs w:val="22"/>
              </w:rPr>
            </w:pPr>
          </w:p>
        </w:tc>
        <w:tc>
          <w:tcPr>
            <w:tcW w:w="990" w:type="dxa"/>
            <w:vMerge/>
            <w:tcBorders>
              <w:top w:val="single" w:sz="8" w:space="0" w:color="auto"/>
              <w:left w:val="single" w:sz="8" w:space="0" w:color="auto"/>
              <w:bottom w:val="single" w:sz="4" w:space="0" w:color="auto"/>
              <w:right w:val="single" w:sz="8" w:space="0" w:color="auto"/>
            </w:tcBorders>
            <w:shd w:val="clear" w:color="auto" w:fill="BFBFBF" w:themeFill="background1" w:themeFillShade="BF"/>
            <w:vAlign w:val="center"/>
          </w:tcPr>
          <w:p w:rsidR="00FF4929" w:rsidRPr="00C04022" w:rsidRDefault="00FF4929" w:rsidP="00D72651">
            <w:pPr>
              <w:rPr>
                <w:rFonts w:ascii="Arial" w:hAnsi="Arial" w:cs="Arial"/>
                <w:b/>
                <w:bCs/>
                <w:color w:val="auto"/>
                <w:sz w:val="22"/>
                <w:szCs w:val="22"/>
              </w:rPr>
            </w:pPr>
          </w:p>
        </w:tc>
        <w:tc>
          <w:tcPr>
            <w:tcW w:w="810" w:type="dxa"/>
            <w:vMerge/>
            <w:tcBorders>
              <w:top w:val="single" w:sz="8" w:space="0" w:color="auto"/>
              <w:left w:val="single" w:sz="8" w:space="0" w:color="auto"/>
              <w:bottom w:val="single" w:sz="4" w:space="0" w:color="auto"/>
              <w:right w:val="single" w:sz="8" w:space="0" w:color="auto"/>
            </w:tcBorders>
            <w:shd w:val="clear" w:color="auto" w:fill="BFBFBF" w:themeFill="background1" w:themeFillShade="BF"/>
            <w:vAlign w:val="center"/>
          </w:tcPr>
          <w:p w:rsidR="00FF4929" w:rsidRPr="00C04022" w:rsidRDefault="00FF4929" w:rsidP="00D72651">
            <w:pPr>
              <w:rPr>
                <w:rFonts w:ascii="Arial" w:hAnsi="Arial" w:cs="Arial"/>
                <w:b/>
                <w:bCs/>
                <w:color w:val="auto"/>
                <w:sz w:val="22"/>
                <w:szCs w:val="22"/>
              </w:rPr>
            </w:pPr>
          </w:p>
        </w:tc>
        <w:tc>
          <w:tcPr>
            <w:tcW w:w="990" w:type="dxa"/>
            <w:tcBorders>
              <w:top w:val="nil"/>
              <w:left w:val="nil"/>
              <w:bottom w:val="single" w:sz="4" w:space="0" w:color="auto"/>
              <w:right w:val="single" w:sz="4"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color w:val="auto"/>
                <w:sz w:val="22"/>
                <w:szCs w:val="22"/>
              </w:rPr>
            </w:pPr>
            <w:r w:rsidRPr="00C04022">
              <w:rPr>
                <w:rFonts w:ascii="Arial" w:hAnsi="Arial" w:cs="Arial"/>
                <w:b/>
                <w:bCs/>
                <w:sz w:val="22"/>
                <w:szCs w:val="22"/>
              </w:rPr>
              <w:t>(MUC+ AUC)</w:t>
            </w:r>
          </w:p>
        </w:tc>
        <w:tc>
          <w:tcPr>
            <w:tcW w:w="1008" w:type="dxa"/>
            <w:vMerge/>
            <w:tcBorders>
              <w:left w:val="single" w:sz="4" w:space="0" w:color="auto"/>
              <w:bottom w:val="single" w:sz="4" w:space="0" w:color="auto"/>
              <w:right w:val="single" w:sz="4" w:space="0" w:color="auto"/>
            </w:tcBorders>
            <w:shd w:val="clear" w:color="auto" w:fill="BFBFBF" w:themeFill="background1" w:themeFillShade="BF"/>
          </w:tcPr>
          <w:p w:rsidR="00FF4929" w:rsidRPr="00C04022" w:rsidRDefault="00FF4929" w:rsidP="00D72651">
            <w:pPr>
              <w:jc w:val="center"/>
              <w:rPr>
                <w:rFonts w:ascii="Arial" w:hAnsi="Arial" w:cs="Arial"/>
                <w:b/>
                <w:bCs/>
                <w:sz w:val="22"/>
                <w:szCs w:val="22"/>
              </w:rPr>
            </w:pPr>
          </w:p>
        </w:tc>
        <w:tc>
          <w:tcPr>
            <w:tcW w:w="1210" w:type="dxa"/>
            <w:tcBorders>
              <w:top w:val="nil"/>
              <w:left w:val="single" w:sz="4" w:space="0" w:color="auto"/>
              <w:bottom w:val="single" w:sz="4" w:space="0" w:color="auto"/>
              <w:right w:val="single" w:sz="8" w:space="0" w:color="auto"/>
            </w:tcBorders>
            <w:shd w:val="clear" w:color="auto" w:fill="BFBFBF" w:themeFill="background1" w:themeFillShade="BF"/>
            <w:vAlign w:val="center"/>
          </w:tcPr>
          <w:p w:rsidR="00FF4929" w:rsidRPr="00C04022" w:rsidRDefault="00FF4929" w:rsidP="00D72651">
            <w:pPr>
              <w:jc w:val="center"/>
              <w:rPr>
                <w:rFonts w:ascii="Arial" w:hAnsi="Arial" w:cs="Arial"/>
                <w:b/>
                <w:bCs/>
                <w:color w:val="auto"/>
                <w:sz w:val="22"/>
                <w:szCs w:val="22"/>
              </w:rPr>
            </w:pPr>
            <w:r w:rsidRPr="00C04022">
              <w:rPr>
                <w:rFonts w:ascii="Arial" w:hAnsi="Arial" w:cs="Arial"/>
                <w:b/>
                <w:bCs/>
                <w:sz w:val="22"/>
                <w:szCs w:val="22"/>
              </w:rPr>
              <w:t> </w:t>
            </w:r>
          </w:p>
        </w:tc>
      </w:tr>
      <w:tr w:rsidR="00FF4929" w:rsidRPr="0048262F" w:rsidTr="0050584B">
        <w:trPr>
          <w:trHeight w:val="90"/>
        </w:trPr>
        <w:tc>
          <w:tcPr>
            <w:tcW w:w="1350" w:type="dxa"/>
            <w:vMerge w:val="restart"/>
            <w:tcBorders>
              <w:top w:val="single" w:sz="4" w:space="0" w:color="auto"/>
              <w:left w:val="single" w:sz="4" w:space="0" w:color="auto"/>
              <w:right w:val="single" w:sz="4" w:space="0" w:color="auto"/>
            </w:tcBorders>
            <w:shd w:val="clear" w:color="auto" w:fill="auto"/>
            <w:noWrap/>
            <w:vAlign w:val="center"/>
          </w:tcPr>
          <w:p w:rsidR="00FF4929" w:rsidRPr="00C840DE" w:rsidRDefault="00FF4929" w:rsidP="004E09D5">
            <w:pPr>
              <w:jc w:val="center"/>
              <w:rPr>
                <w:rFonts w:ascii="Arial" w:hAnsi="Arial" w:cs="Arial"/>
                <w:sz w:val="22"/>
                <w:szCs w:val="22"/>
              </w:rPr>
            </w:pPr>
            <w:r>
              <w:rPr>
                <w:rFonts w:ascii="Arial" w:hAnsi="Arial" w:cs="Arial"/>
                <w:sz w:val="22"/>
                <w:szCs w:val="22"/>
              </w:rPr>
              <w:t>02/07/2015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7.68% GS 2023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501BC3">
            <w:pPr>
              <w:jc w:val="right"/>
              <w:rPr>
                <w:rFonts w:ascii="Arial" w:hAnsi="Arial" w:cs="Arial"/>
                <w:sz w:val="22"/>
                <w:szCs w:val="22"/>
              </w:rPr>
            </w:pPr>
            <w:r>
              <w:rPr>
                <w:rFonts w:ascii="Arial" w:hAnsi="Arial" w:cs="Arial"/>
                <w:sz w:val="22"/>
                <w:szCs w:val="22"/>
              </w:rPr>
              <w:t>75</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33000.00</w:t>
            </w:r>
          </w:p>
        </w:tc>
      </w:tr>
      <w:tr w:rsidR="00FF4929" w:rsidRPr="0048262F" w:rsidTr="0050584B">
        <w:trPr>
          <w:trHeight w:val="90"/>
        </w:trPr>
        <w:tc>
          <w:tcPr>
            <w:tcW w:w="1350" w:type="dxa"/>
            <w:vMerge/>
            <w:tcBorders>
              <w:left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7.72% GS 2025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6000.00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150.00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150.00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501BC3">
            <w:pPr>
              <w:jc w:val="right"/>
              <w:rPr>
                <w:rFonts w:ascii="Arial" w:hAnsi="Arial" w:cs="Arial"/>
                <w:sz w:val="22"/>
                <w:szCs w:val="22"/>
              </w:rPr>
            </w:pPr>
            <w:r>
              <w:rPr>
                <w:rFonts w:ascii="Arial" w:hAnsi="Arial" w:cs="Arial"/>
                <w:sz w:val="22"/>
                <w:szCs w:val="22"/>
              </w:rPr>
              <w:t>200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67500.00</w:t>
            </w:r>
          </w:p>
        </w:tc>
      </w:tr>
      <w:tr w:rsidR="00FF4929" w:rsidRPr="0048262F" w:rsidTr="0050584B">
        <w:trPr>
          <w:trHeight w:val="90"/>
        </w:trPr>
        <w:tc>
          <w:tcPr>
            <w:tcW w:w="1350" w:type="dxa"/>
            <w:vMerge/>
            <w:tcBorders>
              <w:left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8.24% GS 2033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501BC3">
            <w:pPr>
              <w:jc w:val="right"/>
              <w:rPr>
                <w:rFonts w:ascii="Arial" w:hAnsi="Arial" w:cs="Arial"/>
                <w:sz w:val="22"/>
                <w:szCs w:val="22"/>
              </w:rPr>
            </w:pPr>
            <w:r>
              <w:rPr>
                <w:rFonts w:ascii="Arial" w:hAnsi="Arial" w:cs="Arial"/>
                <w:sz w:val="22"/>
                <w:szCs w:val="22"/>
              </w:rPr>
              <w:t>100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125250.00</w:t>
            </w:r>
          </w:p>
        </w:tc>
      </w:tr>
      <w:tr w:rsidR="00FF4929" w:rsidRPr="0048262F" w:rsidTr="0050584B">
        <w:trPr>
          <w:trHeight w:val="90"/>
        </w:trPr>
        <w:tc>
          <w:tcPr>
            <w:tcW w:w="1350" w:type="dxa"/>
            <w:vMerge/>
            <w:tcBorders>
              <w:left w:val="single" w:sz="4" w:space="0" w:color="auto"/>
              <w:bottom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8.1</w:t>
            </w:r>
            <w:r>
              <w:rPr>
                <w:rFonts w:ascii="Arial" w:hAnsi="Arial" w:cs="Arial"/>
                <w:sz w:val="22"/>
                <w:szCs w:val="22"/>
              </w:rPr>
              <w:t>3</w:t>
            </w:r>
            <w:r w:rsidRPr="00D6377A">
              <w:rPr>
                <w:rFonts w:ascii="Arial" w:hAnsi="Arial" w:cs="Arial"/>
                <w:sz w:val="22"/>
                <w:szCs w:val="22"/>
              </w:rPr>
              <w:t>% GS 204</w:t>
            </w:r>
            <w:r>
              <w:rPr>
                <w:rFonts w:ascii="Arial" w:hAnsi="Arial" w:cs="Arial"/>
                <w:sz w:val="22"/>
                <w:szCs w:val="22"/>
              </w:rPr>
              <w:t>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501BC3">
            <w:pPr>
              <w:jc w:val="right"/>
              <w:rPr>
                <w:rFonts w:ascii="Arial" w:hAnsi="Arial" w:cs="Arial"/>
                <w:sz w:val="22"/>
                <w:szCs w:val="22"/>
              </w:rPr>
            </w:pPr>
            <w:r>
              <w:rPr>
                <w:rFonts w:ascii="Arial" w:hAnsi="Arial" w:cs="Arial"/>
                <w:sz w:val="22"/>
                <w:szCs w:val="22"/>
              </w:rPr>
              <w:t>75</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129000.00</w:t>
            </w:r>
          </w:p>
        </w:tc>
      </w:tr>
      <w:tr w:rsidR="00FF4929" w:rsidRPr="0048262F" w:rsidTr="0050584B">
        <w:trPr>
          <w:trHeight w:val="75"/>
        </w:trPr>
        <w:tc>
          <w:tcPr>
            <w:tcW w:w="1350" w:type="dxa"/>
            <w:vMerge w:val="restart"/>
            <w:tcBorders>
              <w:top w:val="single" w:sz="4" w:space="0" w:color="auto"/>
              <w:left w:val="single" w:sz="4" w:space="0" w:color="auto"/>
              <w:right w:val="single" w:sz="4" w:space="0" w:color="auto"/>
            </w:tcBorders>
            <w:shd w:val="clear" w:color="auto" w:fill="auto"/>
            <w:noWrap/>
            <w:vAlign w:val="center"/>
          </w:tcPr>
          <w:p w:rsidR="00FF4929" w:rsidRDefault="00FF4929" w:rsidP="004E09D5">
            <w:pPr>
              <w:jc w:val="center"/>
              <w:rPr>
                <w:rFonts w:ascii="Arial" w:hAnsi="Arial" w:cs="Arial"/>
                <w:sz w:val="22"/>
                <w:szCs w:val="22"/>
              </w:rPr>
            </w:pPr>
            <w:r>
              <w:rPr>
                <w:rFonts w:ascii="Arial" w:hAnsi="Arial" w:cs="Arial"/>
                <w:sz w:val="22"/>
                <w:szCs w:val="22"/>
              </w:rPr>
              <w:t>09/07/2015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Pr>
                <w:rFonts w:ascii="Arial" w:hAnsi="Arial" w:cs="Arial"/>
                <w:sz w:val="22"/>
                <w:szCs w:val="22"/>
              </w:rPr>
              <w:t>7.35% Gov Stock 2024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50.00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125.00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125</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193000.00</w:t>
            </w:r>
          </w:p>
        </w:tc>
      </w:tr>
      <w:tr w:rsidR="00FF4929" w:rsidRPr="0048262F" w:rsidTr="0050584B">
        <w:trPr>
          <w:trHeight w:val="72"/>
        </w:trPr>
        <w:tc>
          <w:tcPr>
            <w:tcW w:w="1350" w:type="dxa"/>
            <w:vMerge/>
            <w:tcBorders>
              <w:left w:val="single" w:sz="4" w:space="0" w:color="auto"/>
              <w:right w:val="single" w:sz="4" w:space="0" w:color="auto"/>
            </w:tcBorders>
            <w:shd w:val="clear" w:color="auto" w:fill="auto"/>
            <w:noWrap/>
            <w:vAlign w:val="center"/>
          </w:tcPr>
          <w:p w:rsidR="00FF4929" w:rsidRDefault="00FF4929" w:rsidP="00C840DE">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Pr>
                <w:rFonts w:ascii="Arial" w:hAnsi="Arial" w:cs="Arial"/>
                <w:sz w:val="22"/>
                <w:szCs w:val="22"/>
              </w:rPr>
              <w:t>7.88% GS 2030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6000.00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150.00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225.00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230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340500.00</w:t>
            </w:r>
          </w:p>
        </w:tc>
      </w:tr>
      <w:tr w:rsidR="00FF4929" w:rsidRPr="0048262F" w:rsidTr="0050584B">
        <w:trPr>
          <w:trHeight w:val="72"/>
        </w:trPr>
        <w:tc>
          <w:tcPr>
            <w:tcW w:w="1350" w:type="dxa"/>
            <w:vMerge/>
            <w:tcBorders>
              <w:left w:val="single" w:sz="4" w:space="0" w:color="auto"/>
              <w:right w:val="single" w:sz="4" w:space="0" w:color="auto"/>
            </w:tcBorders>
            <w:shd w:val="clear" w:color="auto" w:fill="auto"/>
            <w:noWrap/>
            <w:vAlign w:val="center"/>
          </w:tcPr>
          <w:p w:rsidR="00FF4929" w:rsidRDefault="00FF4929" w:rsidP="00C840DE">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Pr>
                <w:rFonts w:ascii="Arial" w:hAnsi="Arial" w:cs="Arial"/>
                <w:sz w:val="22"/>
                <w:szCs w:val="22"/>
              </w:rPr>
              <w:t>7.95% GS 2032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50.00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125.00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125</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414000.00</w:t>
            </w:r>
          </w:p>
        </w:tc>
      </w:tr>
      <w:tr w:rsidR="00FF4929" w:rsidRPr="0048262F" w:rsidTr="0050584B">
        <w:trPr>
          <w:trHeight w:val="72"/>
        </w:trPr>
        <w:tc>
          <w:tcPr>
            <w:tcW w:w="1350" w:type="dxa"/>
            <w:vMerge/>
            <w:tcBorders>
              <w:left w:val="single" w:sz="4" w:space="0" w:color="auto"/>
              <w:bottom w:val="single" w:sz="4" w:space="0" w:color="auto"/>
              <w:right w:val="single" w:sz="4" w:space="0" w:color="auto"/>
            </w:tcBorders>
            <w:shd w:val="clear" w:color="auto" w:fill="auto"/>
            <w:noWrap/>
            <w:vAlign w:val="center"/>
          </w:tcPr>
          <w:p w:rsidR="00FF4929" w:rsidRDefault="00FF4929" w:rsidP="00C840DE">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Pr>
                <w:rFonts w:ascii="Arial" w:hAnsi="Arial" w:cs="Arial"/>
                <w:sz w:val="22"/>
                <w:szCs w:val="22"/>
              </w:rPr>
              <w:t>8.17% GS 2044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75.00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25.00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100.00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100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268750.00</w:t>
            </w:r>
          </w:p>
        </w:tc>
      </w:tr>
      <w:tr w:rsidR="00FF4929" w:rsidRPr="0048262F" w:rsidTr="0050584B">
        <w:trPr>
          <w:trHeight w:val="75"/>
        </w:trPr>
        <w:tc>
          <w:tcPr>
            <w:tcW w:w="1350" w:type="dxa"/>
            <w:vMerge w:val="restart"/>
            <w:tcBorders>
              <w:top w:val="single" w:sz="4" w:space="0" w:color="auto"/>
              <w:left w:val="single" w:sz="4" w:space="0" w:color="auto"/>
              <w:right w:val="single" w:sz="4" w:space="0" w:color="auto"/>
            </w:tcBorders>
            <w:shd w:val="clear" w:color="auto" w:fill="auto"/>
            <w:noWrap/>
            <w:vAlign w:val="center"/>
          </w:tcPr>
          <w:p w:rsidR="00FF4929" w:rsidRDefault="00FF4929" w:rsidP="004E09D5">
            <w:pPr>
              <w:jc w:val="center"/>
              <w:rPr>
                <w:rFonts w:ascii="Arial" w:hAnsi="Arial" w:cs="Arial"/>
                <w:sz w:val="22"/>
                <w:szCs w:val="22"/>
              </w:rPr>
            </w:pPr>
            <w:r>
              <w:rPr>
                <w:rFonts w:ascii="Arial" w:hAnsi="Arial" w:cs="Arial"/>
                <w:sz w:val="22"/>
                <w:szCs w:val="22"/>
              </w:rPr>
              <w:t>16/07/2015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7.68% GS 2023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102.00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501BC3">
            <w:pPr>
              <w:jc w:val="right"/>
              <w:rPr>
                <w:rFonts w:ascii="Arial" w:hAnsi="Arial" w:cs="Arial"/>
                <w:sz w:val="22"/>
                <w:szCs w:val="22"/>
              </w:rPr>
            </w:pPr>
            <w:r>
              <w:rPr>
                <w:rFonts w:ascii="Arial" w:hAnsi="Arial" w:cs="Arial"/>
                <w:sz w:val="22"/>
                <w:szCs w:val="22"/>
              </w:rPr>
              <w:t>105</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100800.00</w:t>
            </w:r>
          </w:p>
        </w:tc>
      </w:tr>
      <w:tr w:rsidR="00FF4929" w:rsidRPr="0048262F" w:rsidTr="0050584B">
        <w:trPr>
          <w:trHeight w:val="72"/>
        </w:trPr>
        <w:tc>
          <w:tcPr>
            <w:tcW w:w="1350" w:type="dxa"/>
            <w:vMerge/>
            <w:tcBorders>
              <w:left w:val="single" w:sz="4" w:space="0" w:color="auto"/>
              <w:right w:val="single" w:sz="4" w:space="0" w:color="auto"/>
            </w:tcBorders>
            <w:shd w:val="clear" w:color="auto" w:fill="auto"/>
            <w:noWrap/>
            <w:vAlign w:val="center"/>
          </w:tcPr>
          <w:p w:rsidR="00FF4929" w:rsidRDefault="00FF4929" w:rsidP="00C840DE">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7.72% GS 2025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6000.00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143.00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67.00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210.00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501BC3">
            <w:pPr>
              <w:jc w:val="right"/>
              <w:rPr>
                <w:rFonts w:ascii="Arial" w:hAnsi="Arial" w:cs="Arial"/>
                <w:sz w:val="22"/>
                <w:szCs w:val="22"/>
              </w:rPr>
            </w:pPr>
            <w:r>
              <w:rPr>
                <w:rFonts w:ascii="Arial" w:hAnsi="Arial" w:cs="Arial"/>
                <w:sz w:val="22"/>
                <w:szCs w:val="22"/>
              </w:rPr>
              <w:t>220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216600.00</w:t>
            </w:r>
          </w:p>
        </w:tc>
      </w:tr>
      <w:tr w:rsidR="00FF4929" w:rsidRPr="0048262F" w:rsidTr="0050584B">
        <w:trPr>
          <w:trHeight w:val="72"/>
        </w:trPr>
        <w:tc>
          <w:tcPr>
            <w:tcW w:w="1350" w:type="dxa"/>
            <w:vMerge/>
            <w:tcBorders>
              <w:left w:val="single" w:sz="4" w:space="0" w:color="auto"/>
              <w:right w:val="single" w:sz="4" w:space="0" w:color="auto"/>
            </w:tcBorders>
            <w:shd w:val="clear" w:color="auto" w:fill="auto"/>
            <w:noWrap/>
            <w:vAlign w:val="center"/>
          </w:tcPr>
          <w:p w:rsidR="00FF4929" w:rsidRDefault="00FF4929" w:rsidP="00C840DE">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8.24% GS 2033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102.00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501BC3">
            <w:pPr>
              <w:jc w:val="right"/>
              <w:rPr>
                <w:rFonts w:ascii="Arial" w:hAnsi="Arial" w:cs="Arial"/>
                <w:sz w:val="22"/>
                <w:szCs w:val="22"/>
              </w:rPr>
            </w:pPr>
            <w:r>
              <w:rPr>
                <w:rFonts w:ascii="Arial" w:hAnsi="Arial" w:cs="Arial"/>
                <w:sz w:val="22"/>
                <w:szCs w:val="22"/>
              </w:rPr>
              <w:t>105</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196560.00</w:t>
            </w:r>
          </w:p>
        </w:tc>
      </w:tr>
      <w:tr w:rsidR="00FF4929" w:rsidRPr="0048262F" w:rsidTr="0050584B">
        <w:trPr>
          <w:trHeight w:val="72"/>
        </w:trPr>
        <w:tc>
          <w:tcPr>
            <w:tcW w:w="1350" w:type="dxa"/>
            <w:vMerge/>
            <w:tcBorders>
              <w:left w:val="single" w:sz="4" w:space="0" w:color="auto"/>
              <w:bottom w:val="single" w:sz="4" w:space="0" w:color="auto"/>
              <w:right w:val="single" w:sz="4" w:space="0" w:color="auto"/>
            </w:tcBorders>
            <w:shd w:val="clear" w:color="auto" w:fill="auto"/>
            <w:noWrap/>
            <w:vAlign w:val="center"/>
          </w:tcPr>
          <w:p w:rsidR="00FF4929" w:rsidRDefault="00FF4929" w:rsidP="00C840DE">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8.1</w:t>
            </w:r>
            <w:r>
              <w:rPr>
                <w:rFonts w:ascii="Arial" w:hAnsi="Arial" w:cs="Arial"/>
                <w:sz w:val="22"/>
                <w:szCs w:val="22"/>
              </w:rPr>
              <w:t>3</w:t>
            </w:r>
            <w:r w:rsidRPr="00D6377A">
              <w:rPr>
                <w:rFonts w:ascii="Arial" w:hAnsi="Arial" w:cs="Arial"/>
                <w:sz w:val="22"/>
                <w:szCs w:val="22"/>
              </w:rPr>
              <w:t>% GS 204</w:t>
            </w:r>
            <w:r>
              <w:rPr>
                <w:rFonts w:ascii="Arial" w:hAnsi="Arial" w:cs="Arial"/>
                <w:sz w:val="22"/>
                <w:szCs w:val="22"/>
              </w:rPr>
              <w:t>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501BC3">
            <w:pPr>
              <w:jc w:val="right"/>
              <w:rPr>
                <w:rFonts w:ascii="Arial" w:hAnsi="Arial" w:cs="Arial"/>
                <w:sz w:val="22"/>
                <w:szCs w:val="22"/>
              </w:rPr>
            </w:pPr>
            <w:r>
              <w:rPr>
                <w:rFonts w:ascii="Arial" w:hAnsi="Arial" w:cs="Arial"/>
                <w:sz w:val="22"/>
                <w:szCs w:val="22"/>
              </w:rPr>
              <w:t>75</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98640.00</w:t>
            </w:r>
          </w:p>
        </w:tc>
      </w:tr>
      <w:tr w:rsidR="00FF4929" w:rsidRPr="0048262F" w:rsidTr="0050584B">
        <w:trPr>
          <w:trHeight w:val="75"/>
        </w:trPr>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FF4929" w:rsidRDefault="00FF4929" w:rsidP="004E09D5">
            <w:pPr>
              <w:jc w:val="center"/>
              <w:rPr>
                <w:rFonts w:ascii="Arial" w:hAnsi="Arial" w:cs="Arial"/>
                <w:sz w:val="22"/>
                <w:szCs w:val="22"/>
              </w:rPr>
            </w:pPr>
            <w:r>
              <w:rPr>
                <w:rFonts w:ascii="Arial" w:hAnsi="Arial" w:cs="Arial"/>
                <w:sz w:val="22"/>
                <w:szCs w:val="22"/>
              </w:rPr>
              <w:t>23/07/2015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Pr>
                <w:rFonts w:ascii="Arial" w:hAnsi="Arial" w:cs="Arial"/>
                <w:sz w:val="22"/>
                <w:szCs w:val="22"/>
              </w:rPr>
              <w:t>7.35% Gov Stock 2024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2000.00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48.00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48.00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60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10560.00</w:t>
            </w:r>
          </w:p>
        </w:tc>
      </w:tr>
      <w:tr w:rsidR="00FF4929" w:rsidRPr="0048262F" w:rsidTr="0050584B">
        <w:trPr>
          <w:trHeight w:val="72"/>
        </w:trPr>
        <w:tc>
          <w:tcPr>
            <w:tcW w:w="1350"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Pr>
                <w:rFonts w:ascii="Arial" w:hAnsi="Arial" w:cs="Arial"/>
                <w:sz w:val="22"/>
                <w:szCs w:val="22"/>
              </w:rPr>
              <w:t>7.88% GS 2030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6000.00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143.00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143.00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150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52910.00</w:t>
            </w:r>
          </w:p>
        </w:tc>
      </w:tr>
      <w:tr w:rsidR="00FF4929" w:rsidRPr="0048262F" w:rsidTr="0050584B">
        <w:trPr>
          <w:trHeight w:val="72"/>
        </w:trPr>
        <w:tc>
          <w:tcPr>
            <w:tcW w:w="1350"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Pr>
                <w:rFonts w:ascii="Arial" w:hAnsi="Arial" w:cs="Arial"/>
                <w:sz w:val="22"/>
                <w:szCs w:val="22"/>
              </w:rPr>
              <w:t>7.95% GS 2032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20.00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92.00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100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82240.00</w:t>
            </w:r>
          </w:p>
        </w:tc>
      </w:tr>
      <w:tr w:rsidR="00FF4929" w:rsidRPr="0048262F" w:rsidTr="0050584B">
        <w:trPr>
          <w:trHeight w:val="72"/>
        </w:trPr>
        <w:tc>
          <w:tcPr>
            <w:tcW w:w="1350"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Pr>
                <w:rFonts w:ascii="Arial" w:hAnsi="Arial" w:cs="Arial"/>
                <w:sz w:val="22"/>
                <w:szCs w:val="22"/>
              </w:rPr>
              <w:t>8.17% GS 2044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75</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48240.00</w:t>
            </w:r>
          </w:p>
        </w:tc>
      </w:tr>
      <w:tr w:rsidR="00FF4929" w:rsidRPr="0048262F" w:rsidTr="0050584B">
        <w:trPr>
          <w:trHeight w:val="72"/>
        </w:trPr>
        <w:tc>
          <w:tcPr>
            <w:tcW w:w="1350" w:type="dxa"/>
            <w:vMerge w:val="restart"/>
            <w:tcBorders>
              <w:top w:val="single" w:sz="4" w:space="0" w:color="auto"/>
              <w:left w:val="single" w:sz="4" w:space="0" w:color="auto"/>
              <w:right w:val="single" w:sz="4" w:space="0" w:color="auto"/>
            </w:tcBorders>
            <w:shd w:val="clear" w:color="auto" w:fill="auto"/>
            <w:noWrap/>
            <w:vAlign w:val="center"/>
          </w:tcPr>
          <w:p w:rsidR="00FF4929" w:rsidRDefault="00FF4929" w:rsidP="004E09D5">
            <w:pPr>
              <w:jc w:val="center"/>
              <w:rPr>
                <w:rFonts w:ascii="Arial" w:hAnsi="Arial" w:cs="Arial"/>
                <w:sz w:val="22"/>
                <w:szCs w:val="22"/>
              </w:rPr>
            </w:pPr>
            <w:r>
              <w:rPr>
                <w:rFonts w:ascii="Arial" w:hAnsi="Arial" w:cs="Arial"/>
                <w:sz w:val="22"/>
                <w:szCs w:val="22"/>
              </w:rPr>
              <w:t>30/07/2015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7.68% GS 2023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2000.00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48.00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48.00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100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8160.00</w:t>
            </w:r>
          </w:p>
        </w:tc>
      </w:tr>
      <w:tr w:rsidR="00FF4929" w:rsidRPr="0048262F" w:rsidTr="0050584B">
        <w:trPr>
          <w:trHeight w:val="71"/>
        </w:trPr>
        <w:tc>
          <w:tcPr>
            <w:tcW w:w="1350" w:type="dxa"/>
            <w:vMerge/>
            <w:tcBorders>
              <w:left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7.72% GS 2025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6000.00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143.00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25.00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168.00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200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36310.00</w:t>
            </w:r>
          </w:p>
        </w:tc>
      </w:tr>
      <w:tr w:rsidR="00FF4929" w:rsidRPr="0048262F" w:rsidTr="0050584B">
        <w:trPr>
          <w:trHeight w:val="71"/>
        </w:trPr>
        <w:tc>
          <w:tcPr>
            <w:tcW w:w="1350" w:type="dxa"/>
            <w:vMerge/>
            <w:tcBorders>
              <w:left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8.24% GS 2033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150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32400.00</w:t>
            </w:r>
          </w:p>
        </w:tc>
      </w:tr>
      <w:tr w:rsidR="00FF4929" w:rsidRPr="0048262F" w:rsidTr="0050584B">
        <w:trPr>
          <w:trHeight w:val="71"/>
        </w:trPr>
        <w:tc>
          <w:tcPr>
            <w:tcW w:w="1350" w:type="dxa"/>
            <w:vMerge/>
            <w:tcBorders>
              <w:left w:val="single" w:sz="4" w:space="0" w:color="auto"/>
              <w:bottom w:val="single" w:sz="4" w:space="0" w:color="auto"/>
              <w:right w:val="single" w:sz="4" w:space="0" w:color="auto"/>
            </w:tcBorders>
            <w:shd w:val="clear" w:color="auto" w:fill="auto"/>
            <w:noWrap/>
            <w:vAlign w:val="bottom"/>
          </w:tcPr>
          <w:p w:rsidR="00FF4929" w:rsidRDefault="00FF4929" w:rsidP="00927702">
            <w:pPr>
              <w:jc w:val="center"/>
              <w:rPr>
                <w:rFonts w:ascii="Arial" w:hAnsi="Arial" w:cs="Arial"/>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F4929" w:rsidRPr="00D6377A" w:rsidRDefault="00FF4929" w:rsidP="005611E4">
            <w:pPr>
              <w:rPr>
                <w:rFonts w:ascii="Arial" w:hAnsi="Arial" w:cs="Arial"/>
                <w:sz w:val="22"/>
                <w:szCs w:val="22"/>
              </w:rPr>
            </w:pPr>
            <w:r w:rsidRPr="00D6377A">
              <w:rPr>
                <w:rFonts w:ascii="Arial" w:hAnsi="Arial" w:cs="Arial"/>
                <w:sz w:val="22"/>
                <w:szCs w:val="22"/>
              </w:rPr>
              <w:t>8.1</w:t>
            </w:r>
            <w:r>
              <w:rPr>
                <w:rFonts w:ascii="Arial" w:hAnsi="Arial" w:cs="Arial"/>
                <w:sz w:val="22"/>
                <w:szCs w:val="22"/>
              </w:rPr>
              <w:t>3</w:t>
            </w:r>
            <w:r w:rsidRPr="00D6377A">
              <w:rPr>
                <w:rFonts w:ascii="Arial" w:hAnsi="Arial" w:cs="Arial"/>
                <w:sz w:val="22"/>
                <w:szCs w:val="22"/>
              </w:rPr>
              <w:t>% GS 204</w:t>
            </w:r>
            <w:r>
              <w:rPr>
                <w:rFonts w:ascii="Arial" w:hAnsi="Arial" w:cs="Arial"/>
                <w:sz w:val="22"/>
                <w:szCs w:val="22"/>
              </w:rPr>
              <w:t>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3000.00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Default="00FF4929">
            <w:pPr>
              <w:jc w:val="right"/>
              <w:rPr>
                <w:rFonts w:ascii="Arial" w:hAnsi="Arial" w:cs="Arial"/>
                <w:sz w:val="22"/>
                <w:szCs w:val="22"/>
              </w:rPr>
            </w:pPr>
            <w:r>
              <w:rPr>
                <w:rFonts w:ascii="Arial" w:hAnsi="Arial" w:cs="Arial"/>
                <w:sz w:val="22"/>
                <w:szCs w:val="22"/>
              </w:rPr>
              <w:t>72.00</w:t>
            </w:r>
          </w:p>
        </w:tc>
        <w:tc>
          <w:tcPr>
            <w:tcW w:w="1008" w:type="dxa"/>
            <w:tcBorders>
              <w:top w:val="single" w:sz="4" w:space="0" w:color="auto"/>
              <w:left w:val="single" w:sz="4" w:space="0" w:color="auto"/>
              <w:bottom w:val="single" w:sz="4" w:space="0" w:color="auto"/>
              <w:right w:val="single" w:sz="4" w:space="0" w:color="auto"/>
            </w:tcBorders>
          </w:tcPr>
          <w:p w:rsidR="00FF4929" w:rsidRPr="00E455C2" w:rsidRDefault="00E10376">
            <w:pPr>
              <w:jc w:val="right"/>
              <w:rPr>
                <w:rFonts w:ascii="Arial" w:hAnsi="Arial" w:cs="Arial"/>
                <w:sz w:val="22"/>
                <w:szCs w:val="22"/>
              </w:rPr>
            </w:pPr>
            <w:r>
              <w:rPr>
                <w:rFonts w:ascii="Arial" w:hAnsi="Arial" w:cs="Arial"/>
                <w:sz w:val="22"/>
                <w:szCs w:val="22"/>
              </w:rPr>
              <w:t>90</w:t>
            </w:r>
            <w:r w:rsidR="0050584B">
              <w:rPr>
                <w:rFonts w:ascii="Arial" w:hAnsi="Arial" w:cs="Arial"/>
                <w:sz w:val="22"/>
                <w:szCs w:val="22"/>
              </w:rPr>
              <w:t>.00</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bottom"/>
          </w:tcPr>
          <w:p w:rsidR="00FF4929" w:rsidRPr="00E455C2" w:rsidRDefault="00FF4929">
            <w:pPr>
              <w:jc w:val="right"/>
              <w:rPr>
                <w:rFonts w:ascii="Arial" w:hAnsi="Arial" w:cs="Arial"/>
                <w:sz w:val="22"/>
                <w:szCs w:val="22"/>
              </w:rPr>
            </w:pPr>
            <w:r w:rsidRPr="00E455C2">
              <w:rPr>
                <w:rFonts w:ascii="Arial" w:hAnsi="Arial" w:cs="Arial"/>
                <w:sz w:val="22"/>
                <w:szCs w:val="22"/>
              </w:rPr>
              <w:t>33120.00</w:t>
            </w:r>
          </w:p>
        </w:tc>
      </w:tr>
    </w:tbl>
    <w:p w:rsidR="00271CDC" w:rsidRPr="0048262F" w:rsidRDefault="00271CDC" w:rsidP="002819E0">
      <w:pPr>
        <w:tabs>
          <w:tab w:val="left" w:pos="8178"/>
        </w:tabs>
        <w:jc w:val="both"/>
        <w:rPr>
          <w:rFonts w:ascii="Arial" w:hAnsi="Arial" w:cs="Arial"/>
          <w:b/>
          <w:color w:val="auto"/>
          <w:sz w:val="22"/>
          <w:szCs w:val="22"/>
          <w:highlight w:val="yellow"/>
          <w:u w:val="single"/>
        </w:rPr>
      </w:pPr>
      <w:bookmarkStart w:id="52" w:name="_Toc350271455"/>
    </w:p>
    <w:p w:rsidR="002309D8" w:rsidRPr="00941160" w:rsidRDefault="002309D8" w:rsidP="00676E9E">
      <w:pPr>
        <w:jc w:val="both"/>
        <w:rPr>
          <w:rFonts w:ascii="Arial" w:hAnsi="Arial" w:cs="Arial"/>
          <w:b/>
          <w:color w:val="auto"/>
          <w:sz w:val="22"/>
          <w:szCs w:val="22"/>
          <w:u w:val="single"/>
        </w:rPr>
      </w:pPr>
    </w:p>
    <w:p w:rsidR="002309D8" w:rsidRPr="00941160" w:rsidRDefault="002309D8" w:rsidP="00676E9E">
      <w:pPr>
        <w:jc w:val="both"/>
        <w:rPr>
          <w:rFonts w:ascii="Arial" w:hAnsi="Arial" w:cs="Arial"/>
          <w:b/>
          <w:color w:val="auto"/>
          <w:sz w:val="22"/>
          <w:szCs w:val="22"/>
          <w:u w:val="single"/>
        </w:rPr>
      </w:pPr>
    </w:p>
    <w:p w:rsidR="0019497D" w:rsidRPr="00941160" w:rsidRDefault="00A21BD3" w:rsidP="00676E9E">
      <w:pPr>
        <w:jc w:val="both"/>
        <w:rPr>
          <w:rFonts w:ascii="Arial" w:hAnsi="Arial" w:cs="Arial"/>
          <w:color w:val="auto"/>
          <w:sz w:val="22"/>
          <w:szCs w:val="22"/>
        </w:rPr>
      </w:pPr>
      <w:r w:rsidRPr="006D78F2">
        <w:rPr>
          <w:rFonts w:ascii="Arial" w:hAnsi="Arial" w:cs="Arial"/>
          <w:b/>
          <w:color w:val="auto"/>
          <w:sz w:val="22"/>
          <w:szCs w:val="22"/>
          <w:u w:val="single"/>
        </w:rPr>
        <w:t>5</w:t>
      </w:r>
      <w:r w:rsidR="00C72954">
        <w:rPr>
          <w:rFonts w:ascii="Arial" w:hAnsi="Arial" w:cs="Arial"/>
          <w:b/>
          <w:color w:val="auto"/>
          <w:sz w:val="22"/>
          <w:szCs w:val="22"/>
          <w:u w:val="single"/>
        </w:rPr>
        <w:t>0</w:t>
      </w:r>
      <w:r w:rsidRPr="006D78F2">
        <w:rPr>
          <w:rFonts w:ascii="Arial" w:hAnsi="Arial" w:cs="Arial"/>
          <w:b/>
          <w:color w:val="auto"/>
          <w:sz w:val="22"/>
          <w:szCs w:val="22"/>
          <w:u w:val="single"/>
        </w:rPr>
        <w:t xml:space="preserve">. </w:t>
      </w:r>
      <w:r w:rsidR="0019497D" w:rsidRPr="006D78F2">
        <w:rPr>
          <w:rFonts w:ascii="Arial" w:hAnsi="Arial" w:cs="Arial"/>
          <w:b/>
          <w:color w:val="auto"/>
          <w:sz w:val="22"/>
          <w:szCs w:val="22"/>
          <w:u w:val="single"/>
        </w:rPr>
        <w:t>Bidding in Primary Auctions</w:t>
      </w:r>
      <w:bookmarkEnd w:id="52"/>
      <w:r w:rsidR="0019497D" w:rsidRPr="00941160">
        <w:rPr>
          <w:rFonts w:ascii="Arial" w:hAnsi="Arial" w:cs="Arial"/>
          <w:b/>
          <w:color w:val="auto"/>
          <w:sz w:val="22"/>
          <w:szCs w:val="22"/>
          <w:u w:val="single"/>
        </w:rPr>
        <w:t xml:space="preserve">                 </w:t>
      </w:r>
    </w:p>
    <w:p w:rsidR="0019497D" w:rsidRPr="00941160" w:rsidRDefault="0019497D" w:rsidP="002A0244">
      <w:pPr>
        <w:rPr>
          <w:rFonts w:ascii="Arial" w:hAnsi="Arial" w:cs="Arial"/>
          <w:color w:val="auto"/>
          <w:sz w:val="22"/>
          <w:szCs w:val="22"/>
        </w:rPr>
      </w:pPr>
    </w:p>
    <w:p w:rsidR="0019497D" w:rsidRPr="00941160" w:rsidRDefault="002561B9" w:rsidP="002A0244">
      <w:pPr>
        <w:pStyle w:val="BodyText2"/>
        <w:jc w:val="both"/>
        <w:rPr>
          <w:rFonts w:ascii="Arial" w:hAnsi="Arial" w:cs="Arial"/>
          <w:b w:val="0"/>
          <w:bCs w:val="0"/>
          <w:color w:val="auto"/>
          <w:sz w:val="22"/>
          <w:szCs w:val="22"/>
        </w:rPr>
      </w:pPr>
      <w:r w:rsidRPr="00C80F84">
        <w:rPr>
          <w:rFonts w:ascii="Arial" w:hAnsi="Arial" w:cs="Arial"/>
          <w:b w:val="0"/>
          <w:bCs w:val="0"/>
          <w:color w:val="auto"/>
          <w:sz w:val="22"/>
          <w:szCs w:val="22"/>
        </w:rPr>
        <w:t xml:space="preserve">In terms </w:t>
      </w:r>
      <w:r w:rsidR="00663AB0" w:rsidRPr="00C80F84">
        <w:rPr>
          <w:rFonts w:ascii="Arial" w:hAnsi="Arial" w:cs="Arial"/>
          <w:b w:val="0"/>
          <w:bCs w:val="0"/>
          <w:color w:val="auto"/>
          <w:sz w:val="22"/>
          <w:szCs w:val="22"/>
        </w:rPr>
        <w:t>paragraph 2.2 (</w:t>
      </w:r>
      <w:proofErr w:type="spellStart"/>
      <w:r w:rsidR="00663AB0" w:rsidRPr="00C80F84">
        <w:rPr>
          <w:rFonts w:ascii="Arial" w:hAnsi="Arial" w:cs="Arial"/>
          <w:b w:val="0"/>
          <w:bCs w:val="0"/>
          <w:color w:val="auto"/>
          <w:sz w:val="22"/>
          <w:szCs w:val="22"/>
        </w:rPr>
        <w:t>i</w:t>
      </w:r>
      <w:proofErr w:type="spellEnd"/>
      <w:r w:rsidR="00663AB0" w:rsidRPr="00C80F84">
        <w:rPr>
          <w:rFonts w:ascii="Arial" w:hAnsi="Arial" w:cs="Arial"/>
          <w:b w:val="0"/>
          <w:bCs w:val="0"/>
          <w:color w:val="auto"/>
          <w:sz w:val="22"/>
          <w:szCs w:val="22"/>
        </w:rPr>
        <w:t xml:space="preserve">) of the Master Circular on Operational guidelines to Primary Dealers </w:t>
      </w:r>
      <w:r w:rsidRPr="00C80F84">
        <w:rPr>
          <w:rFonts w:ascii="Arial" w:hAnsi="Arial" w:cs="Arial"/>
          <w:b w:val="0"/>
          <w:bCs w:val="0"/>
          <w:color w:val="auto"/>
          <w:sz w:val="22"/>
          <w:szCs w:val="22"/>
        </w:rPr>
        <w:t>RBI</w:t>
      </w:r>
      <w:r w:rsidR="00663AB0" w:rsidRPr="00C80F84">
        <w:rPr>
          <w:rFonts w:ascii="Arial" w:hAnsi="Arial" w:cs="Arial"/>
          <w:b w:val="0"/>
          <w:bCs w:val="0"/>
          <w:color w:val="auto"/>
          <w:sz w:val="22"/>
          <w:szCs w:val="22"/>
        </w:rPr>
        <w:t>/2014-15/96 IDMD.PDRD.01/03.64.00/201</w:t>
      </w:r>
      <w:r w:rsidR="00C80F84" w:rsidRPr="00C80F84">
        <w:rPr>
          <w:rFonts w:ascii="Arial" w:hAnsi="Arial" w:cs="Arial"/>
          <w:b w:val="0"/>
          <w:bCs w:val="0"/>
          <w:color w:val="auto"/>
          <w:sz w:val="22"/>
          <w:szCs w:val="22"/>
        </w:rPr>
        <w:t>5</w:t>
      </w:r>
      <w:r w:rsidR="00663AB0" w:rsidRPr="00C80F84">
        <w:rPr>
          <w:rFonts w:ascii="Arial" w:hAnsi="Arial" w:cs="Arial"/>
          <w:b w:val="0"/>
          <w:bCs w:val="0"/>
          <w:color w:val="auto"/>
          <w:sz w:val="22"/>
          <w:szCs w:val="22"/>
        </w:rPr>
        <w:t>-1</w:t>
      </w:r>
      <w:r w:rsidR="00C80F84" w:rsidRPr="00C80F84">
        <w:rPr>
          <w:rFonts w:ascii="Arial" w:hAnsi="Arial" w:cs="Arial"/>
          <w:b w:val="0"/>
          <w:bCs w:val="0"/>
          <w:color w:val="auto"/>
          <w:sz w:val="22"/>
          <w:szCs w:val="22"/>
        </w:rPr>
        <w:t>6</w:t>
      </w:r>
      <w:r w:rsidR="00663AB0" w:rsidRPr="00C80F84">
        <w:rPr>
          <w:rFonts w:ascii="Arial" w:hAnsi="Arial" w:cs="Arial"/>
          <w:b w:val="0"/>
          <w:bCs w:val="0"/>
          <w:color w:val="auto"/>
          <w:sz w:val="22"/>
          <w:szCs w:val="22"/>
        </w:rPr>
        <w:t xml:space="preserve"> dated July 1,2014,  </w:t>
      </w:r>
      <w:r w:rsidR="0019497D" w:rsidRPr="00C80F84">
        <w:rPr>
          <w:rFonts w:ascii="Arial" w:hAnsi="Arial" w:cs="Arial"/>
          <w:b w:val="0"/>
          <w:bCs w:val="0"/>
          <w:color w:val="auto"/>
          <w:sz w:val="22"/>
          <w:szCs w:val="22"/>
        </w:rPr>
        <w:t>each Primary Dealer is committed to submit bids for a minimum amount of not less than the amount successful in the Additional Competitive Underwriting (ACU) and Minimum Underwriting Commitment (MUC</w:t>
      </w:r>
      <w:r w:rsidR="0019497D" w:rsidRPr="00941160">
        <w:rPr>
          <w:rFonts w:ascii="Arial" w:hAnsi="Arial" w:cs="Arial"/>
          <w:b w:val="0"/>
          <w:bCs w:val="0"/>
          <w:color w:val="auto"/>
          <w:sz w:val="22"/>
          <w:szCs w:val="22"/>
        </w:rPr>
        <w:t>) in each auction in dated government securities auctions and for a fixed percentage of the notified amount of treasury bills in each auction. Scheme for bidding commitment is as follows;</w:t>
      </w:r>
    </w:p>
    <w:p w:rsidR="0019497D" w:rsidRPr="00941160" w:rsidRDefault="0019497D" w:rsidP="002A0244">
      <w:pPr>
        <w:pStyle w:val="Heading4"/>
        <w:numPr>
          <w:ilvl w:val="0"/>
          <w:numId w:val="0"/>
        </w:numPr>
        <w:spacing w:line="360" w:lineRule="auto"/>
        <w:ind w:left="864" w:hanging="864"/>
        <w:rPr>
          <w:rFonts w:ascii="Arial" w:hAnsi="Arial" w:cs="Arial"/>
          <w:b w:val="0"/>
          <w:bCs w:val="0"/>
          <w:color w:val="auto"/>
          <w:sz w:val="22"/>
          <w:szCs w:val="22"/>
        </w:rPr>
      </w:pPr>
      <w:r w:rsidRPr="00941160">
        <w:rPr>
          <w:rFonts w:ascii="Arial" w:hAnsi="Arial" w:cs="Arial"/>
          <w:color w:val="auto"/>
          <w:sz w:val="22"/>
          <w:szCs w:val="22"/>
        </w:rPr>
        <w:t>Treasury bill:</w:t>
      </w:r>
      <w:r w:rsidRPr="00941160">
        <w:rPr>
          <w:rFonts w:ascii="Arial" w:hAnsi="Arial" w:cs="Arial"/>
          <w:b w:val="0"/>
          <w:bCs w:val="0"/>
          <w:color w:val="auto"/>
          <w:sz w:val="22"/>
          <w:szCs w:val="22"/>
        </w:rPr>
        <w:t xml:space="preserve"> </w:t>
      </w:r>
      <w:r w:rsidR="00663AB0">
        <w:rPr>
          <w:rFonts w:ascii="Arial" w:hAnsi="Arial" w:cs="Arial"/>
          <w:b w:val="0"/>
          <w:bCs w:val="0"/>
          <w:color w:val="auto"/>
          <w:sz w:val="22"/>
          <w:szCs w:val="22"/>
        </w:rPr>
        <w:t>5</w:t>
      </w:r>
      <w:r w:rsidRPr="00941160">
        <w:rPr>
          <w:rFonts w:ascii="Arial" w:hAnsi="Arial" w:cs="Arial"/>
          <w:b w:val="0"/>
          <w:bCs w:val="0"/>
          <w:color w:val="auto"/>
          <w:sz w:val="22"/>
          <w:szCs w:val="22"/>
        </w:rPr>
        <w:t xml:space="preserve"> % of notified amount of each issue </w:t>
      </w:r>
    </w:p>
    <w:p w:rsidR="0019497D" w:rsidRPr="00E87824" w:rsidRDefault="0019497D" w:rsidP="002A0244">
      <w:pPr>
        <w:pStyle w:val="BodyText2"/>
        <w:jc w:val="both"/>
        <w:rPr>
          <w:rFonts w:ascii="Arial" w:hAnsi="Arial" w:cs="Arial"/>
          <w:b w:val="0"/>
          <w:bCs w:val="0"/>
          <w:color w:val="auto"/>
          <w:sz w:val="22"/>
          <w:szCs w:val="22"/>
        </w:rPr>
      </w:pPr>
      <w:r w:rsidRPr="00E87824">
        <w:rPr>
          <w:rFonts w:ascii="Arial" w:hAnsi="Arial" w:cs="Arial"/>
          <w:color w:val="auto"/>
          <w:sz w:val="22"/>
          <w:szCs w:val="22"/>
        </w:rPr>
        <w:t>Government Securities:</w:t>
      </w:r>
      <w:r w:rsidRPr="00E87824">
        <w:rPr>
          <w:rFonts w:ascii="Arial" w:hAnsi="Arial" w:cs="Arial"/>
          <w:b w:val="0"/>
          <w:bCs w:val="0"/>
          <w:color w:val="auto"/>
          <w:sz w:val="22"/>
          <w:szCs w:val="22"/>
        </w:rPr>
        <w:t xml:space="preserve">  Amount not less than the amount successful in the </w:t>
      </w:r>
      <w:r w:rsidRPr="00E87824">
        <w:rPr>
          <w:rFonts w:ascii="Arial" w:hAnsi="Arial" w:cs="Arial"/>
          <w:b w:val="0"/>
          <w:color w:val="auto"/>
          <w:sz w:val="22"/>
          <w:szCs w:val="22"/>
        </w:rPr>
        <w:t>ACU</w:t>
      </w:r>
      <w:r w:rsidRPr="00E87824">
        <w:rPr>
          <w:rFonts w:ascii="Arial" w:hAnsi="Arial" w:cs="Arial"/>
          <w:b w:val="0"/>
          <w:bCs w:val="0"/>
          <w:color w:val="auto"/>
          <w:sz w:val="22"/>
          <w:szCs w:val="22"/>
        </w:rPr>
        <w:t xml:space="preserve"> and MUC. </w:t>
      </w:r>
    </w:p>
    <w:p w:rsidR="0019497D" w:rsidRPr="00E87824" w:rsidRDefault="0019497D" w:rsidP="002A0244">
      <w:pPr>
        <w:pStyle w:val="BodyText2"/>
        <w:jc w:val="both"/>
        <w:rPr>
          <w:rFonts w:ascii="Arial" w:hAnsi="Arial" w:cs="Arial"/>
          <w:b w:val="0"/>
          <w:bCs w:val="0"/>
          <w:color w:val="auto"/>
          <w:sz w:val="22"/>
          <w:szCs w:val="22"/>
        </w:rPr>
      </w:pPr>
    </w:p>
    <w:p w:rsidR="0019497D" w:rsidRPr="00E87824" w:rsidRDefault="0019497D" w:rsidP="002A0244">
      <w:pPr>
        <w:pStyle w:val="BodyText2"/>
        <w:jc w:val="both"/>
        <w:rPr>
          <w:rFonts w:ascii="Arial" w:hAnsi="Arial" w:cs="Arial"/>
          <w:b w:val="0"/>
          <w:bCs w:val="0"/>
          <w:color w:val="auto"/>
          <w:sz w:val="22"/>
          <w:szCs w:val="22"/>
        </w:rPr>
      </w:pPr>
      <w:r w:rsidRPr="00710850">
        <w:rPr>
          <w:rFonts w:ascii="Arial" w:hAnsi="Arial" w:cs="Arial"/>
          <w:b w:val="0"/>
          <w:bCs w:val="0"/>
          <w:color w:val="auto"/>
          <w:sz w:val="22"/>
          <w:szCs w:val="22"/>
        </w:rPr>
        <w:t>The details of</w:t>
      </w:r>
      <w:r w:rsidRPr="00E87824">
        <w:rPr>
          <w:rFonts w:ascii="Arial" w:hAnsi="Arial" w:cs="Arial"/>
          <w:b w:val="0"/>
          <w:bCs w:val="0"/>
          <w:color w:val="auto"/>
          <w:sz w:val="22"/>
          <w:szCs w:val="22"/>
        </w:rPr>
        <w:t xml:space="preserve"> Bids under treasury bills category submit</w:t>
      </w:r>
      <w:r w:rsidR="00CF3F8D" w:rsidRPr="00E87824">
        <w:rPr>
          <w:rFonts w:ascii="Arial" w:hAnsi="Arial" w:cs="Arial"/>
          <w:b w:val="0"/>
          <w:bCs w:val="0"/>
          <w:color w:val="auto"/>
          <w:sz w:val="22"/>
          <w:szCs w:val="22"/>
        </w:rPr>
        <w:t xml:space="preserve">ted during the month of </w:t>
      </w:r>
      <w:r w:rsidR="00EA1677">
        <w:rPr>
          <w:rFonts w:ascii="Arial" w:hAnsi="Arial" w:cs="Arial"/>
          <w:b w:val="0"/>
          <w:bCs w:val="0"/>
          <w:color w:val="auto"/>
          <w:sz w:val="22"/>
          <w:szCs w:val="22"/>
        </w:rPr>
        <w:t>Ju</w:t>
      </w:r>
      <w:r w:rsidR="00FC340B">
        <w:rPr>
          <w:rFonts w:ascii="Arial" w:hAnsi="Arial" w:cs="Arial"/>
          <w:b w:val="0"/>
          <w:bCs w:val="0"/>
          <w:color w:val="auto"/>
          <w:sz w:val="22"/>
          <w:szCs w:val="22"/>
        </w:rPr>
        <w:t>ly</w:t>
      </w:r>
      <w:r w:rsidR="009D166B" w:rsidRPr="00E87824">
        <w:rPr>
          <w:rFonts w:ascii="Arial" w:hAnsi="Arial" w:cs="Arial"/>
          <w:b w:val="0"/>
          <w:bCs w:val="0"/>
          <w:color w:val="auto"/>
          <w:sz w:val="22"/>
          <w:szCs w:val="22"/>
        </w:rPr>
        <w:t xml:space="preserve"> </w:t>
      </w:r>
      <w:r w:rsidR="00524B2F">
        <w:rPr>
          <w:rFonts w:ascii="Arial" w:hAnsi="Arial" w:cs="Arial"/>
          <w:b w:val="0"/>
          <w:bCs w:val="0"/>
          <w:color w:val="auto"/>
          <w:sz w:val="22"/>
          <w:szCs w:val="22"/>
        </w:rPr>
        <w:t>2015</w:t>
      </w:r>
      <w:r w:rsidRPr="00E87824">
        <w:rPr>
          <w:rFonts w:ascii="Arial" w:hAnsi="Arial" w:cs="Arial"/>
          <w:b w:val="0"/>
          <w:bCs w:val="0"/>
          <w:color w:val="auto"/>
          <w:sz w:val="22"/>
          <w:szCs w:val="22"/>
        </w:rPr>
        <w:t>:</w:t>
      </w:r>
    </w:p>
    <w:p w:rsidR="0019497D" w:rsidRPr="00E87824" w:rsidRDefault="0019497D" w:rsidP="002A0244">
      <w:pPr>
        <w:pStyle w:val="BodyText2"/>
        <w:jc w:val="right"/>
        <w:rPr>
          <w:rFonts w:ascii="Arial" w:hAnsi="Arial" w:cs="Arial"/>
          <w:color w:val="auto"/>
          <w:sz w:val="22"/>
          <w:szCs w:val="22"/>
        </w:rPr>
      </w:pPr>
      <w:r w:rsidRPr="00E87824">
        <w:rPr>
          <w:rFonts w:ascii="Arial" w:hAnsi="Arial" w:cs="Arial"/>
          <w:color w:val="auto"/>
          <w:sz w:val="22"/>
          <w:szCs w:val="22"/>
        </w:rPr>
        <w:t xml:space="preserve">(Rs. </w:t>
      </w:r>
      <w:proofErr w:type="gramStart"/>
      <w:r w:rsidRPr="00E87824">
        <w:rPr>
          <w:rFonts w:ascii="Arial" w:hAnsi="Arial" w:cs="Arial"/>
          <w:color w:val="auto"/>
          <w:sz w:val="22"/>
          <w:szCs w:val="22"/>
        </w:rPr>
        <w:t>In Cr</w:t>
      </w:r>
      <w:r w:rsidR="00CF2459" w:rsidRPr="00E87824">
        <w:rPr>
          <w:rFonts w:ascii="Arial" w:hAnsi="Arial" w:cs="Arial"/>
          <w:color w:val="auto"/>
          <w:sz w:val="22"/>
          <w:szCs w:val="22"/>
        </w:rPr>
        <w:t>.</w:t>
      </w:r>
      <w:r w:rsidRPr="00E87824">
        <w:rPr>
          <w:rFonts w:ascii="Arial" w:hAnsi="Arial" w:cs="Arial"/>
          <w:color w:val="auto"/>
          <w:sz w:val="22"/>
          <w:szCs w:val="22"/>
        </w:rPr>
        <w:t>)</w:t>
      </w:r>
      <w:proofErr w:type="gramEnd"/>
    </w:p>
    <w:tbl>
      <w:tblPr>
        <w:tblW w:w="9180" w:type="dxa"/>
        <w:tblInd w:w="108" w:type="dxa"/>
        <w:tblLook w:val="00A0"/>
      </w:tblPr>
      <w:tblGrid>
        <w:gridCol w:w="1980"/>
        <w:gridCol w:w="2880"/>
        <w:gridCol w:w="2160"/>
        <w:gridCol w:w="2160"/>
      </w:tblGrid>
      <w:tr w:rsidR="004011E6" w:rsidRPr="00E87824" w:rsidTr="006B406F">
        <w:trPr>
          <w:trHeight w:val="458"/>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011E6" w:rsidRPr="00E87824" w:rsidRDefault="004011E6" w:rsidP="00222F03">
            <w:pPr>
              <w:jc w:val="center"/>
              <w:rPr>
                <w:rFonts w:ascii="Arial" w:hAnsi="Arial" w:cs="Arial"/>
                <w:b/>
                <w:bCs/>
                <w:color w:val="auto"/>
                <w:sz w:val="22"/>
                <w:szCs w:val="22"/>
              </w:rPr>
            </w:pPr>
            <w:r w:rsidRPr="00E87824">
              <w:rPr>
                <w:rFonts w:ascii="Arial" w:hAnsi="Arial" w:cs="Arial"/>
                <w:b/>
                <w:bCs/>
                <w:color w:val="auto"/>
                <w:sz w:val="22"/>
                <w:szCs w:val="22"/>
              </w:rPr>
              <w:t>Particulars</w:t>
            </w:r>
          </w:p>
        </w:tc>
        <w:tc>
          <w:tcPr>
            <w:tcW w:w="2880" w:type="dxa"/>
            <w:tcBorders>
              <w:top w:val="single" w:sz="4" w:space="0" w:color="auto"/>
              <w:left w:val="nil"/>
              <w:bottom w:val="single" w:sz="4" w:space="0" w:color="auto"/>
              <w:right w:val="single" w:sz="4" w:space="0" w:color="auto"/>
            </w:tcBorders>
            <w:shd w:val="clear" w:color="auto" w:fill="BFBFBF" w:themeFill="background1" w:themeFillShade="BF"/>
          </w:tcPr>
          <w:p w:rsidR="004011E6" w:rsidRPr="00E87824" w:rsidRDefault="004011E6" w:rsidP="00222F03">
            <w:pPr>
              <w:jc w:val="center"/>
              <w:rPr>
                <w:rFonts w:ascii="Arial" w:hAnsi="Arial" w:cs="Arial"/>
                <w:b/>
                <w:bCs/>
                <w:color w:val="auto"/>
                <w:sz w:val="22"/>
                <w:szCs w:val="22"/>
              </w:rPr>
            </w:pPr>
            <w:r w:rsidRPr="00E87824">
              <w:rPr>
                <w:rFonts w:ascii="Arial" w:hAnsi="Arial" w:cs="Arial"/>
                <w:b/>
                <w:bCs/>
                <w:color w:val="auto"/>
                <w:sz w:val="22"/>
                <w:szCs w:val="22"/>
              </w:rPr>
              <w:t>Minimum Bidding Commitment (a)</w:t>
            </w:r>
          </w:p>
        </w:tc>
        <w:tc>
          <w:tcPr>
            <w:tcW w:w="2160" w:type="dxa"/>
            <w:tcBorders>
              <w:top w:val="single" w:sz="4" w:space="0" w:color="auto"/>
              <w:left w:val="nil"/>
              <w:bottom w:val="single" w:sz="4" w:space="0" w:color="auto"/>
              <w:right w:val="single" w:sz="4" w:space="0" w:color="auto"/>
            </w:tcBorders>
            <w:shd w:val="clear" w:color="auto" w:fill="BFBFBF" w:themeFill="background1" w:themeFillShade="BF"/>
          </w:tcPr>
          <w:p w:rsidR="004011E6" w:rsidRPr="00E87824" w:rsidRDefault="004011E6" w:rsidP="00222F03">
            <w:pPr>
              <w:jc w:val="center"/>
              <w:rPr>
                <w:rFonts w:ascii="Arial" w:hAnsi="Arial" w:cs="Arial"/>
                <w:b/>
                <w:bCs/>
                <w:color w:val="auto"/>
                <w:sz w:val="22"/>
                <w:szCs w:val="22"/>
              </w:rPr>
            </w:pPr>
            <w:r w:rsidRPr="00E87824">
              <w:rPr>
                <w:rFonts w:ascii="Arial" w:hAnsi="Arial" w:cs="Arial"/>
                <w:b/>
                <w:bCs/>
                <w:color w:val="auto"/>
                <w:sz w:val="22"/>
                <w:szCs w:val="22"/>
              </w:rPr>
              <w:t>Bids Applied (b)</w:t>
            </w:r>
          </w:p>
        </w:tc>
        <w:tc>
          <w:tcPr>
            <w:tcW w:w="2160" w:type="dxa"/>
            <w:tcBorders>
              <w:top w:val="single" w:sz="4" w:space="0" w:color="auto"/>
              <w:left w:val="nil"/>
              <w:bottom w:val="single" w:sz="4" w:space="0" w:color="auto"/>
              <w:right w:val="single" w:sz="4" w:space="0" w:color="auto"/>
            </w:tcBorders>
            <w:shd w:val="clear" w:color="auto" w:fill="BFBFBF" w:themeFill="background1" w:themeFillShade="BF"/>
          </w:tcPr>
          <w:p w:rsidR="004011E6" w:rsidRPr="00E87824" w:rsidRDefault="004011E6" w:rsidP="00222F03">
            <w:pPr>
              <w:jc w:val="center"/>
              <w:rPr>
                <w:rFonts w:ascii="Arial" w:hAnsi="Arial" w:cs="Arial"/>
                <w:b/>
                <w:bCs/>
                <w:color w:val="auto"/>
                <w:sz w:val="22"/>
                <w:szCs w:val="22"/>
              </w:rPr>
            </w:pPr>
            <w:r w:rsidRPr="00E87824">
              <w:rPr>
                <w:rFonts w:ascii="Arial" w:hAnsi="Arial" w:cs="Arial"/>
                <w:b/>
                <w:bCs/>
                <w:color w:val="auto"/>
                <w:sz w:val="22"/>
                <w:szCs w:val="22"/>
              </w:rPr>
              <w:t>Bids Amount Allotted (c)</w:t>
            </w:r>
          </w:p>
        </w:tc>
      </w:tr>
      <w:tr w:rsidR="009B0E03" w:rsidRPr="00E87824" w:rsidTr="00380079">
        <w:trPr>
          <w:trHeight w:val="262"/>
        </w:trPr>
        <w:tc>
          <w:tcPr>
            <w:tcW w:w="1980" w:type="dxa"/>
            <w:tcBorders>
              <w:top w:val="nil"/>
              <w:left w:val="single" w:sz="4" w:space="0" w:color="auto"/>
              <w:bottom w:val="single" w:sz="4" w:space="0" w:color="auto"/>
              <w:right w:val="single" w:sz="4" w:space="0" w:color="auto"/>
            </w:tcBorders>
            <w:vAlign w:val="bottom"/>
          </w:tcPr>
          <w:p w:rsidR="009B0E03" w:rsidRPr="00E87824" w:rsidRDefault="009B0E03" w:rsidP="00222F03">
            <w:pPr>
              <w:spacing w:line="360" w:lineRule="auto"/>
              <w:jc w:val="center"/>
              <w:rPr>
                <w:rFonts w:ascii="Arial" w:hAnsi="Arial" w:cs="Arial"/>
                <w:sz w:val="22"/>
                <w:szCs w:val="22"/>
              </w:rPr>
            </w:pPr>
            <w:r w:rsidRPr="00E87824">
              <w:rPr>
                <w:rFonts w:ascii="Arial" w:hAnsi="Arial" w:cs="Arial"/>
                <w:sz w:val="22"/>
                <w:szCs w:val="22"/>
              </w:rPr>
              <w:t>91 DAY T BILL</w:t>
            </w:r>
          </w:p>
        </w:tc>
        <w:tc>
          <w:tcPr>
            <w:tcW w:w="2880" w:type="dxa"/>
            <w:tcBorders>
              <w:top w:val="nil"/>
              <w:left w:val="nil"/>
              <w:bottom w:val="single" w:sz="4" w:space="0" w:color="auto"/>
              <w:right w:val="single" w:sz="4" w:space="0" w:color="auto"/>
            </w:tcBorders>
            <w:vAlign w:val="center"/>
          </w:tcPr>
          <w:p w:rsidR="009B0E03" w:rsidRPr="00E87824" w:rsidRDefault="001D70C0" w:rsidP="00380079">
            <w:pPr>
              <w:jc w:val="right"/>
              <w:rPr>
                <w:rFonts w:ascii="Arial" w:hAnsi="Arial" w:cs="Arial"/>
                <w:sz w:val="22"/>
                <w:szCs w:val="22"/>
              </w:rPr>
            </w:pPr>
            <w:r>
              <w:rPr>
                <w:rFonts w:ascii="Arial" w:hAnsi="Arial" w:cs="Arial"/>
                <w:sz w:val="22"/>
                <w:szCs w:val="22"/>
              </w:rPr>
              <w:t>2000.00</w:t>
            </w:r>
          </w:p>
        </w:tc>
        <w:tc>
          <w:tcPr>
            <w:tcW w:w="2160" w:type="dxa"/>
            <w:tcBorders>
              <w:top w:val="nil"/>
              <w:left w:val="nil"/>
              <w:bottom w:val="single" w:sz="4" w:space="0" w:color="auto"/>
              <w:right w:val="single" w:sz="4" w:space="0" w:color="auto"/>
            </w:tcBorders>
            <w:vAlign w:val="center"/>
          </w:tcPr>
          <w:p w:rsidR="009B0E03" w:rsidRPr="00E87824" w:rsidRDefault="001D70C0" w:rsidP="00BE7F59">
            <w:pPr>
              <w:jc w:val="right"/>
              <w:rPr>
                <w:rFonts w:ascii="Arial" w:hAnsi="Arial" w:cs="Arial"/>
                <w:sz w:val="22"/>
                <w:szCs w:val="22"/>
              </w:rPr>
            </w:pPr>
            <w:r>
              <w:rPr>
                <w:rFonts w:ascii="Arial" w:hAnsi="Arial" w:cs="Arial"/>
                <w:sz w:val="22"/>
                <w:szCs w:val="22"/>
              </w:rPr>
              <w:t>4000.00</w:t>
            </w:r>
          </w:p>
        </w:tc>
        <w:tc>
          <w:tcPr>
            <w:tcW w:w="2160" w:type="dxa"/>
            <w:tcBorders>
              <w:top w:val="nil"/>
              <w:left w:val="nil"/>
              <w:bottom w:val="single" w:sz="4" w:space="0" w:color="auto"/>
              <w:right w:val="single" w:sz="4" w:space="0" w:color="auto"/>
            </w:tcBorders>
            <w:vAlign w:val="center"/>
          </w:tcPr>
          <w:p w:rsidR="009B0E03" w:rsidRPr="00E87824" w:rsidRDefault="001D70C0" w:rsidP="00BE7F59">
            <w:pPr>
              <w:jc w:val="right"/>
              <w:rPr>
                <w:rFonts w:ascii="Arial" w:hAnsi="Arial" w:cs="Arial"/>
                <w:sz w:val="22"/>
                <w:szCs w:val="22"/>
              </w:rPr>
            </w:pPr>
            <w:r>
              <w:rPr>
                <w:rFonts w:ascii="Arial" w:hAnsi="Arial" w:cs="Arial"/>
                <w:sz w:val="22"/>
                <w:szCs w:val="22"/>
              </w:rPr>
              <w:t>1091.77</w:t>
            </w:r>
          </w:p>
        </w:tc>
      </w:tr>
      <w:tr w:rsidR="009B0E03" w:rsidRPr="00E87824" w:rsidTr="00380079">
        <w:trPr>
          <w:trHeight w:val="262"/>
        </w:trPr>
        <w:tc>
          <w:tcPr>
            <w:tcW w:w="1980" w:type="dxa"/>
            <w:tcBorders>
              <w:top w:val="nil"/>
              <w:left w:val="single" w:sz="4" w:space="0" w:color="auto"/>
              <w:bottom w:val="single" w:sz="4" w:space="0" w:color="auto"/>
              <w:right w:val="single" w:sz="4" w:space="0" w:color="auto"/>
            </w:tcBorders>
            <w:vAlign w:val="bottom"/>
          </w:tcPr>
          <w:p w:rsidR="009B0E03" w:rsidRPr="00E87824" w:rsidRDefault="009B0E03" w:rsidP="00222F03">
            <w:pPr>
              <w:spacing w:line="360" w:lineRule="auto"/>
              <w:jc w:val="center"/>
              <w:rPr>
                <w:rFonts w:ascii="Arial" w:hAnsi="Arial" w:cs="Arial"/>
                <w:sz w:val="22"/>
                <w:szCs w:val="22"/>
              </w:rPr>
            </w:pPr>
            <w:r w:rsidRPr="00E87824">
              <w:rPr>
                <w:rFonts w:ascii="Arial" w:hAnsi="Arial" w:cs="Arial"/>
                <w:sz w:val="22"/>
                <w:szCs w:val="22"/>
              </w:rPr>
              <w:t>182 DAY T BILL</w:t>
            </w:r>
          </w:p>
        </w:tc>
        <w:tc>
          <w:tcPr>
            <w:tcW w:w="2880" w:type="dxa"/>
            <w:tcBorders>
              <w:top w:val="nil"/>
              <w:left w:val="nil"/>
              <w:bottom w:val="single" w:sz="4" w:space="0" w:color="auto"/>
              <w:right w:val="single" w:sz="4" w:space="0" w:color="auto"/>
            </w:tcBorders>
            <w:vAlign w:val="center"/>
          </w:tcPr>
          <w:p w:rsidR="009B0E03" w:rsidRPr="00E87824" w:rsidRDefault="001D70C0" w:rsidP="00380079">
            <w:pPr>
              <w:jc w:val="right"/>
              <w:rPr>
                <w:rFonts w:ascii="Arial" w:hAnsi="Arial" w:cs="Arial"/>
                <w:sz w:val="22"/>
                <w:szCs w:val="22"/>
              </w:rPr>
            </w:pPr>
            <w:r>
              <w:rPr>
                <w:rFonts w:ascii="Arial" w:hAnsi="Arial" w:cs="Arial"/>
                <w:sz w:val="22"/>
                <w:szCs w:val="22"/>
              </w:rPr>
              <w:t>600.00</w:t>
            </w:r>
          </w:p>
        </w:tc>
        <w:tc>
          <w:tcPr>
            <w:tcW w:w="2160" w:type="dxa"/>
            <w:tcBorders>
              <w:top w:val="nil"/>
              <w:left w:val="nil"/>
              <w:bottom w:val="single" w:sz="4" w:space="0" w:color="auto"/>
              <w:right w:val="single" w:sz="4" w:space="0" w:color="auto"/>
            </w:tcBorders>
            <w:vAlign w:val="center"/>
          </w:tcPr>
          <w:p w:rsidR="009B0E03" w:rsidRPr="00E87824" w:rsidRDefault="001D70C0" w:rsidP="00BE7F59">
            <w:pPr>
              <w:jc w:val="right"/>
              <w:rPr>
                <w:rFonts w:ascii="Arial" w:hAnsi="Arial" w:cs="Arial"/>
                <w:sz w:val="22"/>
                <w:szCs w:val="22"/>
              </w:rPr>
            </w:pPr>
            <w:r>
              <w:rPr>
                <w:rFonts w:ascii="Arial" w:hAnsi="Arial" w:cs="Arial"/>
                <w:sz w:val="22"/>
                <w:szCs w:val="22"/>
              </w:rPr>
              <w:t>700.00</w:t>
            </w:r>
          </w:p>
        </w:tc>
        <w:tc>
          <w:tcPr>
            <w:tcW w:w="2160" w:type="dxa"/>
            <w:tcBorders>
              <w:top w:val="nil"/>
              <w:left w:val="nil"/>
              <w:bottom w:val="single" w:sz="4" w:space="0" w:color="auto"/>
              <w:right w:val="single" w:sz="4" w:space="0" w:color="auto"/>
            </w:tcBorders>
            <w:vAlign w:val="center"/>
          </w:tcPr>
          <w:p w:rsidR="009B0E03" w:rsidRPr="00E87824" w:rsidRDefault="001D70C0" w:rsidP="00380079">
            <w:pPr>
              <w:jc w:val="right"/>
              <w:rPr>
                <w:rFonts w:ascii="Arial" w:hAnsi="Arial" w:cs="Arial"/>
                <w:sz w:val="22"/>
                <w:szCs w:val="22"/>
              </w:rPr>
            </w:pPr>
            <w:r>
              <w:rPr>
                <w:rFonts w:ascii="Arial" w:hAnsi="Arial" w:cs="Arial"/>
                <w:sz w:val="22"/>
                <w:szCs w:val="22"/>
              </w:rPr>
              <w:t>203.19</w:t>
            </w:r>
          </w:p>
        </w:tc>
      </w:tr>
      <w:tr w:rsidR="009B0E03" w:rsidRPr="00E87824" w:rsidTr="00380079">
        <w:trPr>
          <w:trHeight w:val="262"/>
        </w:trPr>
        <w:tc>
          <w:tcPr>
            <w:tcW w:w="1980" w:type="dxa"/>
            <w:tcBorders>
              <w:top w:val="nil"/>
              <w:left w:val="single" w:sz="4" w:space="0" w:color="auto"/>
              <w:bottom w:val="single" w:sz="4" w:space="0" w:color="auto"/>
              <w:right w:val="single" w:sz="4" w:space="0" w:color="auto"/>
            </w:tcBorders>
            <w:vAlign w:val="bottom"/>
          </w:tcPr>
          <w:p w:rsidR="009B0E03" w:rsidRPr="00E87824" w:rsidRDefault="009B0E03" w:rsidP="00222F03">
            <w:pPr>
              <w:spacing w:line="360" w:lineRule="auto"/>
              <w:jc w:val="center"/>
              <w:rPr>
                <w:rFonts w:ascii="Arial" w:hAnsi="Arial" w:cs="Arial"/>
                <w:sz w:val="22"/>
                <w:szCs w:val="22"/>
              </w:rPr>
            </w:pPr>
            <w:r w:rsidRPr="00E87824">
              <w:rPr>
                <w:rFonts w:ascii="Arial" w:hAnsi="Arial" w:cs="Arial"/>
                <w:sz w:val="22"/>
                <w:szCs w:val="22"/>
              </w:rPr>
              <w:t>364 DAY T BILL</w:t>
            </w:r>
          </w:p>
        </w:tc>
        <w:tc>
          <w:tcPr>
            <w:tcW w:w="2880" w:type="dxa"/>
            <w:tcBorders>
              <w:top w:val="single" w:sz="4" w:space="0" w:color="auto"/>
              <w:left w:val="nil"/>
              <w:bottom w:val="single" w:sz="4" w:space="0" w:color="auto"/>
              <w:right w:val="single" w:sz="4" w:space="0" w:color="auto"/>
            </w:tcBorders>
            <w:vAlign w:val="center"/>
          </w:tcPr>
          <w:p w:rsidR="009B0E03" w:rsidRPr="00E87824" w:rsidRDefault="001D70C0" w:rsidP="00380079">
            <w:pPr>
              <w:jc w:val="right"/>
              <w:rPr>
                <w:rFonts w:ascii="Arial" w:hAnsi="Arial" w:cs="Arial"/>
                <w:sz w:val="22"/>
                <w:szCs w:val="22"/>
              </w:rPr>
            </w:pPr>
            <w:r>
              <w:rPr>
                <w:rFonts w:ascii="Arial" w:hAnsi="Arial" w:cs="Arial"/>
                <w:sz w:val="22"/>
                <w:szCs w:val="22"/>
              </w:rPr>
              <w:t>900.00</w:t>
            </w:r>
          </w:p>
        </w:tc>
        <w:tc>
          <w:tcPr>
            <w:tcW w:w="2160" w:type="dxa"/>
            <w:tcBorders>
              <w:top w:val="single" w:sz="4" w:space="0" w:color="auto"/>
              <w:left w:val="nil"/>
              <w:bottom w:val="single" w:sz="4" w:space="0" w:color="auto"/>
              <w:right w:val="single" w:sz="4" w:space="0" w:color="auto"/>
            </w:tcBorders>
            <w:vAlign w:val="center"/>
          </w:tcPr>
          <w:p w:rsidR="009B0E03" w:rsidRPr="00E87824" w:rsidRDefault="001D70C0" w:rsidP="00F1260E">
            <w:pPr>
              <w:jc w:val="right"/>
              <w:rPr>
                <w:rFonts w:ascii="Arial" w:hAnsi="Arial" w:cs="Arial"/>
                <w:sz w:val="22"/>
                <w:szCs w:val="22"/>
              </w:rPr>
            </w:pPr>
            <w:r>
              <w:rPr>
                <w:rFonts w:ascii="Arial" w:hAnsi="Arial" w:cs="Arial"/>
                <w:sz w:val="22"/>
                <w:szCs w:val="22"/>
              </w:rPr>
              <w:t>1200.00</w:t>
            </w:r>
          </w:p>
        </w:tc>
        <w:tc>
          <w:tcPr>
            <w:tcW w:w="2160" w:type="dxa"/>
            <w:tcBorders>
              <w:top w:val="single" w:sz="4" w:space="0" w:color="auto"/>
              <w:left w:val="nil"/>
              <w:bottom w:val="single" w:sz="4" w:space="0" w:color="auto"/>
              <w:right w:val="single" w:sz="4" w:space="0" w:color="auto"/>
            </w:tcBorders>
            <w:vAlign w:val="center"/>
          </w:tcPr>
          <w:p w:rsidR="001D70C0" w:rsidRPr="00E87824" w:rsidRDefault="001D70C0" w:rsidP="001D70C0">
            <w:pPr>
              <w:jc w:val="right"/>
              <w:rPr>
                <w:rFonts w:ascii="Arial" w:hAnsi="Arial" w:cs="Arial"/>
                <w:sz w:val="22"/>
                <w:szCs w:val="22"/>
              </w:rPr>
            </w:pPr>
            <w:r>
              <w:rPr>
                <w:rFonts w:ascii="Arial" w:hAnsi="Arial" w:cs="Arial"/>
                <w:sz w:val="22"/>
                <w:szCs w:val="22"/>
              </w:rPr>
              <w:t>64.67</w:t>
            </w:r>
          </w:p>
        </w:tc>
      </w:tr>
      <w:tr w:rsidR="009B0E03" w:rsidRPr="0048262F" w:rsidTr="00380079">
        <w:trPr>
          <w:trHeight w:val="262"/>
        </w:trPr>
        <w:tc>
          <w:tcPr>
            <w:tcW w:w="1980" w:type="dxa"/>
            <w:tcBorders>
              <w:top w:val="nil"/>
              <w:left w:val="single" w:sz="4" w:space="0" w:color="auto"/>
              <w:bottom w:val="single" w:sz="4" w:space="0" w:color="auto"/>
              <w:right w:val="single" w:sz="4" w:space="0" w:color="auto"/>
            </w:tcBorders>
            <w:vAlign w:val="bottom"/>
          </w:tcPr>
          <w:p w:rsidR="009B0E03" w:rsidRPr="00E87824" w:rsidRDefault="009B0E03" w:rsidP="00222F03">
            <w:pPr>
              <w:spacing w:line="360" w:lineRule="auto"/>
              <w:jc w:val="center"/>
              <w:rPr>
                <w:rFonts w:ascii="Arial" w:hAnsi="Arial" w:cs="Arial"/>
                <w:b/>
                <w:bCs/>
                <w:sz w:val="22"/>
                <w:szCs w:val="22"/>
              </w:rPr>
            </w:pPr>
            <w:r w:rsidRPr="00E87824">
              <w:rPr>
                <w:rFonts w:ascii="Arial" w:hAnsi="Arial" w:cs="Arial"/>
                <w:b/>
                <w:bCs/>
                <w:sz w:val="22"/>
                <w:szCs w:val="22"/>
              </w:rPr>
              <w:t>Total</w:t>
            </w:r>
          </w:p>
        </w:tc>
        <w:tc>
          <w:tcPr>
            <w:tcW w:w="2880" w:type="dxa"/>
            <w:tcBorders>
              <w:top w:val="single" w:sz="4" w:space="0" w:color="auto"/>
              <w:left w:val="nil"/>
              <w:bottom w:val="single" w:sz="4" w:space="0" w:color="auto"/>
              <w:right w:val="single" w:sz="4" w:space="0" w:color="auto"/>
            </w:tcBorders>
            <w:vAlign w:val="center"/>
          </w:tcPr>
          <w:p w:rsidR="009B0E03" w:rsidRPr="00931FA3" w:rsidRDefault="0023181A" w:rsidP="00380079">
            <w:pPr>
              <w:jc w:val="right"/>
              <w:rPr>
                <w:rFonts w:ascii="Arial" w:hAnsi="Arial" w:cs="Arial"/>
                <w:b/>
                <w:sz w:val="22"/>
                <w:szCs w:val="22"/>
              </w:rPr>
            </w:pPr>
            <w:r>
              <w:rPr>
                <w:rFonts w:ascii="Arial" w:hAnsi="Arial" w:cs="Arial"/>
                <w:b/>
                <w:sz w:val="22"/>
                <w:szCs w:val="22"/>
              </w:rPr>
              <w:t>3500.00</w:t>
            </w:r>
          </w:p>
        </w:tc>
        <w:tc>
          <w:tcPr>
            <w:tcW w:w="2160" w:type="dxa"/>
            <w:tcBorders>
              <w:top w:val="single" w:sz="4" w:space="0" w:color="auto"/>
              <w:left w:val="nil"/>
              <w:bottom w:val="single" w:sz="4" w:space="0" w:color="auto"/>
              <w:right w:val="single" w:sz="4" w:space="0" w:color="auto"/>
            </w:tcBorders>
            <w:vAlign w:val="center"/>
          </w:tcPr>
          <w:p w:rsidR="009B0E03" w:rsidRPr="00931FA3" w:rsidRDefault="0023181A" w:rsidP="00B3406F">
            <w:pPr>
              <w:jc w:val="right"/>
              <w:rPr>
                <w:rFonts w:ascii="Arial" w:hAnsi="Arial" w:cs="Arial"/>
                <w:b/>
                <w:sz w:val="22"/>
                <w:szCs w:val="22"/>
              </w:rPr>
            </w:pPr>
            <w:r>
              <w:rPr>
                <w:rFonts w:ascii="Arial" w:hAnsi="Arial" w:cs="Arial"/>
                <w:b/>
                <w:sz w:val="22"/>
                <w:szCs w:val="22"/>
              </w:rPr>
              <w:t>5900.00</w:t>
            </w:r>
          </w:p>
        </w:tc>
        <w:tc>
          <w:tcPr>
            <w:tcW w:w="2160" w:type="dxa"/>
            <w:tcBorders>
              <w:top w:val="single" w:sz="4" w:space="0" w:color="auto"/>
              <w:left w:val="nil"/>
              <w:bottom w:val="single" w:sz="4" w:space="0" w:color="auto"/>
              <w:right w:val="single" w:sz="4" w:space="0" w:color="auto"/>
            </w:tcBorders>
            <w:vAlign w:val="center"/>
          </w:tcPr>
          <w:p w:rsidR="009B0E03" w:rsidRPr="00931FA3" w:rsidRDefault="003C5F50" w:rsidP="00380079">
            <w:pPr>
              <w:jc w:val="right"/>
              <w:rPr>
                <w:rFonts w:ascii="Arial" w:hAnsi="Arial" w:cs="Arial"/>
                <w:b/>
                <w:sz w:val="22"/>
                <w:szCs w:val="22"/>
              </w:rPr>
            </w:pPr>
            <w:r>
              <w:rPr>
                <w:rFonts w:ascii="Arial" w:hAnsi="Arial" w:cs="Arial"/>
                <w:b/>
                <w:sz w:val="22"/>
                <w:szCs w:val="22"/>
              </w:rPr>
              <w:fldChar w:fldCharType="begin"/>
            </w:r>
            <w:r w:rsidR="001D70C0">
              <w:rPr>
                <w:rFonts w:ascii="Arial" w:hAnsi="Arial" w:cs="Arial"/>
                <w:b/>
                <w:sz w:val="22"/>
                <w:szCs w:val="22"/>
              </w:rPr>
              <w:instrText xml:space="preserve"> =SUM(ABOVE) </w:instrText>
            </w:r>
            <w:r>
              <w:rPr>
                <w:rFonts w:ascii="Arial" w:hAnsi="Arial" w:cs="Arial"/>
                <w:b/>
                <w:sz w:val="22"/>
                <w:szCs w:val="22"/>
              </w:rPr>
              <w:fldChar w:fldCharType="separate"/>
            </w:r>
            <w:r w:rsidR="001D70C0">
              <w:rPr>
                <w:rFonts w:ascii="Arial" w:hAnsi="Arial" w:cs="Arial"/>
                <w:b/>
                <w:noProof/>
                <w:sz w:val="22"/>
                <w:szCs w:val="22"/>
              </w:rPr>
              <w:t>1359.63</w:t>
            </w:r>
            <w:r>
              <w:rPr>
                <w:rFonts w:ascii="Arial" w:hAnsi="Arial" w:cs="Arial"/>
                <w:b/>
                <w:sz w:val="22"/>
                <w:szCs w:val="22"/>
              </w:rPr>
              <w:fldChar w:fldCharType="end"/>
            </w:r>
          </w:p>
        </w:tc>
      </w:tr>
    </w:tbl>
    <w:p w:rsidR="0019497D" w:rsidRPr="0048262F" w:rsidRDefault="0019497D" w:rsidP="007829B8">
      <w:pPr>
        <w:rPr>
          <w:rFonts w:ascii="Arial" w:hAnsi="Arial" w:cs="Arial"/>
          <w:sz w:val="22"/>
          <w:szCs w:val="22"/>
          <w:highlight w:val="yellow"/>
          <w:lang w:val="en-GB"/>
        </w:rPr>
      </w:pPr>
    </w:p>
    <w:p w:rsidR="002309D8" w:rsidRPr="00941160" w:rsidRDefault="002309D8" w:rsidP="008D10E4">
      <w:pPr>
        <w:pStyle w:val="Heading2"/>
        <w:numPr>
          <w:ilvl w:val="0"/>
          <w:numId w:val="0"/>
        </w:numPr>
        <w:rPr>
          <w:rFonts w:ascii="Arial" w:hAnsi="Arial" w:cs="Arial"/>
          <w:color w:val="auto"/>
          <w:sz w:val="22"/>
          <w:szCs w:val="22"/>
          <w:u w:val="single"/>
        </w:rPr>
      </w:pPr>
    </w:p>
    <w:p w:rsidR="0019497D" w:rsidRPr="00941160" w:rsidRDefault="00A21BD3" w:rsidP="008D10E4">
      <w:pPr>
        <w:pStyle w:val="Heading2"/>
        <w:numPr>
          <w:ilvl w:val="0"/>
          <w:numId w:val="0"/>
        </w:numPr>
        <w:rPr>
          <w:rFonts w:ascii="Arial" w:hAnsi="Arial" w:cs="Arial"/>
          <w:color w:val="auto"/>
          <w:sz w:val="22"/>
          <w:szCs w:val="22"/>
          <w:u w:val="single"/>
        </w:rPr>
      </w:pPr>
      <w:r w:rsidRPr="00941160">
        <w:rPr>
          <w:rFonts w:ascii="Arial" w:hAnsi="Arial" w:cs="Arial"/>
          <w:color w:val="auto"/>
          <w:sz w:val="22"/>
          <w:szCs w:val="22"/>
          <w:u w:val="single"/>
        </w:rPr>
        <w:t>5</w:t>
      </w:r>
      <w:r w:rsidR="00C72954">
        <w:rPr>
          <w:rFonts w:ascii="Arial" w:hAnsi="Arial" w:cs="Arial"/>
          <w:color w:val="auto"/>
          <w:sz w:val="22"/>
          <w:szCs w:val="22"/>
          <w:u w:val="single"/>
        </w:rPr>
        <w:t>1</w:t>
      </w:r>
      <w:r w:rsidRPr="00941160">
        <w:rPr>
          <w:rFonts w:ascii="Arial" w:hAnsi="Arial" w:cs="Arial"/>
          <w:color w:val="auto"/>
          <w:sz w:val="22"/>
          <w:szCs w:val="22"/>
          <w:u w:val="single"/>
        </w:rPr>
        <w:t xml:space="preserve">. </w:t>
      </w:r>
      <w:r w:rsidR="0019497D" w:rsidRPr="00941160">
        <w:rPr>
          <w:rFonts w:ascii="Arial" w:hAnsi="Arial" w:cs="Arial"/>
          <w:color w:val="auto"/>
          <w:sz w:val="22"/>
          <w:szCs w:val="22"/>
          <w:u w:val="single"/>
        </w:rPr>
        <w:t>Achieving the Success Ratio for PDs Business</w:t>
      </w:r>
      <w:bookmarkEnd w:id="51"/>
    </w:p>
    <w:p w:rsidR="0019497D" w:rsidRPr="00941160" w:rsidRDefault="0019497D">
      <w:pPr>
        <w:pStyle w:val="BodyText2"/>
        <w:jc w:val="both"/>
        <w:rPr>
          <w:rFonts w:ascii="Arial" w:hAnsi="Arial" w:cs="Arial"/>
          <w:b w:val="0"/>
          <w:bCs w:val="0"/>
          <w:color w:val="auto"/>
          <w:sz w:val="22"/>
          <w:szCs w:val="22"/>
        </w:rPr>
      </w:pPr>
      <w:r w:rsidRPr="00C80F84">
        <w:rPr>
          <w:rFonts w:ascii="Arial" w:hAnsi="Arial" w:cs="Arial"/>
          <w:b w:val="0"/>
          <w:bCs w:val="0"/>
          <w:color w:val="auto"/>
          <w:sz w:val="22"/>
          <w:szCs w:val="22"/>
        </w:rPr>
        <w:t xml:space="preserve">As per </w:t>
      </w:r>
      <w:r w:rsidR="00025297" w:rsidRPr="00C80F84">
        <w:rPr>
          <w:rFonts w:ascii="Arial" w:hAnsi="Arial" w:cs="Arial"/>
          <w:b w:val="0"/>
          <w:bCs w:val="0"/>
          <w:color w:val="auto"/>
          <w:sz w:val="22"/>
          <w:szCs w:val="22"/>
        </w:rPr>
        <w:t xml:space="preserve">RBI </w:t>
      </w:r>
      <w:r w:rsidRPr="00C80F84">
        <w:rPr>
          <w:rFonts w:ascii="Arial" w:hAnsi="Arial" w:cs="Arial"/>
          <w:b w:val="0"/>
          <w:bCs w:val="0"/>
          <w:color w:val="auto"/>
          <w:sz w:val="22"/>
          <w:szCs w:val="22"/>
        </w:rPr>
        <w:t>Master circular-Operational Guidelines to Primary Dealers - IDMD.PDRD.01 /03.64.00/201</w:t>
      </w:r>
      <w:r w:rsidR="00C80F84" w:rsidRPr="00C80F84">
        <w:rPr>
          <w:rFonts w:ascii="Arial" w:hAnsi="Arial" w:cs="Arial"/>
          <w:b w:val="0"/>
          <w:bCs w:val="0"/>
          <w:color w:val="auto"/>
          <w:sz w:val="22"/>
          <w:szCs w:val="22"/>
        </w:rPr>
        <w:t>5</w:t>
      </w:r>
      <w:r w:rsidRPr="00C80F84">
        <w:rPr>
          <w:rFonts w:ascii="Arial" w:hAnsi="Arial" w:cs="Arial"/>
          <w:b w:val="0"/>
          <w:bCs w:val="0"/>
          <w:color w:val="auto"/>
          <w:sz w:val="22"/>
          <w:szCs w:val="22"/>
        </w:rPr>
        <w:t>-1</w:t>
      </w:r>
      <w:r w:rsidR="00C80F84" w:rsidRPr="00C80F84">
        <w:rPr>
          <w:rFonts w:ascii="Arial" w:hAnsi="Arial" w:cs="Arial"/>
          <w:b w:val="0"/>
          <w:bCs w:val="0"/>
          <w:color w:val="auto"/>
          <w:sz w:val="22"/>
          <w:szCs w:val="22"/>
        </w:rPr>
        <w:t>6</w:t>
      </w:r>
      <w:r w:rsidRPr="00C80F84">
        <w:rPr>
          <w:rFonts w:ascii="Arial" w:hAnsi="Arial" w:cs="Arial"/>
          <w:b w:val="0"/>
          <w:bCs w:val="0"/>
          <w:color w:val="auto"/>
          <w:sz w:val="22"/>
          <w:szCs w:val="22"/>
        </w:rPr>
        <w:t xml:space="preserve"> dated July </w:t>
      </w:r>
      <w:r w:rsidR="00025297" w:rsidRPr="00C80F84">
        <w:rPr>
          <w:rFonts w:ascii="Arial" w:hAnsi="Arial" w:cs="Arial"/>
          <w:b w:val="0"/>
          <w:bCs w:val="0"/>
          <w:color w:val="auto"/>
          <w:sz w:val="22"/>
          <w:szCs w:val="22"/>
        </w:rPr>
        <w:t>1,</w:t>
      </w:r>
      <w:r w:rsidRPr="00C80F84">
        <w:rPr>
          <w:rFonts w:ascii="Arial" w:hAnsi="Arial" w:cs="Arial"/>
          <w:b w:val="0"/>
          <w:bCs w:val="0"/>
          <w:color w:val="auto"/>
          <w:sz w:val="22"/>
          <w:szCs w:val="22"/>
        </w:rPr>
        <w:t xml:space="preserve"> 201</w:t>
      </w:r>
      <w:r w:rsidR="00513CCB" w:rsidRPr="00C80F84">
        <w:rPr>
          <w:rFonts w:ascii="Arial" w:hAnsi="Arial" w:cs="Arial"/>
          <w:b w:val="0"/>
          <w:bCs w:val="0"/>
          <w:color w:val="auto"/>
          <w:sz w:val="22"/>
          <w:szCs w:val="22"/>
        </w:rPr>
        <w:t>4</w:t>
      </w:r>
      <w:r w:rsidRPr="00C80F84">
        <w:rPr>
          <w:rFonts w:ascii="Arial" w:hAnsi="Arial" w:cs="Arial"/>
          <w:b w:val="0"/>
          <w:bCs w:val="0"/>
          <w:color w:val="auto"/>
          <w:sz w:val="22"/>
          <w:szCs w:val="22"/>
        </w:rPr>
        <w:t xml:space="preserve"> a Primary Dealer is required</w:t>
      </w:r>
      <w:r w:rsidRPr="00941160">
        <w:rPr>
          <w:rFonts w:ascii="Arial" w:hAnsi="Arial" w:cs="Arial"/>
          <w:b w:val="0"/>
          <w:bCs w:val="0"/>
          <w:color w:val="auto"/>
          <w:sz w:val="22"/>
          <w:szCs w:val="22"/>
        </w:rPr>
        <w:t xml:space="preserve"> to achieve a minimum </w:t>
      </w:r>
      <w:r w:rsidRPr="00941160">
        <w:rPr>
          <w:rFonts w:ascii="Arial" w:hAnsi="Arial" w:cs="Arial"/>
          <w:b w:val="0"/>
          <w:bCs w:val="0"/>
          <w:color w:val="auto"/>
          <w:sz w:val="22"/>
          <w:szCs w:val="22"/>
        </w:rPr>
        <w:lastRenderedPageBreak/>
        <w:t xml:space="preserve">success ratio of 40 % of bidding commitments for Treasury Bills on half yearly basis (April to </w:t>
      </w:r>
      <w:r w:rsidR="00620A2D" w:rsidRPr="00941160">
        <w:rPr>
          <w:rFonts w:ascii="Arial" w:hAnsi="Arial" w:cs="Arial"/>
          <w:b w:val="0"/>
          <w:bCs w:val="0"/>
          <w:color w:val="auto"/>
          <w:sz w:val="22"/>
          <w:szCs w:val="22"/>
        </w:rPr>
        <w:t xml:space="preserve">September and </w:t>
      </w:r>
      <w:r w:rsidR="00BD370D">
        <w:rPr>
          <w:rFonts w:ascii="Arial" w:hAnsi="Arial" w:cs="Arial"/>
          <w:b w:val="0"/>
          <w:bCs w:val="0"/>
          <w:color w:val="auto"/>
          <w:sz w:val="22"/>
          <w:szCs w:val="22"/>
        </w:rPr>
        <w:t>October</w:t>
      </w:r>
      <w:r w:rsidRPr="00941160">
        <w:rPr>
          <w:rFonts w:ascii="Arial" w:hAnsi="Arial" w:cs="Arial"/>
          <w:b w:val="0"/>
          <w:bCs w:val="0"/>
          <w:color w:val="auto"/>
          <w:sz w:val="22"/>
          <w:szCs w:val="22"/>
        </w:rPr>
        <w:t xml:space="preserve"> to </w:t>
      </w:r>
      <w:r w:rsidR="00BD370D">
        <w:rPr>
          <w:rFonts w:ascii="Arial" w:hAnsi="Arial" w:cs="Arial"/>
          <w:b w:val="0"/>
          <w:bCs w:val="0"/>
          <w:color w:val="auto"/>
          <w:sz w:val="22"/>
          <w:szCs w:val="22"/>
        </w:rPr>
        <w:t>March</w:t>
      </w:r>
      <w:r w:rsidRPr="00941160">
        <w:rPr>
          <w:rFonts w:ascii="Arial" w:hAnsi="Arial" w:cs="Arial"/>
          <w:b w:val="0"/>
          <w:bCs w:val="0"/>
          <w:color w:val="auto"/>
          <w:sz w:val="22"/>
          <w:szCs w:val="22"/>
        </w:rPr>
        <w:t xml:space="preserve">). However as far as Dated Government Securities are concerned there is no success ratio and Bank has executed Undertaking dated </w:t>
      </w:r>
      <w:r w:rsidR="00107FB1" w:rsidRPr="00941160">
        <w:rPr>
          <w:rFonts w:ascii="Arial" w:hAnsi="Arial" w:cs="Arial"/>
          <w:b w:val="0"/>
          <w:bCs w:val="0"/>
          <w:color w:val="auto"/>
          <w:sz w:val="22"/>
          <w:szCs w:val="22"/>
        </w:rPr>
        <w:t>1</w:t>
      </w:r>
      <w:r w:rsidRPr="00941160">
        <w:rPr>
          <w:rFonts w:ascii="Arial" w:hAnsi="Arial" w:cs="Arial"/>
          <w:b w:val="0"/>
          <w:bCs w:val="0"/>
          <w:color w:val="auto"/>
          <w:sz w:val="22"/>
          <w:szCs w:val="22"/>
        </w:rPr>
        <w:t>2</w:t>
      </w:r>
      <w:r w:rsidRPr="00941160">
        <w:rPr>
          <w:rFonts w:ascii="Arial" w:hAnsi="Arial" w:cs="Arial"/>
          <w:b w:val="0"/>
          <w:bCs w:val="0"/>
          <w:color w:val="auto"/>
          <w:sz w:val="22"/>
          <w:szCs w:val="22"/>
          <w:vertAlign w:val="superscript"/>
        </w:rPr>
        <w:t>th</w:t>
      </w:r>
      <w:r w:rsidR="00107FB1" w:rsidRPr="00941160">
        <w:rPr>
          <w:rFonts w:ascii="Arial" w:hAnsi="Arial" w:cs="Arial"/>
          <w:b w:val="0"/>
          <w:bCs w:val="0"/>
          <w:color w:val="auto"/>
          <w:sz w:val="22"/>
          <w:szCs w:val="22"/>
        </w:rPr>
        <w:t xml:space="preserve"> June 2013</w:t>
      </w:r>
      <w:r w:rsidRPr="00941160">
        <w:rPr>
          <w:rFonts w:ascii="Arial" w:hAnsi="Arial" w:cs="Arial"/>
          <w:b w:val="0"/>
          <w:bCs w:val="0"/>
          <w:color w:val="auto"/>
          <w:sz w:val="22"/>
          <w:szCs w:val="22"/>
        </w:rPr>
        <w:t xml:space="preserve"> with RBI covering the MUC</w:t>
      </w:r>
      <w:r w:rsidR="00025297" w:rsidRPr="00941160">
        <w:rPr>
          <w:rFonts w:ascii="Arial" w:hAnsi="Arial" w:cs="Arial"/>
          <w:b w:val="0"/>
          <w:bCs w:val="0"/>
          <w:color w:val="auto"/>
          <w:sz w:val="22"/>
          <w:szCs w:val="22"/>
        </w:rPr>
        <w:t>,</w:t>
      </w:r>
      <w:r w:rsidRPr="00941160">
        <w:rPr>
          <w:rFonts w:ascii="Arial" w:hAnsi="Arial" w:cs="Arial"/>
          <w:b w:val="0"/>
          <w:bCs w:val="0"/>
          <w:color w:val="auto"/>
          <w:sz w:val="22"/>
          <w:szCs w:val="22"/>
        </w:rPr>
        <w:t xml:space="preserve"> </w:t>
      </w:r>
      <w:r w:rsidRPr="00941160">
        <w:rPr>
          <w:rFonts w:ascii="Arial" w:hAnsi="Arial" w:cs="Arial"/>
          <w:color w:val="auto"/>
          <w:sz w:val="22"/>
          <w:szCs w:val="22"/>
        </w:rPr>
        <w:t>ACU</w:t>
      </w:r>
      <w:r w:rsidRPr="00941160">
        <w:rPr>
          <w:rFonts w:ascii="Arial" w:hAnsi="Arial" w:cs="Arial"/>
          <w:b w:val="0"/>
          <w:bCs w:val="0"/>
          <w:color w:val="auto"/>
          <w:sz w:val="22"/>
          <w:szCs w:val="22"/>
        </w:rPr>
        <w:t xml:space="preserve"> success ratio for T Bill Minimum turnover in secondary market etc and accordingly RBI has renewed PD authorization for 2013-16 which will remain valid up to June 30, 2016 (vide RBI letter Ref No.: IDMD. </w:t>
      </w:r>
      <w:proofErr w:type="gramStart"/>
      <w:r w:rsidRPr="00941160">
        <w:rPr>
          <w:rFonts w:ascii="Arial" w:hAnsi="Arial" w:cs="Arial"/>
          <w:b w:val="0"/>
          <w:bCs w:val="0"/>
          <w:color w:val="auto"/>
          <w:sz w:val="22"/>
          <w:szCs w:val="22"/>
        </w:rPr>
        <w:t>PDRD.</w:t>
      </w:r>
      <w:proofErr w:type="gramEnd"/>
      <w:r w:rsidRPr="00941160">
        <w:rPr>
          <w:rFonts w:ascii="Arial" w:hAnsi="Arial" w:cs="Arial"/>
          <w:b w:val="0"/>
          <w:bCs w:val="0"/>
          <w:color w:val="auto"/>
          <w:sz w:val="22"/>
          <w:szCs w:val="22"/>
        </w:rPr>
        <w:t xml:space="preserve"> No. 3656/ 03.64.027 / 2012-13 dated   25</w:t>
      </w:r>
      <w:r w:rsidRPr="00941160">
        <w:rPr>
          <w:rFonts w:ascii="Arial" w:hAnsi="Arial" w:cs="Arial"/>
          <w:b w:val="0"/>
          <w:bCs w:val="0"/>
          <w:color w:val="auto"/>
          <w:sz w:val="22"/>
          <w:szCs w:val="22"/>
          <w:vertAlign w:val="superscript"/>
        </w:rPr>
        <w:t>th</w:t>
      </w:r>
      <w:r w:rsidRPr="00941160">
        <w:rPr>
          <w:rFonts w:ascii="Arial" w:hAnsi="Arial" w:cs="Arial"/>
          <w:b w:val="0"/>
          <w:bCs w:val="0"/>
          <w:color w:val="auto"/>
          <w:sz w:val="22"/>
          <w:szCs w:val="22"/>
        </w:rPr>
        <w:t xml:space="preserve"> June 2013). </w:t>
      </w:r>
    </w:p>
    <w:p w:rsidR="0019497D" w:rsidRPr="00941160" w:rsidRDefault="0019497D">
      <w:pPr>
        <w:pStyle w:val="BodyText2"/>
        <w:jc w:val="both"/>
        <w:rPr>
          <w:rFonts w:ascii="Arial" w:hAnsi="Arial" w:cs="Arial"/>
          <w:b w:val="0"/>
          <w:bCs w:val="0"/>
          <w:color w:val="auto"/>
          <w:sz w:val="22"/>
          <w:szCs w:val="22"/>
        </w:rPr>
      </w:pPr>
      <w:r w:rsidRPr="00941160">
        <w:rPr>
          <w:rFonts w:ascii="Arial" w:hAnsi="Arial" w:cs="Arial"/>
          <w:b w:val="0"/>
          <w:bCs w:val="0"/>
          <w:color w:val="auto"/>
          <w:sz w:val="22"/>
          <w:szCs w:val="22"/>
        </w:rPr>
        <w:t>According to which the pe</w:t>
      </w:r>
      <w:r w:rsidR="00805BC5" w:rsidRPr="00941160">
        <w:rPr>
          <w:rFonts w:ascii="Arial" w:hAnsi="Arial" w:cs="Arial"/>
          <w:b w:val="0"/>
          <w:bCs w:val="0"/>
          <w:color w:val="auto"/>
          <w:sz w:val="22"/>
          <w:szCs w:val="22"/>
        </w:rPr>
        <w:t xml:space="preserve">rformance </w:t>
      </w:r>
      <w:r w:rsidR="00C9015C">
        <w:rPr>
          <w:rFonts w:ascii="Arial" w:hAnsi="Arial" w:cs="Arial"/>
          <w:b w:val="0"/>
          <w:bCs w:val="0"/>
          <w:color w:val="auto"/>
          <w:sz w:val="22"/>
          <w:szCs w:val="22"/>
        </w:rPr>
        <w:t>as on</w:t>
      </w:r>
      <w:r w:rsidR="00936CD1">
        <w:rPr>
          <w:rFonts w:ascii="Arial" w:hAnsi="Arial" w:cs="Arial"/>
          <w:b w:val="0"/>
          <w:bCs w:val="0"/>
          <w:color w:val="auto"/>
          <w:sz w:val="22"/>
          <w:szCs w:val="22"/>
        </w:rPr>
        <w:t xml:space="preserve"> </w:t>
      </w:r>
      <w:r w:rsidR="00EA1677">
        <w:rPr>
          <w:rFonts w:ascii="Arial" w:hAnsi="Arial" w:cs="Arial"/>
          <w:b w:val="0"/>
          <w:bCs w:val="0"/>
          <w:color w:val="auto"/>
          <w:sz w:val="22"/>
          <w:szCs w:val="22"/>
        </w:rPr>
        <w:t>Ju</w:t>
      </w:r>
      <w:r w:rsidR="00FC340B">
        <w:rPr>
          <w:rFonts w:ascii="Arial" w:hAnsi="Arial" w:cs="Arial"/>
          <w:b w:val="0"/>
          <w:bCs w:val="0"/>
          <w:color w:val="auto"/>
          <w:sz w:val="22"/>
          <w:szCs w:val="22"/>
        </w:rPr>
        <w:t>ly</w:t>
      </w:r>
      <w:r w:rsidR="00C80AD9" w:rsidRPr="00941160">
        <w:rPr>
          <w:rFonts w:ascii="Arial" w:hAnsi="Arial" w:cs="Arial"/>
          <w:b w:val="0"/>
          <w:bCs w:val="0"/>
          <w:color w:val="auto"/>
          <w:sz w:val="22"/>
          <w:szCs w:val="22"/>
        </w:rPr>
        <w:t xml:space="preserve"> </w:t>
      </w:r>
      <w:r w:rsidR="00524B2F">
        <w:rPr>
          <w:rFonts w:ascii="Arial" w:hAnsi="Arial" w:cs="Arial"/>
          <w:b w:val="0"/>
          <w:bCs w:val="0"/>
          <w:color w:val="auto"/>
          <w:sz w:val="22"/>
          <w:szCs w:val="22"/>
        </w:rPr>
        <w:t>2015</w:t>
      </w:r>
      <w:r w:rsidR="00805BC5" w:rsidRPr="00941160">
        <w:rPr>
          <w:rFonts w:ascii="Arial" w:hAnsi="Arial" w:cs="Arial"/>
          <w:b w:val="0"/>
          <w:bCs w:val="0"/>
          <w:color w:val="auto"/>
          <w:sz w:val="22"/>
          <w:szCs w:val="22"/>
        </w:rPr>
        <w:t>,</w:t>
      </w:r>
      <w:r w:rsidRPr="00941160">
        <w:rPr>
          <w:rFonts w:ascii="Arial" w:hAnsi="Arial" w:cs="Arial"/>
          <w:b w:val="0"/>
          <w:bCs w:val="0"/>
          <w:color w:val="auto"/>
          <w:sz w:val="22"/>
          <w:szCs w:val="22"/>
        </w:rPr>
        <w:t xml:space="preserve"> is as under;</w:t>
      </w:r>
    </w:p>
    <w:tbl>
      <w:tblPr>
        <w:tblW w:w="8632" w:type="dxa"/>
        <w:tblInd w:w="108" w:type="dxa"/>
        <w:tblLook w:val="00A0"/>
      </w:tblPr>
      <w:tblGrid>
        <w:gridCol w:w="8843"/>
      </w:tblGrid>
      <w:tr w:rsidR="0019497D" w:rsidRPr="00941160">
        <w:trPr>
          <w:trHeight w:val="255"/>
        </w:trPr>
        <w:tc>
          <w:tcPr>
            <w:tcW w:w="8632" w:type="dxa"/>
            <w:tcBorders>
              <w:top w:val="nil"/>
              <w:left w:val="nil"/>
              <w:bottom w:val="nil"/>
              <w:right w:val="nil"/>
            </w:tcBorders>
            <w:vAlign w:val="bottom"/>
          </w:tcPr>
          <w:p w:rsidR="0019497D" w:rsidRPr="00B50E70" w:rsidRDefault="0019497D" w:rsidP="005C5E89">
            <w:pPr>
              <w:rPr>
                <w:rFonts w:ascii="Arial" w:hAnsi="Arial" w:cs="Arial"/>
                <w:b/>
                <w:bCs/>
                <w:color w:val="auto"/>
                <w:sz w:val="22"/>
                <w:szCs w:val="22"/>
              </w:rPr>
            </w:pPr>
            <w:r w:rsidRPr="00B50E70">
              <w:rPr>
                <w:rFonts w:ascii="Arial" w:hAnsi="Arial" w:cs="Arial"/>
                <w:b/>
                <w:bCs/>
                <w:color w:val="auto"/>
                <w:sz w:val="22"/>
                <w:szCs w:val="22"/>
              </w:rPr>
              <w:t>Treasury Bills :</w:t>
            </w:r>
            <w:r w:rsidR="008B5AE1" w:rsidRPr="00B50E70">
              <w:rPr>
                <w:rFonts w:ascii="Arial" w:hAnsi="Arial" w:cs="Arial"/>
                <w:b/>
                <w:bCs/>
                <w:color w:val="auto"/>
                <w:sz w:val="22"/>
                <w:szCs w:val="22"/>
              </w:rPr>
              <w:t xml:space="preserve">       </w:t>
            </w:r>
          </w:p>
          <w:p w:rsidR="0019497D" w:rsidRPr="00B50E70" w:rsidRDefault="0019497D" w:rsidP="005C5E89">
            <w:pPr>
              <w:rPr>
                <w:rFonts w:ascii="Arial" w:hAnsi="Arial" w:cs="Arial"/>
                <w:b/>
                <w:bCs/>
                <w:color w:val="auto"/>
                <w:sz w:val="22"/>
                <w:szCs w:val="22"/>
              </w:rPr>
            </w:pPr>
            <w:r w:rsidRPr="00B50E70">
              <w:rPr>
                <w:rFonts w:ascii="Arial" w:hAnsi="Arial" w:cs="Arial"/>
                <w:b/>
                <w:bCs/>
                <w:color w:val="auto"/>
                <w:sz w:val="22"/>
                <w:szCs w:val="22"/>
              </w:rPr>
              <w:t xml:space="preserve"> </w:t>
            </w:r>
          </w:p>
          <w:p w:rsidR="0019497D" w:rsidRPr="00B50E70" w:rsidRDefault="0019497D" w:rsidP="00895201">
            <w:pPr>
              <w:pStyle w:val="BodyText2"/>
              <w:jc w:val="both"/>
              <w:rPr>
                <w:rFonts w:ascii="Arial" w:hAnsi="Arial" w:cs="Arial"/>
                <w:color w:val="auto"/>
                <w:sz w:val="22"/>
                <w:szCs w:val="22"/>
              </w:rPr>
            </w:pPr>
            <w:r w:rsidRPr="00B50E70">
              <w:rPr>
                <w:rFonts w:ascii="Arial" w:hAnsi="Arial" w:cs="Arial"/>
                <w:b w:val="0"/>
                <w:bCs w:val="0"/>
                <w:color w:val="auto"/>
                <w:sz w:val="22"/>
                <w:szCs w:val="22"/>
              </w:rPr>
              <w:t>The following comparative details (cumul</w:t>
            </w:r>
            <w:r w:rsidR="00805BC5" w:rsidRPr="00B50E70">
              <w:rPr>
                <w:rFonts w:ascii="Arial" w:hAnsi="Arial" w:cs="Arial"/>
                <w:b w:val="0"/>
                <w:bCs w:val="0"/>
                <w:color w:val="auto"/>
                <w:sz w:val="22"/>
                <w:szCs w:val="22"/>
              </w:rPr>
              <w:t xml:space="preserve">ative) for the month of </w:t>
            </w:r>
            <w:r w:rsidR="00EA1677" w:rsidRPr="00B50E70">
              <w:rPr>
                <w:rFonts w:ascii="Arial" w:hAnsi="Arial" w:cs="Arial"/>
                <w:b w:val="0"/>
                <w:bCs w:val="0"/>
                <w:color w:val="auto"/>
                <w:sz w:val="22"/>
                <w:szCs w:val="22"/>
              </w:rPr>
              <w:t>Ju</w:t>
            </w:r>
            <w:r w:rsidR="00FC340B" w:rsidRPr="00B50E70">
              <w:rPr>
                <w:rFonts w:ascii="Arial" w:hAnsi="Arial" w:cs="Arial"/>
                <w:b w:val="0"/>
                <w:bCs w:val="0"/>
                <w:color w:val="auto"/>
                <w:sz w:val="22"/>
                <w:szCs w:val="22"/>
              </w:rPr>
              <w:t>ly</w:t>
            </w:r>
            <w:r w:rsidRPr="00B50E70">
              <w:rPr>
                <w:rFonts w:ascii="Arial" w:hAnsi="Arial" w:cs="Arial"/>
                <w:b w:val="0"/>
                <w:bCs w:val="0"/>
                <w:color w:val="auto"/>
                <w:sz w:val="22"/>
                <w:szCs w:val="22"/>
              </w:rPr>
              <w:t xml:space="preserve"> </w:t>
            </w:r>
            <w:r w:rsidR="00524B2F" w:rsidRPr="00B50E70">
              <w:rPr>
                <w:rFonts w:ascii="Arial" w:hAnsi="Arial" w:cs="Arial"/>
                <w:b w:val="0"/>
                <w:bCs w:val="0"/>
                <w:color w:val="auto"/>
                <w:sz w:val="22"/>
                <w:szCs w:val="22"/>
              </w:rPr>
              <w:t>2015</w:t>
            </w:r>
            <w:r w:rsidRPr="00B50E70">
              <w:rPr>
                <w:rFonts w:ascii="Arial" w:hAnsi="Arial" w:cs="Arial"/>
                <w:b w:val="0"/>
                <w:bCs w:val="0"/>
                <w:color w:val="auto"/>
                <w:sz w:val="22"/>
                <w:szCs w:val="22"/>
              </w:rPr>
              <w:t>.</w:t>
            </w:r>
            <w:r w:rsidRPr="00B50E70">
              <w:rPr>
                <w:rFonts w:ascii="Arial" w:hAnsi="Arial" w:cs="Arial"/>
                <w:color w:val="auto"/>
                <w:sz w:val="22"/>
                <w:szCs w:val="22"/>
              </w:rPr>
              <w:t xml:space="preserve">                                                                                                                                                                                       </w:t>
            </w:r>
          </w:p>
          <w:p w:rsidR="0019497D" w:rsidRPr="00B50E70" w:rsidRDefault="0019497D" w:rsidP="00CF2459">
            <w:pPr>
              <w:rPr>
                <w:rFonts w:ascii="Arial" w:hAnsi="Arial" w:cs="Arial"/>
                <w:b/>
                <w:bCs/>
                <w:color w:val="auto"/>
                <w:sz w:val="22"/>
                <w:szCs w:val="22"/>
              </w:rPr>
            </w:pPr>
            <w:r w:rsidRPr="00B50E70">
              <w:rPr>
                <w:rFonts w:ascii="Arial" w:hAnsi="Arial" w:cs="Arial"/>
                <w:b/>
                <w:bCs/>
                <w:color w:val="auto"/>
                <w:sz w:val="22"/>
                <w:szCs w:val="22"/>
              </w:rPr>
              <w:t xml:space="preserve">                                                                                             </w:t>
            </w:r>
            <w:r w:rsidR="00B55F7C" w:rsidRPr="00B50E70">
              <w:rPr>
                <w:rFonts w:ascii="Arial" w:hAnsi="Arial" w:cs="Arial"/>
                <w:b/>
                <w:bCs/>
                <w:color w:val="auto"/>
                <w:sz w:val="22"/>
                <w:szCs w:val="22"/>
              </w:rPr>
              <w:t xml:space="preserve">             </w:t>
            </w:r>
            <w:r w:rsidRPr="00B50E70">
              <w:rPr>
                <w:rFonts w:ascii="Arial" w:hAnsi="Arial" w:cs="Arial"/>
                <w:b/>
                <w:bCs/>
                <w:color w:val="auto"/>
                <w:sz w:val="22"/>
                <w:szCs w:val="22"/>
              </w:rPr>
              <w:t xml:space="preserve">  (Rs. In Cr</w:t>
            </w:r>
            <w:r w:rsidR="00CF2459" w:rsidRPr="00B50E70">
              <w:rPr>
                <w:rFonts w:ascii="Arial" w:hAnsi="Arial" w:cs="Arial"/>
                <w:b/>
                <w:bCs/>
                <w:color w:val="auto"/>
                <w:sz w:val="22"/>
                <w:szCs w:val="22"/>
              </w:rPr>
              <w:t>.</w:t>
            </w:r>
            <w:r w:rsidRPr="00B50E70">
              <w:rPr>
                <w:rFonts w:ascii="Arial" w:hAnsi="Arial" w:cs="Arial"/>
                <w:b/>
                <w:bCs/>
                <w:color w:val="auto"/>
                <w:sz w:val="22"/>
                <w:szCs w:val="22"/>
              </w:rPr>
              <w:t>)</w:t>
            </w:r>
          </w:p>
        </w:tc>
      </w:tr>
      <w:tr w:rsidR="0019497D" w:rsidRPr="00941160">
        <w:trPr>
          <w:trHeight w:val="255"/>
        </w:trPr>
        <w:tc>
          <w:tcPr>
            <w:tcW w:w="8632" w:type="dxa"/>
            <w:tcBorders>
              <w:top w:val="nil"/>
              <w:left w:val="nil"/>
              <w:bottom w:val="nil"/>
              <w:right w:val="nil"/>
            </w:tcBorders>
            <w:vAlign w:val="bottom"/>
          </w:tcPr>
          <w:tbl>
            <w:tblPr>
              <w:tblW w:w="8617" w:type="dxa"/>
              <w:tblLook w:val="00A0"/>
            </w:tblPr>
            <w:tblGrid>
              <w:gridCol w:w="2827"/>
              <w:gridCol w:w="1852"/>
              <w:gridCol w:w="1945"/>
              <w:gridCol w:w="1993"/>
            </w:tblGrid>
            <w:tr w:rsidR="002818B3" w:rsidRPr="00B50E70" w:rsidTr="002818B3">
              <w:trPr>
                <w:trHeight w:val="255"/>
              </w:trPr>
              <w:tc>
                <w:tcPr>
                  <w:tcW w:w="2827"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2818B3" w:rsidRPr="00B50E70" w:rsidRDefault="002818B3">
                  <w:pPr>
                    <w:jc w:val="center"/>
                    <w:rPr>
                      <w:rFonts w:ascii="Arial" w:hAnsi="Arial" w:cs="Arial"/>
                      <w:b/>
                      <w:bCs/>
                      <w:sz w:val="22"/>
                      <w:szCs w:val="22"/>
                    </w:rPr>
                  </w:pPr>
                  <w:r w:rsidRPr="00B50E70">
                    <w:rPr>
                      <w:rFonts w:ascii="Arial" w:hAnsi="Arial" w:cs="Arial"/>
                      <w:b/>
                      <w:bCs/>
                      <w:sz w:val="22"/>
                      <w:szCs w:val="22"/>
                    </w:rPr>
                    <w:t>Particulars</w:t>
                  </w:r>
                </w:p>
              </w:tc>
              <w:tc>
                <w:tcPr>
                  <w:tcW w:w="18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818B3" w:rsidRPr="00B50E70" w:rsidRDefault="002818B3" w:rsidP="00B452BB">
                  <w:pPr>
                    <w:jc w:val="center"/>
                    <w:rPr>
                      <w:rFonts w:ascii="Arial" w:hAnsi="Arial" w:cs="Arial"/>
                      <w:b/>
                      <w:bCs/>
                      <w:sz w:val="22"/>
                      <w:szCs w:val="22"/>
                    </w:rPr>
                  </w:pPr>
                  <w:r w:rsidRPr="00B50E70">
                    <w:rPr>
                      <w:rFonts w:ascii="Arial" w:hAnsi="Arial" w:cs="Arial"/>
                      <w:b/>
                      <w:bCs/>
                      <w:sz w:val="22"/>
                      <w:szCs w:val="22"/>
                    </w:rPr>
                    <w:t>1</w:t>
                  </w:r>
                  <w:r w:rsidRPr="00B50E70">
                    <w:rPr>
                      <w:rFonts w:ascii="Arial" w:hAnsi="Arial" w:cs="Arial"/>
                      <w:b/>
                      <w:bCs/>
                      <w:sz w:val="22"/>
                      <w:szCs w:val="22"/>
                      <w:vertAlign w:val="superscript"/>
                    </w:rPr>
                    <w:t>st</w:t>
                  </w:r>
                  <w:r w:rsidRPr="00B50E70">
                    <w:rPr>
                      <w:rFonts w:ascii="Arial" w:hAnsi="Arial" w:cs="Arial"/>
                      <w:b/>
                      <w:bCs/>
                      <w:sz w:val="22"/>
                      <w:szCs w:val="22"/>
                    </w:rPr>
                    <w:t xml:space="preserve"> HALF</w:t>
                  </w:r>
                </w:p>
              </w:tc>
              <w:tc>
                <w:tcPr>
                  <w:tcW w:w="19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818B3" w:rsidRPr="00B50E70" w:rsidRDefault="002818B3" w:rsidP="00CD4D0A">
                  <w:pPr>
                    <w:jc w:val="center"/>
                    <w:rPr>
                      <w:rFonts w:ascii="Arial" w:hAnsi="Arial" w:cs="Arial"/>
                      <w:b/>
                      <w:bCs/>
                      <w:sz w:val="22"/>
                      <w:szCs w:val="22"/>
                    </w:rPr>
                  </w:pPr>
                  <w:r w:rsidRPr="00B50E70">
                    <w:rPr>
                      <w:rFonts w:ascii="Arial" w:hAnsi="Arial" w:cs="Arial"/>
                      <w:b/>
                      <w:bCs/>
                      <w:sz w:val="22"/>
                      <w:szCs w:val="22"/>
                    </w:rPr>
                    <w:t>2</w:t>
                  </w:r>
                  <w:r w:rsidRPr="00B50E70">
                    <w:rPr>
                      <w:rFonts w:ascii="Arial" w:hAnsi="Arial" w:cs="Arial"/>
                      <w:b/>
                      <w:bCs/>
                      <w:sz w:val="22"/>
                      <w:szCs w:val="22"/>
                      <w:vertAlign w:val="superscript"/>
                    </w:rPr>
                    <w:t>nd</w:t>
                  </w:r>
                  <w:r w:rsidRPr="00B50E70">
                    <w:rPr>
                      <w:rFonts w:ascii="Arial" w:hAnsi="Arial" w:cs="Arial"/>
                      <w:b/>
                      <w:bCs/>
                      <w:sz w:val="22"/>
                      <w:szCs w:val="22"/>
                    </w:rPr>
                    <w:t xml:space="preserve"> HALF</w:t>
                  </w:r>
                </w:p>
              </w:tc>
              <w:tc>
                <w:tcPr>
                  <w:tcW w:w="1993" w:type="dxa"/>
                  <w:vMerge w:val="restart"/>
                  <w:tcBorders>
                    <w:top w:val="single" w:sz="4" w:space="0" w:color="auto"/>
                    <w:left w:val="single" w:sz="4" w:space="0" w:color="auto"/>
                    <w:right w:val="single" w:sz="4" w:space="0" w:color="auto"/>
                  </w:tcBorders>
                  <w:shd w:val="clear" w:color="auto" w:fill="BFBFBF" w:themeFill="background1" w:themeFillShade="BF"/>
                </w:tcPr>
                <w:p w:rsidR="002818B3" w:rsidRPr="00B50E70" w:rsidRDefault="0024150C" w:rsidP="0024150C">
                  <w:pPr>
                    <w:jc w:val="center"/>
                    <w:rPr>
                      <w:rFonts w:ascii="Arial" w:hAnsi="Arial" w:cs="Arial"/>
                      <w:b/>
                      <w:bCs/>
                      <w:sz w:val="22"/>
                      <w:szCs w:val="22"/>
                    </w:rPr>
                  </w:pPr>
                  <w:proofErr w:type="spellStart"/>
                  <w:r>
                    <w:rPr>
                      <w:rFonts w:ascii="Arial" w:hAnsi="Arial" w:cs="Arial"/>
                      <w:b/>
                      <w:bCs/>
                      <w:sz w:val="22"/>
                      <w:szCs w:val="22"/>
                    </w:rPr>
                    <w:t>Upto</w:t>
                  </w:r>
                  <w:proofErr w:type="spellEnd"/>
                  <w:r>
                    <w:rPr>
                      <w:rFonts w:ascii="Arial" w:hAnsi="Arial" w:cs="Arial"/>
                      <w:b/>
                      <w:bCs/>
                      <w:sz w:val="22"/>
                      <w:szCs w:val="22"/>
                    </w:rPr>
                    <w:t xml:space="preserve"> July 2014</w:t>
                  </w:r>
                </w:p>
              </w:tc>
            </w:tr>
            <w:tr w:rsidR="002818B3" w:rsidRPr="00B50E70" w:rsidTr="002818B3">
              <w:trPr>
                <w:trHeight w:val="255"/>
              </w:trPr>
              <w:tc>
                <w:tcPr>
                  <w:tcW w:w="2827"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2818B3" w:rsidRPr="00B50E70" w:rsidRDefault="002818B3">
                  <w:pPr>
                    <w:jc w:val="center"/>
                    <w:rPr>
                      <w:rFonts w:ascii="Arial" w:hAnsi="Arial" w:cs="Arial"/>
                      <w:b/>
                      <w:bCs/>
                      <w:sz w:val="22"/>
                      <w:szCs w:val="22"/>
                    </w:rPr>
                  </w:pPr>
                </w:p>
              </w:tc>
              <w:tc>
                <w:tcPr>
                  <w:tcW w:w="18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818B3" w:rsidRPr="00B50E70" w:rsidRDefault="002818B3" w:rsidP="003F3F5B">
                  <w:pPr>
                    <w:jc w:val="center"/>
                    <w:rPr>
                      <w:rFonts w:ascii="Arial" w:hAnsi="Arial" w:cs="Arial"/>
                      <w:b/>
                      <w:bCs/>
                      <w:sz w:val="22"/>
                      <w:szCs w:val="22"/>
                    </w:rPr>
                  </w:pPr>
                  <w:r w:rsidRPr="00B50E70">
                    <w:rPr>
                      <w:rFonts w:ascii="Arial" w:hAnsi="Arial" w:cs="Arial"/>
                      <w:b/>
                      <w:bCs/>
                      <w:sz w:val="22"/>
                      <w:szCs w:val="22"/>
                    </w:rPr>
                    <w:t>Up to July 2015</w:t>
                  </w:r>
                </w:p>
              </w:tc>
              <w:tc>
                <w:tcPr>
                  <w:tcW w:w="19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818B3" w:rsidRPr="00B50E70" w:rsidRDefault="002818B3" w:rsidP="002818B3">
                  <w:pPr>
                    <w:jc w:val="center"/>
                    <w:rPr>
                      <w:rFonts w:ascii="Arial" w:hAnsi="Arial" w:cs="Arial"/>
                      <w:b/>
                      <w:bCs/>
                      <w:sz w:val="22"/>
                      <w:szCs w:val="22"/>
                    </w:rPr>
                  </w:pPr>
                </w:p>
              </w:tc>
              <w:tc>
                <w:tcPr>
                  <w:tcW w:w="1993" w:type="dxa"/>
                  <w:vMerge/>
                  <w:tcBorders>
                    <w:left w:val="single" w:sz="4" w:space="0" w:color="auto"/>
                    <w:bottom w:val="single" w:sz="4" w:space="0" w:color="auto"/>
                    <w:right w:val="single" w:sz="4" w:space="0" w:color="auto"/>
                  </w:tcBorders>
                  <w:shd w:val="clear" w:color="auto" w:fill="BFBFBF" w:themeFill="background1" w:themeFillShade="BF"/>
                </w:tcPr>
                <w:p w:rsidR="002818B3" w:rsidRDefault="002818B3" w:rsidP="002818B3">
                  <w:pPr>
                    <w:jc w:val="center"/>
                    <w:rPr>
                      <w:rFonts w:ascii="Arial" w:hAnsi="Arial" w:cs="Arial"/>
                      <w:b/>
                      <w:bCs/>
                      <w:sz w:val="22"/>
                      <w:szCs w:val="22"/>
                    </w:rPr>
                  </w:pPr>
                </w:p>
              </w:tc>
            </w:tr>
            <w:tr w:rsidR="002818B3" w:rsidRPr="00B50E70" w:rsidTr="002818B3">
              <w:trPr>
                <w:trHeight w:val="351"/>
              </w:trPr>
              <w:tc>
                <w:tcPr>
                  <w:tcW w:w="2827" w:type="dxa"/>
                  <w:tcBorders>
                    <w:top w:val="nil"/>
                    <w:left w:val="single" w:sz="4" w:space="0" w:color="auto"/>
                    <w:bottom w:val="single" w:sz="4" w:space="0" w:color="auto"/>
                    <w:right w:val="single" w:sz="4" w:space="0" w:color="auto"/>
                  </w:tcBorders>
                  <w:vAlign w:val="center"/>
                </w:tcPr>
                <w:p w:rsidR="002818B3" w:rsidRPr="00B50E70" w:rsidRDefault="002818B3">
                  <w:pPr>
                    <w:rPr>
                      <w:rFonts w:ascii="Arial" w:hAnsi="Arial" w:cs="Arial"/>
                      <w:sz w:val="22"/>
                      <w:szCs w:val="22"/>
                    </w:rPr>
                  </w:pPr>
                  <w:r w:rsidRPr="00B50E70">
                    <w:rPr>
                      <w:rFonts w:ascii="Arial" w:hAnsi="Arial" w:cs="Arial"/>
                      <w:sz w:val="22"/>
                      <w:szCs w:val="22"/>
                    </w:rPr>
                    <w:t>Bidding commitment  (a)</w:t>
                  </w:r>
                </w:p>
              </w:tc>
              <w:tc>
                <w:tcPr>
                  <w:tcW w:w="1852" w:type="dxa"/>
                  <w:tcBorders>
                    <w:top w:val="nil"/>
                    <w:left w:val="single" w:sz="4" w:space="0" w:color="auto"/>
                    <w:bottom w:val="single" w:sz="4" w:space="0" w:color="auto"/>
                    <w:right w:val="single" w:sz="4" w:space="0" w:color="auto"/>
                  </w:tcBorders>
                  <w:vAlign w:val="center"/>
                </w:tcPr>
                <w:p w:rsidR="002818B3" w:rsidRPr="00B50E70" w:rsidRDefault="002818B3" w:rsidP="00B50E70">
                  <w:pPr>
                    <w:jc w:val="right"/>
                    <w:rPr>
                      <w:rFonts w:ascii="Arial" w:hAnsi="Arial" w:cs="Arial"/>
                      <w:sz w:val="22"/>
                      <w:szCs w:val="22"/>
                    </w:rPr>
                  </w:pPr>
                  <w:r w:rsidRPr="00B50E70">
                    <w:rPr>
                      <w:rFonts w:ascii="Arial" w:hAnsi="Arial" w:cs="Arial"/>
                      <w:sz w:val="22"/>
                      <w:szCs w:val="22"/>
                    </w:rPr>
                    <w:t>12600.00</w:t>
                  </w:r>
                </w:p>
              </w:tc>
              <w:tc>
                <w:tcPr>
                  <w:tcW w:w="1945" w:type="dxa"/>
                  <w:tcBorders>
                    <w:top w:val="nil"/>
                    <w:left w:val="single" w:sz="4" w:space="0" w:color="auto"/>
                    <w:bottom w:val="single" w:sz="4" w:space="0" w:color="auto"/>
                    <w:right w:val="single" w:sz="4" w:space="0" w:color="auto"/>
                  </w:tcBorders>
                  <w:vAlign w:val="bottom"/>
                </w:tcPr>
                <w:p w:rsidR="002818B3" w:rsidRPr="00B50E70" w:rsidRDefault="002818B3" w:rsidP="00A42BCB">
                  <w:pPr>
                    <w:jc w:val="right"/>
                    <w:rPr>
                      <w:rFonts w:ascii="Arial" w:hAnsi="Arial" w:cs="Arial"/>
                      <w:sz w:val="22"/>
                      <w:szCs w:val="22"/>
                    </w:rPr>
                  </w:pPr>
                </w:p>
              </w:tc>
              <w:tc>
                <w:tcPr>
                  <w:tcW w:w="1993" w:type="dxa"/>
                  <w:tcBorders>
                    <w:top w:val="nil"/>
                    <w:left w:val="single" w:sz="4" w:space="0" w:color="auto"/>
                    <w:bottom w:val="single" w:sz="4" w:space="0" w:color="auto"/>
                    <w:right w:val="single" w:sz="4" w:space="0" w:color="auto"/>
                  </w:tcBorders>
                  <w:vAlign w:val="center"/>
                </w:tcPr>
                <w:p w:rsidR="002818B3" w:rsidRPr="00B50E70" w:rsidRDefault="005C21B7" w:rsidP="002818B3">
                  <w:pPr>
                    <w:jc w:val="right"/>
                    <w:rPr>
                      <w:rFonts w:ascii="Arial" w:hAnsi="Arial" w:cs="Arial"/>
                      <w:sz w:val="22"/>
                      <w:szCs w:val="22"/>
                    </w:rPr>
                  </w:pPr>
                  <w:r>
                    <w:rPr>
                      <w:rFonts w:ascii="Arial" w:hAnsi="Arial" w:cs="Arial"/>
                      <w:sz w:val="22"/>
                      <w:szCs w:val="22"/>
                    </w:rPr>
                    <w:t>10640.00</w:t>
                  </w:r>
                </w:p>
              </w:tc>
            </w:tr>
            <w:tr w:rsidR="002818B3" w:rsidRPr="00B50E70" w:rsidTr="002818B3">
              <w:trPr>
                <w:trHeight w:val="298"/>
              </w:trPr>
              <w:tc>
                <w:tcPr>
                  <w:tcW w:w="2827" w:type="dxa"/>
                  <w:tcBorders>
                    <w:top w:val="nil"/>
                    <w:left w:val="single" w:sz="4" w:space="0" w:color="auto"/>
                    <w:bottom w:val="single" w:sz="4" w:space="0" w:color="auto"/>
                    <w:right w:val="single" w:sz="4" w:space="0" w:color="auto"/>
                  </w:tcBorders>
                  <w:vAlign w:val="center"/>
                </w:tcPr>
                <w:p w:rsidR="002818B3" w:rsidRPr="00B50E70" w:rsidRDefault="002818B3">
                  <w:pPr>
                    <w:rPr>
                      <w:rFonts w:ascii="Arial" w:hAnsi="Arial" w:cs="Arial"/>
                      <w:sz w:val="22"/>
                      <w:szCs w:val="22"/>
                    </w:rPr>
                  </w:pPr>
                  <w:r w:rsidRPr="00B50E70">
                    <w:rPr>
                      <w:rFonts w:ascii="Arial" w:hAnsi="Arial" w:cs="Arial"/>
                      <w:sz w:val="22"/>
                      <w:szCs w:val="22"/>
                    </w:rPr>
                    <w:t>Bids accepted             (b)</w:t>
                  </w:r>
                </w:p>
              </w:tc>
              <w:tc>
                <w:tcPr>
                  <w:tcW w:w="1852" w:type="dxa"/>
                  <w:tcBorders>
                    <w:top w:val="nil"/>
                    <w:left w:val="single" w:sz="4" w:space="0" w:color="auto"/>
                    <w:bottom w:val="single" w:sz="4" w:space="0" w:color="auto"/>
                    <w:right w:val="single" w:sz="4" w:space="0" w:color="auto"/>
                  </w:tcBorders>
                  <w:vAlign w:val="center"/>
                </w:tcPr>
                <w:p w:rsidR="002818B3" w:rsidRPr="00B50E70" w:rsidRDefault="002818B3" w:rsidP="00B50E70">
                  <w:pPr>
                    <w:jc w:val="right"/>
                    <w:rPr>
                      <w:rFonts w:ascii="Arial" w:hAnsi="Arial" w:cs="Arial"/>
                      <w:sz w:val="22"/>
                      <w:szCs w:val="22"/>
                    </w:rPr>
                  </w:pPr>
                  <w:r w:rsidRPr="00B50E70">
                    <w:rPr>
                      <w:rFonts w:ascii="Arial" w:hAnsi="Arial" w:cs="Arial"/>
                      <w:sz w:val="22"/>
                      <w:szCs w:val="22"/>
                    </w:rPr>
                    <w:t>5995.08</w:t>
                  </w:r>
                </w:p>
              </w:tc>
              <w:tc>
                <w:tcPr>
                  <w:tcW w:w="1945" w:type="dxa"/>
                  <w:tcBorders>
                    <w:top w:val="nil"/>
                    <w:left w:val="single" w:sz="4" w:space="0" w:color="auto"/>
                    <w:bottom w:val="single" w:sz="4" w:space="0" w:color="auto"/>
                    <w:right w:val="single" w:sz="4" w:space="0" w:color="auto"/>
                  </w:tcBorders>
                  <w:vAlign w:val="bottom"/>
                </w:tcPr>
                <w:p w:rsidR="002818B3" w:rsidRPr="00B50E70" w:rsidRDefault="002818B3" w:rsidP="00A42BCB">
                  <w:pPr>
                    <w:jc w:val="right"/>
                    <w:rPr>
                      <w:rFonts w:ascii="Arial" w:hAnsi="Arial" w:cs="Arial"/>
                      <w:sz w:val="22"/>
                      <w:szCs w:val="22"/>
                    </w:rPr>
                  </w:pPr>
                </w:p>
              </w:tc>
              <w:tc>
                <w:tcPr>
                  <w:tcW w:w="1993" w:type="dxa"/>
                  <w:tcBorders>
                    <w:top w:val="nil"/>
                    <w:left w:val="single" w:sz="4" w:space="0" w:color="auto"/>
                    <w:bottom w:val="single" w:sz="4" w:space="0" w:color="auto"/>
                    <w:right w:val="single" w:sz="4" w:space="0" w:color="auto"/>
                  </w:tcBorders>
                  <w:vAlign w:val="center"/>
                </w:tcPr>
                <w:p w:rsidR="002818B3" w:rsidRPr="00B50E70" w:rsidRDefault="005C21B7" w:rsidP="002818B3">
                  <w:pPr>
                    <w:jc w:val="right"/>
                    <w:rPr>
                      <w:rFonts w:ascii="Arial" w:hAnsi="Arial" w:cs="Arial"/>
                      <w:sz w:val="22"/>
                      <w:szCs w:val="22"/>
                    </w:rPr>
                  </w:pPr>
                  <w:r>
                    <w:rPr>
                      <w:rFonts w:ascii="Arial" w:hAnsi="Arial" w:cs="Arial"/>
                      <w:sz w:val="22"/>
                      <w:szCs w:val="22"/>
                    </w:rPr>
                    <w:t>4420.50</w:t>
                  </w:r>
                </w:p>
              </w:tc>
            </w:tr>
            <w:tr w:rsidR="002818B3" w:rsidRPr="00B50E70" w:rsidTr="002818B3">
              <w:trPr>
                <w:trHeight w:val="298"/>
              </w:trPr>
              <w:tc>
                <w:tcPr>
                  <w:tcW w:w="2827" w:type="dxa"/>
                  <w:tcBorders>
                    <w:top w:val="nil"/>
                    <w:left w:val="single" w:sz="4" w:space="0" w:color="auto"/>
                    <w:bottom w:val="single" w:sz="4" w:space="0" w:color="auto"/>
                    <w:right w:val="single" w:sz="4" w:space="0" w:color="auto"/>
                  </w:tcBorders>
                  <w:vAlign w:val="center"/>
                </w:tcPr>
                <w:p w:rsidR="002818B3" w:rsidRPr="00B50E70" w:rsidRDefault="002818B3">
                  <w:pPr>
                    <w:rPr>
                      <w:rFonts w:ascii="Arial" w:hAnsi="Arial" w:cs="Arial"/>
                      <w:sz w:val="22"/>
                      <w:szCs w:val="22"/>
                    </w:rPr>
                  </w:pPr>
                  <w:r w:rsidRPr="00B50E70">
                    <w:rPr>
                      <w:rFonts w:ascii="Arial" w:hAnsi="Arial" w:cs="Arial"/>
                      <w:sz w:val="22"/>
                      <w:szCs w:val="22"/>
                    </w:rPr>
                    <w:t>Success ratio            (b)/(a)</w:t>
                  </w:r>
                </w:p>
              </w:tc>
              <w:tc>
                <w:tcPr>
                  <w:tcW w:w="1852" w:type="dxa"/>
                  <w:tcBorders>
                    <w:top w:val="nil"/>
                    <w:left w:val="single" w:sz="4" w:space="0" w:color="auto"/>
                    <w:bottom w:val="single" w:sz="4" w:space="0" w:color="auto"/>
                    <w:right w:val="single" w:sz="4" w:space="0" w:color="auto"/>
                  </w:tcBorders>
                  <w:vAlign w:val="center"/>
                </w:tcPr>
                <w:p w:rsidR="002818B3" w:rsidRPr="00B50E70" w:rsidRDefault="002818B3" w:rsidP="00B50E70">
                  <w:pPr>
                    <w:jc w:val="right"/>
                    <w:rPr>
                      <w:rFonts w:ascii="Arial" w:hAnsi="Arial" w:cs="Arial"/>
                      <w:sz w:val="22"/>
                      <w:szCs w:val="22"/>
                    </w:rPr>
                  </w:pPr>
                  <w:r w:rsidRPr="00B50E70">
                    <w:rPr>
                      <w:rFonts w:ascii="Arial" w:hAnsi="Arial" w:cs="Arial"/>
                      <w:sz w:val="22"/>
                      <w:szCs w:val="22"/>
                    </w:rPr>
                    <w:t>47.58</w:t>
                  </w:r>
                  <w:r w:rsidR="00667B89">
                    <w:rPr>
                      <w:rFonts w:ascii="Arial" w:hAnsi="Arial" w:cs="Arial"/>
                      <w:sz w:val="22"/>
                      <w:szCs w:val="22"/>
                    </w:rPr>
                    <w:t>%</w:t>
                  </w:r>
                </w:p>
              </w:tc>
              <w:tc>
                <w:tcPr>
                  <w:tcW w:w="1945" w:type="dxa"/>
                  <w:tcBorders>
                    <w:top w:val="nil"/>
                    <w:left w:val="single" w:sz="4" w:space="0" w:color="auto"/>
                    <w:bottom w:val="single" w:sz="4" w:space="0" w:color="auto"/>
                    <w:right w:val="single" w:sz="4" w:space="0" w:color="auto"/>
                  </w:tcBorders>
                  <w:vAlign w:val="bottom"/>
                </w:tcPr>
                <w:p w:rsidR="002818B3" w:rsidRPr="00B50E70" w:rsidRDefault="002818B3" w:rsidP="00A42BCB">
                  <w:pPr>
                    <w:jc w:val="right"/>
                    <w:rPr>
                      <w:rFonts w:ascii="Arial" w:hAnsi="Arial" w:cs="Arial"/>
                      <w:sz w:val="22"/>
                      <w:szCs w:val="22"/>
                    </w:rPr>
                  </w:pPr>
                </w:p>
              </w:tc>
              <w:tc>
                <w:tcPr>
                  <w:tcW w:w="1993" w:type="dxa"/>
                  <w:tcBorders>
                    <w:top w:val="nil"/>
                    <w:left w:val="single" w:sz="4" w:space="0" w:color="auto"/>
                    <w:bottom w:val="single" w:sz="4" w:space="0" w:color="auto"/>
                    <w:right w:val="single" w:sz="4" w:space="0" w:color="auto"/>
                  </w:tcBorders>
                  <w:vAlign w:val="center"/>
                </w:tcPr>
                <w:p w:rsidR="002818B3" w:rsidRPr="00B50E70" w:rsidRDefault="005C21B7" w:rsidP="002818B3">
                  <w:pPr>
                    <w:jc w:val="right"/>
                    <w:rPr>
                      <w:rFonts w:ascii="Arial" w:hAnsi="Arial" w:cs="Arial"/>
                      <w:sz w:val="22"/>
                      <w:szCs w:val="22"/>
                    </w:rPr>
                  </w:pPr>
                  <w:r>
                    <w:rPr>
                      <w:rFonts w:ascii="Arial" w:hAnsi="Arial" w:cs="Arial"/>
                      <w:sz w:val="22"/>
                      <w:szCs w:val="22"/>
                    </w:rPr>
                    <w:t>41.55%</w:t>
                  </w:r>
                </w:p>
              </w:tc>
            </w:tr>
          </w:tbl>
          <w:p w:rsidR="0019497D" w:rsidRPr="00B50E70" w:rsidRDefault="0019497D" w:rsidP="004956C9">
            <w:pPr>
              <w:ind w:firstLineChars="100" w:firstLine="220"/>
              <w:rPr>
                <w:rFonts w:ascii="Arial" w:hAnsi="Arial" w:cs="Arial"/>
                <w:color w:val="auto"/>
                <w:sz w:val="22"/>
                <w:szCs w:val="22"/>
              </w:rPr>
            </w:pPr>
          </w:p>
        </w:tc>
      </w:tr>
    </w:tbl>
    <w:p w:rsidR="0019497D" w:rsidRDefault="0019497D" w:rsidP="00B7255F">
      <w:pPr>
        <w:pStyle w:val="BodyText2"/>
        <w:rPr>
          <w:rFonts w:ascii="Arial" w:hAnsi="Arial" w:cs="Arial"/>
          <w:b w:val="0"/>
          <w:color w:val="auto"/>
          <w:sz w:val="22"/>
          <w:szCs w:val="22"/>
        </w:rPr>
      </w:pPr>
      <w:r w:rsidRPr="00941160">
        <w:rPr>
          <w:rFonts w:ascii="Arial" w:hAnsi="Arial" w:cs="Arial"/>
          <w:b w:val="0"/>
          <w:color w:val="auto"/>
          <w:sz w:val="22"/>
          <w:szCs w:val="22"/>
        </w:rPr>
        <w:t xml:space="preserve"> </w:t>
      </w:r>
      <w:bookmarkStart w:id="53" w:name="_Toc350271457"/>
    </w:p>
    <w:p w:rsidR="00372E1A" w:rsidRPr="00941160" w:rsidRDefault="00372E1A" w:rsidP="00B7255F">
      <w:pPr>
        <w:pStyle w:val="BodyText2"/>
        <w:rPr>
          <w:rFonts w:ascii="Arial" w:hAnsi="Arial" w:cs="Arial"/>
          <w:b w:val="0"/>
          <w:color w:val="auto"/>
          <w:sz w:val="22"/>
          <w:szCs w:val="22"/>
        </w:rPr>
      </w:pPr>
    </w:p>
    <w:p w:rsidR="0019497D" w:rsidRPr="00941160" w:rsidRDefault="00A21BD3" w:rsidP="003925B5">
      <w:pPr>
        <w:pStyle w:val="Heading2"/>
        <w:numPr>
          <w:ilvl w:val="0"/>
          <w:numId w:val="0"/>
        </w:numPr>
        <w:rPr>
          <w:rFonts w:ascii="Arial" w:hAnsi="Arial" w:cs="Arial"/>
          <w:color w:val="auto"/>
          <w:sz w:val="22"/>
          <w:szCs w:val="22"/>
          <w:u w:val="single"/>
        </w:rPr>
      </w:pPr>
      <w:r w:rsidRPr="00941160">
        <w:rPr>
          <w:rFonts w:ascii="Arial" w:hAnsi="Arial" w:cs="Arial"/>
          <w:color w:val="auto"/>
          <w:sz w:val="22"/>
          <w:szCs w:val="22"/>
          <w:u w:val="single"/>
        </w:rPr>
        <w:t>5</w:t>
      </w:r>
      <w:r w:rsidR="00C72954">
        <w:rPr>
          <w:rFonts w:ascii="Arial" w:hAnsi="Arial" w:cs="Arial"/>
          <w:color w:val="auto"/>
          <w:sz w:val="22"/>
          <w:szCs w:val="22"/>
          <w:u w:val="single"/>
        </w:rPr>
        <w:t>2</w:t>
      </w:r>
      <w:r w:rsidRPr="00941160">
        <w:rPr>
          <w:rFonts w:ascii="Arial" w:hAnsi="Arial" w:cs="Arial"/>
          <w:color w:val="auto"/>
          <w:sz w:val="22"/>
          <w:szCs w:val="22"/>
          <w:u w:val="single"/>
        </w:rPr>
        <w:t xml:space="preserve">. </w:t>
      </w:r>
      <w:r w:rsidR="0019497D" w:rsidRPr="00941160">
        <w:rPr>
          <w:rFonts w:ascii="Arial" w:hAnsi="Arial" w:cs="Arial"/>
          <w:color w:val="auto"/>
          <w:sz w:val="22"/>
          <w:szCs w:val="22"/>
          <w:u w:val="single"/>
        </w:rPr>
        <w:t>Calculation of Turnover Ratio</w:t>
      </w:r>
      <w:bookmarkEnd w:id="53"/>
    </w:p>
    <w:p w:rsidR="0019497D" w:rsidRPr="007A4FEC" w:rsidRDefault="0019497D" w:rsidP="003925B5">
      <w:pPr>
        <w:pStyle w:val="BodyTextIndent2"/>
        <w:tabs>
          <w:tab w:val="left" w:pos="1560"/>
        </w:tabs>
        <w:ind w:left="0"/>
        <w:rPr>
          <w:rFonts w:ascii="Arial" w:hAnsi="Arial" w:cs="Arial"/>
          <w:color w:val="auto"/>
          <w:sz w:val="22"/>
          <w:szCs w:val="22"/>
        </w:rPr>
      </w:pPr>
      <w:r w:rsidRPr="00941160">
        <w:rPr>
          <w:rFonts w:ascii="Arial" w:hAnsi="Arial" w:cs="Arial"/>
          <w:color w:val="auto"/>
          <w:sz w:val="22"/>
          <w:szCs w:val="22"/>
        </w:rPr>
        <w:t>A</w:t>
      </w:r>
      <w:r w:rsidRPr="007A4FEC">
        <w:rPr>
          <w:rFonts w:ascii="Arial" w:hAnsi="Arial" w:cs="Arial"/>
          <w:color w:val="auto"/>
          <w:sz w:val="22"/>
          <w:szCs w:val="22"/>
        </w:rPr>
        <w:t>s per RBI guidelines PDs should achieve minimum turnover ratio of 5 times for Dated Govt. Securities and 10 times for T-Bills/CMBs of the average month-end stocks. Further the turnover ratio in respect of outright transactions should not be less than 3 times in dated government securities and 6 times in respect of T-Bills/CMBs. Turnover ratio is computed as the ratio of total purchase and sales during the year in the secondary market to average month-end stocks.</w:t>
      </w:r>
    </w:p>
    <w:p w:rsidR="0019497D" w:rsidRPr="007A4FEC" w:rsidRDefault="0019497D" w:rsidP="003925B5">
      <w:pPr>
        <w:pStyle w:val="BodyTextIndent2"/>
        <w:tabs>
          <w:tab w:val="left" w:pos="1560"/>
        </w:tabs>
        <w:ind w:left="0"/>
        <w:rPr>
          <w:rFonts w:ascii="Arial" w:hAnsi="Arial" w:cs="Arial"/>
          <w:color w:val="auto"/>
          <w:sz w:val="22"/>
          <w:szCs w:val="22"/>
        </w:rPr>
      </w:pPr>
      <w:r w:rsidRPr="007A4FEC">
        <w:rPr>
          <w:rFonts w:ascii="Arial" w:hAnsi="Arial" w:cs="Arial"/>
          <w:color w:val="auto"/>
          <w:sz w:val="22"/>
          <w:szCs w:val="22"/>
        </w:rPr>
        <w:t>The following details of business pertaining to the period from 1</w:t>
      </w:r>
      <w:r w:rsidRPr="007A4FEC">
        <w:rPr>
          <w:rFonts w:ascii="Arial" w:hAnsi="Arial" w:cs="Arial"/>
          <w:color w:val="auto"/>
          <w:sz w:val="22"/>
          <w:szCs w:val="22"/>
          <w:vertAlign w:val="superscript"/>
        </w:rPr>
        <w:t>st</w:t>
      </w:r>
      <w:r w:rsidR="008E0043" w:rsidRPr="007A4FEC">
        <w:rPr>
          <w:rFonts w:ascii="Arial" w:hAnsi="Arial" w:cs="Arial"/>
          <w:color w:val="auto"/>
          <w:sz w:val="22"/>
          <w:szCs w:val="22"/>
        </w:rPr>
        <w:t xml:space="preserve"> April 201</w:t>
      </w:r>
      <w:r w:rsidR="0001709A">
        <w:rPr>
          <w:rFonts w:ascii="Arial" w:hAnsi="Arial" w:cs="Arial"/>
          <w:color w:val="auto"/>
          <w:sz w:val="22"/>
          <w:szCs w:val="22"/>
        </w:rPr>
        <w:t>5</w:t>
      </w:r>
      <w:r w:rsidRPr="007A4FEC">
        <w:rPr>
          <w:rFonts w:ascii="Arial" w:hAnsi="Arial" w:cs="Arial"/>
          <w:color w:val="auto"/>
          <w:sz w:val="22"/>
          <w:szCs w:val="22"/>
        </w:rPr>
        <w:t xml:space="preserve"> to </w:t>
      </w:r>
      <w:r w:rsidR="00FC0082">
        <w:rPr>
          <w:rFonts w:ascii="Arial" w:hAnsi="Arial" w:cs="Arial"/>
          <w:color w:val="auto"/>
          <w:sz w:val="22"/>
          <w:szCs w:val="22"/>
        </w:rPr>
        <w:t>31</w:t>
      </w:r>
      <w:r w:rsidR="00FC0082" w:rsidRPr="00FC0082">
        <w:rPr>
          <w:rFonts w:ascii="Arial" w:hAnsi="Arial" w:cs="Arial"/>
          <w:color w:val="auto"/>
          <w:sz w:val="22"/>
          <w:szCs w:val="22"/>
          <w:vertAlign w:val="superscript"/>
        </w:rPr>
        <w:t>st</w:t>
      </w:r>
      <w:r w:rsidR="00FC0082">
        <w:rPr>
          <w:rFonts w:ascii="Arial" w:hAnsi="Arial" w:cs="Arial"/>
          <w:color w:val="auto"/>
          <w:sz w:val="22"/>
          <w:szCs w:val="22"/>
        </w:rPr>
        <w:t xml:space="preserve"> </w:t>
      </w:r>
      <w:r w:rsidR="00EA1677">
        <w:rPr>
          <w:rFonts w:ascii="Arial" w:hAnsi="Arial" w:cs="Arial"/>
          <w:color w:val="auto"/>
          <w:sz w:val="22"/>
          <w:szCs w:val="22"/>
        </w:rPr>
        <w:t>Ju</w:t>
      </w:r>
      <w:r w:rsidR="00FC0082">
        <w:rPr>
          <w:rFonts w:ascii="Arial" w:hAnsi="Arial" w:cs="Arial"/>
          <w:color w:val="auto"/>
          <w:sz w:val="22"/>
          <w:szCs w:val="22"/>
        </w:rPr>
        <w:t>ly</w:t>
      </w:r>
      <w:r w:rsidR="007425EA" w:rsidRPr="007A4FEC">
        <w:rPr>
          <w:rFonts w:ascii="Arial" w:hAnsi="Arial" w:cs="Arial"/>
          <w:color w:val="auto"/>
          <w:sz w:val="22"/>
          <w:szCs w:val="22"/>
        </w:rPr>
        <w:t xml:space="preserve"> </w:t>
      </w:r>
      <w:r w:rsidR="00524B2F">
        <w:rPr>
          <w:rFonts w:ascii="Arial" w:hAnsi="Arial" w:cs="Arial"/>
          <w:color w:val="auto"/>
          <w:sz w:val="22"/>
          <w:szCs w:val="22"/>
        </w:rPr>
        <w:t>2015</w:t>
      </w:r>
      <w:r w:rsidRPr="007A4FEC">
        <w:rPr>
          <w:rFonts w:ascii="Arial" w:hAnsi="Arial" w:cs="Arial"/>
          <w:color w:val="auto"/>
          <w:sz w:val="22"/>
          <w:szCs w:val="22"/>
        </w:rPr>
        <w:t xml:space="preserve">:- </w:t>
      </w:r>
    </w:p>
    <w:p w:rsidR="0019497D" w:rsidRDefault="0019497D" w:rsidP="00404771">
      <w:pPr>
        <w:rPr>
          <w:rFonts w:ascii="Arial" w:hAnsi="Arial" w:cs="Arial"/>
          <w:b/>
          <w:bCs/>
          <w:color w:val="auto"/>
          <w:sz w:val="22"/>
          <w:szCs w:val="22"/>
        </w:rPr>
      </w:pPr>
    </w:p>
    <w:p w:rsidR="00E845A6" w:rsidRPr="007A4FEC" w:rsidRDefault="00E845A6" w:rsidP="00404771">
      <w:pPr>
        <w:rPr>
          <w:rFonts w:ascii="Arial" w:hAnsi="Arial" w:cs="Arial"/>
          <w:b/>
          <w:bCs/>
          <w:color w:val="auto"/>
          <w:sz w:val="22"/>
          <w:szCs w:val="22"/>
        </w:rPr>
      </w:pPr>
    </w:p>
    <w:p w:rsidR="00B93943" w:rsidRPr="007A4FEC" w:rsidRDefault="0019497D" w:rsidP="00404771">
      <w:pPr>
        <w:rPr>
          <w:rFonts w:ascii="Arial" w:hAnsi="Arial" w:cs="Arial"/>
          <w:b/>
          <w:bCs/>
          <w:color w:val="auto"/>
          <w:sz w:val="22"/>
          <w:szCs w:val="22"/>
        </w:rPr>
      </w:pPr>
      <w:r w:rsidRPr="007A4FEC">
        <w:rPr>
          <w:rFonts w:ascii="Arial" w:hAnsi="Arial" w:cs="Arial"/>
          <w:b/>
          <w:bCs/>
          <w:color w:val="auto"/>
          <w:sz w:val="22"/>
          <w:szCs w:val="22"/>
        </w:rPr>
        <w:t xml:space="preserve">Treasury Bills </w:t>
      </w:r>
    </w:p>
    <w:p w:rsidR="0019497D" w:rsidRPr="007A4FEC" w:rsidRDefault="00B93943" w:rsidP="00404771">
      <w:pPr>
        <w:rPr>
          <w:rFonts w:ascii="Arial" w:hAnsi="Arial" w:cs="Arial"/>
          <w:b/>
          <w:bCs/>
          <w:color w:val="auto"/>
          <w:sz w:val="22"/>
          <w:szCs w:val="22"/>
        </w:rPr>
      </w:pPr>
      <w:r w:rsidRPr="007A4FEC">
        <w:rPr>
          <w:rFonts w:ascii="Arial" w:hAnsi="Arial" w:cs="Arial"/>
          <w:color w:val="auto"/>
          <w:sz w:val="22"/>
          <w:szCs w:val="22"/>
        </w:rPr>
        <w:t>*Secondary market operations.</w:t>
      </w:r>
      <w:r w:rsidR="0019497D" w:rsidRPr="007A4FEC">
        <w:rPr>
          <w:rFonts w:ascii="Arial" w:hAnsi="Arial" w:cs="Arial"/>
          <w:b/>
          <w:bCs/>
          <w:color w:val="auto"/>
          <w:sz w:val="22"/>
          <w:szCs w:val="22"/>
        </w:rPr>
        <w:tab/>
      </w:r>
      <w:r w:rsidR="0019497D" w:rsidRPr="007A4FEC">
        <w:rPr>
          <w:rFonts w:ascii="Arial" w:hAnsi="Arial" w:cs="Arial"/>
          <w:b/>
          <w:bCs/>
          <w:color w:val="auto"/>
          <w:sz w:val="22"/>
          <w:szCs w:val="22"/>
        </w:rPr>
        <w:tab/>
      </w:r>
      <w:r w:rsidR="0019497D" w:rsidRPr="007A4FEC">
        <w:rPr>
          <w:rFonts w:ascii="Arial" w:hAnsi="Arial" w:cs="Arial"/>
          <w:b/>
          <w:bCs/>
          <w:color w:val="auto"/>
          <w:sz w:val="22"/>
          <w:szCs w:val="22"/>
        </w:rPr>
        <w:tab/>
      </w:r>
      <w:r w:rsidR="0019497D" w:rsidRPr="007A4FEC">
        <w:rPr>
          <w:rFonts w:ascii="Arial" w:hAnsi="Arial" w:cs="Arial"/>
          <w:b/>
          <w:bCs/>
          <w:color w:val="auto"/>
          <w:sz w:val="22"/>
          <w:szCs w:val="22"/>
        </w:rPr>
        <w:tab/>
      </w:r>
      <w:r w:rsidR="0019497D" w:rsidRPr="007A4FEC">
        <w:rPr>
          <w:rFonts w:ascii="Arial" w:hAnsi="Arial" w:cs="Arial"/>
          <w:b/>
          <w:bCs/>
          <w:color w:val="auto"/>
          <w:sz w:val="22"/>
          <w:szCs w:val="22"/>
        </w:rPr>
        <w:tab/>
      </w:r>
      <w:r w:rsidR="0019497D" w:rsidRPr="007A4FEC">
        <w:rPr>
          <w:rFonts w:ascii="Arial" w:hAnsi="Arial" w:cs="Arial"/>
          <w:b/>
          <w:bCs/>
          <w:color w:val="auto"/>
          <w:sz w:val="22"/>
          <w:szCs w:val="22"/>
        </w:rPr>
        <w:tab/>
      </w:r>
      <w:r w:rsidR="0019497D" w:rsidRPr="007A4FEC">
        <w:rPr>
          <w:rFonts w:ascii="Arial" w:hAnsi="Arial" w:cs="Arial"/>
          <w:b/>
          <w:bCs/>
          <w:color w:val="auto"/>
          <w:sz w:val="22"/>
          <w:szCs w:val="22"/>
        </w:rPr>
        <w:tab/>
        <w:t xml:space="preserve">      </w:t>
      </w:r>
    </w:p>
    <w:p w:rsidR="0019497D" w:rsidRPr="007A4FEC" w:rsidRDefault="0019497D" w:rsidP="003925B5">
      <w:pPr>
        <w:jc w:val="center"/>
        <w:rPr>
          <w:rFonts w:ascii="Arial" w:hAnsi="Arial" w:cs="Arial"/>
          <w:color w:val="auto"/>
          <w:sz w:val="22"/>
          <w:szCs w:val="22"/>
        </w:rPr>
      </w:pPr>
      <w:r w:rsidRPr="007A4FEC">
        <w:rPr>
          <w:rFonts w:ascii="Arial" w:hAnsi="Arial" w:cs="Arial"/>
          <w:b/>
          <w:bCs/>
          <w:color w:val="auto"/>
          <w:sz w:val="22"/>
          <w:szCs w:val="22"/>
        </w:rPr>
        <w:t xml:space="preserve">      (Rs. </w:t>
      </w:r>
      <w:proofErr w:type="gramStart"/>
      <w:r w:rsidRPr="007A4FEC">
        <w:rPr>
          <w:rFonts w:ascii="Arial" w:hAnsi="Arial" w:cs="Arial"/>
          <w:b/>
          <w:bCs/>
          <w:color w:val="auto"/>
          <w:sz w:val="22"/>
          <w:szCs w:val="22"/>
        </w:rPr>
        <w:t>In Cr</w:t>
      </w:r>
      <w:r w:rsidR="0004627A" w:rsidRPr="007A4FEC">
        <w:rPr>
          <w:rFonts w:ascii="Arial" w:hAnsi="Arial" w:cs="Arial"/>
          <w:b/>
          <w:bCs/>
          <w:color w:val="auto"/>
          <w:sz w:val="22"/>
          <w:szCs w:val="22"/>
        </w:rPr>
        <w:t>.</w:t>
      </w:r>
      <w:r w:rsidRPr="007A4FEC">
        <w:rPr>
          <w:rFonts w:ascii="Arial" w:hAnsi="Arial" w:cs="Arial"/>
          <w:b/>
          <w:bCs/>
          <w:color w:val="auto"/>
          <w:sz w:val="22"/>
          <w:szCs w:val="22"/>
        </w:rPr>
        <w:t>)</w:t>
      </w:r>
      <w:proofErr w:type="gramEnd"/>
      <w:r w:rsidRPr="007A4FEC">
        <w:rPr>
          <w:rFonts w:ascii="Arial" w:hAnsi="Arial" w:cs="Arial"/>
          <w:color w:val="auto"/>
          <w:sz w:val="22"/>
          <w:szCs w:val="22"/>
        </w:rPr>
        <w:t xml:space="preserve">    </w:t>
      </w:r>
    </w:p>
    <w:tbl>
      <w:tblPr>
        <w:tblW w:w="5580" w:type="dxa"/>
        <w:tblInd w:w="108" w:type="dxa"/>
        <w:tblLook w:val="00A0"/>
      </w:tblPr>
      <w:tblGrid>
        <w:gridCol w:w="4320"/>
        <w:gridCol w:w="1260"/>
      </w:tblGrid>
      <w:tr w:rsidR="0019497D" w:rsidRPr="007A4FEC" w:rsidTr="006B406F">
        <w:trPr>
          <w:trHeight w:val="377"/>
        </w:trPr>
        <w:tc>
          <w:tcPr>
            <w:tcW w:w="43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9497D" w:rsidRPr="007A4FEC" w:rsidRDefault="0019497D" w:rsidP="00EB4C83">
            <w:pPr>
              <w:jc w:val="center"/>
              <w:rPr>
                <w:rFonts w:ascii="Arial" w:hAnsi="Arial" w:cs="Arial"/>
                <w:b/>
                <w:bCs/>
                <w:color w:val="auto"/>
                <w:sz w:val="22"/>
                <w:szCs w:val="22"/>
              </w:rPr>
            </w:pPr>
            <w:r w:rsidRPr="007A4FEC">
              <w:rPr>
                <w:rFonts w:ascii="Arial" w:hAnsi="Arial" w:cs="Arial"/>
                <w:b/>
                <w:bCs/>
                <w:color w:val="auto"/>
                <w:sz w:val="22"/>
                <w:szCs w:val="22"/>
              </w:rPr>
              <w:t>Particulars</w:t>
            </w:r>
          </w:p>
        </w:tc>
        <w:tc>
          <w:tcPr>
            <w:tcW w:w="1260" w:type="dxa"/>
            <w:tcBorders>
              <w:top w:val="single" w:sz="8" w:space="0" w:color="auto"/>
              <w:left w:val="nil"/>
              <w:bottom w:val="single" w:sz="8" w:space="0" w:color="auto"/>
              <w:right w:val="single" w:sz="8" w:space="0" w:color="auto"/>
            </w:tcBorders>
            <w:shd w:val="clear" w:color="auto" w:fill="BFBFBF" w:themeFill="background1" w:themeFillShade="BF"/>
          </w:tcPr>
          <w:p w:rsidR="0019497D" w:rsidRPr="007A4FEC" w:rsidRDefault="0019497D" w:rsidP="00EB4C83">
            <w:pPr>
              <w:jc w:val="center"/>
              <w:rPr>
                <w:rFonts w:ascii="Arial" w:hAnsi="Arial" w:cs="Arial"/>
                <w:b/>
                <w:color w:val="auto"/>
                <w:sz w:val="22"/>
                <w:szCs w:val="22"/>
              </w:rPr>
            </w:pPr>
            <w:r w:rsidRPr="007A4FEC">
              <w:rPr>
                <w:rFonts w:ascii="Arial" w:hAnsi="Arial" w:cs="Arial"/>
                <w:b/>
                <w:color w:val="auto"/>
                <w:sz w:val="22"/>
                <w:szCs w:val="22"/>
              </w:rPr>
              <w:t>Amt</w:t>
            </w:r>
          </w:p>
        </w:tc>
      </w:tr>
      <w:tr w:rsidR="00313DF5" w:rsidRPr="007A4FEC" w:rsidTr="00313DF5">
        <w:trPr>
          <w:trHeight w:val="262"/>
        </w:trPr>
        <w:tc>
          <w:tcPr>
            <w:tcW w:w="4320" w:type="dxa"/>
            <w:tcBorders>
              <w:top w:val="nil"/>
              <w:left w:val="single" w:sz="8" w:space="0" w:color="auto"/>
              <w:bottom w:val="single" w:sz="8" w:space="0" w:color="auto"/>
              <w:right w:val="single" w:sz="8" w:space="0" w:color="auto"/>
            </w:tcBorders>
          </w:tcPr>
          <w:p w:rsidR="00313DF5" w:rsidRPr="007A4FEC" w:rsidRDefault="00313DF5" w:rsidP="00EB4C83">
            <w:pPr>
              <w:rPr>
                <w:rFonts w:ascii="Arial" w:hAnsi="Arial" w:cs="Arial"/>
                <w:color w:val="auto"/>
                <w:sz w:val="22"/>
                <w:szCs w:val="22"/>
              </w:rPr>
            </w:pPr>
            <w:r w:rsidRPr="007A4FEC">
              <w:rPr>
                <w:rFonts w:ascii="Arial" w:hAnsi="Arial" w:cs="Arial"/>
                <w:color w:val="auto"/>
                <w:sz w:val="22"/>
                <w:szCs w:val="22"/>
              </w:rPr>
              <w:t>* Outright Sales (Book value)            (a)</w:t>
            </w:r>
          </w:p>
        </w:tc>
        <w:tc>
          <w:tcPr>
            <w:tcW w:w="1260" w:type="dxa"/>
            <w:tcBorders>
              <w:top w:val="nil"/>
              <w:left w:val="nil"/>
              <w:bottom w:val="single" w:sz="8" w:space="0" w:color="auto"/>
              <w:right w:val="single" w:sz="8" w:space="0" w:color="auto"/>
            </w:tcBorders>
            <w:vAlign w:val="center"/>
          </w:tcPr>
          <w:p w:rsidR="00313DF5" w:rsidRDefault="00313DF5">
            <w:pPr>
              <w:jc w:val="right"/>
              <w:rPr>
                <w:rFonts w:ascii="Arial" w:hAnsi="Arial" w:cs="Arial"/>
                <w:sz w:val="22"/>
                <w:szCs w:val="22"/>
              </w:rPr>
            </w:pPr>
            <w:r>
              <w:rPr>
                <w:rFonts w:ascii="Arial" w:hAnsi="Arial" w:cs="Arial"/>
                <w:sz w:val="22"/>
                <w:szCs w:val="22"/>
              </w:rPr>
              <w:t>842.84</w:t>
            </w:r>
          </w:p>
        </w:tc>
      </w:tr>
      <w:tr w:rsidR="00313DF5" w:rsidRPr="007A4FEC" w:rsidTr="00313DF5">
        <w:trPr>
          <w:trHeight w:val="315"/>
        </w:trPr>
        <w:tc>
          <w:tcPr>
            <w:tcW w:w="4320" w:type="dxa"/>
            <w:tcBorders>
              <w:top w:val="nil"/>
              <w:left w:val="single" w:sz="8" w:space="0" w:color="auto"/>
              <w:bottom w:val="single" w:sz="8" w:space="0" w:color="auto"/>
              <w:right w:val="single" w:sz="8" w:space="0" w:color="auto"/>
            </w:tcBorders>
          </w:tcPr>
          <w:p w:rsidR="00313DF5" w:rsidRPr="007A4FEC" w:rsidRDefault="00313DF5" w:rsidP="00EB4C83">
            <w:pPr>
              <w:rPr>
                <w:rFonts w:ascii="Arial" w:hAnsi="Arial" w:cs="Arial"/>
                <w:color w:val="auto"/>
                <w:sz w:val="22"/>
                <w:szCs w:val="22"/>
              </w:rPr>
            </w:pPr>
            <w:r w:rsidRPr="007A4FEC">
              <w:rPr>
                <w:rFonts w:ascii="Arial" w:hAnsi="Arial" w:cs="Arial"/>
                <w:color w:val="auto"/>
                <w:sz w:val="22"/>
                <w:szCs w:val="22"/>
              </w:rPr>
              <w:t>* Outright Purchases (Book value)    (b)</w:t>
            </w:r>
          </w:p>
        </w:tc>
        <w:tc>
          <w:tcPr>
            <w:tcW w:w="1260" w:type="dxa"/>
            <w:tcBorders>
              <w:top w:val="nil"/>
              <w:left w:val="nil"/>
              <w:bottom w:val="single" w:sz="8" w:space="0" w:color="auto"/>
              <w:right w:val="single" w:sz="8" w:space="0" w:color="auto"/>
            </w:tcBorders>
            <w:vAlign w:val="center"/>
          </w:tcPr>
          <w:p w:rsidR="00313DF5" w:rsidRDefault="00313DF5">
            <w:pPr>
              <w:jc w:val="right"/>
              <w:rPr>
                <w:rFonts w:ascii="Arial" w:hAnsi="Arial" w:cs="Arial"/>
                <w:sz w:val="22"/>
                <w:szCs w:val="22"/>
              </w:rPr>
            </w:pPr>
            <w:r>
              <w:rPr>
                <w:rFonts w:ascii="Arial" w:hAnsi="Arial" w:cs="Arial"/>
                <w:sz w:val="22"/>
                <w:szCs w:val="22"/>
              </w:rPr>
              <w:t>314.15</w:t>
            </w:r>
          </w:p>
        </w:tc>
      </w:tr>
      <w:tr w:rsidR="00313DF5" w:rsidRPr="007A4FEC" w:rsidTr="00313DF5">
        <w:trPr>
          <w:trHeight w:val="306"/>
        </w:trPr>
        <w:tc>
          <w:tcPr>
            <w:tcW w:w="4320" w:type="dxa"/>
            <w:tcBorders>
              <w:top w:val="nil"/>
              <w:left w:val="single" w:sz="8" w:space="0" w:color="auto"/>
              <w:bottom w:val="single" w:sz="8" w:space="0" w:color="auto"/>
              <w:right w:val="single" w:sz="8" w:space="0" w:color="auto"/>
            </w:tcBorders>
          </w:tcPr>
          <w:p w:rsidR="00313DF5" w:rsidRPr="007A4FEC" w:rsidRDefault="00313DF5" w:rsidP="00EB4C83">
            <w:pPr>
              <w:rPr>
                <w:rFonts w:ascii="Arial" w:hAnsi="Arial" w:cs="Arial"/>
                <w:b/>
                <w:color w:val="auto"/>
                <w:sz w:val="22"/>
                <w:szCs w:val="22"/>
              </w:rPr>
            </w:pPr>
            <w:r w:rsidRPr="007A4FEC">
              <w:rPr>
                <w:rFonts w:ascii="Arial" w:hAnsi="Arial" w:cs="Arial"/>
                <w:b/>
                <w:color w:val="auto"/>
                <w:sz w:val="22"/>
                <w:szCs w:val="22"/>
              </w:rPr>
              <w:t>Total   (a+b)</w:t>
            </w:r>
          </w:p>
        </w:tc>
        <w:tc>
          <w:tcPr>
            <w:tcW w:w="1260" w:type="dxa"/>
            <w:tcBorders>
              <w:top w:val="nil"/>
              <w:left w:val="nil"/>
              <w:bottom w:val="single" w:sz="8" w:space="0" w:color="auto"/>
              <w:right w:val="single" w:sz="8" w:space="0" w:color="auto"/>
            </w:tcBorders>
            <w:vAlign w:val="center"/>
          </w:tcPr>
          <w:p w:rsidR="00313DF5" w:rsidRDefault="00313DF5">
            <w:pPr>
              <w:jc w:val="right"/>
              <w:rPr>
                <w:rFonts w:ascii="Arial" w:hAnsi="Arial" w:cs="Arial"/>
                <w:sz w:val="22"/>
                <w:szCs w:val="22"/>
              </w:rPr>
            </w:pPr>
            <w:r>
              <w:rPr>
                <w:rFonts w:ascii="Arial" w:hAnsi="Arial" w:cs="Arial"/>
                <w:sz w:val="22"/>
                <w:szCs w:val="22"/>
              </w:rPr>
              <w:t>1,156.99</w:t>
            </w:r>
          </w:p>
        </w:tc>
      </w:tr>
      <w:tr w:rsidR="00313DF5" w:rsidRPr="007A4FEC" w:rsidTr="00313DF5">
        <w:trPr>
          <w:trHeight w:val="332"/>
        </w:trPr>
        <w:tc>
          <w:tcPr>
            <w:tcW w:w="4320" w:type="dxa"/>
            <w:tcBorders>
              <w:top w:val="nil"/>
              <w:left w:val="single" w:sz="8" w:space="0" w:color="auto"/>
              <w:bottom w:val="single" w:sz="8" w:space="0" w:color="auto"/>
              <w:right w:val="single" w:sz="8" w:space="0" w:color="auto"/>
            </w:tcBorders>
          </w:tcPr>
          <w:p w:rsidR="00313DF5" w:rsidRPr="007A4FEC" w:rsidRDefault="00313DF5" w:rsidP="00EB4C83">
            <w:pPr>
              <w:rPr>
                <w:rFonts w:ascii="Arial" w:hAnsi="Arial" w:cs="Arial"/>
                <w:color w:val="auto"/>
                <w:sz w:val="22"/>
                <w:szCs w:val="22"/>
              </w:rPr>
            </w:pPr>
            <w:r w:rsidRPr="007A4FEC">
              <w:rPr>
                <w:rFonts w:ascii="Arial" w:hAnsi="Arial" w:cs="Arial"/>
                <w:color w:val="auto"/>
                <w:sz w:val="22"/>
                <w:szCs w:val="22"/>
              </w:rPr>
              <w:t>Average month end stock     (c)</w:t>
            </w:r>
          </w:p>
        </w:tc>
        <w:tc>
          <w:tcPr>
            <w:tcW w:w="1260" w:type="dxa"/>
            <w:tcBorders>
              <w:top w:val="nil"/>
              <w:left w:val="nil"/>
              <w:bottom w:val="single" w:sz="8" w:space="0" w:color="auto"/>
              <w:right w:val="single" w:sz="8" w:space="0" w:color="auto"/>
            </w:tcBorders>
            <w:vAlign w:val="center"/>
          </w:tcPr>
          <w:p w:rsidR="00313DF5" w:rsidRDefault="00313DF5">
            <w:pPr>
              <w:jc w:val="right"/>
              <w:rPr>
                <w:rFonts w:ascii="Arial" w:hAnsi="Arial" w:cs="Arial"/>
                <w:sz w:val="22"/>
                <w:szCs w:val="22"/>
              </w:rPr>
            </w:pPr>
            <w:r>
              <w:rPr>
                <w:rFonts w:ascii="Arial" w:hAnsi="Arial" w:cs="Arial"/>
                <w:sz w:val="22"/>
                <w:szCs w:val="22"/>
              </w:rPr>
              <w:t>114.10</w:t>
            </w:r>
          </w:p>
        </w:tc>
      </w:tr>
      <w:tr w:rsidR="00313DF5" w:rsidRPr="007A4FEC" w:rsidTr="00313DF5">
        <w:trPr>
          <w:trHeight w:val="332"/>
        </w:trPr>
        <w:tc>
          <w:tcPr>
            <w:tcW w:w="4320" w:type="dxa"/>
            <w:tcBorders>
              <w:top w:val="nil"/>
              <w:left w:val="single" w:sz="8" w:space="0" w:color="auto"/>
              <w:bottom w:val="single" w:sz="8" w:space="0" w:color="auto"/>
              <w:right w:val="single" w:sz="8" w:space="0" w:color="auto"/>
            </w:tcBorders>
          </w:tcPr>
          <w:p w:rsidR="00313DF5" w:rsidRPr="007A4FEC" w:rsidRDefault="00313DF5" w:rsidP="00EB4C83">
            <w:pPr>
              <w:rPr>
                <w:rFonts w:ascii="Arial" w:hAnsi="Arial" w:cs="Arial"/>
                <w:color w:val="auto"/>
                <w:sz w:val="22"/>
                <w:szCs w:val="22"/>
              </w:rPr>
            </w:pPr>
            <w:r w:rsidRPr="007A4FEC">
              <w:rPr>
                <w:rFonts w:ascii="Arial" w:hAnsi="Arial" w:cs="Arial"/>
                <w:color w:val="auto"/>
                <w:sz w:val="22"/>
                <w:szCs w:val="22"/>
              </w:rPr>
              <w:t>Turnover Ratio   ((a+b)) / c)</w:t>
            </w:r>
          </w:p>
        </w:tc>
        <w:tc>
          <w:tcPr>
            <w:tcW w:w="1260" w:type="dxa"/>
            <w:tcBorders>
              <w:top w:val="nil"/>
              <w:left w:val="nil"/>
              <w:bottom w:val="single" w:sz="8" w:space="0" w:color="auto"/>
              <w:right w:val="single" w:sz="8" w:space="0" w:color="auto"/>
            </w:tcBorders>
            <w:vAlign w:val="center"/>
          </w:tcPr>
          <w:p w:rsidR="00313DF5" w:rsidRDefault="00313DF5">
            <w:pPr>
              <w:jc w:val="right"/>
              <w:rPr>
                <w:rFonts w:ascii="Arial" w:hAnsi="Arial" w:cs="Arial"/>
                <w:b/>
                <w:bCs/>
                <w:sz w:val="22"/>
                <w:szCs w:val="22"/>
              </w:rPr>
            </w:pPr>
            <w:r>
              <w:rPr>
                <w:rFonts w:ascii="Arial" w:hAnsi="Arial" w:cs="Arial"/>
                <w:b/>
                <w:bCs/>
                <w:sz w:val="22"/>
                <w:szCs w:val="22"/>
              </w:rPr>
              <w:t>10.14</w:t>
            </w:r>
          </w:p>
        </w:tc>
      </w:tr>
    </w:tbl>
    <w:p w:rsidR="0019497D" w:rsidRPr="007A4FEC" w:rsidRDefault="0019497D" w:rsidP="00FE4175">
      <w:pPr>
        <w:rPr>
          <w:rFonts w:ascii="Arial" w:hAnsi="Arial" w:cs="Arial"/>
          <w:color w:val="auto"/>
          <w:sz w:val="22"/>
          <w:szCs w:val="22"/>
        </w:rPr>
      </w:pPr>
    </w:p>
    <w:p w:rsidR="006C68B5" w:rsidRPr="00A45971" w:rsidRDefault="00A35F46" w:rsidP="00FE4175">
      <w:pPr>
        <w:rPr>
          <w:rFonts w:ascii="Arial" w:hAnsi="Arial" w:cs="Arial"/>
          <w:color w:val="auto"/>
          <w:sz w:val="22"/>
          <w:szCs w:val="22"/>
        </w:rPr>
      </w:pPr>
      <w:r w:rsidRPr="007A4FEC">
        <w:rPr>
          <w:rFonts w:ascii="Arial" w:hAnsi="Arial" w:cs="Arial"/>
          <w:color w:val="auto"/>
          <w:sz w:val="22"/>
          <w:szCs w:val="22"/>
        </w:rPr>
        <w:t xml:space="preserve">In </w:t>
      </w:r>
      <w:r w:rsidRPr="00A45971">
        <w:rPr>
          <w:rFonts w:ascii="Arial" w:hAnsi="Arial" w:cs="Arial"/>
          <w:color w:val="auto"/>
          <w:sz w:val="22"/>
          <w:szCs w:val="22"/>
        </w:rPr>
        <w:t>case of Treasury Bills minimum turnover in respect of outright transaction should be not less th</w:t>
      </w:r>
      <w:r w:rsidR="005B288A" w:rsidRPr="00A45971">
        <w:rPr>
          <w:rFonts w:ascii="Arial" w:hAnsi="Arial" w:cs="Arial"/>
          <w:color w:val="auto"/>
          <w:sz w:val="22"/>
          <w:szCs w:val="22"/>
        </w:rPr>
        <w:t xml:space="preserve">an </w:t>
      </w:r>
      <w:r w:rsidR="007C6DA9" w:rsidRPr="00A45971">
        <w:rPr>
          <w:rFonts w:ascii="Arial" w:hAnsi="Arial" w:cs="Arial"/>
          <w:color w:val="auto"/>
          <w:sz w:val="22"/>
          <w:szCs w:val="22"/>
        </w:rPr>
        <w:t xml:space="preserve">6 times </w:t>
      </w:r>
      <w:r w:rsidR="007A4FEC" w:rsidRPr="00A45971">
        <w:rPr>
          <w:rFonts w:ascii="Arial" w:hAnsi="Arial" w:cs="Arial"/>
          <w:color w:val="auto"/>
          <w:sz w:val="22"/>
          <w:szCs w:val="22"/>
        </w:rPr>
        <w:t xml:space="preserve">and it is </w:t>
      </w:r>
      <w:r w:rsidR="00A45971" w:rsidRPr="00A45971">
        <w:rPr>
          <w:rFonts w:ascii="Arial" w:hAnsi="Arial" w:cs="Arial"/>
          <w:color w:val="auto"/>
          <w:sz w:val="22"/>
          <w:szCs w:val="22"/>
        </w:rPr>
        <w:t>10.14</w:t>
      </w:r>
      <w:r w:rsidR="009B7001" w:rsidRPr="00A45971">
        <w:rPr>
          <w:rFonts w:ascii="Arial" w:hAnsi="Arial" w:cs="Arial"/>
          <w:color w:val="auto"/>
          <w:sz w:val="22"/>
          <w:szCs w:val="22"/>
        </w:rPr>
        <w:t xml:space="preserve"> </w:t>
      </w:r>
      <w:r w:rsidRPr="00A45971">
        <w:rPr>
          <w:rFonts w:ascii="Arial" w:hAnsi="Arial" w:cs="Arial"/>
          <w:color w:val="auto"/>
          <w:sz w:val="22"/>
          <w:szCs w:val="22"/>
        </w:rPr>
        <w:t>as per above information.</w:t>
      </w:r>
    </w:p>
    <w:p w:rsidR="006C68B5" w:rsidRPr="00A45971" w:rsidRDefault="006C68B5" w:rsidP="00FE4175">
      <w:pPr>
        <w:rPr>
          <w:rFonts w:ascii="Arial" w:hAnsi="Arial" w:cs="Arial"/>
          <w:color w:val="auto"/>
          <w:sz w:val="22"/>
          <w:szCs w:val="22"/>
        </w:rPr>
      </w:pPr>
    </w:p>
    <w:p w:rsidR="006C68B5" w:rsidRPr="00A45971" w:rsidRDefault="006C68B5" w:rsidP="006C68B5">
      <w:pPr>
        <w:rPr>
          <w:rFonts w:ascii="Arial" w:hAnsi="Arial" w:cs="Arial"/>
          <w:color w:val="auto"/>
          <w:sz w:val="22"/>
          <w:szCs w:val="22"/>
        </w:rPr>
      </w:pPr>
      <w:r w:rsidRPr="00A45971">
        <w:rPr>
          <w:rFonts w:ascii="Arial" w:hAnsi="Arial" w:cs="Arial"/>
          <w:color w:val="auto"/>
          <w:sz w:val="22"/>
          <w:szCs w:val="22"/>
        </w:rPr>
        <w:lastRenderedPageBreak/>
        <w:t>** Primary &amp; Secondary market operations.</w:t>
      </w:r>
    </w:p>
    <w:p w:rsidR="006C68B5" w:rsidRPr="00A45971" w:rsidRDefault="006C68B5" w:rsidP="006C68B5">
      <w:pPr>
        <w:rPr>
          <w:rFonts w:ascii="Arial" w:hAnsi="Arial" w:cs="Arial"/>
          <w:b/>
          <w:color w:val="auto"/>
          <w:sz w:val="22"/>
          <w:szCs w:val="22"/>
        </w:rPr>
      </w:pPr>
      <w:r w:rsidRPr="00A45971">
        <w:rPr>
          <w:rFonts w:ascii="Arial" w:hAnsi="Arial" w:cs="Arial"/>
          <w:color w:val="auto"/>
          <w:sz w:val="22"/>
          <w:szCs w:val="22"/>
        </w:rPr>
        <w:tab/>
      </w:r>
      <w:r w:rsidRPr="00A45971">
        <w:rPr>
          <w:rFonts w:ascii="Arial" w:hAnsi="Arial" w:cs="Arial"/>
          <w:color w:val="auto"/>
          <w:sz w:val="22"/>
          <w:szCs w:val="22"/>
        </w:rPr>
        <w:tab/>
      </w:r>
      <w:r w:rsidRPr="00A45971">
        <w:rPr>
          <w:rFonts w:ascii="Arial" w:hAnsi="Arial" w:cs="Arial"/>
          <w:color w:val="auto"/>
          <w:sz w:val="22"/>
          <w:szCs w:val="22"/>
        </w:rPr>
        <w:tab/>
      </w:r>
      <w:r w:rsidRPr="00A45971">
        <w:rPr>
          <w:rFonts w:ascii="Arial" w:hAnsi="Arial" w:cs="Arial"/>
          <w:color w:val="auto"/>
          <w:sz w:val="22"/>
          <w:szCs w:val="22"/>
        </w:rPr>
        <w:tab/>
      </w:r>
      <w:r w:rsidRPr="00A45971">
        <w:rPr>
          <w:rFonts w:ascii="Arial" w:hAnsi="Arial" w:cs="Arial"/>
          <w:color w:val="auto"/>
          <w:sz w:val="22"/>
          <w:szCs w:val="22"/>
        </w:rPr>
        <w:tab/>
      </w:r>
      <w:r w:rsidRPr="00A45971">
        <w:rPr>
          <w:rFonts w:ascii="Arial" w:hAnsi="Arial" w:cs="Arial"/>
          <w:color w:val="auto"/>
          <w:sz w:val="22"/>
          <w:szCs w:val="22"/>
        </w:rPr>
        <w:tab/>
      </w:r>
      <w:r w:rsidRPr="00A45971">
        <w:rPr>
          <w:rFonts w:ascii="Arial" w:hAnsi="Arial" w:cs="Arial"/>
          <w:b/>
          <w:color w:val="auto"/>
          <w:sz w:val="22"/>
          <w:szCs w:val="22"/>
        </w:rPr>
        <w:t xml:space="preserve">(Rs. </w:t>
      </w:r>
      <w:proofErr w:type="gramStart"/>
      <w:r w:rsidRPr="00A45971">
        <w:rPr>
          <w:rFonts w:ascii="Arial" w:hAnsi="Arial" w:cs="Arial"/>
          <w:b/>
          <w:color w:val="auto"/>
          <w:sz w:val="22"/>
          <w:szCs w:val="22"/>
        </w:rPr>
        <w:t>In Cr.)</w:t>
      </w:r>
      <w:proofErr w:type="gramEnd"/>
    </w:p>
    <w:tbl>
      <w:tblPr>
        <w:tblW w:w="5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443"/>
        <w:gridCol w:w="1317"/>
      </w:tblGrid>
      <w:tr w:rsidR="006C68B5" w:rsidRPr="00A45971" w:rsidTr="008169C0">
        <w:trPr>
          <w:trHeight w:val="379"/>
        </w:trPr>
        <w:tc>
          <w:tcPr>
            <w:tcW w:w="4443" w:type="dxa"/>
            <w:shd w:val="clear" w:color="auto" w:fill="BFBFBF" w:themeFill="background1" w:themeFillShade="BF"/>
          </w:tcPr>
          <w:p w:rsidR="006C68B5" w:rsidRPr="00A45971" w:rsidRDefault="006C68B5" w:rsidP="00513CCB">
            <w:pPr>
              <w:jc w:val="center"/>
              <w:rPr>
                <w:rFonts w:ascii="Arial" w:hAnsi="Arial" w:cs="Arial"/>
                <w:b/>
                <w:bCs/>
                <w:color w:val="auto"/>
                <w:sz w:val="22"/>
                <w:szCs w:val="22"/>
              </w:rPr>
            </w:pPr>
            <w:r w:rsidRPr="00A45971">
              <w:rPr>
                <w:rFonts w:ascii="Arial" w:hAnsi="Arial" w:cs="Arial"/>
                <w:b/>
                <w:bCs/>
                <w:color w:val="auto"/>
                <w:sz w:val="22"/>
                <w:szCs w:val="22"/>
              </w:rPr>
              <w:t>Particulars</w:t>
            </w:r>
          </w:p>
        </w:tc>
        <w:tc>
          <w:tcPr>
            <w:tcW w:w="1317" w:type="dxa"/>
            <w:shd w:val="clear" w:color="auto" w:fill="BFBFBF" w:themeFill="background1" w:themeFillShade="BF"/>
          </w:tcPr>
          <w:p w:rsidR="006C68B5" w:rsidRPr="00A45971" w:rsidRDefault="006C68B5" w:rsidP="00513CCB">
            <w:pPr>
              <w:jc w:val="center"/>
              <w:rPr>
                <w:rFonts w:ascii="Arial" w:hAnsi="Arial" w:cs="Arial"/>
                <w:b/>
                <w:color w:val="auto"/>
                <w:sz w:val="22"/>
                <w:szCs w:val="22"/>
              </w:rPr>
            </w:pPr>
            <w:r w:rsidRPr="00A45971">
              <w:rPr>
                <w:rFonts w:ascii="Arial" w:hAnsi="Arial" w:cs="Arial"/>
                <w:b/>
                <w:color w:val="auto"/>
                <w:sz w:val="22"/>
                <w:szCs w:val="22"/>
              </w:rPr>
              <w:t>Amt</w:t>
            </w:r>
          </w:p>
        </w:tc>
      </w:tr>
      <w:tr w:rsidR="00313DF5" w:rsidRPr="00A45971" w:rsidTr="008169C0">
        <w:trPr>
          <w:trHeight w:val="263"/>
        </w:trPr>
        <w:tc>
          <w:tcPr>
            <w:tcW w:w="4443" w:type="dxa"/>
          </w:tcPr>
          <w:p w:rsidR="00313DF5" w:rsidRPr="00A45971" w:rsidRDefault="00313DF5" w:rsidP="00513CCB">
            <w:pPr>
              <w:rPr>
                <w:rFonts w:ascii="Arial" w:hAnsi="Arial" w:cs="Arial"/>
                <w:color w:val="auto"/>
                <w:sz w:val="22"/>
                <w:szCs w:val="22"/>
              </w:rPr>
            </w:pPr>
            <w:r w:rsidRPr="00A45971">
              <w:rPr>
                <w:rFonts w:ascii="Arial" w:hAnsi="Arial" w:cs="Arial"/>
                <w:color w:val="auto"/>
                <w:sz w:val="22"/>
                <w:szCs w:val="22"/>
              </w:rPr>
              <w:t>** Total Sales (Book value)            (a)</w:t>
            </w:r>
          </w:p>
        </w:tc>
        <w:tc>
          <w:tcPr>
            <w:tcW w:w="1317" w:type="dxa"/>
            <w:vAlign w:val="center"/>
          </w:tcPr>
          <w:p w:rsidR="00313DF5" w:rsidRPr="00A45971" w:rsidRDefault="008169C0" w:rsidP="008169C0">
            <w:pPr>
              <w:jc w:val="right"/>
              <w:rPr>
                <w:rFonts w:ascii="Arial" w:hAnsi="Arial" w:cs="Arial"/>
                <w:sz w:val="22"/>
                <w:szCs w:val="22"/>
              </w:rPr>
            </w:pPr>
            <w:r>
              <w:rPr>
                <w:rFonts w:ascii="Arial" w:hAnsi="Arial" w:cs="Arial"/>
                <w:sz w:val="22"/>
                <w:szCs w:val="22"/>
              </w:rPr>
              <w:t>6765.74</w:t>
            </w:r>
          </w:p>
        </w:tc>
      </w:tr>
      <w:tr w:rsidR="00313DF5" w:rsidRPr="00A45971" w:rsidTr="008169C0">
        <w:trPr>
          <w:trHeight w:val="316"/>
        </w:trPr>
        <w:tc>
          <w:tcPr>
            <w:tcW w:w="4443" w:type="dxa"/>
          </w:tcPr>
          <w:p w:rsidR="00313DF5" w:rsidRPr="00A45971" w:rsidRDefault="00313DF5" w:rsidP="00513CCB">
            <w:pPr>
              <w:rPr>
                <w:rFonts w:ascii="Arial" w:hAnsi="Arial" w:cs="Arial"/>
                <w:color w:val="auto"/>
                <w:sz w:val="22"/>
                <w:szCs w:val="22"/>
              </w:rPr>
            </w:pPr>
            <w:r w:rsidRPr="00A45971">
              <w:rPr>
                <w:rFonts w:ascii="Arial" w:hAnsi="Arial" w:cs="Arial"/>
                <w:color w:val="auto"/>
                <w:sz w:val="22"/>
                <w:szCs w:val="22"/>
              </w:rPr>
              <w:t>* *Total Purchases (Book value)       (b)</w:t>
            </w:r>
          </w:p>
        </w:tc>
        <w:tc>
          <w:tcPr>
            <w:tcW w:w="1317" w:type="dxa"/>
            <w:vAlign w:val="center"/>
          </w:tcPr>
          <w:p w:rsidR="00313DF5" w:rsidRPr="00A45971" w:rsidRDefault="008169C0">
            <w:pPr>
              <w:jc w:val="right"/>
              <w:rPr>
                <w:rFonts w:ascii="Arial" w:hAnsi="Arial" w:cs="Arial"/>
                <w:sz w:val="22"/>
                <w:szCs w:val="22"/>
              </w:rPr>
            </w:pPr>
            <w:r>
              <w:rPr>
                <w:rFonts w:ascii="Arial" w:hAnsi="Arial" w:cs="Arial"/>
                <w:sz w:val="22"/>
                <w:szCs w:val="22"/>
              </w:rPr>
              <w:t>6880.28</w:t>
            </w:r>
          </w:p>
        </w:tc>
      </w:tr>
      <w:tr w:rsidR="00313DF5" w:rsidRPr="00A45971" w:rsidTr="008169C0">
        <w:trPr>
          <w:trHeight w:val="308"/>
        </w:trPr>
        <w:tc>
          <w:tcPr>
            <w:tcW w:w="4443" w:type="dxa"/>
          </w:tcPr>
          <w:p w:rsidR="00313DF5" w:rsidRPr="00A45971" w:rsidRDefault="00313DF5" w:rsidP="00513CCB">
            <w:pPr>
              <w:rPr>
                <w:rFonts w:ascii="Arial" w:hAnsi="Arial" w:cs="Arial"/>
                <w:b/>
                <w:color w:val="auto"/>
                <w:sz w:val="22"/>
                <w:szCs w:val="22"/>
              </w:rPr>
            </w:pPr>
            <w:r w:rsidRPr="00A45971">
              <w:rPr>
                <w:rFonts w:ascii="Arial" w:hAnsi="Arial" w:cs="Arial"/>
                <w:b/>
                <w:color w:val="auto"/>
                <w:sz w:val="22"/>
                <w:szCs w:val="22"/>
              </w:rPr>
              <w:t>Total   (a+b)</w:t>
            </w:r>
          </w:p>
        </w:tc>
        <w:tc>
          <w:tcPr>
            <w:tcW w:w="1317" w:type="dxa"/>
            <w:vAlign w:val="center"/>
          </w:tcPr>
          <w:p w:rsidR="00313DF5" w:rsidRPr="00A45971" w:rsidRDefault="003C5F50">
            <w:pPr>
              <w:jc w:val="right"/>
              <w:rPr>
                <w:rFonts w:ascii="Arial" w:hAnsi="Arial" w:cs="Arial"/>
                <w:sz w:val="22"/>
                <w:szCs w:val="22"/>
              </w:rPr>
            </w:pPr>
            <w:r>
              <w:rPr>
                <w:rFonts w:ascii="Arial" w:hAnsi="Arial" w:cs="Arial"/>
                <w:sz w:val="22"/>
                <w:szCs w:val="22"/>
              </w:rPr>
              <w:fldChar w:fldCharType="begin"/>
            </w:r>
            <w:r w:rsidR="008169C0">
              <w:rPr>
                <w:rFonts w:ascii="Arial" w:hAnsi="Arial" w:cs="Arial"/>
                <w:sz w:val="22"/>
                <w:szCs w:val="22"/>
              </w:rPr>
              <w:instrText xml:space="preserve"> =SUM(ABOVE) </w:instrText>
            </w:r>
            <w:r>
              <w:rPr>
                <w:rFonts w:ascii="Arial" w:hAnsi="Arial" w:cs="Arial"/>
                <w:sz w:val="22"/>
                <w:szCs w:val="22"/>
              </w:rPr>
              <w:fldChar w:fldCharType="separate"/>
            </w:r>
            <w:r w:rsidR="008169C0">
              <w:rPr>
                <w:rFonts w:ascii="Arial" w:hAnsi="Arial" w:cs="Arial"/>
                <w:noProof/>
                <w:sz w:val="22"/>
                <w:szCs w:val="22"/>
              </w:rPr>
              <w:t>13646.02</w:t>
            </w:r>
            <w:r>
              <w:rPr>
                <w:rFonts w:ascii="Arial" w:hAnsi="Arial" w:cs="Arial"/>
                <w:sz w:val="22"/>
                <w:szCs w:val="22"/>
              </w:rPr>
              <w:fldChar w:fldCharType="end"/>
            </w:r>
          </w:p>
        </w:tc>
      </w:tr>
      <w:tr w:rsidR="00313DF5" w:rsidRPr="00A45971" w:rsidTr="008169C0">
        <w:trPr>
          <w:trHeight w:val="334"/>
        </w:trPr>
        <w:tc>
          <w:tcPr>
            <w:tcW w:w="4443" w:type="dxa"/>
          </w:tcPr>
          <w:p w:rsidR="00313DF5" w:rsidRPr="00A45971" w:rsidRDefault="00313DF5" w:rsidP="00513CCB">
            <w:pPr>
              <w:rPr>
                <w:rFonts w:ascii="Arial" w:hAnsi="Arial" w:cs="Arial"/>
                <w:color w:val="auto"/>
                <w:sz w:val="22"/>
                <w:szCs w:val="22"/>
              </w:rPr>
            </w:pPr>
            <w:r w:rsidRPr="00A45971">
              <w:rPr>
                <w:rFonts w:ascii="Arial" w:hAnsi="Arial" w:cs="Arial"/>
                <w:color w:val="auto"/>
                <w:sz w:val="22"/>
                <w:szCs w:val="22"/>
              </w:rPr>
              <w:t>Average month end stock   (c)</w:t>
            </w:r>
          </w:p>
        </w:tc>
        <w:tc>
          <w:tcPr>
            <w:tcW w:w="1317" w:type="dxa"/>
            <w:vAlign w:val="center"/>
          </w:tcPr>
          <w:p w:rsidR="00313DF5" w:rsidRPr="00A45971" w:rsidRDefault="00A735C7">
            <w:pPr>
              <w:jc w:val="right"/>
              <w:rPr>
                <w:rFonts w:ascii="Arial" w:hAnsi="Arial" w:cs="Arial"/>
                <w:sz w:val="22"/>
                <w:szCs w:val="22"/>
              </w:rPr>
            </w:pPr>
            <w:r>
              <w:rPr>
                <w:rFonts w:ascii="Arial" w:hAnsi="Arial" w:cs="Arial"/>
                <w:sz w:val="22"/>
                <w:szCs w:val="22"/>
              </w:rPr>
              <w:t>1295.46</w:t>
            </w:r>
          </w:p>
        </w:tc>
      </w:tr>
      <w:tr w:rsidR="00313DF5" w:rsidRPr="00A45971" w:rsidTr="008169C0">
        <w:trPr>
          <w:trHeight w:val="334"/>
        </w:trPr>
        <w:tc>
          <w:tcPr>
            <w:tcW w:w="4443" w:type="dxa"/>
          </w:tcPr>
          <w:p w:rsidR="00313DF5" w:rsidRPr="00A45971" w:rsidRDefault="00313DF5" w:rsidP="00513CCB">
            <w:pPr>
              <w:rPr>
                <w:rFonts w:ascii="Arial" w:hAnsi="Arial" w:cs="Arial"/>
                <w:color w:val="auto"/>
                <w:sz w:val="22"/>
                <w:szCs w:val="22"/>
              </w:rPr>
            </w:pPr>
            <w:r w:rsidRPr="00A45971">
              <w:rPr>
                <w:rFonts w:ascii="Arial" w:hAnsi="Arial" w:cs="Arial"/>
                <w:color w:val="auto"/>
                <w:sz w:val="22"/>
                <w:szCs w:val="22"/>
              </w:rPr>
              <w:t>Turnover Ratio   ((a+b) / c))</w:t>
            </w:r>
          </w:p>
        </w:tc>
        <w:tc>
          <w:tcPr>
            <w:tcW w:w="1317" w:type="dxa"/>
            <w:vAlign w:val="center"/>
          </w:tcPr>
          <w:p w:rsidR="00313DF5" w:rsidRPr="00A45971" w:rsidRDefault="00A735C7">
            <w:pPr>
              <w:jc w:val="right"/>
              <w:rPr>
                <w:rFonts w:ascii="Arial" w:hAnsi="Arial" w:cs="Arial"/>
                <w:b/>
                <w:bCs/>
                <w:sz w:val="22"/>
                <w:szCs w:val="22"/>
              </w:rPr>
            </w:pPr>
            <w:r>
              <w:rPr>
                <w:rFonts w:ascii="Arial" w:hAnsi="Arial" w:cs="Arial"/>
                <w:b/>
                <w:bCs/>
                <w:sz w:val="22"/>
                <w:szCs w:val="22"/>
              </w:rPr>
              <w:t>10.53</w:t>
            </w:r>
          </w:p>
        </w:tc>
      </w:tr>
    </w:tbl>
    <w:p w:rsidR="006C68B5" w:rsidRDefault="006C68B5" w:rsidP="006C68B5">
      <w:pPr>
        <w:rPr>
          <w:rFonts w:ascii="Arial" w:hAnsi="Arial" w:cs="Arial"/>
          <w:color w:val="auto"/>
          <w:sz w:val="22"/>
          <w:szCs w:val="22"/>
        </w:rPr>
      </w:pPr>
      <w:r w:rsidRPr="00A45971">
        <w:rPr>
          <w:rFonts w:ascii="Arial" w:hAnsi="Arial" w:cs="Arial"/>
          <w:color w:val="auto"/>
          <w:sz w:val="22"/>
          <w:szCs w:val="22"/>
        </w:rPr>
        <w:t xml:space="preserve">In case of Treasury Bills minimum turnover in respect of Primary &amp; Secondary market operations should be not less than 10 times and the same is  </w:t>
      </w:r>
      <w:r w:rsidR="00A45971" w:rsidRPr="00A45971">
        <w:rPr>
          <w:rFonts w:ascii="Arial" w:hAnsi="Arial" w:cs="Arial"/>
          <w:color w:val="auto"/>
          <w:sz w:val="22"/>
          <w:szCs w:val="22"/>
        </w:rPr>
        <w:t>10</w:t>
      </w:r>
      <w:r w:rsidRPr="00A45971">
        <w:rPr>
          <w:rFonts w:ascii="Arial" w:hAnsi="Arial" w:cs="Arial"/>
          <w:color w:val="auto"/>
          <w:sz w:val="22"/>
          <w:szCs w:val="22"/>
        </w:rPr>
        <w:t>.</w:t>
      </w:r>
      <w:r w:rsidR="00A735C7">
        <w:rPr>
          <w:rFonts w:ascii="Arial" w:hAnsi="Arial" w:cs="Arial"/>
          <w:color w:val="auto"/>
          <w:sz w:val="22"/>
          <w:szCs w:val="22"/>
        </w:rPr>
        <w:t>53</w:t>
      </w:r>
      <w:r w:rsidRPr="00A45971">
        <w:rPr>
          <w:rFonts w:ascii="Arial" w:hAnsi="Arial" w:cs="Arial"/>
          <w:color w:val="auto"/>
          <w:sz w:val="22"/>
          <w:szCs w:val="22"/>
        </w:rPr>
        <w:t xml:space="preserve"> as</w:t>
      </w:r>
      <w:r w:rsidRPr="007A4FEC">
        <w:rPr>
          <w:rFonts w:ascii="Arial" w:hAnsi="Arial" w:cs="Arial"/>
          <w:color w:val="auto"/>
          <w:sz w:val="22"/>
          <w:szCs w:val="22"/>
        </w:rPr>
        <w:t xml:space="preserve"> per above information</w:t>
      </w:r>
      <w:r w:rsidR="004A5205">
        <w:rPr>
          <w:rFonts w:ascii="Arial" w:hAnsi="Arial" w:cs="Arial"/>
          <w:color w:val="auto"/>
          <w:sz w:val="22"/>
          <w:szCs w:val="22"/>
        </w:rPr>
        <w:t>. (As per RBI guidelines, the ratio needs to be annually)</w:t>
      </w:r>
    </w:p>
    <w:p w:rsidR="006C68B5" w:rsidRDefault="006C68B5" w:rsidP="006C68B5">
      <w:pPr>
        <w:rPr>
          <w:rFonts w:ascii="Arial" w:hAnsi="Arial" w:cs="Arial"/>
          <w:b/>
          <w:color w:val="auto"/>
          <w:sz w:val="22"/>
          <w:szCs w:val="22"/>
        </w:rPr>
      </w:pPr>
    </w:p>
    <w:p w:rsidR="00B31B71" w:rsidRPr="006C68B5" w:rsidRDefault="00B31B71" w:rsidP="006C68B5">
      <w:pPr>
        <w:rPr>
          <w:rFonts w:ascii="Arial" w:hAnsi="Arial" w:cs="Arial"/>
          <w:b/>
          <w:color w:val="auto"/>
          <w:sz w:val="22"/>
          <w:szCs w:val="22"/>
        </w:rPr>
      </w:pPr>
    </w:p>
    <w:p w:rsidR="006C68B5" w:rsidRPr="002C4A35" w:rsidRDefault="006C68B5" w:rsidP="006C68B5">
      <w:pPr>
        <w:rPr>
          <w:rFonts w:ascii="Arial" w:hAnsi="Arial" w:cs="Arial"/>
          <w:sz w:val="22"/>
          <w:szCs w:val="22"/>
        </w:rPr>
      </w:pPr>
      <w:r w:rsidRPr="002C4A35">
        <w:rPr>
          <w:rFonts w:ascii="Arial" w:hAnsi="Arial" w:cs="Arial"/>
          <w:b/>
          <w:bCs/>
          <w:color w:val="auto"/>
          <w:sz w:val="22"/>
          <w:szCs w:val="22"/>
        </w:rPr>
        <w:t>Central Government Securities</w:t>
      </w:r>
    </w:p>
    <w:tbl>
      <w:tblPr>
        <w:tblW w:w="5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10"/>
      </w:tblGrid>
      <w:tr w:rsidR="006C68B5" w:rsidRPr="0048262F" w:rsidTr="00513CCB">
        <w:trPr>
          <w:trHeight w:val="235"/>
        </w:trPr>
        <w:tc>
          <w:tcPr>
            <w:tcW w:w="5310" w:type="dxa"/>
            <w:tcBorders>
              <w:top w:val="nil"/>
              <w:left w:val="nil"/>
              <w:bottom w:val="nil"/>
              <w:right w:val="nil"/>
            </w:tcBorders>
            <w:noWrap/>
            <w:vAlign w:val="bottom"/>
          </w:tcPr>
          <w:p w:rsidR="006C68B5" w:rsidRPr="002C4A35" w:rsidRDefault="006C68B5" w:rsidP="00513CCB">
            <w:pPr>
              <w:rPr>
                <w:rFonts w:ascii="Arial" w:hAnsi="Arial" w:cs="Arial"/>
                <w:b/>
                <w:bCs/>
                <w:color w:val="auto"/>
                <w:sz w:val="22"/>
                <w:szCs w:val="22"/>
              </w:rPr>
            </w:pPr>
            <w:r w:rsidRPr="002C4A35">
              <w:rPr>
                <w:rFonts w:ascii="Arial" w:hAnsi="Arial" w:cs="Arial"/>
                <w:b/>
                <w:bCs/>
                <w:color w:val="auto"/>
                <w:sz w:val="22"/>
                <w:szCs w:val="22"/>
              </w:rPr>
              <w:t>(Central Govt. Loan Excluding TBILLS)</w:t>
            </w:r>
          </w:p>
          <w:p w:rsidR="006C68B5" w:rsidRPr="002C4A35" w:rsidRDefault="006C68B5" w:rsidP="00513CCB">
            <w:pPr>
              <w:rPr>
                <w:rFonts w:ascii="Arial" w:hAnsi="Arial" w:cs="Arial"/>
                <w:color w:val="auto"/>
                <w:sz w:val="22"/>
                <w:szCs w:val="22"/>
              </w:rPr>
            </w:pPr>
          </w:p>
          <w:p w:rsidR="006C68B5" w:rsidRPr="002C4A35" w:rsidRDefault="006C68B5" w:rsidP="00513CCB">
            <w:pPr>
              <w:rPr>
                <w:rFonts w:ascii="Arial" w:hAnsi="Arial" w:cs="Arial"/>
                <w:b/>
                <w:bCs/>
                <w:color w:val="auto"/>
                <w:sz w:val="22"/>
                <w:szCs w:val="22"/>
              </w:rPr>
            </w:pPr>
            <w:r w:rsidRPr="002C4A35">
              <w:rPr>
                <w:rFonts w:ascii="Arial" w:hAnsi="Arial" w:cs="Arial"/>
                <w:color w:val="auto"/>
                <w:sz w:val="22"/>
                <w:szCs w:val="22"/>
              </w:rPr>
              <w:t>*Secondary market operations.</w:t>
            </w:r>
          </w:p>
        </w:tc>
      </w:tr>
    </w:tbl>
    <w:p w:rsidR="006C68B5" w:rsidRDefault="006C68B5" w:rsidP="006C68B5">
      <w:pPr>
        <w:ind w:left="3600" w:firstLine="720"/>
        <w:rPr>
          <w:rFonts w:ascii="Arial" w:hAnsi="Arial" w:cs="Arial"/>
          <w:b/>
          <w:bCs/>
          <w:color w:val="auto"/>
          <w:sz w:val="22"/>
          <w:szCs w:val="22"/>
        </w:rPr>
      </w:pPr>
      <w:r w:rsidRPr="00C35205">
        <w:rPr>
          <w:rFonts w:ascii="Arial" w:hAnsi="Arial" w:cs="Arial"/>
          <w:b/>
          <w:bCs/>
          <w:color w:val="auto"/>
          <w:sz w:val="22"/>
          <w:szCs w:val="22"/>
        </w:rPr>
        <w:t xml:space="preserve">(Rs. </w:t>
      </w:r>
      <w:proofErr w:type="gramStart"/>
      <w:r w:rsidRPr="00C35205">
        <w:rPr>
          <w:rFonts w:ascii="Arial" w:hAnsi="Arial" w:cs="Arial"/>
          <w:b/>
          <w:bCs/>
          <w:color w:val="auto"/>
          <w:sz w:val="22"/>
          <w:szCs w:val="22"/>
        </w:rPr>
        <w:t>In Cr.)</w:t>
      </w:r>
      <w:proofErr w:type="gramEnd"/>
    </w:p>
    <w:p w:rsidR="006C68B5" w:rsidRPr="0048262F" w:rsidRDefault="006C68B5" w:rsidP="006C68B5">
      <w:pPr>
        <w:ind w:left="3600" w:firstLine="720"/>
        <w:rPr>
          <w:rFonts w:ascii="Arial" w:hAnsi="Arial" w:cs="Arial"/>
          <w:b/>
          <w:bCs/>
          <w:color w:val="auto"/>
          <w:sz w:val="22"/>
          <w:szCs w:val="22"/>
          <w:highlight w:val="yellow"/>
        </w:rPr>
      </w:pPr>
    </w:p>
    <w:tbl>
      <w:tblPr>
        <w:tblpPr w:leftFromText="180" w:rightFromText="180" w:vertAnchor="text" w:tblpY="1"/>
        <w:tblOverlap w:val="neve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237"/>
        <w:gridCol w:w="1343"/>
      </w:tblGrid>
      <w:tr w:rsidR="006C68B5" w:rsidRPr="00C35205" w:rsidTr="00513CCB">
        <w:trPr>
          <w:trHeight w:val="376"/>
        </w:trPr>
        <w:tc>
          <w:tcPr>
            <w:tcW w:w="4237" w:type="dxa"/>
            <w:shd w:val="clear" w:color="auto" w:fill="BFBFBF" w:themeFill="background1" w:themeFillShade="BF"/>
          </w:tcPr>
          <w:p w:rsidR="006C68B5" w:rsidRPr="00C35205" w:rsidRDefault="006C68B5" w:rsidP="00513CCB">
            <w:pPr>
              <w:jc w:val="center"/>
              <w:rPr>
                <w:rFonts w:ascii="Arial" w:hAnsi="Arial" w:cs="Arial"/>
                <w:b/>
                <w:bCs/>
                <w:color w:val="auto"/>
                <w:sz w:val="22"/>
                <w:szCs w:val="22"/>
              </w:rPr>
            </w:pPr>
            <w:r w:rsidRPr="00C35205">
              <w:rPr>
                <w:rFonts w:ascii="Arial" w:hAnsi="Arial" w:cs="Arial"/>
                <w:b/>
                <w:bCs/>
                <w:color w:val="auto"/>
                <w:sz w:val="22"/>
                <w:szCs w:val="22"/>
              </w:rPr>
              <w:t>Particulars</w:t>
            </w:r>
          </w:p>
        </w:tc>
        <w:tc>
          <w:tcPr>
            <w:tcW w:w="1343" w:type="dxa"/>
            <w:shd w:val="clear" w:color="auto" w:fill="BFBFBF" w:themeFill="background1" w:themeFillShade="BF"/>
          </w:tcPr>
          <w:p w:rsidR="006C68B5" w:rsidRPr="00C35205" w:rsidRDefault="006C68B5" w:rsidP="00513CCB">
            <w:pPr>
              <w:jc w:val="center"/>
              <w:rPr>
                <w:rFonts w:ascii="Arial" w:hAnsi="Arial" w:cs="Arial"/>
                <w:b/>
                <w:bCs/>
                <w:color w:val="auto"/>
                <w:sz w:val="22"/>
                <w:szCs w:val="22"/>
              </w:rPr>
            </w:pPr>
            <w:r w:rsidRPr="00C35205">
              <w:rPr>
                <w:rFonts w:ascii="Arial" w:hAnsi="Arial" w:cs="Arial"/>
                <w:b/>
                <w:bCs/>
                <w:color w:val="auto"/>
                <w:sz w:val="22"/>
                <w:szCs w:val="22"/>
              </w:rPr>
              <w:t>Amt</w:t>
            </w:r>
          </w:p>
        </w:tc>
      </w:tr>
      <w:tr w:rsidR="004D640C" w:rsidRPr="00C35205" w:rsidTr="0000488B">
        <w:trPr>
          <w:trHeight w:val="408"/>
        </w:trPr>
        <w:tc>
          <w:tcPr>
            <w:tcW w:w="4237" w:type="dxa"/>
            <w:vAlign w:val="center"/>
          </w:tcPr>
          <w:p w:rsidR="004D640C" w:rsidRPr="00C35205" w:rsidRDefault="004D640C" w:rsidP="004D640C">
            <w:pPr>
              <w:rPr>
                <w:rFonts w:ascii="Arial" w:hAnsi="Arial" w:cs="Arial"/>
                <w:color w:val="auto"/>
                <w:sz w:val="22"/>
                <w:szCs w:val="22"/>
              </w:rPr>
            </w:pPr>
            <w:r w:rsidRPr="00C35205">
              <w:rPr>
                <w:rFonts w:ascii="Arial" w:hAnsi="Arial" w:cs="Arial"/>
                <w:color w:val="auto"/>
                <w:sz w:val="22"/>
                <w:szCs w:val="22"/>
              </w:rPr>
              <w:t>* Outright Sales (Book value)            (a)</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16,357.11</w:t>
            </w:r>
          </w:p>
        </w:tc>
      </w:tr>
      <w:tr w:rsidR="004D640C" w:rsidRPr="00C35205" w:rsidTr="0000488B">
        <w:trPr>
          <w:trHeight w:val="322"/>
        </w:trPr>
        <w:tc>
          <w:tcPr>
            <w:tcW w:w="4237" w:type="dxa"/>
            <w:vAlign w:val="center"/>
          </w:tcPr>
          <w:p w:rsidR="004D640C" w:rsidRPr="00C35205" w:rsidRDefault="004D640C" w:rsidP="004D640C">
            <w:pPr>
              <w:rPr>
                <w:rFonts w:ascii="Arial" w:hAnsi="Arial" w:cs="Arial"/>
                <w:color w:val="auto"/>
                <w:sz w:val="22"/>
                <w:szCs w:val="22"/>
              </w:rPr>
            </w:pPr>
            <w:r w:rsidRPr="00C35205">
              <w:rPr>
                <w:rFonts w:ascii="Arial" w:hAnsi="Arial" w:cs="Arial"/>
                <w:color w:val="auto"/>
                <w:sz w:val="22"/>
                <w:szCs w:val="22"/>
              </w:rPr>
              <w:t>* Outright Purchases (Book value)       (b)</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15,779.51</w:t>
            </w:r>
          </w:p>
        </w:tc>
      </w:tr>
      <w:tr w:rsidR="004D640C" w:rsidRPr="00C35205" w:rsidTr="0000488B">
        <w:trPr>
          <w:trHeight w:val="340"/>
        </w:trPr>
        <w:tc>
          <w:tcPr>
            <w:tcW w:w="4237" w:type="dxa"/>
            <w:vAlign w:val="center"/>
          </w:tcPr>
          <w:p w:rsidR="004D640C" w:rsidRPr="00C35205" w:rsidRDefault="004D640C" w:rsidP="004D640C">
            <w:pPr>
              <w:rPr>
                <w:rFonts w:ascii="Arial" w:hAnsi="Arial" w:cs="Arial"/>
                <w:b/>
                <w:color w:val="auto"/>
                <w:sz w:val="22"/>
                <w:szCs w:val="22"/>
              </w:rPr>
            </w:pPr>
            <w:r w:rsidRPr="00C35205">
              <w:rPr>
                <w:rFonts w:ascii="Arial" w:hAnsi="Arial" w:cs="Arial"/>
                <w:b/>
                <w:color w:val="auto"/>
                <w:sz w:val="22"/>
                <w:szCs w:val="22"/>
              </w:rPr>
              <w:t>Total   (a+b)</w:t>
            </w:r>
          </w:p>
        </w:tc>
        <w:tc>
          <w:tcPr>
            <w:tcW w:w="1343" w:type="dxa"/>
            <w:vAlign w:val="center"/>
          </w:tcPr>
          <w:p w:rsidR="004D640C" w:rsidRDefault="003C5F50">
            <w:pPr>
              <w:jc w:val="right"/>
              <w:rPr>
                <w:rFonts w:ascii="Arial" w:hAnsi="Arial" w:cs="Arial"/>
                <w:sz w:val="22"/>
                <w:szCs w:val="22"/>
              </w:rPr>
            </w:pPr>
            <w:r>
              <w:rPr>
                <w:rFonts w:ascii="Arial" w:hAnsi="Arial" w:cs="Arial"/>
                <w:sz w:val="22"/>
                <w:szCs w:val="22"/>
              </w:rPr>
              <w:fldChar w:fldCharType="begin"/>
            </w:r>
            <w:r w:rsidR="004D640C">
              <w:rPr>
                <w:rFonts w:ascii="Arial" w:hAnsi="Arial" w:cs="Arial"/>
                <w:sz w:val="22"/>
                <w:szCs w:val="22"/>
              </w:rPr>
              <w:instrText xml:space="preserve"> =SUM(ABOVE) </w:instrText>
            </w:r>
            <w:r>
              <w:rPr>
                <w:rFonts w:ascii="Arial" w:hAnsi="Arial" w:cs="Arial"/>
                <w:sz w:val="22"/>
                <w:szCs w:val="22"/>
              </w:rPr>
              <w:fldChar w:fldCharType="separate"/>
            </w:r>
            <w:r w:rsidR="004D640C">
              <w:rPr>
                <w:rFonts w:ascii="Arial" w:hAnsi="Arial" w:cs="Arial"/>
                <w:noProof/>
                <w:sz w:val="22"/>
                <w:szCs w:val="22"/>
              </w:rPr>
              <w:t>32,136.62</w:t>
            </w:r>
            <w:r>
              <w:rPr>
                <w:rFonts w:ascii="Arial" w:hAnsi="Arial" w:cs="Arial"/>
                <w:sz w:val="22"/>
                <w:szCs w:val="22"/>
              </w:rPr>
              <w:fldChar w:fldCharType="end"/>
            </w:r>
          </w:p>
        </w:tc>
      </w:tr>
      <w:tr w:rsidR="004D640C" w:rsidRPr="00C35205" w:rsidTr="0000488B">
        <w:trPr>
          <w:trHeight w:val="340"/>
        </w:trPr>
        <w:tc>
          <w:tcPr>
            <w:tcW w:w="4237" w:type="dxa"/>
            <w:vAlign w:val="center"/>
          </w:tcPr>
          <w:p w:rsidR="004D640C" w:rsidRPr="00C35205" w:rsidRDefault="004D640C" w:rsidP="004D640C">
            <w:pPr>
              <w:rPr>
                <w:rFonts w:ascii="Arial" w:hAnsi="Arial" w:cs="Arial"/>
                <w:color w:val="000000" w:themeColor="text1"/>
                <w:sz w:val="22"/>
                <w:szCs w:val="22"/>
              </w:rPr>
            </w:pPr>
            <w:r w:rsidRPr="00C35205">
              <w:rPr>
                <w:rFonts w:ascii="Arial" w:hAnsi="Arial" w:cs="Arial"/>
                <w:color w:val="000000" w:themeColor="text1"/>
                <w:sz w:val="22"/>
                <w:szCs w:val="22"/>
              </w:rPr>
              <w:t>Average month end stock     (c)</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121.89</w:t>
            </w:r>
          </w:p>
        </w:tc>
      </w:tr>
      <w:tr w:rsidR="004D640C" w:rsidRPr="0048262F" w:rsidTr="0000488B">
        <w:trPr>
          <w:trHeight w:val="340"/>
        </w:trPr>
        <w:tc>
          <w:tcPr>
            <w:tcW w:w="4237" w:type="dxa"/>
            <w:vAlign w:val="center"/>
          </w:tcPr>
          <w:p w:rsidR="004D640C" w:rsidRPr="00C35205" w:rsidRDefault="004D640C" w:rsidP="004D640C">
            <w:pPr>
              <w:rPr>
                <w:rFonts w:ascii="Arial" w:hAnsi="Arial" w:cs="Arial"/>
                <w:color w:val="000000" w:themeColor="text1"/>
                <w:sz w:val="22"/>
                <w:szCs w:val="22"/>
              </w:rPr>
            </w:pPr>
            <w:r w:rsidRPr="00C35205">
              <w:rPr>
                <w:rFonts w:ascii="Arial" w:hAnsi="Arial" w:cs="Arial"/>
                <w:color w:val="000000" w:themeColor="text1"/>
                <w:sz w:val="22"/>
                <w:szCs w:val="22"/>
              </w:rPr>
              <w:t>Turnover Ratio   ((a+b) / c))</w:t>
            </w:r>
          </w:p>
        </w:tc>
        <w:tc>
          <w:tcPr>
            <w:tcW w:w="1343" w:type="dxa"/>
            <w:vAlign w:val="center"/>
          </w:tcPr>
          <w:p w:rsidR="004D640C" w:rsidRDefault="004D640C">
            <w:pPr>
              <w:jc w:val="right"/>
              <w:rPr>
                <w:rFonts w:ascii="Arial" w:hAnsi="Arial" w:cs="Arial"/>
                <w:b/>
                <w:bCs/>
                <w:sz w:val="22"/>
                <w:szCs w:val="22"/>
              </w:rPr>
            </w:pPr>
            <w:r>
              <w:rPr>
                <w:rFonts w:ascii="Arial" w:hAnsi="Arial" w:cs="Arial"/>
                <w:b/>
                <w:bCs/>
                <w:sz w:val="22"/>
                <w:szCs w:val="22"/>
              </w:rPr>
              <w:t>263.65</w:t>
            </w:r>
          </w:p>
        </w:tc>
      </w:tr>
    </w:tbl>
    <w:p w:rsidR="006C68B5" w:rsidRPr="00E845A6" w:rsidRDefault="006C68B5" w:rsidP="00FE4175">
      <w:pPr>
        <w:rPr>
          <w:rFonts w:ascii="Arial" w:hAnsi="Arial" w:cs="Arial"/>
          <w:color w:val="auto"/>
          <w:sz w:val="22"/>
          <w:szCs w:val="22"/>
        </w:rPr>
      </w:pPr>
    </w:p>
    <w:tbl>
      <w:tblPr>
        <w:tblW w:w="864" w:type="dxa"/>
        <w:tblInd w:w="108" w:type="dxa"/>
        <w:tblLook w:val="00A0"/>
      </w:tblPr>
      <w:tblGrid>
        <w:gridCol w:w="864"/>
      </w:tblGrid>
      <w:tr w:rsidR="006C68B5" w:rsidRPr="007A4FEC" w:rsidTr="006C68B5">
        <w:trPr>
          <w:trHeight w:val="534"/>
        </w:trPr>
        <w:tc>
          <w:tcPr>
            <w:tcW w:w="864" w:type="dxa"/>
            <w:tcBorders>
              <w:top w:val="nil"/>
              <w:left w:val="nil"/>
              <w:bottom w:val="nil"/>
              <w:right w:val="nil"/>
            </w:tcBorders>
            <w:noWrap/>
            <w:vAlign w:val="bottom"/>
          </w:tcPr>
          <w:p w:rsidR="006C68B5" w:rsidRPr="007A4FEC" w:rsidRDefault="006C68B5" w:rsidP="00C30F5B">
            <w:pPr>
              <w:jc w:val="right"/>
              <w:rPr>
                <w:rFonts w:ascii="Arial" w:hAnsi="Arial" w:cs="Arial"/>
                <w:color w:val="auto"/>
                <w:sz w:val="22"/>
                <w:szCs w:val="22"/>
              </w:rPr>
            </w:pPr>
          </w:p>
        </w:tc>
      </w:tr>
    </w:tbl>
    <w:p w:rsidR="00DA6DDD" w:rsidRPr="002C4A35" w:rsidRDefault="00DA6DDD" w:rsidP="00F00101">
      <w:pPr>
        <w:rPr>
          <w:rFonts w:ascii="Arial" w:hAnsi="Arial" w:cs="Arial"/>
          <w:b/>
          <w:bCs/>
          <w:color w:val="auto"/>
          <w:sz w:val="22"/>
          <w:szCs w:val="22"/>
        </w:rPr>
      </w:pPr>
    </w:p>
    <w:p w:rsidR="00F00101" w:rsidRDefault="0085248A">
      <w:pPr>
        <w:rPr>
          <w:rFonts w:ascii="Arial" w:hAnsi="Arial" w:cs="Arial"/>
          <w:b/>
          <w:bCs/>
          <w:color w:val="auto"/>
          <w:sz w:val="22"/>
          <w:szCs w:val="22"/>
          <w:highlight w:val="yellow"/>
        </w:rPr>
      </w:pPr>
      <w:r w:rsidRPr="00D45F09">
        <w:rPr>
          <w:rFonts w:ascii="Arial" w:hAnsi="Arial" w:cs="Arial"/>
          <w:b/>
          <w:bCs/>
          <w:color w:val="auto"/>
          <w:sz w:val="22"/>
          <w:szCs w:val="22"/>
        </w:rPr>
        <w:tab/>
      </w:r>
      <w:r w:rsidRPr="00D45F09">
        <w:rPr>
          <w:rFonts w:ascii="Arial" w:hAnsi="Arial" w:cs="Arial"/>
          <w:b/>
          <w:bCs/>
          <w:color w:val="auto"/>
          <w:sz w:val="22"/>
          <w:szCs w:val="22"/>
        </w:rPr>
        <w:tab/>
      </w:r>
      <w:r w:rsidRPr="00D45F09">
        <w:rPr>
          <w:rFonts w:ascii="Arial" w:hAnsi="Arial" w:cs="Arial"/>
          <w:b/>
          <w:bCs/>
          <w:color w:val="auto"/>
          <w:sz w:val="22"/>
          <w:szCs w:val="22"/>
        </w:rPr>
        <w:tab/>
      </w:r>
      <w:r w:rsidR="00C4782F" w:rsidRPr="0048262F">
        <w:rPr>
          <w:rFonts w:ascii="Arial" w:hAnsi="Arial" w:cs="Arial"/>
          <w:b/>
          <w:bCs/>
          <w:color w:val="auto"/>
          <w:sz w:val="22"/>
          <w:szCs w:val="22"/>
          <w:highlight w:val="yellow"/>
        </w:rPr>
        <w:br w:type="textWrapping" w:clear="all"/>
      </w:r>
    </w:p>
    <w:p w:rsidR="00673845" w:rsidRPr="0048262F" w:rsidRDefault="00673845">
      <w:pPr>
        <w:rPr>
          <w:rFonts w:ascii="Arial" w:hAnsi="Arial" w:cs="Arial"/>
          <w:b/>
          <w:bCs/>
          <w:color w:val="auto"/>
          <w:sz w:val="22"/>
          <w:szCs w:val="22"/>
          <w:highlight w:val="yellow"/>
        </w:rPr>
      </w:pPr>
      <w:r w:rsidRPr="007A4FEC">
        <w:rPr>
          <w:rFonts w:ascii="Arial" w:hAnsi="Arial" w:cs="Arial"/>
          <w:color w:val="auto"/>
          <w:sz w:val="22"/>
          <w:szCs w:val="22"/>
        </w:rPr>
        <w:t xml:space="preserve">In case of </w:t>
      </w:r>
      <w:r>
        <w:rPr>
          <w:rFonts w:ascii="Arial" w:hAnsi="Arial" w:cs="Arial"/>
          <w:color w:val="auto"/>
          <w:sz w:val="22"/>
          <w:szCs w:val="22"/>
        </w:rPr>
        <w:t xml:space="preserve">Central Government Securities </w:t>
      </w:r>
      <w:r w:rsidRPr="007A4FEC">
        <w:rPr>
          <w:rFonts w:ascii="Arial" w:hAnsi="Arial" w:cs="Arial"/>
          <w:color w:val="auto"/>
          <w:sz w:val="22"/>
          <w:szCs w:val="22"/>
        </w:rPr>
        <w:t xml:space="preserve">minimum </w:t>
      </w:r>
      <w:r>
        <w:rPr>
          <w:rFonts w:ascii="Arial" w:hAnsi="Arial" w:cs="Arial"/>
          <w:color w:val="auto"/>
          <w:sz w:val="22"/>
          <w:szCs w:val="22"/>
        </w:rPr>
        <w:t xml:space="preserve">turnover in respect of </w:t>
      </w:r>
      <w:r w:rsidRPr="007A4FEC">
        <w:rPr>
          <w:rFonts w:ascii="Arial" w:hAnsi="Arial" w:cs="Arial"/>
          <w:color w:val="auto"/>
          <w:sz w:val="22"/>
          <w:szCs w:val="22"/>
        </w:rPr>
        <w:t xml:space="preserve"> Secondary market operations should be not less than </w:t>
      </w:r>
      <w:r w:rsidR="00712421">
        <w:rPr>
          <w:rFonts w:ascii="Arial" w:hAnsi="Arial" w:cs="Arial"/>
          <w:color w:val="auto"/>
          <w:sz w:val="22"/>
          <w:szCs w:val="22"/>
        </w:rPr>
        <w:t>3</w:t>
      </w:r>
      <w:r w:rsidRPr="007A4FEC">
        <w:rPr>
          <w:rFonts w:ascii="Arial" w:hAnsi="Arial" w:cs="Arial"/>
          <w:color w:val="auto"/>
          <w:sz w:val="22"/>
          <w:szCs w:val="22"/>
        </w:rPr>
        <w:t xml:space="preserve"> times</w:t>
      </w:r>
      <w:r w:rsidR="004802A3">
        <w:rPr>
          <w:rFonts w:ascii="Arial" w:hAnsi="Arial" w:cs="Arial"/>
          <w:color w:val="auto"/>
          <w:sz w:val="22"/>
          <w:szCs w:val="22"/>
        </w:rPr>
        <w:t xml:space="preserve"> </w:t>
      </w:r>
      <w:r w:rsidR="004802A3" w:rsidRPr="007A4FEC">
        <w:rPr>
          <w:rFonts w:ascii="Arial" w:hAnsi="Arial" w:cs="Arial"/>
          <w:color w:val="auto"/>
          <w:sz w:val="22"/>
          <w:szCs w:val="22"/>
        </w:rPr>
        <w:t xml:space="preserve">and the same is </w:t>
      </w:r>
      <w:r w:rsidR="00A45971">
        <w:rPr>
          <w:rFonts w:ascii="Arial" w:hAnsi="Arial" w:cs="Arial"/>
          <w:color w:val="auto"/>
          <w:sz w:val="22"/>
          <w:szCs w:val="22"/>
        </w:rPr>
        <w:t xml:space="preserve">263.65 </w:t>
      </w:r>
      <w:r w:rsidR="004802A3" w:rsidRPr="007A4FEC">
        <w:rPr>
          <w:rFonts w:ascii="Arial" w:hAnsi="Arial" w:cs="Arial"/>
          <w:color w:val="auto"/>
          <w:sz w:val="22"/>
          <w:szCs w:val="22"/>
        </w:rPr>
        <w:t>as per above information</w:t>
      </w:r>
    </w:p>
    <w:p w:rsidR="00B93943" w:rsidRPr="0048262F" w:rsidRDefault="00B93943">
      <w:pPr>
        <w:rPr>
          <w:rFonts w:ascii="Arial" w:hAnsi="Arial" w:cs="Arial"/>
          <w:b/>
          <w:bCs/>
          <w:color w:val="auto"/>
          <w:sz w:val="22"/>
          <w:szCs w:val="22"/>
          <w:highlight w:val="yellow"/>
        </w:rPr>
      </w:pPr>
    </w:p>
    <w:p w:rsidR="00B93943" w:rsidRPr="002C4A35" w:rsidRDefault="00B93943" w:rsidP="00B93943">
      <w:pPr>
        <w:rPr>
          <w:rFonts w:ascii="Arial" w:hAnsi="Arial" w:cs="Arial"/>
          <w:color w:val="auto"/>
          <w:sz w:val="22"/>
          <w:szCs w:val="22"/>
        </w:rPr>
      </w:pPr>
      <w:r w:rsidRPr="002C4A35">
        <w:rPr>
          <w:rFonts w:ascii="Arial" w:hAnsi="Arial" w:cs="Arial"/>
          <w:color w:val="auto"/>
          <w:sz w:val="22"/>
          <w:szCs w:val="22"/>
        </w:rPr>
        <w:t>**Primary &amp; Secondary market operations.</w:t>
      </w:r>
    </w:p>
    <w:p w:rsidR="00F00101" w:rsidRPr="002C4A35" w:rsidRDefault="00F00101" w:rsidP="00DA6DDD">
      <w:pPr>
        <w:ind w:left="3600" w:firstLine="720"/>
        <w:rPr>
          <w:rFonts w:ascii="Arial" w:hAnsi="Arial" w:cs="Arial"/>
          <w:b/>
          <w:bCs/>
          <w:color w:val="auto"/>
          <w:sz w:val="22"/>
          <w:szCs w:val="22"/>
        </w:rPr>
      </w:pPr>
      <w:r w:rsidRPr="002C4A35">
        <w:rPr>
          <w:rFonts w:ascii="Arial" w:hAnsi="Arial" w:cs="Arial"/>
          <w:b/>
          <w:bCs/>
          <w:color w:val="auto"/>
          <w:sz w:val="22"/>
          <w:szCs w:val="22"/>
        </w:rPr>
        <w:t xml:space="preserve">(Rs. </w:t>
      </w:r>
      <w:proofErr w:type="gramStart"/>
      <w:r w:rsidRPr="002C4A35">
        <w:rPr>
          <w:rFonts w:ascii="Arial" w:hAnsi="Arial" w:cs="Arial"/>
          <w:b/>
          <w:bCs/>
          <w:color w:val="auto"/>
          <w:sz w:val="22"/>
          <w:szCs w:val="22"/>
        </w:rPr>
        <w:t xml:space="preserve">In </w:t>
      </w:r>
      <w:r w:rsidR="0004627A" w:rsidRPr="002C4A35">
        <w:rPr>
          <w:rFonts w:ascii="Arial" w:hAnsi="Arial" w:cs="Arial"/>
          <w:b/>
          <w:bCs/>
          <w:color w:val="auto"/>
          <w:sz w:val="22"/>
          <w:szCs w:val="22"/>
        </w:rPr>
        <w:t>Cr.</w:t>
      </w:r>
      <w:r w:rsidRPr="002C4A35">
        <w:rPr>
          <w:rFonts w:ascii="Arial" w:hAnsi="Arial" w:cs="Arial"/>
          <w:b/>
          <w:bCs/>
          <w:color w:val="auto"/>
          <w:sz w:val="22"/>
          <w:szCs w:val="22"/>
        </w:rPr>
        <w:t>)</w:t>
      </w:r>
      <w:proofErr w:type="gramEnd"/>
    </w:p>
    <w:tbl>
      <w:tblP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237"/>
        <w:gridCol w:w="1343"/>
      </w:tblGrid>
      <w:tr w:rsidR="0019497D" w:rsidRPr="002C4A35" w:rsidTr="006B406F">
        <w:trPr>
          <w:trHeight w:val="385"/>
        </w:trPr>
        <w:tc>
          <w:tcPr>
            <w:tcW w:w="4237" w:type="dxa"/>
            <w:shd w:val="clear" w:color="auto" w:fill="BFBFBF" w:themeFill="background1" w:themeFillShade="BF"/>
          </w:tcPr>
          <w:p w:rsidR="0019497D" w:rsidRPr="002C4A35" w:rsidRDefault="0019497D" w:rsidP="00C30F5B">
            <w:pPr>
              <w:jc w:val="center"/>
              <w:rPr>
                <w:rFonts w:ascii="Arial" w:hAnsi="Arial" w:cs="Arial"/>
                <w:b/>
                <w:bCs/>
                <w:color w:val="auto"/>
                <w:sz w:val="22"/>
                <w:szCs w:val="22"/>
              </w:rPr>
            </w:pPr>
            <w:r w:rsidRPr="002C4A35">
              <w:rPr>
                <w:rFonts w:ascii="Arial" w:hAnsi="Arial" w:cs="Arial"/>
                <w:b/>
                <w:bCs/>
                <w:color w:val="auto"/>
                <w:sz w:val="22"/>
                <w:szCs w:val="22"/>
              </w:rPr>
              <w:t>Particulars</w:t>
            </w:r>
          </w:p>
        </w:tc>
        <w:tc>
          <w:tcPr>
            <w:tcW w:w="1343" w:type="dxa"/>
            <w:shd w:val="clear" w:color="auto" w:fill="BFBFBF" w:themeFill="background1" w:themeFillShade="BF"/>
          </w:tcPr>
          <w:p w:rsidR="0019497D" w:rsidRPr="002C4A35" w:rsidRDefault="0019497D" w:rsidP="003925B5">
            <w:pPr>
              <w:jc w:val="center"/>
              <w:rPr>
                <w:rFonts w:ascii="Arial" w:hAnsi="Arial" w:cs="Arial"/>
                <w:color w:val="auto"/>
                <w:sz w:val="22"/>
                <w:szCs w:val="22"/>
              </w:rPr>
            </w:pPr>
            <w:r w:rsidRPr="002C4A35">
              <w:rPr>
                <w:rFonts w:ascii="Arial" w:hAnsi="Arial" w:cs="Arial"/>
                <w:b/>
                <w:bCs/>
                <w:color w:val="auto"/>
                <w:sz w:val="22"/>
                <w:szCs w:val="22"/>
              </w:rPr>
              <w:t>Amt</w:t>
            </w:r>
          </w:p>
        </w:tc>
      </w:tr>
      <w:tr w:rsidR="004D640C" w:rsidRPr="002C4A35" w:rsidTr="0000488B">
        <w:trPr>
          <w:trHeight w:val="331"/>
        </w:trPr>
        <w:tc>
          <w:tcPr>
            <w:tcW w:w="4237" w:type="dxa"/>
            <w:vAlign w:val="bottom"/>
          </w:tcPr>
          <w:p w:rsidR="004D640C" w:rsidRPr="002C4A35" w:rsidRDefault="004D640C" w:rsidP="00A45068">
            <w:pPr>
              <w:rPr>
                <w:rFonts w:ascii="Arial" w:hAnsi="Arial" w:cs="Arial"/>
                <w:color w:val="auto"/>
                <w:sz w:val="22"/>
                <w:szCs w:val="22"/>
              </w:rPr>
            </w:pPr>
            <w:r w:rsidRPr="002C4A35">
              <w:rPr>
                <w:rFonts w:ascii="Arial" w:hAnsi="Arial" w:cs="Arial"/>
                <w:color w:val="auto"/>
                <w:sz w:val="22"/>
                <w:szCs w:val="22"/>
              </w:rPr>
              <w:t>** Total Sales (Book value)            (a)</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16,532.00</w:t>
            </w:r>
          </w:p>
        </w:tc>
      </w:tr>
      <w:tr w:rsidR="004D640C" w:rsidRPr="002C4A35" w:rsidTr="0000488B">
        <w:trPr>
          <w:trHeight w:val="340"/>
        </w:trPr>
        <w:tc>
          <w:tcPr>
            <w:tcW w:w="4237" w:type="dxa"/>
            <w:vAlign w:val="bottom"/>
          </w:tcPr>
          <w:p w:rsidR="004D640C" w:rsidRPr="002C4A35" w:rsidRDefault="004D640C" w:rsidP="00A45068">
            <w:pPr>
              <w:rPr>
                <w:rFonts w:ascii="Arial" w:hAnsi="Arial" w:cs="Arial"/>
                <w:color w:val="auto"/>
                <w:sz w:val="22"/>
                <w:szCs w:val="22"/>
              </w:rPr>
            </w:pPr>
            <w:r w:rsidRPr="002C4A35">
              <w:rPr>
                <w:rFonts w:ascii="Arial" w:hAnsi="Arial" w:cs="Arial"/>
                <w:color w:val="auto"/>
                <w:sz w:val="22"/>
                <w:szCs w:val="22"/>
              </w:rPr>
              <w:t>** Total Purchases (Book value)       (b)</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15,779.51</w:t>
            </w:r>
          </w:p>
        </w:tc>
      </w:tr>
      <w:tr w:rsidR="004D640C" w:rsidRPr="002C4A35" w:rsidTr="0000488B">
        <w:trPr>
          <w:trHeight w:val="331"/>
        </w:trPr>
        <w:tc>
          <w:tcPr>
            <w:tcW w:w="4237" w:type="dxa"/>
            <w:vAlign w:val="bottom"/>
          </w:tcPr>
          <w:p w:rsidR="004D640C" w:rsidRPr="002C4A35" w:rsidRDefault="004D640C" w:rsidP="00A45068">
            <w:pPr>
              <w:rPr>
                <w:rFonts w:ascii="Arial" w:hAnsi="Arial" w:cs="Arial"/>
                <w:b/>
                <w:color w:val="auto"/>
                <w:sz w:val="22"/>
                <w:szCs w:val="22"/>
              </w:rPr>
            </w:pPr>
            <w:r w:rsidRPr="002C4A35">
              <w:rPr>
                <w:rFonts w:ascii="Arial" w:hAnsi="Arial" w:cs="Arial"/>
                <w:b/>
                <w:color w:val="auto"/>
                <w:sz w:val="22"/>
                <w:szCs w:val="22"/>
              </w:rPr>
              <w:t>Total   (a+b)</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32,311.50</w:t>
            </w:r>
          </w:p>
        </w:tc>
      </w:tr>
      <w:tr w:rsidR="004D640C" w:rsidRPr="002C4A35" w:rsidTr="0000488B">
        <w:trPr>
          <w:trHeight w:val="340"/>
        </w:trPr>
        <w:tc>
          <w:tcPr>
            <w:tcW w:w="4237" w:type="dxa"/>
            <w:vAlign w:val="bottom"/>
          </w:tcPr>
          <w:p w:rsidR="004D640C" w:rsidRPr="002C4A35" w:rsidRDefault="004D640C" w:rsidP="00A45068">
            <w:pPr>
              <w:rPr>
                <w:rFonts w:ascii="Arial" w:hAnsi="Arial" w:cs="Arial"/>
                <w:color w:val="000000" w:themeColor="text1"/>
                <w:sz w:val="22"/>
                <w:szCs w:val="22"/>
              </w:rPr>
            </w:pPr>
            <w:r w:rsidRPr="002C4A35">
              <w:rPr>
                <w:rFonts w:ascii="Arial" w:hAnsi="Arial" w:cs="Arial"/>
                <w:color w:val="000000" w:themeColor="text1"/>
                <w:sz w:val="22"/>
                <w:szCs w:val="22"/>
              </w:rPr>
              <w:t>Average month end stock   (c)</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121.89</w:t>
            </w:r>
          </w:p>
        </w:tc>
      </w:tr>
      <w:tr w:rsidR="004D640C" w:rsidRPr="0048262F" w:rsidTr="0000488B">
        <w:trPr>
          <w:trHeight w:val="349"/>
        </w:trPr>
        <w:tc>
          <w:tcPr>
            <w:tcW w:w="4237" w:type="dxa"/>
            <w:vAlign w:val="bottom"/>
          </w:tcPr>
          <w:p w:rsidR="004D640C" w:rsidRPr="002C4A35" w:rsidRDefault="004D640C" w:rsidP="00A45068">
            <w:pPr>
              <w:rPr>
                <w:rFonts w:ascii="Arial" w:hAnsi="Arial" w:cs="Arial"/>
                <w:color w:val="000000" w:themeColor="text1"/>
                <w:sz w:val="22"/>
                <w:szCs w:val="22"/>
              </w:rPr>
            </w:pPr>
            <w:r w:rsidRPr="002C4A35">
              <w:rPr>
                <w:rFonts w:ascii="Arial" w:hAnsi="Arial" w:cs="Arial"/>
                <w:color w:val="000000" w:themeColor="text1"/>
                <w:sz w:val="22"/>
                <w:szCs w:val="22"/>
              </w:rPr>
              <w:t>Turnover Ratio   ((a+b) / c))</w:t>
            </w:r>
          </w:p>
        </w:tc>
        <w:tc>
          <w:tcPr>
            <w:tcW w:w="1343" w:type="dxa"/>
            <w:vAlign w:val="center"/>
          </w:tcPr>
          <w:p w:rsidR="004D640C" w:rsidRDefault="004D640C">
            <w:pPr>
              <w:jc w:val="right"/>
              <w:rPr>
                <w:rFonts w:ascii="Arial" w:hAnsi="Arial" w:cs="Arial"/>
                <w:b/>
                <w:bCs/>
                <w:sz w:val="22"/>
                <w:szCs w:val="22"/>
              </w:rPr>
            </w:pPr>
            <w:r>
              <w:rPr>
                <w:rFonts w:ascii="Arial" w:hAnsi="Arial" w:cs="Arial"/>
                <w:b/>
                <w:bCs/>
                <w:sz w:val="22"/>
                <w:szCs w:val="22"/>
              </w:rPr>
              <w:t>265.08</w:t>
            </w:r>
          </w:p>
        </w:tc>
      </w:tr>
    </w:tbl>
    <w:p w:rsidR="00F00101" w:rsidRPr="0048262F" w:rsidRDefault="00F00101">
      <w:pPr>
        <w:rPr>
          <w:rFonts w:ascii="Arial" w:hAnsi="Arial" w:cs="Arial"/>
          <w:color w:val="auto"/>
          <w:sz w:val="22"/>
          <w:szCs w:val="22"/>
          <w:highlight w:val="yellow"/>
        </w:rPr>
      </w:pPr>
    </w:p>
    <w:p w:rsidR="006C68B5" w:rsidRDefault="00673845" w:rsidP="006C68B5">
      <w:pPr>
        <w:rPr>
          <w:rFonts w:ascii="Arial" w:hAnsi="Arial" w:cs="Arial"/>
          <w:color w:val="auto"/>
          <w:sz w:val="22"/>
          <w:szCs w:val="22"/>
        </w:rPr>
      </w:pPr>
      <w:r>
        <w:rPr>
          <w:rFonts w:ascii="Arial" w:hAnsi="Arial" w:cs="Arial"/>
          <w:color w:val="auto"/>
          <w:sz w:val="22"/>
          <w:szCs w:val="22"/>
        </w:rPr>
        <w:t>In case of Central Government Securities,</w:t>
      </w:r>
      <w:r w:rsidRPr="007A4FEC">
        <w:rPr>
          <w:rFonts w:ascii="Arial" w:hAnsi="Arial" w:cs="Arial"/>
          <w:color w:val="auto"/>
          <w:sz w:val="22"/>
          <w:szCs w:val="22"/>
        </w:rPr>
        <w:t xml:space="preserve"> minimum turnover in respect of Primary &amp; Secondary market operations should b</w:t>
      </w:r>
      <w:r>
        <w:rPr>
          <w:rFonts w:ascii="Arial" w:hAnsi="Arial" w:cs="Arial"/>
          <w:color w:val="auto"/>
          <w:sz w:val="22"/>
          <w:szCs w:val="22"/>
        </w:rPr>
        <w:t xml:space="preserve">e not less than </w:t>
      </w:r>
      <w:r w:rsidR="00712421">
        <w:rPr>
          <w:rFonts w:ascii="Arial" w:hAnsi="Arial" w:cs="Arial"/>
          <w:color w:val="auto"/>
          <w:sz w:val="22"/>
          <w:szCs w:val="22"/>
        </w:rPr>
        <w:t>5</w:t>
      </w:r>
      <w:r w:rsidRPr="007A4FEC">
        <w:rPr>
          <w:rFonts w:ascii="Arial" w:hAnsi="Arial" w:cs="Arial"/>
          <w:color w:val="auto"/>
          <w:sz w:val="22"/>
          <w:szCs w:val="22"/>
        </w:rPr>
        <w:t xml:space="preserve"> times</w:t>
      </w:r>
      <w:r w:rsidR="004802A3">
        <w:rPr>
          <w:rFonts w:ascii="Arial" w:hAnsi="Arial" w:cs="Arial"/>
          <w:color w:val="auto"/>
          <w:sz w:val="22"/>
          <w:szCs w:val="22"/>
        </w:rPr>
        <w:t xml:space="preserve"> </w:t>
      </w:r>
      <w:r w:rsidR="004802A3" w:rsidRPr="007A4FEC">
        <w:rPr>
          <w:rFonts w:ascii="Arial" w:hAnsi="Arial" w:cs="Arial"/>
          <w:color w:val="auto"/>
          <w:sz w:val="22"/>
          <w:szCs w:val="22"/>
        </w:rPr>
        <w:t xml:space="preserve">and the same </w:t>
      </w:r>
      <w:r w:rsidR="00A45971">
        <w:rPr>
          <w:rFonts w:ascii="Arial" w:hAnsi="Arial" w:cs="Arial"/>
          <w:color w:val="auto"/>
          <w:sz w:val="22"/>
          <w:szCs w:val="22"/>
        </w:rPr>
        <w:t xml:space="preserve">is 265.08 </w:t>
      </w:r>
      <w:r w:rsidR="004802A3" w:rsidRPr="00A45971">
        <w:rPr>
          <w:rFonts w:ascii="Arial" w:hAnsi="Arial" w:cs="Arial"/>
          <w:color w:val="auto"/>
          <w:sz w:val="22"/>
          <w:szCs w:val="22"/>
        </w:rPr>
        <w:t>as per above</w:t>
      </w:r>
      <w:r w:rsidR="004802A3" w:rsidRPr="007A4FEC">
        <w:rPr>
          <w:rFonts w:ascii="Arial" w:hAnsi="Arial" w:cs="Arial"/>
          <w:color w:val="auto"/>
          <w:sz w:val="22"/>
          <w:szCs w:val="22"/>
        </w:rPr>
        <w:t xml:space="preserve"> information</w:t>
      </w:r>
    </w:p>
    <w:p w:rsidR="006C68B5" w:rsidRDefault="006C68B5" w:rsidP="006C68B5">
      <w:pPr>
        <w:rPr>
          <w:rFonts w:ascii="Arial" w:hAnsi="Arial" w:cs="Arial"/>
          <w:color w:val="auto"/>
          <w:sz w:val="22"/>
          <w:szCs w:val="22"/>
        </w:rPr>
      </w:pPr>
    </w:p>
    <w:p w:rsidR="006C68B5" w:rsidRPr="006C68B5" w:rsidRDefault="006C68B5" w:rsidP="006C68B5">
      <w:pPr>
        <w:rPr>
          <w:rFonts w:ascii="Arial" w:hAnsi="Arial" w:cs="Arial"/>
          <w:color w:val="auto"/>
          <w:sz w:val="22"/>
          <w:szCs w:val="22"/>
          <w:highlight w:val="yellow"/>
        </w:rPr>
      </w:pPr>
      <w:r w:rsidRPr="00C35205">
        <w:rPr>
          <w:rFonts w:ascii="Arial" w:hAnsi="Arial" w:cs="Arial"/>
          <w:b/>
          <w:bCs/>
          <w:color w:val="auto"/>
          <w:sz w:val="22"/>
          <w:szCs w:val="22"/>
        </w:rPr>
        <w:t>T-Bills &amp; Central</w:t>
      </w:r>
    </w:p>
    <w:p w:rsidR="006C68B5" w:rsidRPr="00C35205" w:rsidRDefault="006C68B5" w:rsidP="006C68B5">
      <w:pPr>
        <w:rPr>
          <w:rFonts w:ascii="Arial" w:hAnsi="Arial" w:cs="Arial"/>
          <w:b/>
          <w:bCs/>
          <w:color w:val="auto"/>
          <w:sz w:val="22"/>
          <w:szCs w:val="22"/>
        </w:rPr>
      </w:pPr>
      <w:r w:rsidRPr="00C35205">
        <w:rPr>
          <w:rFonts w:ascii="Arial" w:hAnsi="Arial" w:cs="Arial"/>
          <w:b/>
          <w:bCs/>
          <w:color w:val="auto"/>
          <w:sz w:val="22"/>
          <w:szCs w:val="22"/>
        </w:rPr>
        <w:t xml:space="preserve"> Government Securities</w:t>
      </w:r>
    </w:p>
    <w:p w:rsidR="006C68B5" w:rsidRPr="00C35205" w:rsidRDefault="006C68B5" w:rsidP="006C68B5">
      <w:pPr>
        <w:rPr>
          <w:rFonts w:ascii="Arial" w:hAnsi="Arial" w:cs="Arial"/>
          <w:color w:val="auto"/>
          <w:sz w:val="22"/>
          <w:szCs w:val="22"/>
        </w:rPr>
      </w:pPr>
      <w:r w:rsidRPr="00C35205">
        <w:rPr>
          <w:rFonts w:ascii="Arial" w:hAnsi="Arial" w:cs="Arial"/>
          <w:color w:val="auto"/>
          <w:sz w:val="22"/>
          <w:szCs w:val="22"/>
        </w:rPr>
        <w:t>*Secondary market operations.</w:t>
      </w:r>
    </w:p>
    <w:p w:rsidR="006C68B5" w:rsidRPr="00C35205" w:rsidRDefault="006C68B5" w:rsidP="006C68B5">
      <w:pPr>
        <w:rPr>
          <w:rFonts w:ascii="Arial" w:hAnsi="Arial" w:cs="Arial"/>
          <w:b/>
          <w:bCs/>
          <w:color w:val="auto"/>
          <w:sz w:val="22"/>
          <w:szCs w:val="22"/>
        </w:rPr>
      </w:pPr>
    </w:p>
    <w:p w:rsidR="006C68B5" w:rsidRPr="00C35205" w:rsidRDefault="006C68B5" w:rsidP="006C68B5">
      <w:pPr>
        <w:ind w:left="3600" w:firstLine="720"/>
        <w:rPr>
          <w:rFonts w:ascii="Arial" w:hAnsi="Arial" w:cs="Arial"/>
          <w:b/>
          <w:bCs/>
          <w:color w:val="auto"/>
          <w:sz w:val="22"/>
          <w:szCs w:val="22"/>
        </w:rPr>
      </w:pPr>
      <w:r w:rsidRPr="00C35205">
        <w:rPr>
          <w:rFonts w:ascii="Arial" w:hAnsi="Arial" w:cs="Arial"/>
          <w:b/>
          <w:bCs/>
          <w:color w:val="auto"/>
          <w:sz w:val="22"/>
          <w:szCs w:val="22"/>
        </w:rPr>
        <w:t xml:space="preserve">(Rs. </w:t>
      </w:r>
      <w:proofErr w:type="gramStart"/>
      <w:r w:rsidRPr="00C35205">
        <w:rPr>
          <w:rFonts w:ascii="Arial" w:hAnsi="Arial" w:cs="Arial"/>
          <w:b/>
          <w:bCs/>
          <w:color w:val="auto"/>
          <w:sz w:val="22"/>
          <w:szCs w:val="22"/>
        </w:rPr>
        <w:t>In Cr.)</w:t>
      </w:r>
      <w:proofErr w:type="gramEnd"/>
    </w:p>
    <w:tbl>
      <w:tblP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237"/>
        <w:gridCol w:w="1343"/>
      </w:tblGrid>
      <w:tr w:rsidR="006C68B5" w:rsidRPr="00C35205" w:rsidTr="003B350C">
        <w:trPr>
          <w:trHeight w:val="367"/>
        </w:trPr>
        <w:tc>
          <w:tcPr>
            <w:tcW w:w="4237" w:type="dxa"/>
            <w:shd w:val="clear" w:color="auto" w:fill="A6A6A6" w:themeFill="background1" w:themeFillShade="A6"/>
          </w:tcPr>
          <w:p w:rsidR="006C68B5" w:rsidRPr="00C35205" w:rsidRDefault="006C68B5" w:rsidP="00513CCB">
            <w:pPr>
              <w:spacing w:line="360" w:lineRule="auto"/>
              <w:jc w:val="center"/>
              <w:rPr>
                <w:rFonts w:ascii="Arial" w:hAnsi="Arial" w:cs="Arial"/>
                <w:b/>
                <w:bCs/>
                <w:color w:val="auto"/>
                <w:sz w:val="22"/>
                <w:szCs w:val="22"/>
              </w:rPr>
            </w:pPr>
            <w:r w:rsidRPr="00C35205">
              <w:rPr>
                <w:rFonts w:ascii="Arial" w:hAnsi="Arial" w:cs="Arial"/>
                <w:b/>
                <w:bCs/>
                <w:color w:val="auto"/>
                <w:sz w:val="22"/>
                <w:szCs w:val="22"/>
              </w:rPr>
              <w:lastRenderedPageBreak/>
              <w:t>Particulars</w:t>
            </w:r>
          </w:p>
        </w:tc>
        <w:tc>
          <w:tcPr>
            <w:tcW w:w="1343" w:type="dxa"/>
            <w:shd w:val="clear" w:color="auto" w:fill="A6A6A6" w:themeFill="background1" w:themeFillShade="A6"/>
          </w:tcPr>
          <w:p w:rsidR="006C68B5" w:rsidRPr="00C35205" w:rsidRDefault="006C68B5" w:rsidP="00513CCB">
            <w:pPr>
              <w:spacing w:line="360" w:lineRule="auto"/>
              <w:jc w:val="center"/>
              <w:rPr>
                <w:rFonts w:ascii="Arial" w:hAnsi="Arial" w:cs="Arial"/>
                <w:color w:val="auto"/>
                <w:sz w:val="22"/>
                <w:szCs w:val="22"/>
              </w:rPr>
            </w:pPr>
            <w:r w:rsidRPr="00C35205">
              <w:rPr>
                <w:rFonts w:ascii="Arial" w:hAnsi="Arial" w:cs="Arial"/>
                <w:b/>
                <w:bCs/>
                <w:color w:val="auto"/>
                <w:sz w:val="22"/>
                <w:szCs w:val="22"/>
              </w:rPr>
              <w:t>Amt</w:t>
            </w:r>
          </w:p>
        </w:tc>
      </w:tr>
      <w:tr w:rsidR="004D640C" w:rsidRPr="00C35205" w:rsidTr="0000488B">
        <w:trPr>
          <w:trHeight w:val="295"/>
        </w:trPr>
        <w:tc>
          <w:tcPr>
            <w:tcW w:w="4237" w:type="dxa"/>
          </w:tcPr>
          <w:p w:rsidR="004D640C" w:rsidRPr="00C35205" w:rsidRDefault="004D640C" w:rsidP="00513CCB">
            <w:pPr>
              <w:spacing w:line="360" w:lineRule="auto"/>
              <w:rPr>
                <w:rFonts w:ascii="Arial" w:hAnsi="Arial" w:cs="Arial"/>
                <w:color w:val="auto"/>
                <w:sz w:val="22"/>
                <w:szCs w:val="22"/>
              </w:rPr>
            </w:pPr>
            <w:r w:rsidRPr="00C35205">
              <w:rPr>
                <w:rFonts w:ascii="Arial" w:hAnsi="Arial" w:cs="Arial"/>
                <w:color w:val="auto"/>
                <w:sz w:val="22"/>
                <w:szCs w:val="22"/>
              </w:rPr>
              <w:t>* Outright Sales (Book value)            (a)</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17,199.95</w:t>
            </w:r>
          </w:p>
        </w:tc>
      </w:tr>
      <w:tr w:rsidR="004D640C" w:rsidRPr="00C35205" w:rsidTr="0000488B">
        <w:trPr>
          <w:trHeight w:val="250"/>
        </w:trPr>
        <w:tc>
          <w:tcPr>
            <w:tcW w:w="4237" w:type="dxa"/>
          </w:tcPr>
          <w:p w:rsidR="004D640C" w:rsidRPr="00C35205" w:rsidRDefault="004D640C" w:rsidP="00513CCB">
            <w:pPr>
              <w:spacing w:line="360" w:lineRule="auto"/>
              <w:rPr>
                <w:rFonts w:ascii="Arial" w:hAnsi="Arial" w:cs="Arial"/>
                <w:color w:val="auto"/>
                <w:sz w:val="22"/>
                <w:szCs w:val="22"/>
              </w:rPr>
            </w:pPr>
            <w:r w:rsidRPr="00C35205">
              <w:rPr>
                <w:rFonts w:ascii="Arial" w:hAnsi="Arial" w:cs="Arial"/>
                <w:color w:val="auto"/>
                <w:sz w:val="22"/>
                <w:szCs w:val="22"/>
              </w:rPr>
              <w:t>* Outright Purchases (Book value)      (b)</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16,093.65</w:t>
            </w:r>
          </w:p>
        </w:tc>
      </w:tr>
      <w:tr w:rsidR="004D640C" w:rsidRPr="00C35205" w:rsidTr="0000488B">
        <w:trPr>
          <w:trHeight w:val="340"/>
        </w:trPr>
        <w:tc>
          <w:tcPr>
            <w:tcW w:w="4237" w:type="dxa"/>
          </w:tcPr>
          <w:p w:rsidR="004D640C" w:rsidRPr="00C35205" w:rsidRDefault="004D640C" w:rsidP="00513CCB">
            <w:pPr>
              <w:spacing w:line="360" w:lineRule="auto"/>
              <w:rPr>
                <w:rFonts w:ascii="Arial" w:hAnsi="Arial" w:cs="Arial"/>
                <w:color w:val="auto"/>
                <w:sz w:val="22"/>
                <w:szCs w:val="22"/>
              </w:rPr>
            </w:pPr>
            <w:r w:rsidRPr="00C35205">
              <w:rPr>
                <w:rFonts w:ascii="Arial" w:hAnsi="Arial" w:cs="Arial"/>
                <w:color w:val="auto"/>
                <w:sz w:val="22"/>
                <w:szCs w:val="22"/>
              </w:rPr>
              <w:t>Total   (a+b)</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33,293.60</w:t>
            </w:r>
          </w:p>
        </w:tc>
      </w:tr>
      <w:tr w:rsidR="004D640C" w:rsidRPr="00C35205" w:rsidTr="0000488B">
        <w:trPr>
          <w:trHeight w:val="250"/>
        </w:trPr>
        <w:tc>
          <w:tcPr>
            <w:tcW w:w="4237" w:type="dxa"/>
          </w:tcPr>
          <w:p w:rsidR="004D640C" w:rsidRPr="00C35205" w:rsidRDefault="004D640C" w:rsidP="00513CCB">
            <w:pPr>
              <w:spacing w:line="360" w:lineRule="auto"/>
              <w:rPr>
                <w:rFonts w:ascii="Arial" w:hAnsi="Arial" w:cs="Arial"/>
                <w:color w:val="auto"/>
                <w:sz w:val="22"/>
                <w:szCs w:val="22"/>
              </w:rPr>
            </w:pPr>
            <w:r w:rsidRPr="00C35205">
              <w:rPr>
                <w:rFonts w:ascii="Arial" w:hAnsi="Arial" w:cs="Arial"/>
                <w:color w:val="auto"/>
                <w:sz w:val="22"/>
                <w:szCs w:val="22"/>
              </w:rPr>
              <w:t>Average month end stock     (c)</w:t>
            </w:r>
          </w:p>
        </w:tc>
        <w:tc>
          <w:tcPr>
            <w:tcW w:w="1343" w:type="dxa"/>
            <w:vAlign w:val="center"/>
          </w:tcPr>
          <w:p w:rsidR="004D640C" w:rsidRDefault="004D640C">
            <w:pPr>
              <w:jc w:val="right"/>
              <w:rPr>
                <w:rFonts w:ascii="Arial" w:hAnsi="Arial" w:cs="Arial"/>
                <w:sz w:val="22"/>
                <w:szCs w:val="22"/>
              </w:rPr>
            </w:pPr>
            <w:r>
              <w:rPr>
                <w:rFonts w:ascii="Arial" w:hAnsi="Arial" w:cs="Arial"/>
                <w:sz w:val="22"/>
                <w:szCs w:val="22"/>
              </w:rPr>
              <w:t>235.99</w:t>
            </w:r>
          </w:p>
        </w:tc>
      </w:tr>
      <w:tr w:rsidR="004D640C" w:rsidRPr="0048262F" w:rsidTr="0000488B">
        <w:trPr>
          <w:trHeight w:val="250"/>
        </w:trPr>
        <w:tc>
          <w:tcPr>
            <w:tcW w:w="4237" w:type="dxa"/>
          </w:tcPr>
          <w:p w:rsidR="004D640C" w:rsidRPr="00C35205" w:rsidRDefault="004D640C" w:rsidP="00513CCB">
            <w:pPr>
              <w:spacing w:line="360" w:lineRule="auto"/>
              <w:rPr>
                <w:rFonts w:ascii="Arial" w:hAnsi="Arial" w:cs="Arial"/>
                <w:color w:val="auto"/>
                <w:sz w:val="22"/>
                <w:szCs w:val="22"/>
              </w:rPr>
            </w:pPr>
            <w:r w:rsidRPr="00C35205">
              <w:rPr>
                <w:rFonts w:ascii="Arial" w:hAnsi="Arial" w:cs="Arial"/>
                <w:color w:val="auto"/>
                <w:sz w:val="22"/>
                <w:szCs w:val="22"/>
              </w:rPr>
              <w:t>Turnover Ratio   ((a+b) / c))</w:t>
            </w:r>
          </w:p>
        </w:tc>
        <w:tc>
          <w:tcPr>
            <w:tcW w:w="1343" w:type="dxa"/>
            <w:vAlign w:val="center"/>
          </w:tcPr>
          <w:p w:rsidR="004D640C" w:rsidRDefault="004D640C">
            <w:pPr>
              <w:jc w:val="right"/>
              <w:rPr>
                <w:rFonts w:ascii="Arial" w:hAnsi="Arial" w:cs="Arial"/>
                <w:b/>
                <w:bCs/>
                <w:sz w:val="22"/>
                <w:szCs w:val="22"/>
              </w:rPr>
            </w:pPr>
            <w:r>
              <w:rPr>
                <w:rFonts w:ascii="Arial" w:hAnsi="Arial" w:cs="Arial"/>
                <w:b/>
                <w:bCs/>
                <w:sz w:val="22"/>
                <w:szCs w:val="22"/>
              </w:rPr>
              <w:t>141.08</w:t>
            </w:r>
          </w:p>
        </w:tc>
      </w:tr>
    </w:tbl>
    <w:p w:rsidR="006C68B5" w:rsidRPr="0048262F" w:rsidRDefault="006C68B5" w:rsidP="006C68B5">
      <w:pPr>
        <w:rPr>
          <w:rFonts w:ascii="Arial" w:hAnsi="Arial" w:cs="Arial"/>
          <w:color w:val="auto"/>
          <w:sz w:val="22"/>
          <w:szCs w:val="22"/>
          <w:highlight w:val="yellow"/>
        </w:rPr>
      </w:pPr>
    </w:p>
    <w:p w:rsidR="006C68B5" w:rsidRDefault="006C68B5" w:rsidP="006C68B5">
      <w:pPr>
        <w:rPr>
          <w:rFonts w:ascii="Arial" w:hAnsi="Arial" w:cs="Arial"/>
          <w:color w:val="auto"/>
          <w:sz w:val="22"/>
          <w:szCs w:val="22"/>
          <w:highlight w:val="yellow"/>
        </w:rPr>
      </w:pPr>
    </w:p>
    <w:p w:rsidR="0023181A" w:rsidRDefault="0023181A" w:rsidP="006C68B5">
      <w:pPr>
        <w:rPr>
          <w:rFonts w:ascii="Arial" w:hAnsi="Arial" w:cs="Arial"/>
          <w:color w:val="auto"/>
          <w:sz w:val="22"/>
          <w:szCs w:val="22"/>
          <w:highlight w:val="yellow"/>
        </w:rPr>
      </w:pPr>
    </w:p>
    <w:p w:rsidR="0023181A" w:rsidRDefault="0023181A" w:rsidP="006C68B5">
      <w:pPr>
        <w:rPr>
          <w:rFonts w:ascii="Arial" w:hAnsi="Arial" w:cs="Arial"/>
          <w:color w:val="auto"/>
          <w:sz w:val="22"/>
          <w:szCs w:val="22"/>
          <w:highlight w:val="yellow"/>
        </w:rPr>
      </w:pPr>
    </w:p>
    <w:p w:rsidR="0023181A" w:rsidRDefault="0023181A" w:rsidP="006C68B5">
      <w:pPr>
        <w:rPr>
          <w:rFonts w:ascii="Arial" w:hAnsi="Arial" w:cs="Arial"/>
          <w:color w:val="auto"/>
          <w:sz w:val="22"/>
          <w:szCs w:val="22"/>
          <w:highlight w:val="yellow"/>
        </w:rPr>
      </w:pPr>
    </w:p>
    <w:p w:rsidR="006C68B5" w:rsidRPr="00764A6E" w:rsidRDefault="006C68B5" w:rsidP="006C68B5">
      <w:pPr>
        <w:rPr>
          <w:rFonts w:ascii="Arial" w:hAnsi="Arial" w:cs="Arial"/>
          <w:color w:val="auto"/>
          <w:sz w:val="22"/>
          <w:szCs w:val="22"/>
        </w:rPr>
      </w:pPr>
      <w:r w:rsidRPr="00764A6E">
        <w:rPr>
          <w:rFonts w:ascii="Arial" w:hAnsi="Arial" w:cs="Arial"/>
          <w:color w:val="auto"/>
          <w:sz w:val="22"/>
          <w:szCs w:val="22"/>
        </w:rPr>
        <w:t>**Primary &amp; Secondary market operations</w:t>
      </w:r>
    </w:p>
    <w:tbl>
      <w:tblPr>
        <w:tblpPr w:leftFromText="180" w:rightFromText="180" w:vertAnchor="text" w:tblpY="1"/>
        <w:tblOverlap w:val="never"/>
        <w:tblW w:w="5688" w:type="dxa"/>
        <w:tblLayout w:type="fixed"/>
        <w:tblLook w:val="00A0"/>
      </w:tblPr>
      <w:tblGrid>
        <w:gridCol w:w="4338"/>
        <w:gridCol w:w="1350"/>
      </w:tblGrid>
      <w:tr w:rsidR="006C68B5" w:rsidRPr="00764A6E" w:rsidTr="00513CCB">
        <w:trPr>
          <w:trHeight w:val="87"/>
        </w:trPr>
        <w:tc>
          <w:tcPr>
            <w:tcW w:w="5688" w:type="dxa"/>
            <w:gridSpan w:val="2"/>
            <w:tcBorders>
              <w:top w:val="nil"/>
              <w:left w:val="nil"/>
              <w:bottom w:val="nil"/>
              <w:right w:val="nil"/>
            </w:tcBorders>
            <w:noWrap/>
            <w:vAlign w:val="bottom"/>
          </w:tcPr>
          <w:p w:rsidR="006C68B5" w:rsidRPr="00764A6E" w:rsidRDefault="006C68B5" w:rsidP="00513CCB">
            <w:pPr>
              <w:jc w:val="right"/>
              <w:rPr>
                <w:rFonts w:ascii="Arial" w:hAnsi="Arial" w:cs="Arial"/>
                <w:color w:val="auto"/>
                <w:sz w:val="22"/>
                <w:szCs w:val="22"/>
              </w:rPr>
            </w:pPr>
            <w:r w:rsidRPr="00764A6E">
              <w:rPr>
                <w:rFonts w:ascii="Arial" w:hAnsi="Arial" w:cs="Arial"/>
                <w:b/>
                <w:bCs/>
                <w:color w:val="auto"/>
                <w:sz w:val="22"/>
                <w:szCs w:val="22"/>
              </w:rPr>
              <w:t xml:space="preserve"> (Rs. In Cr.)</w:t>
            </w:r>
          </w:p>
        </w:tc>
      </w:tr>
      <w:tr w:rsidR="006C68B5" w:rsidRPr="00764A6E" w:rsidTr="003B350C">
        <w:trPr>
          <w:trHeight w:val="313"/>
        </w:trPr>
        <w:tc>
          <w:tcPr>
            <w:tcW w:w="4338" w:type="dxa"/>
            <w:tcBorders>
              <w:top w:val="single" w:sz="8" w:space="0" w:color="auto"/>
              <w:left w:val="single" w:sz="8" w:space="0" w:color="auto"/>
              <w:bottom w:val="single" w:sz="8" w:space="0" w:color="auto"/>
              <w:right w:val="single" w:sz="8" w:space="0" w:color="auto"/>
            </w:tcBorders>
            <w:shd w:val="clear" w:color="auto" w:fill="A6A6A6" w:themeFill="background1" w:themeFillShade="A6"/>
          </w:tcPr>
          <w:p w:rsidR="006C68B5" w:rsidRPr="00764A6E" w:rsidRDefault="006C68B5" w:rsidP="00513CCB">
            <w:pPr>
              <w:spacing w:line="360" w:lineRule="auto"/>
              <w:jc w:val="center"/>
              <w:rPr>
                <w:rFonts w:ascii="Arial" w:hAnsi="Arial" w:cs="Arial"/>
                <w:b/>
                <w:bCs/>
                <w:color w:val="auto"/>
                <w:sz w:val="22"/>
                <w:szCs w:val="22"/>
              </w:rPr>
            </w:pPr>
            <w:r w:rsidRPr="00764A6E">
              <w:rPr>
                <w:rFonts w:ascii="Arial" w:hAnsi="Arial" w:cs="Arial"/>
                <w:b/>
                <w:bCs/>
                <w:color w:val="auto"/>
                <w:sz w:val="22"/>
                <w:szCs w:val="22"/>
              </w:rPr>
              <w:t>Particulars</w:t>
            </w:r>
          </w:p>
        </w:tc>
        <w:tc>
          <w:tcPr>
            <w:tcW w:w="1350" w:type="dxa"/>
            <w:tcBorders>
              <w:top w:val="single" w:sz="8" w:space="0" w:color="auto"/>
              <w:left w:val="nil"/>
              <w:bottom w:val="single" w:sz="8" w:space="0" w:color="auto"/>
              <w:right w:val="single" w:sz="8" w:space="0" w:color="auto"/>
            </w:tcBorders>
            <w:shd w:val="clear" w:color="auto" w:fill="A6A6A6" w:themeFill="background1" w:themeFillShade="A6"/>
          </w:tcPr>
          <w:p w:rsidR="006C68B5" w:rsidRPr="00764A6E" w:rsidRDefault="006C68B5" w:rsidP="00513CCB">
            <w:pPr>
              <w:jc w:val="right"/>
              <w:rPr>
                <w:rFonts w:ascii="Arial" w:hAnsi="Arial" w:cs="Arial"/>
                <w:b/>
                <w:color w:val="auto"/>
                <w:sz w:val="22"/>
                <w:szCs w:val="22"/>
              </w:rPr>
            </w:pPr>
            <w:r w:rsidRPr="00764A6E">
              <w:rPr>
                <w:rFonts w:ascii="Arial" w:hAnsi="Arial" w:cs="Arial"/>
                <w:b/>
                <w:color w:val="auto"/>
                <w:sz w:val="22"/>
                <w:szCs w:val="22"/>
              </w:rPr>
              <w:t>Amt </w:t>
            </w:r>
          </w:p>
        </w:tc>
      </w:tr>
      <w:tr w:rsidR="004D640C" w:rsidRPr="00764A6E" w:rsidTr="0000488B">
        <w:trPr>
          <w:trHeight w:val="250"/>
        </w:trPr>
        <w:tc>
          <w:tcPr>
            <w:tcW w:w="4338" w:type="dxa"/>
            <w:tcBorders>
              <w:top w:val="nil"/>
              <w:left w:val="single" w:sz="8" w:space="0" w:color="auto"/>
              <w:bottom w:val="single" w:sz="8" w:space="0" w:color="auto"/>
              <w:right w:val="single" w:sz="8" w:space="0" w:color="auto"/>
            </w:tcBorders>
            <w:vAlign w:val="bottom"/>
          </w:tcPr>
          <w:p w:rsidR="004D640C" w:rsidRPr="00764A6E" w:rsidRDefault="004D640C" w:rsidP="00513CCB">
            <w:pPr>
              <w:spacing w:line="360" w:lineRule="auto"/>
              <w:rPr>
                <w:rFonts w:ascii="Arial" w:hAnsi="Arial" w:cs="Arial"/>
                <w:color w:val="auto"/>
                <w:sz w:val="22"/>
                <w:szCs w:val="22"/>
              </w:rPr>
            </w:pPr>
            <w:r w:rsidRPr="00764A6E">
              <w:rPr>
                <w:rFonts w:ascii="Arial" w:hAnsi="Arial" w:cs="Arial"/>
                <w:color w:val="auto"/>
                <w:sz w:val="22"/>
                <w:szCs w:val="22"/>
              </w:rPr>
              <w:t>** Total Sales (Book value)            (a)</w:t>
            </w:r>
          </w:p>
        </w:tc>
        <w:tc>
          <w:tcPr>
            <w:tcW w:w="1350" w:type="dxa"/>
            <w:tcBorders>
              <w:top w:val="nil"/>
              <w:left w:val="nil"/>
              <w:bottom w:val="single" w:sz="8" w:space="0" w:color="auto"/>
              <w:right w:val="single" w:sz="8" w:space="0" w:color="auto"/>
            </w:tcBorders>
            <w:vAlign w:val="center"/>
          </w:tcPr>
          <w:p w:rsidR="004D640C" w:rsidRDefault="004D640C">
            <w:pPr>
              <w:jc w:val="right"/>
              <w:rPr>
                <w:rFonts w:ascii="Arial" w:hAnsi="Arial" w:cs="Arial"/>
                <w:sz w:val="22"/>
                <w:szCs w:val="22"/>
              </w:rPr>
            </w:pPr>
            <w:r>
              <w:rPr>
                <w:rFonts w:ascii="Arial" w:hAnsi="Arial" w:cs="Arial"/>
                <w:sz w:val="22"/>
                <w:szCs w:val="22"/>
              </w:rPr>
              <w:t>17,374.84</w:t>
            </w:r>
          </w:p>
        </w:tc>
      </w:tr>
      <w:tr w:rsidR="004D640C" w:rsidRPr="00764A6E" w:rsidTr="0000488B">
        <w:trPr>
          <w:trHeight w:val="250"/>
        </w:trPr>
        <w:tc>
          <w:tcPr>
            <w:tcW w:w="4338" w:type="dxa"/>
            <w:tcBorders>
              <w:top w:val="nil"/>
              <w:left w:val="single" w:sz="8" w:space="0" w:color="auto"/>
              <w:bottom w:val="single" w:sz="8" w:space="0" w:color="auto"/>
              <w:right w:val="single" w:sz="8" w:space="0" w:color="auto"/>
            </w:tcBorders>
            <w:vAlign w:val="bottom"/>
          </w:tcPr>
          <w:p w:rsidR="004D640C" w:rsidRPr="00764A6E" w:rsidRDefault="004D640C" w:rsidP="00513CCB">
            <w:pPr>
              <w:spacing w:line="360" w:lineRule="auto"/>
              <w:rPr>
                <w:rFonts w:ascii="Arial" w:hAnsi="Arial" w:cs="Arial"/>
                <w:color w:val="auto"/>
                <w:sz w:val="22"/>
                <w:szCs w:val="22"/>
              </w:rPr>
            </w:pPr>
            <w:r w:rsidRPr="00764A6E">
              <w:rPr>
                <w:rFonts w:ascii="Arial" w:hAnsi="Arial" w:cs="Arial"/>
                <w:color w:val="auto"/>
                <w:sz w:val="22"/>
                <w:szCs w:val="22"/>
              </w:rPr>
              <w:t>** Total Purchases (Book value)       (b)</w:t>
            </w:r>
          </w:p>
        </w:tc>
        <w:tc>
          <w:tcPr>
            <w:tcW w:w="1350" w:type="dxa"/>
            <w:tcBorders>
              <w:top w:val="nil"/>
              <w:left w:val="nil"/>
              <w:bottom w:val="single" w:sz="8" w:space="0" w:color="auto"/>
              <w:right w:val="single" w:sz="8" w:space="0" w:color="auto"/>
            </w:tcBorders>
            <w:vAlign w:val="center"/>
          </w:tcPr>
          <w:p w:rsidR="004D640C" w:rsidRDefault="004D640C">
            <w:pPr>
              <w:jc w:val="right"/>
              <w:rPr>
                <w:rFonts w:ascii="Arial" w:hAnsi="Arial" w:cs="Arial"/>
                <w:sz w:val="22"/>
                <w:szCs w:val="22"/>
              </w:rPr>
            </w:pPr>
            <w:r>
              <w:rPr>
                <w:rFonts w:ascii="Arial" w:hAnsi="Arial" w:cs="Arial"/>
                <w:sz w:val="22"/>
                <w:szCs w:val="22"/>
              </w:rPr>
              <w:t>16,093.65</w:t>
            </w:r>
          </w:p>
        </w:tc>
      </w:tr>
      <w:tr w:rsidR="004D640C" w:rsidRPr="00764A6E" w:rsidTr="0000488B">
        <w:trPr>
          <w:trHeight w:val="160"/>
        </w:trPr>
        <w:tc>
          <w:tcPr>
            <w:tcW w:w="4338" w:type="dxa"/>
            <w:tcBorders>
              <w:top w:val="nil"/>
              <w:left w:val="single" w:sz="8" w:space="0" w:color="auto"/>
              <w:bottom w:val="single" w:sz="8" w:space="0" w:color="auto"/>
              <w:right w:val="single" w:sz="8" w:space="0" w:color="auto"/>
            </w:tcBorders>
            <w:vAlign w:val="bottom"/>
          </w:tcPr>
          <w:p w:rsidR="004D640C" w:rsidRPr="00764A6E" w:rsidRDefault="004D640C" w:rsidP="00513CCB">
            <w:pPr>
              <w:spacing w:line="360" w:lineRule="auto"/>
              <w:rPr>
                <w:rFonts w:ascii="Arial" w:hAnsi="Arial" w:cs="Arial"/>
                <w:color w:val="auto"/>
                <w:sz w:val="22"/>
                <w:szCs w:val="22"/>
              </w:rPr>
            </w:pPr>
            <w:r w:rsidRPr="00764A6E">
              <w:rPr>
                <w:rFonts w:ascii="Arial" w:hAnsi="Arial" w:cs="Arial"/>
                <w:color w:val="auto"/>
                <w:sz w:val="22"/>
                <w:szCs w:val="22"/>
              </w:rPr>
              <w:t>Total   (a+b)</w:t>
            </w:r>
          </w:p>
        </w:tc>
        <w:tc>
          <w:tcPr>
            <w:tcW w:w="1350" w:type="dxa"/>
            <w:tcBorders>
              <w:top w:val="nil"/>
              <w:left w:val="nil"/>
              <w:bottom w:val="single" w:sz="8" w:space="0" w:color="auto"/>
              <w:right w:val="single" w:sz="8" w:space="0" w:color="auto"/>
            </w:tcBorders>
            <w:vAlign w:val="center"/>
          </w:tcPr>
          <w:p w:rsidR="004D640C" w:rsidRDefault="004D640C">
            <w:pPr>
              <w:jc w:val="right"/>
              <w:rPr>
                <w:rFonts w:ascii="Arial" w:hAnsi="Arial" w:cs="Arial"/>
                <w:sz w:val="22"/>
                <w:szCs w:val="22"/>
              </w:rPr>
            </w:pPr>
            <w:r>
              <w:rPr>
                <w:rFonts w:ascii="Arial" w:hAnsi="Arial" w:cs="Arial"/>
                <w:sz w:val="22"/>
                <w:szCs w:val="22"/>
              </w:rPr>
              <w:t>33,468.49</w:t>
            </w:r>
          </w:p>
        </w:tc>
      </w:tr>
      <w:tr w:rsidR="004D640C" w:rsidRPr="00764A6E" w:rsidTr="0000488B">
        <w:trPr>
          <w:trHeight w:val="268"/>
        </w:trPr>
        <w:tc>
          <w:tcPr>
            <w:tcW w:w="4338" w:type="dxa"/>
            <w:tcBorders>
              <w:top w:val="nil"/>
              <w:left w:val="single" w:sz="8" w:space="0" w:color="auto"/>
              <w:bottom w:val="single" w:sz="8" w:space="0" w:color="auto"/>
              <w:right w:val="single" w:sz="8" w:space="0" w:color="auto"/>
            </w:tcBorders>
            <w:vAlign w:val="bottom"/>
          </w:tcPr>
          <w:p w:rsidR="004D640C" w:rsidRPr="00764A6E" w:rsidRDefault="004D640C" w:rsidP="00513CCB">
            <w:pPr>
              <w:spacing w:line="360" w:lineRule="auto"/>
              <w:rPr>
                <w:rFonts w:ascii="Arial" w:hAnsi="Arial" w:cs="Arial"/>
                <w:color w:val="auto"/>
                <w:sz w:val="22"/>
                <w:szCs w:val="22"/>
              </w:rPr>
            </w:pPr>
            <w:r w:rsidRPr="00764A6E">
              <w:rPr>
                <w:rFonts w:ascii="Arial" w:hAnsi="Arial" w:cs="Arial"/>
                <w:color w:val="auto"/>
                <w:sz w:val="22"/>
                <w:szCs w:val="22"/>
              </w:rPr>
              <w:t>Average month end stock   (c)</w:t>
            </w:r>
          </w:p>
        </w:tc>
        <w:tc>
          <w:tcPr>
            <w:tcW w:w="1350" w:type="dxa"/>
            <w:tcBorders>
              <w:top w:val="nil"/>
              <w:left w:val="nil"/>
              <w:bottom w:val="single" w:sz="8" w:space="0" w:color="auto"/>
              <w:right w:val="single" w:sz="8" w:space="0" w:color="auto"/>
            </w:tcBorders>
            <w:vAlign w:val="center"/>
          </w:tcPr>
          <w:p w:rsidR="004D640C" w:rsidRDefault="004D640C">
            <w:pPr>
              <w:jc w:val="right"/>
              <w:rPr>
                <w:rFonts w:ascii="Arial" w:hAnsi="Arial" w:cs="Arial"/>
                <w:sz w:val="22"/>
                <w:szCs w:val="22"/>
              </w:rPr>
            </w:pPr>
            <w:r>
              <w:rPr>
                <w:rFonts w:ascii="Arial" w:hAnsi="Arial" w:cs="Arial"/>
                <w:sz w:val="22"/>
                <w:szCs w:val="22"/>
              </w:rPr>
              <w:t>235.99</w:t>
            </w:r>
          </w:p>
        </w:tc>
      </w:tr>
      <w:tr w:rsidR="004D640C" w:rsidRPr="00764A6E" w:rsidTr="0000488B">
        <w:trPr>
          <w:trHeight w:val="160"/>
        </w:trPr>
        <w:tc>
          <w:tcPr>
            <w:tcW w:w="4338" w:type="dxa"/>
            <w:tcBorders>
              <w:top w:val="nil"/>
              <w:left w:val="single" w:sz="8" w:space="0" w:color="auto"/>
              <w:bottom w:val="single" w:sz="8" w:space="0" w:color="auto"/>
              <w:right w:val="single" w:sz="8" w:space="0" w:color="auto"/>
            </w:tcBorders>
            <w:vAlign w:val="bottom"/>
          </w:tcPr>
          <w:p w:rsidR="004D640C" w:rsidRPr="00764A6E" w:rsidRDefault="004D640C" w:rsidP="00513CCB">
            <w:pPr>
              <w:spacing w:line="360" w:lineRule="auto"/>
              <w:rPr>
                <w:rFonts w:ascii="Arial" w:hAnsi="Arial" w:cs="Arial"/>
                <w:color w:val="auto"/>
                <w:sz w:val="22"/>
                <w:szCs w:val="22"/>
              </w:rPr>
            </w:pPr>
            <w:r w:rsidRPr="00764A6E">
              <w:rPr>
                <w:rFonts w:ascii="Arial" w:hAnsi="Arial" w:cs="Arial"/>
                <w:color w:val="auto"/>
                <w:sz w:val="22"/>
                <w:szCs w:val="22"/>
              </w:rPr>
              <w:t>Turnover Ratio   ((a+b) / c))</w:t>
            </w:r>
          </w:p>
        </w:tc>
        <w:tc>
          <w:tcPr>
            <w:tcW w:w="1350" w:type="dxa"/>
            <w:tcBorders>
              <w:top w:val="nil"/>
              <w:left w:val="nil"/>
              <w:bottom w:val="single" w:sz="8" w:space="0" w:color="auto"/>
              <w:right w:val="single" w:sz="8" w:space="0" w:color="auto"/>
            </w:tcBorders>
            <w:vAlign w:val="center"/>
          </w:tcPr>
          <w:p w:rsidR="004D640C" w:rsidRDefault="004D640C">
            <w:pPr>
              <w:jc w:val="right"/>
              <w:rPr>
                <w:rFonts w:ascii="Arial" w:hAnsi="Arial" w:cs="Arial"/>
                <w:b/>
                <w:bCs/>
                <w:sz w:val="22"/>
                <w:szCs w:val="22"/>
              </w:rPr>
            </w:pPr>
            <w:r>
              <w:rPr>
                <w:rFonts w:ascii="Arial" w:hAnsi="Arial" w:cs="Arial"/>
                <w:b/>
                <w:bCs/>
                <w:sz w:val="22"/>
                <w:szCs w:val="22"/>
              </w:rPr>
              <w:t>141.82</w:t>
            </w:r>
          </w:p>
        </w:tc>
      </w:tr>
      <w:tr w:rsidR="006C68B5" w:rsidRPr="0048262F" w:rsidTr="00513CCB">
        <w:trPr>
          <w:trHeight w:val="175"/>
        </w:trPr>
        <w:tc>
          <w:tcPr>
            <w:tcW w:w="4338" w:type="dxa"/>
            <w:tcBorders>
              <w:top w:val="nil"/>
              <w:left w:val="nil"/>
              <w:bottom w:val="nil"/>
              <w:right w:val="nil"/>
            </w:tcBorders>
            <w:noWrap/>
            <w:vAlign w:val="bottom"/>
          </w:tcPr>
          <w:p w:rsidR="006C68B5" w:rsidRPr="00764A6E" w:rsidRDefault="006C68B5" w:rsidP="00513CCB">
            <w:pPr>
              <w:rPr>
                <w:rFonts w:ascii="Arial" w:hAnsi="Arial" w:cs="Arial"/>
                <w:color w:val="auto"/>
                <w:sz w:val="22"/>
                <w:szCs w:val="22"/>
              </w:rPr>
            </w:pPr>
          </w:p>
        </w:tc>
        <w:tc>
          <w:tcPr>
            <w:tcW w:w="1350" w:type="dxa"/>
            <w:tcBorders>
              <w:top w:val="nil"/>
              <w:left w:val="nil"/>
              <w:bottom w:val="nil"/>
              <w:right w:val="nil"/>
            </w:tcBorders>
            <w:noWrap/>
            <w:vAlign w:val="bottom"/>
          </w:tcPr>
          <w:p w:rsidR="006C68B5" w:rsidRPr="00764A6E" w:rsidRDefault="006C68B5" w:rsidP="00513CCB">
            <w:pPr>
              <w:rPr>
                <w:rFonts w:ascii="Arial" w:hAnsi="Arial" w:cs="Arial"/>
                <w:color w:val="auto"/>
                <w:sz w:val="22"/>
                <w:szCs w:val="22"/>
              </w:rPr>
            </w:pPr>
          </w:p>
        </w:tc>
      </w:tr>
    </w:tbl>
    <w:p w:rsidR="006C68B5" w:rsidRPr="00200B20" w:rsidRDefault="006C68B5" w:rsidP="006C68B5">
      <w:pPr>
        <w:pStyle w:val="BodyText"/>
        <w:spacing w:line="360" w:lineRule="auto"/>
        <w:rPr>
          <w:rFonts w:ascii="Arial" w:hAnsi="Arial" w:cs="Arial"/>
          <w:color w:val="auto"/>
          <w:sz w:val="22"/>
          <w:szCs w:val="22"/>
        </w:rPr>
      </w:pPr>
      <w:r w:rsidRPr="00200B20">
        <w:rPr>
          <w:rFonts w:ascii="Arial" w:hAnsi="Arial" w:cs="Arial"/>
          <w:color w:val="auto"/>
          <w:sz w:val="22"/>
          <w:szCs w:val="22"/>
        </w:rPr>
        <w:br w:type="textWrapping" w:clear="all"/>
      </w:r>
    </w:p>
    <w:p w:rsidR="006C68B5" w:rsidRPr="00200B20" w:rsidRDefault="006C68B5" w:rsidP="006C68B5">
      <w:pPr>
        <w:pStyle w:val="BodyText"/>
        <w:spacing w:line="360" w:lineRule="auto"/>
        <w:rPr>
          <w:rFonts w:ascii="Arial" w:hAnsi="Arial" w:cs="Arial"/>
          <w:b/>
          <w:bCs/>
          <w:color w:val="auto"/>
          <w:sz w:val="22"/>
          <w:szCs w:val="22"/>
        </w:rPr>
      </w:pPr>
      <w:r w:rsidRPr="00200B20">
        <w:rPr>
          <w:rFonts w:ascii="Arial" w:hAnsi="Arial" w:cs="Arial"/>
          <w:b/>
          <w:bCs/>
          <w:color w:val="auto"/>
          <w:sz w:val="22"/>
          <w:szCs w:val="22"/>
        </w:rPr>
        <w:t>NOTE:</w:t>
      </w:r>
    </w:p>
    <w:p w:rsidR="006C68B5" w:rsidRPr="00200B20" w:rsidRDefault="006C68B5" w:rsidP="006C68B5">
      <w:pPr>
        <w:ind w:right="90"/>
        <w:jc w:val="both"/>
        <w:rPr>
          <w:rFonts w:ascii="Arial" w:hAnsi="Arial" w:cs="Arial"/>
          <w:color w:val="auto"/>
          <w:sz w:val="22"/>
          <w:szCs w:val="22"/>
        </w:rPr>
      </w:pPr>
      <w:r w:rsidRPr="00200B20">
        <w:rPr>
          <w:rFonts w:ascii="Arial" w:hAnsi="Arial" w:cs="Arial"/>
          <w:color w:val="auto"/>
          <w:sz w:val="22"/>
          <w:szCs w:val="22"/>
        </w:rPr>
        <w:t>*Outright Sales = PDHFT SALE only</w:t>
      </w:r>
    </w:p>
    <w:p w:rsidR="006C68B5" w:rsidRPr="00200B20" w:rsidRDefault="006C68B5" w:rsidP="006C68B5">
      <w:pPr>
        <w:ind w:right="90"/>
        <w:jc w:val="both"/>
        <w:rPr>
          <w:rFonts w:ascii="Arial" w:hAnsi="Arial" w:cs="Arial"/>
          <w:color w:val="auto"/>
          <w:sz w:val="22"/>
          <w:szCs w:val="22"/>
        </w:rPr>
      </w:pPr>
      <w:r w:rsidRPr="00200B20">
        <w:rPr>
          <w:rFonts w:ascii="Arial" w:hAnsi="Arial" w:cs="Arial"/>
          <w:color w:val="auto"/>
          <w:sz w:val="22"/>
          <w:szCs w:val="22"/>
        </w:rPr>
        <w:t>*Outright Purchase = PDHFT PURCHASE ONLY (EXCEPT COUTER PARTY ‘CG001’ AND ‘CG002’)</w:t>
      </w:r>
    </w:p>
    <w:p w:rsidR="006C68B5" w:rsidRPr="00200B20" w:rsidRDefault="006C68B5" w:rsidP="006C68B5">
      <w:pPr>
        <w:ind w:right="90"/>
        <w:jc w:val="both"/>
        <w:rPr>
          <w:rFonts w:ascii="Arial" w:hAnsi="Arial" w:cs="Arial"/>
          <w:color w:val="auto"/>
          <w:sz w:val="22"/>
          <w:szCs w:val="22"/>
        </w:rPr>
      </w:pPr>
    </w:p>
    <w:p w:rsidR="006C68B5" w:rsidRPr="00200B20" w:rsidRDefault="006C68B5" w:rsidP="006C68B5">
      <w:pPr>
        <w:ind w:right="90"/>
        <w:jc w:val="both"/>
        <w:rPr>
          <w:rFonts w:ascii="Arial" w:hAnsi="Arial" w:cs="Arial"/>
          <w:color w:val="auto"/>
          <w:sz w:val="22"/>
          <w:szCs w:val="22"/>
        </w:rPr>
      </w:pPr>
      <w:r w:rsidRPr="00200B20">
        <w:rPr>
          <w:rFonts w:ascii="Arial" w:hAnsi="Arial" w:cs="Arial"/>
          <w:color w:val="auto"/>
          <w:sz w:val="22"/>
          <w:szCs w:val="22"/>
        </w:rPr>
        <w:t>** Total Sales = PDHFT SALE + PDHFT REDEMPTION</w:t>
      </w:r>
    </w:p>
    <w:p w:rsidR="006C68B5" w:rsidRPr="00200B20" w:rsidRDefault="006C68B5" w:rsidP="006C68B5">
      <w:pPr>
        <w:ind w:right="90"/>
        <w:jc w:val="both"/>
        <w:rPr>
          <w:rFonts w:ascii="Arial" w:hAnsi="Arial" w:cs="Arial"/>
          <w:color w:val="auto"/>
          <w:sz w:val="22"/>
          <w:szCs w:val="22"/>
        </w:rPr>
      </w:pPr>
      <w:r w:rsidRPr="00200B20">
        <w:rPr>
          <w:rFonts w:ascii="Arial" w:hAnsi="Arial" w:cs="Arial"/>
          <w:color w:val="auto"/>
          <w:sz w:val="22"/>
          <w:szCs w:val="22"/>
        </w:rPr>
        <w:t>** Total Purchase = PDHFT PURCHASE + PDHFT SUBSCRIPTION</w:t>
      </w:r>
    </w:p>
    <w:p w:rsidR="002154C2" w:rsidRDefault="002154C2" w:rsidP="007A7BF0">
      <w:pPr>
        <w:rPr>
          <w:rFonts w:ascii="Arial" w:hAnsi="Arial" w:cs="Arial"/>
          <w:color w:val="auto"/>
          <w:sz w:val="22"/>
          <w:szCs w:val="22"/>
        </w:rPr>
      </w:pPr>
      <w:bookmarkStart w:id="54" w:name="_ITMS_LIMITATIONS"/>
      <w:bookmarkStart w:id="55" w:name="_Physical_Securities"/>
      <w:bookmarkStart w:id="56" w:name="_Unresolved_Issues_noted_during_the_"/>
      <w:bookmarkStart w:id="57" w:name="_Discrepancies_found_and_resolved_du"/>
      <w:bookmarkStart w:id="58" w:name="___Detailed_Status_of_the_suggestion"/>
      <w:bookmarkEnd w:id="1"/>
      <w:bookmarkEnd w:id="54"/>
      <w:bookmarkEnd w:id="55"/>
      <w:bookmarkEnd w:id="56"/>
      <w:bookmarkEnd w:id="57"/>
      <w:bookmarkEnd w:id="58"/>
    </w:p>
    <w:p w:rsidR="008F2751" w:rsidRDefault="008F2751" w:rsidP="008F2751">
      <w:pPr>
        <w:ind w:right="90"/>
        <w:rPr>
          <w:rFonts w:ascii="Arial" w:hAnsi="Arial" w:cs="Arial"/>
          <w:b/>
          <w:color w:val="auto"/>
          <w:sz w:val="22"/>
          <w:szCs w:val="22"/>
        </w:rPr>
      </w:pPr>
      <w:r w:rsidRPr="00BD11F9">
        <w:rPr>
          <w:rFonts w:ascii="Arial" w:hAnsi="Arial" w:cs="Arial"/>
          <w:b/>
          <w:color w:val="auto"/>
          <w:sz w:val="22"/>
          <w:szCs w:val="22"/>
        </w:rPr>
        <w:t>5</w:t>
      </w:r>
      <w:r w:rsidR="00C72954">
        <w:rPr>
          <w:rFonts w:ascii="Arial" w:hAnsi="Arial" w:cs="Arial"/>
          <w:b/>
          <w:color w:val="auto"/>
          <w:sz w:val="22"/>
          <w:szCs w:val="22"/>
        </w:rPr>
        <w:t>3</w:t>
      </w:r>
      <w:r w:rsidRPr="00BD11F9">
        <w:rPr>
          <w:rFonts w:ascii="Arial" w:hAnsi="Arial" w:cs="Arial"/>
          <w:b/>
          <w:color w:val="auto"/>
          <w:sz w:val="22"/>
          <w:szCs w:val="22"/>
        </w:rPr>
        <w:t>. Outstanding Entries</w:t>
      </w:r>
    </w:p>
    <w:p w:rsidR="008F2751" w:rsidRPr="008F2751" w:rsidRDefault="008F2751" w:rsidP="008F2751">
      <w:pPr>
        <w:pStyle w:val="BodyText"/>
        <w:rPr>
          <w:rFonts w:ascii="Arial" w:hAnsi="Arial" w:cs="Arial"/>
          <w:bCs/>
          <w:sz w:val="22"/>
          <w:szCs w:val="22"/>
        </w:rPr>
      </w:pPr>
      <w:r>
        <w:rPr>
          <w:rFonts w:ascii="Arial" w:hAnsi="Arial" w:cs="Arial"/>
          <w:bCs/>
          <w:sz w:val="22"/>
          <w:szCs w:val="22"/>
        </w:rPr>
        <w:t xml:space="preserve">The following entries are outstanding which needs to be adjusted. </w:t>
      </w:r>
    </w:p>
    <w:p w:rsidR="002154C2" w:rsidRDefault="002154C2" w:rsidP="002154C2">
      <w:pPr>
        <w:rPr>
          <w:rFonts w:ascii="Arial" w:hAnsi="Arial" w:cs="Arial"/>
          <w:sz w:val="22"/>
          <w:szCs w:val="22"/>
        </w:rPr>
      </w:pPr>
    </w:p>
    <w:tbl>
      <w:tblPr>
        <w:tblStyle w:val="TableGrid"/>
        <w:tblpPr w:leftFromText="180" w:rightFromText="180" w:vertAnchor="page" w:horzAnchor="margin" w:tblpY="8281"/>
        <w:tblW w:w="8972" w:type="dxa"/>
        <w:tblLayout w:type="fixed"/>
        <w:tblLook w:val="04A0"/>
      </w:tblPr>
      <w:tblGrid>
        <w:gridCol w:w="604"/>
        <w:gridCol w:w="1608"/>
        <w:gridCol w:w="2306"/>
        <w:gridCol w:w="720"/>
        <w:gridCol w:w="1800"/>
        <w:gridCol w:w="1934"/>
      </w:tblGrid>
      <w:tr w:rsidR="002154C2" w:rsidRPr="009B62D4" w:rsidTr="000609DE">
        <w:trPr>
          <w:trHeight w:val="281"/>
        </w:trPr>
        <w:tc>
          <w:tcPr>
            <w:tcW w:w="604" w:type="dxa"/>
            <w:vMerge w:val="restart"/>
            <w:shd w:val="clear" w:color="auto" w:fill="BFBFBF" w:themeFill="background1" w:themeFillShade="BF"/>
          </w:tcPr>
          <w:p w:rsidR="002154C2" w:rsidRPr="009B62D4" w:rsidRDefault="002154C2" w:rsidP="00AA0C8E">
            <w:pPr>
              <w:rPr>
                <w:rFonts w:ascii="Arial" w:hAnsi="Arial" w:cs="Arial"/>
                <w:b/>
                <w:sz w:val="22"/>
                <w:szCs w:val="22"/>
              </w:rPr>
            </w:pPr>
            <w:r w:rsidRPr="009B62D4">
              <w:rPr>
                <w:rFonts w:ascii="Arial" w:hAnsi="Arial" w:cs="Arial"/>
                <w:b/>
                <w:sz w:val="22"/>
                <w:szCs w:val="22"/>
              </w:rPr>
              <w:t>Sr  No</w:t>
            </w:r>
          </w:p>
        </w:tc>
        <w:tc>
          <w:tcPr>
            <w:tcW w:w="1608" w:type="dxa"/>
            <w:vMerge w:val="restart"/>
            <w:shd w:val="clear" w:color="auto" w:fill="BFBFBF" w:themeFill="background1" w:themeFillShade="BF"/>
          </w:tcPr>
          <w:p w:rsidR="002154C2" w:rsidRPr="009B62D4" w:rsidRDefault="002154C2" w:rsidP="00AA0C8E">
            <w:pPr>
              <w:pStyle w:val="BodyText"/>
              <w:rPr>
                <w:rFonts w:ascii="Arial" w:hAnsi="Arial" w:cs="Arial"/>
                <w:b/>
                <w:sz w:val="22"/>
                <w:szCs w:val="22"/>
                <w:lang w:val="en-US"/>
              </w:rPr>
            </w:pPr>
            <w:r w:rsidRPr="009B62D4">
              <w:rPr>
                <w:rFonts w:ascii="Arial" w:hAnsi="Arial" w:cs="Arial"/>
                <w:b/>
                <w:sz w:val="22"/>
                <w:szCs w:val="22"/>
                <w:lang w:val="en-US"/>
              </w:rPr>
              <w:t>GL H</w:t>
            </w:r>
            <w:r>
              <w:rPr>
                <w:rFonts w:ascii="Arial" w:hAnsi="Arial" w:cs="Arial"/>
                <w:b/>
                <w:sz w:val="22"/>
                <w:szCs w:val="22"/>
                <w:lang w:val="en-US"/>
              </w:rPr>
              <w:t>EAD</w:t>
            </w:r>
          </w:p>
        </w:tc>
        <w:tc>
          <w:tcPr>
            <w:tcW w:w="2306" w:type="dxa"/>
            <w:vMerge w:val="restart"/>
            <w:shd w:val="clear" w:color="auto" w:fill="BFBFBF" w:themeFill="background1" w:themeFillShade="BF"/>
          </w:tcPr>
          <w:p w:rsidR="002154C2" w:rsidRPr="009B62D4" w:rsidRDefault="002154C2" w:rsidP="00AA0C8E">
            <w:pPr>
              <w:pStyle w:val="BodyText"/>
              <w:rPr>
                <w:rFonts w:ascii="Arial" w:hAnsi="Arial" w:cs="Arial"/>
                <w:b/>
                <w:sz w:val="22"/>
                <w:szCs w:val="22"/>
                <w:lang w:val="en-US"/>
              </w:rPr>
            </w:pPr>
            <w:r w:rsidRPr="009B62D4">
              <w:rPr>
                <w:rFonts w:ascii="Arial" w:hAnsi="Arial" w:cs="Arial"/>
                <w:b/>
                <w:sz w:val="22"/>
                <w:szCs w:val="22"/>
                <w:lang w:val="en-US"/>
              </w:rPr>
              <w:t xml:space="preserve">GL </w:t>
            </w:r>
            <w:r>
              <w:rPr>
                <w:rFonts w:ascii="Arial" w:hAnsi="Arial" w:cs="Arial"/>
                <w:b/>
                <w:sz w:val="22"/>
                <w:szCs w:val="22"/>
                <w:lang w:val="en-US"/>
              </w:rPr>
              <w:t>NAME</w:t>
            </w:r>
          </w:p>
        </w:tc>
        <w:tc>
          <w:tcPr>
            <w:tcW w:w="720" w:type="dxa"/>
            <w:vMerge w:val="restart"/>
            <w:shd w:val="clear" w:color="auto" w:fill="BFBFBF" w:themeFill="background1" w:themeFillShade="BF"/>
          </w:tcPr>
          <w:p w:rsidR="002154C2" w:rsidRPr="009B62D4" w:rsidRDefault="002154C2" w:rsidP="00AA0C8E">
            <w:pPr>
              <w:pStyle w:val="BodyText"/>
              <w:jc w:val="center"/>
              <w:rPr>
                <w:rFonts w:ascii="Arial" w:hAnsi="Arial" w:cs="Arial"/>
                <w:b/>
                <w:bCs/>
                <w:sz w:val="22"/>
                <w:szCs w:val="22"/>
              </w:rPr>
            </w:pPr>
            <w:r>
              <w:rPr>
                <w:rFonts w:ascii="Arial" w:hAnsi="Arial" w:cs="Arial"/>
                <w:b/>
                <w:bCs/>
                <w:sz w:val="22"/>
                <w:szCs w:val="22"/>
              </w:rPr>
              <w:t xml:space="preserve">No of </w:t>
            </w:r>
            <w:r>
              <w:rPr>
                <w:rFonts w:ascii="Arial" w:hAnsi="Arial" w:cs="Arial"/>
                <w:b/>
                <w:bCs/>
                <w:sz w:val="22"/>
                <w:szCs w:val="22"/>
              </w:rPr>
              <w:lastRenderedPageBreak/>
              <w:t>entries</w:t>
            </w:r>
          </w:p>
        </w:tc>
        <w:tc>
          <w:tcPr>
            <w:tcW w:w="3734" w:type="dxa"/>
            <w:gridSpan w:val="2"/>
            <w:shd w:val="clear" w:color="auto" w:fill="BFBFBF" w:themeFill="background1" w:themeFillShade="BF"/>
          </w:tcPr>
          <w:p w:rsidR="002154C2" w:rsidRPr="009B62D4" w:rsidRDefault="002154C2" w:rsidP="00AA0C8E">
            <w:pPr>
              <w:pStyle w:val="BodyText"/>
              <w:jc w:val="center"/>
              <w:rPr>
                <w:rFonts w:ascii="Arial" w:hAnsi="Arial" w:cs="Arial"/>
                <w:b/>
                <w:bCs/>
                <w:sz w:val="22"/>
                <w:szCs w:val="22"/>
              </w:rPr>
            </w:pPr>
            <w:r w:rsidRPr="009B62D4">
              <w:rPr>
                <w:rFonts w:ascii="Arial" w:hAnsi="Arial" w:cs="Arial"/>
                <w:b/>
                <w:bCs/>
                <w:sz w:val="22"/>
                <w:szCs w:val="22"/>
              </w:rPr>
              <w:lastRenderedPageBreak/>
              <w:t>Balance as on</w:t>
            </w:r>
          </w:p>
        </w:tc>
      </w:tr>
      <w:tr w:rsidR="002154C2" w:rsidRPr="009B62D4" w:rsidTr="000609DE">
        <w:trPr>
          <w:trHeight w:val="280"/>
        </w:trPr>
        <w:tc>
          <w:tcPr>
            <w:tcW w:w="604" w:type="dxa"/>
            <w:vMerge/>
            <w:shd w:val="clear" w:color="auto" w:fill="BFBFBF" w:themeFill="background1" w:themeFillShade="BF"/>
          </w:tcPr>
          <w:p w:rsidR="002154C2" w:rsidRPr="009B62D4" w:rsidRDefault="002154C2" w:rsidP="00AA0C8E">
            <w:pPr>
              <w:rPr>
                <w:rFonts w:ascii="Arial" w:hAnsi="Arial" w:cs="Arial"/>
                <w:b/>
                <w:sz w:val="22"/>
                <w:szCs w:val="22"/>
              </w:rPr>
            </w:pPr>
          </w:p>
        </w:tc>
        <w:tc>
          <w:tcPr>
            <w:tcW w:w="1608" w:type="dxa"/>
            <w:vMerge/>
            <w:shd w:val="clear" w:color="auto" w:fill="BFBFBF" w:themeFill="background1" w:themeFillShade="BF"/>
          </w:tcPr>
          <w:p w:rsidR="002154C2" w:rsidRPr="009B62D4" w:rsidRDefault="002154C2" w:rsidP="00AA0C8E">
            <w:pPr>
              <w:pStyle w:val="BodyText"/>
              <w:rPr>
                <w:rFonts w:ascii="Arial" w:hAnsi="Arial" w:cs="Arial"/>
                <w:b/>
                <w:sz w:val="22"/>
                <w:szCs w:val="22"/>
                <w:lang w:val="en-US"/>
              </w:rPr>
            </w:pPr>
          </w:p>
        </w:tc>
        <w:tc>
          <w:tcPr>
            <w:tcW w:w="2306" w:type="dxa"/>
            <w:vMerge/>
            <w:shd w:val="clear" w:color="auto" w:fill="BFBFBF" w:themeFill="background1" w:themeFillShade="BF"/>
          </w:tcPr>
          <w:p w:rsidR="002154C2" w:rsidRPr="009B62D4" w:rsidRDefault="002154C2" w:rsidP="00AA0C8E">
            <w:pPr>
              <w:pStyle w:val="BodyText"/>
              <w:rPr>
                <w:rFonts w:ascii="Arial" w:hAnsi="Arial" w:cs="Arial"/>
                <w:b/>
                <w:sz w:val="22"/>
                <w:szCs w:val="22"/>
                <w:lang w:val="en-US"/>
              </w:rPr>
            </w:pPr>
          </w:p>
        </w:tc>
        <w:tc>
          <w:tcPr>
            <w:tcW w:w="720" w:type="dxa"/>
            <w:vMerge/>
            <w:shd w:val="clear" w:color="auto" w:fill="BFBFBF" w:themeFill="background1" w:themeFillShade="BF"/>
          </w:tcPr>
          <w:p w:rsidR="002154C2" w:rsidRPr="009B62D4" w:rsidRDefault="002154C2" w:rsidP="00AA0C8E">
            <w:pPr>
              <w:pStyle w:val="BodyText"/>
              <w:jc w:val="center"/>
              <w:rPr>
                <w:rFonts w:ascii="Arial" w:hAnsi="Arial" w:cs="Arial"/>
                <w:b/>
                <w:bCs/>
                <w:sz w:val="22"/>
                <w:szCs w:val="22"/>
              </w:rPr>
            </w:pPr>
          </w:p>
        </w:tc>
        <w:tc>
          <w:tcPr>
            <w:tcW w:w="1800" w:type="dxa"/>
            <w:shd w:val="clear" w:color="auto" w:fill="BFBFBF" w:themeFill="background1" w:themeFillShade="BF"/>
          </w:tcPr>
          <w:p w:rsidR="002154C2" w:rsidRPr="009B62D4" w:rsidRDefault="002154C2" w:rsidP="00CA7548">
            <w:pPr>
              <w:pStyle w:val="BodyText"/>
              <w:jc w:val="center"/>
              <w:rPr>
                <w:rFonts w:ascii="Arial" w:hAnsi="Arial" w:cs="Arial"/>
                <w:b/>
                <w:bCs/>
                <w:sz w:val="22"/>
                <w:szCs w:val="22"/>
              </w:rPr>
            </w:pPr>
            <w:r w:rsidRPr="009B62D4">
              <w:rPr>
                <w:rFonts w:ascii="Arial" w:hAnsi="Arial" w:cs="Arial"/>
                <w:b/>
                <w:bCs/>
                <w:sz w:val="22"/>
                <w:szCs w:val="22"/>
              </w:rPr>
              <w:t>3</w:t>
            </w:r>
            <w:r w:rsidR="00CA7548">
              <w:rPr>
                <w:rFonts w:ascii="Arial" w:hAnsi="Arial" w:cs="Arial"/>
                <w:b/>
                <w:bCs/>
                <w:sz w:val="22"/>
                <w:szCs w:val="22"/>
              </w:rPr>
              <w:t>0</w:t>
            </w:r>
            <w:r w:rsidRPr="009B62D4">
              <w:rPr>
                <w:rFonts w:ascii="Arial" w:hAnsi="Arial" w:cs="Arial"/>
                <w:b/>
                <w:bCs/>
                <w:sz w:val="22"/>
                <w:szCs w:val="22"/>
              </w:rPr>
              <w:t>.0</w:t>
            </w:r>
            <w:r w:rsidR="00CA7548">
              <w:rPr>
                <w:rFonts w:ascii="Arial" w:hAnsi="Arial" w:cs="Arial"/>
                <w:b/>
                <w:bCs/>
                <w:sz w:val="22"/>
                <w:szCs w:val="22"/>
              </w:rPr>
              <w:t>6</w:t>
            </w:r>
            <w:r w:rsidRPr="009B62D4">
              <w:rPr>
                <w:rFonts w:ascii="Arial" w:hAnsi="Arial" w:cs="Arial"/>
                <w:b/>
                <w:bCs/>
                <w:sz w:val="22"/>
                <w:szCs w:val="22"/>
              </w:rPr>
              <w:t>.2015</w:t>
            </w:r>
          </w:p>
        </w:tc>
        <w:tc>
          <w:tcPr>
            <w:tcW w:w="1934" w:type="dxa"/>
            <w:shd w:val="clear" w:color="auto" w:fill="BFBFBF" w:themeFill="background1" w:themeFillShade="BF"/>
          </w:tcPr>
          <w:p w:rsidR="002154C2" w:rsidRPr="009B62D4" w:rsidRDefault="002154C2" w:rsidP="00CA7548">
            <w:pPr>
              <w:pStyle w:val="BodyText"/>
              <w:jc w:val="center"/>
              <w:rPr>
                <w:rFonts w:ascii="Arial" w:hAnsi="Arial" w:cs="Arial"/>
                <w:b/>
                <w:bCs/>
                <w:sz w:val="22"/>
                <w:szCs w:val="22"/>
              </w:rPr>
            </w:pPr>
            <w:r w:rsidRPr="009B62D4">
              <w:rPr>
                <w:rFonts w:ascii="Arial" w:hAnsi="Arial" w:cs="Arial"/>
                <w:b/>
                <w:bCs/>
                <w:sz w:val="22"/>
                <w:szCs w:val="22"/>
              </w:rPr>
              <w:t>3</w:t>
            </w:r>
            <w:r w:rsidR="00CA7548">
              <w:rPr>
                <w:rFonts w:ascii="Arial" w:hAnsi="Arial" w:cs="Arial"/>
                <w:b/>
                <w:bCs/>
                <w:sz w:val="22"/>
                <w:szCs w:val="22"/>
              </w:rPr>
              <w:t>1</w:t>
            </w:r>
            <w:r w:rsidRPr="009B62D4">
              <w:rPr>
                <w:rFonts w:ascii="Arial" w:hAnsi="Arial" w:cs="Arial"/>
                <w:b/>
                <w:bCs/>
                <w:sz w:val="22"/>
                <w:szCs w:val="22"/>
              </w:rPr>
              <w:t>.0</w:t>
            </w:r>
            <w:r w:rsidR="00CA7548">
              <w:rPr>
                <w:rFonts w:ascii="Arial" w:hAnsi="Arial" w:cs="Arial"/>
                <w:b/>
                <w:bCs/>
                <w:sz w:val="22"/>
                <w:szCs w:val="22"/>
              </w:rPr>
              <w:t>7</w:t>
            </w:r>
            <w:r w:rsidRPr="009B62D4">
              <w:rPr>
                <w:rFonts w:ascii="Arial" w:hAnsi="Arial" w:cs="Arial"/>
                <w:b/>
                <w:bCs/>
                <w:sz w:val="22"/>
                <w:szCs w:val="22"/>
              </w:rPr>
              <w:t>.2015</w:t>
            </w:r>
          </w:p>
        </w:tc>
      </w:tr>
      <w:tr w:rsidR="002154C2" w:rsidTr="000609DE">
        <w:trPr>
          <w:trHeight w:val="490"/>
        </w:trPr>
        <w:tc>
          <w:tcPr>
            <w:tcW w:w="604" w:type="dxa"/>
          </w:tcPr>
          <w:p w:rsidR="002154C2" w:rsidRDefault="002154C2" w:rsidP="00AA0C8E">
            <w:pPr>
              <w:pStyle w:val="BodyText"/>
              <w:rPr>
                <w:rFonts w:ascii="Arial" w:hAnsi="Arial" w:cs="Arial"/>
                <w:bCs/>
                <w:sz w:val="22"/>
                <w:szCs w:val="22"/>
              </w:rPr>
            </w:pPr>
            <w:r>
              <w:rPr>
                <w:rFonts w:ascii="Arial" w:hAnsi="Arial" w:cs="Arial"/>
                <w:bCs/>
                <w:sz w:val="22"/>
                <w:szCs w:val="22"/>
              </w:rPr>
              <w:lastRenderedPageBreak/>
              <w:t>1</w:t>
            </w:r>
          </w:p>
        </w:tc>
        <w:tc>
          <w:tcPr>
            <w:tcW w:w="1608" w:type="dxa"/>
          </w:tcPr>
          <w:p w:rsidR="002154C2" w:rsidRDefault="002154C2" w:rsidP="00AA0C8E">
            <w:pPr>
              <w:pStyle w:val="BodyText"/>
              <w:rPr>
                <w:rFonts w:ascii="Arial" w:hAnsi="Arial" w:cs="Arial"/>
                <w:bCs/>
                <w:sz w:val="22"/>
                <w:szCs w:val="22"/>
              </w:rPr>
            </w:pPr>
            <w:r>
              <w:rPr>
                <w:rFonts w:ascii="Arial" w:hAnsi="Arial" w:cs="Arial"/>
                <w:bCs/>
                <w:sz w:val="22"/>
                <w:szCs w:val="22"/>
              </w:rPr>
              <w:t>401001/3</w:t>
            </w:r>
          </w:p>
        </w:tc>
        <w:tc>
          <w:tcPr>
            <w:tcW w:w="2306" w:type="dxa"/>
          </w:tcPr>
          <w:p w:rsidR="002154C2" w:rsidRDefault="002154C2" w:rsidP="00AA0C8E">
            <w:pPr>
              <w:pStyle w:val="BodyText"/>
              <w:jc w:val="left"/>
              <w:rPr>
                <w:rFonts w:ascii="Arial" w:hAnsi="Arial" w:cs="Arial"/>
                <w:bCs/>
                <w:sz w:val="22"/>
                <w:szCs w:val="22"/>
              </w:rPr>
            </w:pPr>
            <w:r>
              <w:rPr>
                <w:rFonts w:ascii="Arial" w:hAnsi="Arial" w:cs="Arial"/>
                <w:bCs/>
                <w:sz w:val="22"/>
                <w:szCs w:val="22"/>
              </w:rPr>
              <w:t>Orders Payable (Current)</w:t>
            </w:r>
          </w:p>
        </w:tc>
        <w:tc>
          <w:tcPr>
            <w:tcW w:w="720" w:type="dxa"/>
          </w:tcPr>
          <w:p w:rsidR="002154C2" w:rsidRDefault="002154C2" w:rsidP="00AA0C8E">
            <w:pPr>
              <w:pStyle w:val="BodyText"/>
              <w:jc w:val="center"/>
              <w:rPr>
                <w:rFonts w:ascii="Arial" w:hAnsi="Arial" w:cs="Arial"/>
                <w:bCs/>
                <w:sz w:val="22"/>
                <w:szCs w:val="22"/>
              </w:rPr>
            </w:pPr>
            <w:r w:rsidRPr="00BD11F9">
              <w:rPr>
                <w:rFonts w:ascii="Arial" w:hAnsi="Arial" w:cs="Arial"/>
                <w:bCs/>
                <w:sz w:val="22"/>
                <w:szCs w:val="22"/>
              </w:rPr>
              <w:t>7</w:t>
            </w:r>
          </w:p>
        </w:tc>
        <w:tc>
          <w:tcPr>
            <w:tcW w:w="1800" w:type="dxa"/>
          </w:tcPr>
          <w:p w:rsidR="002154C2" w:rsidRDefault="002154C2" w:rsidP="00BD11F9">
            <w:pPr>
              <w:pStyle w:val="BodyText"/>
              <w:jc w:val="center"/>
              <w:rPr>
                <w:rFonts w:ascii="Arial" w:hAnsi="Arial" w:cs="Arial"/>
                <w:bCs/>
                <w:sz w:val="22"/>
                <w:szCs w:val="22"/>
              </w:rPr>
            </w:pPr>
            <w:r>
              <w:rPr>
                <w:rFonts w:ascii="Arial" w:hAnsi="Arial" w:cs="Arial"/>
                <w:bCs/>
                <w:sz w:val="22"/>
                <w:szCs w:val="22"/>
              </w:rPr>
              <w:t>1</w:t>
            </w:r>
            <w:r w:rsidR="00BD11F9">
              <w:rPr>
                <w:rFonts w:ascii="Arial" w:hAnsi="Arial" w:cs="Arial"/>
                <w:bCs/>
                <w:sz w:val="22"/>
                <w:szCs w:val="22"/>
              </w:rPr>
              <w:t>5</w:t>
            </w:r>
            <w:r>
              <w:rPr>
                <w:rFonts w:ascii="Arial" w:hAnsi="Arial" w:cs="Arial"/>
                <w:bCs/>
                <w:sz w:val="22"/>
                <w:szCs w:val="22"/>
              </w:rPr>
              <w:t>,172.00</w:t>
            </w:r>
          </w:p>
        </w:tc>
        <w:tc>
          <w:tcPr>
            <w:tcW w:w="1934" w:type="dxa"/>
          </w:tcPr>
          <w:p w:rsidR="002154C2" w:rsidRDefault="002154C2" w:rsidP="00AA0C8E">
            <w:pPr>
              <w:pStyle w:val="BodyText"/>
              <w:jc w:val="center"/>
              <w:rPr>
                <w:rFonts w:ascii="Arial" w:hAnsi="Arial" w:cs="Arial"/>
                <w:bCs/>
                <w:sz w:val="22"/>
                <w:szCs w:val="22"/>
              </w:rPr>
            </w:pPr>
            <w:r>
              <w:rPr>
                <w:rFonts w:ascii="Arial" w:hAnsi="Arial" w:cs="Arial"/>
                <w:bCs/>
                <w:sz w:val="22"/>
                <w:szCs w:val="22"/>
              </w:rPr>
              <w:t>15,172.00</w:t>
            </w:r>
          </w:p>
        </w:tc>
      </w:tr>
      <w:tr w:rsidR="002154C2" w:rsidTr="000609DE">
        <w:trPr>
          <w:trHeight w:val="490"/>
        </w:trPr>
        <w:tc>
          <w:tcPr>
            <w:tcW w:w="604" w:type="dxa"/>
            <w:tcBorders>
              <w:bottom w:val="single" w:sz="4" w:space="0" w:color="auto"/>
            </w:tcBorders>
          </w:tcPr>
          <w:p w:rsidR="002154C2" w:rsidRDefault="002154C2" w:rsidP="00AA0C8E">
            <w:pPr>
              <w:pStyle w:val="BodyText"/>
              <w:rPr>
                <w:rFonts w:ascii="Arial" w:hAnsi="Arial" w:cs="Arial"/>
                <w:bCs/>
                <w:sz w:val="22"/>
                <w:szCs w:val="22"/>
              </w:rPr>
            </w:pPr>
            <w:r>
              <w:rPr>
                <w:rFonts w:ascii="Arial" w:hAnsi="Arial" w:cs="Arial"/>
                <w:bCs/>
                <w:sz w:val="22"/>
                <w:szCs w:val="22"/>
              </w:rPr>
              <w:t>2</w:t>
            </w:r>
          </w:p>
        </w:tc>
        <w:tc>
          <w:tcPr>
            <w:tcW w:w="1608" w:type="dxa"/>
            <w:tcBorders>
              <w:bottom w:val="single" w:sz="4" w:space="0" w:color="auto"/>
            </w:tcBorders>
          </w:tcPr>
          <w:p w:rsidR="002154C2" w:rsidRDefault="002154C2" w:rsidP="00AA0C8E">
            <w:pPr>
              <w:pStyle w:val="BodyText"/>
              <w:rPr>
                <w:rFonts w:ascii="Arial" w:hAnsi="Arial" w:cs="Arial"/>
                <w:bCs/>
                <w:sz w:val="22"/>
                <w:szCs w:val="22"/>
              </w:rPr>
            </w:pPr>
            <w:r>
              <w:rPr>
                <w:rFonts w:ascii="Arial" w:hAnsi="Arial" w:cs="Arial"/>
                <w:bCs/>
                <w:sz w:val="22"/>
                <w:szCs w:val="22"/>
              </w:rPr>
              <w:t>401001/4</w:t>
            </w:r>
          </w:p>
        </w:tc>
        <w:tc>
          <w:tcPr>
            <w:tcW w:w="2306" w:type="dxa"/>
            <w:tcBorders>
              <w:bottom w:val="single" w:sz="4" w:space="0" w:color="auto"/>
            </w:tcBorders>
          </w:tcPr>
          <w:p w:rsidR="002154C2" w:rsidRPr="000D43CA" w:rsidRDefault="002154C2" w:rsidP="00AA0C8E">
            <w:pPr>
              <w:pStyle w:val="BodyText"/>
              <w:rPr>
                <w:rFonts w:ascii="Arial" w:hAnsi="Arial" w:cs="Arial"/>
                <w:b/>
                <w:bCs/>
                <w:sz w:val="22"/>
                <w:szCs w:val="22"/>
              </w:rPr>
            </w:pPr>
            <w:r>
              <w:rPr>
                <w:rFonts w:ascii="Arial" w:hAnsi="Arial" w:cs="Arial"/>
                <w:bCs/>
                <w:sz w:val="22"/>
                <w:szCs w:val="22"/>
              </w:rPr>
              <w:t>Orders Payable (Stale)</w:t>
            </w:r>
          </w:p>
        </w:tc>
        <w:tc>
          <w:tcPr>
            <w:tcW w:w="720" w:type="dxa"/>
            <w:tcBorders>
              <w:bottom w:val="single" w:sz="4" w:space="0" w:color="auto"/>
            </w:tcBorders>
          </w:tcPr>
          <w:p w:rsidR="002154C2" w:rsidRDefault="002154C2" w:rsidP="00AA0C8E">
            <w:pPr>
              <w:pStyle w:val="BodyText"/>
              <w:jc w:val="center"/>
              <w:rPr>
                <w:rFonts w:ascii="Arial" w:hAnsi="Arial" w:cs="Arial"/>
                <w:bCs/>
                <w:sz w:val="22"/>
                <w:szCs w:val="22"/>
              </w:rPr>
            </w:pPr>
            <w:r>
              <w:rPr>
                <w:rFonts w:ascii="Arial" w:hAnsi="Arial" w:cs="Arial"/>
                <w:bCs/>
                <w:sz w:val="22"/>
                <w:szCs w:val="22"/>
              </w:rPr>
              <w:t>1</w:t>
            </w:r>
          </w:p>
        </w:tc>
        <w:tc>
          <w:tcPr>
            <w:tcW w:w="1800" w:type="dxa"/>
            <w:tcBorders>
              <w:bottom w:val="single" w:sz="4" w:space="0" w:color="auto"/>
            </w:tcBorders>
          </w:tcPr>
          <w:p w:rsidR="002154C2" w:rsidRDefault="002154C2" w:rsidP="00AA0C8E">
            <w:pPr>
              <w:pStyle w:val="BodyText"/>
              <w:jc w:val="center"/>
              <w:rPr>
                <w:rFonts w:ascii="Arial" w:hAnsi="Arial" w:cs="Arial"/>
                <w:bCs/>
                <w:sz w:val="22"/>
                <w:szCs w:val="22"/>
              </w:rPr>
            </w:pPr>
            <w:r>
              <w:rPr>
                <w:rFonts w:ascii="Arial" w:hAnsi="Arial" w:cs="Arial"/>
                <w:bCs/>
                <w:sz w:val="22"/>
                <w:szCs w:val="22"/>
              </w:rPr>
              <w:t>1,51,325.00</w:t>
            </w:r>
          </w:p>
        </w:tc>
        <w:tc>
          <w:tcPr>
            <w:tcW w:w="1934" w:type="dxa"/>
            <w:tcBorders>
              <w:bottom w:val="single" w:sz="4" w:space="0" w:color="auto"/>
            </w:tcBorders>
          </w:tcPr>
          <w:p w:rsidR="002154C2" w:rsidRDefault="002154C2" w:rsidP="00AA0C8E">
            <w:pPr>
              <w:pStyle w:val="BodyText"/>
              <w:jc w:val="center"/>
              <w:rPr>
                <w:rFonts w:ascii="Arial" w:hAnsi="Arial" w:cs="Arial"/>
                <w:bCs/>
                <w:sz w:val="22"/>
                <w:szCs w:val="22"/>
              </w:rPr>
            </w:pPr>
            <w:r>
              <w:rPr>
                <w:rFonts w:ascii="Arial" w:hAnsi="Arial" w:cs="Arial"/>
                <w:bCs/>
                <w:sz w:val="22"/>
                <w:szCs w:val="22"/>
              </w:rPr>
              <w:t>1,51,325.00</w:t>
            </w:r>
          </w:p>
        </w:tc>
      </w:tr>
      <w:tr w:rsidR="002154C2" w:rsidTr="000609DE">
        <w:trPr>
          <w:trHeight w:val="507"/>
        </w:trPr>
        <w:tc>
          <w:tcPr>
            <w:tcW w:w="604" w:type="dxa"/>
            <w:tcBorders>
              <w:bottom w:val="single" w:sz="4" w:space="0" w:color="auto"/>
            </w:tcBorders>
          </w:tcPr>
          <w:p w:rsidR="002154C2" w:rsidRDefault="002154C2" w:rsidP="00AA0C8E">
            <w:pPr>
              <w:pStyle w:val="BodyText"/>
              <w:rPr>
                <w:rFonts w:ascii="Arial" w:hAnsi="Arial" w:cs="Arial"/>
                <w:bCs/>
                <w:sz w:val="22"/>
                <w:szCs w:val="22"/>
              </w:rPr>
            </w:pPr>
            <w:r>
              <w:rPr>
                <w:rFonts w:ascii="Arial" w:hAnsi="Arial" w:cs="Arial"/>
                <w:bCs/>
                <w:sz w:val="22"/>
                <w:szCs w:val="22"/>
              </w:rPr>
              <w:t>3</w:t>
            </w:r>
          </w:p>
        </w:tc>
        <w:tc>
          <w:tcPr>
            <w:tcW w:w="1608" w:type="dxa"/>
            <w:tcBorders>
              <w:bottom w:val="single" w:sz="4" w:space="0" w:color="auto"/>
            </w:tcBorders>
          </w:tcPr>
          <w:p w:rsidR="002154C2" w:rsidRDefault="002154C2" w:rsidP="00BD11F9">
            <w:pPr>
              <w:pStyle w:val="BodyText"/>
              <w:rPr>
                <w:rFonts w:ascii="Arial" w:hAnsi="Arial" w:cs="Arial"/>
                <w:bCs/>
                <w:sz w:val="22"/>
                <w:szCs w:val="22"/>
              </w:rPr>
            </w:pPr>
            <w:r>
              <w:rPr>
                <w:rFonts w:ascii="Arial" w:hAnsi="Arial" w:cs="Arial"/>
                <w:bCs/>
                <w:sz w:val="22"/>
                <w:szCs w:val="22"/>
              </w:rPr>
              <w:t>402003/501</w:t>
            </w:r>
          </w:p>
        </w:tc>
        <w:tc>
          <w:tcPr>
            <w:tcW w:w="2306" w:type="dxa"/>
            <w:tcBorders>
              <w:bottom w:val="single" w:sz="4" w:space="0" w:color="auto"/>
            </w:tcBorders>
          </w:tcPr>
          <w:p w:rsidR="002154C2" w:rsidRDefault="002154C2" w:rsidP="00AA0C8E">
            <w:pPr>
              <w:pStyle w:val="BodyText"/>
              <w:rPr>
                <w:rFonts w:ascii="Arial" w:hAnsi="Arial" w:cs="Arial"/>
                <w:bCs/>
                <w:sz w:val="22"/>
                <w:szCs w:val="22"/>
              </w:rPr>
            </w:pPr>
            <w:r>
              <w:rPr>
                <w:rFonts w:ascii="Arial" w:hAnsi="Arial" w:cs="Arial"/>
                <w:bCs/>
                <w:sz w:val="22"/>
                <w:szCs w:val="22"/>
              </w:rPr>
              <w:t>Tax on pension load</w:t>
            </w:r>
          </w:p>
        </w:tc>
        <w:tc>
          <w:tcPr>
            <w:tcW w:w="720" w:type="dxa"/>
            <w:tcBorders>
              <w:bottom w:val="single" w:sz="4" w:space="0" w:color="auto"/>
            </w:tcBorders>
          </w:tcPr>
          <w:p w:rsidR="002154C2" w:rsidRDefault="002154C2" w:rsidP="00AA0C8E">
            <w:pPr>
              <w:pStyle w:val="BodyText"/>
              <w:jc w:val="center"/>
              <w:rPr>
                <w:rFonts w:ascii="Arial" w:hAnsi="Arial" w:cs="Arial"/>
                <w:bCs/>
                <w:sz w:val="22"/>
                <w:szCs w:val="22"/>
              </w:rPr>
            </w:pPr>
            <w:r>
              <w:rPr>
                <w:rFonts w:ascii="Arial" w:hAnsi="Arial" w:cs="Arial"/>
                <w:bCs/>
                <w:sz w:val="22"/>
                <w:szCs w:val="22"/>
              </w:rPr>
              <w:t>29</w:t>
            </w:r>
          </w:p>
        </w:tc>
        <w:tc>
          <w:tcPr>
            <w:tcW w:w="1800" w:type="dxa"/>
            <w:tcBorders>
              <w:bottom w:val="single" w:sz="4" w:space="0" w:color="auto"/>
            </w:tcBorders>
          </w:tcPr>
          <w:p w:rsidR="002154C2" w:rsidRDefault="00200B20" w:rsidP="00200B20">
            <w:pPr>
              <w:pStyle w:val="BodyText"/>
              <w:jc w:val="center"/>
              <w:rPr>
                <w:rFonts w:ascii="Arial" w:hAnsi="Arial" w:cs="Arial"/>
                <w:bCs/>
                <w:sz w:val="22"/>
                <w:szCs w:val="22"/>
              </w:rPr>
            </w:pPr>
            <w:r>
              <w:rPr>
                <w:rFonts w:ascii="Arial" w:hAnsi="Arial" w:cs="Arial"/>
                <w:bCs/>
                <w:sz w:val="22"/>
                <w:szCs w:val="22"/>
              </w:rPr>
              <w:t>3</w:t>
            </w:r>
            <w:r w:rsidR="002154C2">
              <w:rPr>
                <w:rFonts w:ascii="Arial" w:hAnsi="Arial" w:cs="Arial"/>
                <w:bCs/>
                <w:sz w:val="22"/>
                <w:szCs w:val="22"/>
              </w:rPr>
              <w:t>,0</w:t>
            </w:r>
            <w:r>
              <w:rPr>
                <w:rFonts w:ascii="Arial" w:hAnsi="Arial" w:cs="Arial"/>
                <w:bCs/>
                <w:sz w:val="22"/>
                <w:szCs w:val="22"/>
              </w:rPr>
              <w:t>3</w:t>
            </w:r>
            <w:r w:rsidR="002154C2">
              <w:rPr>
                <w:rFonts w:ascii="Arial" w:hAnsi="Arial" w:cs="Arial"/>
                <w:bCs/>
                <w:sz w:val="22"/>
                <w:szCs w:val="22"/>
              </w:rPr>
              <w:t>,</w:t>
            </w:r>
            <w:r>
              <w:rPr>
                <w:rFonts w:ascii="Arial" w:hAnsi="Arial" w:cs="Arial"/>
                <w:bCs/>
                <w:sz w:val="22"/>
                <w:szCs w:val="22"/>
              </w:rPr>
              <w:t>468</w:t>
            </w:r>
            <w:r w:rsidR="002154C2">
              <w:rPr>
                <w:rFonts w:ascii="Arial" w:hAnsi="Arial" w:cs="Arial"/>
                <w:bCs/>
                <w:sz w:val="22"/>
                <w:szCs w:val="22"/>
              </w:rPr>
              <w:t>.00</w:t>
            </w:r>
          </w:p>
        </w:tc>
        <w:tc>
          <w:tcPr>
            <w:tcW w:w="1934" w:type="dxa"/>
            <w:tcBorders>
              <w:bottom w:val="single" w:sz="4" w:space="0" w:color="auto"/>
            </w:tcBorders>
          </w:tcPr>
          <w:p w:rsidR="002154C2" w:rsidRDefault="00200B20" w:rsidP="00AA0C8E">
            <w:pPr>
              <w:pStyle w:val="BodyText"/>
              <w:jc w:val="center"/>
              <w:rPr>
                <w:rFonts w:ascii="Arial" w:hAnsi="Arial" w:cs="Arial"/>
                <w:bCs/>
                <w:sz w:val="22"/>
                <w:szCs w:val="22"/>
              </w:rPr>
            </w:pPr>
            <w:r>
              <w:rPr>
                <w:rFonts w:ascii="Arial" w:hAnsi="Arial" w:cs="Arial"/>
                <w:bCs/>
                <w:sz w:val="22"/>
                <w:szCs w:val="22"/>
              </w:rPr>
              <w:t>3,03,468.00</w:t>
            </w:r>
          </w:p>
        </w:tc>
      </w:tr>
      <w:tr w:rsidR="008F2751" w:rsidTr="000609DE">
        <w:trPr>
          <w:trHeight w:val="507"/>
        </w:trPr>
        <w:tc>
          <w:tcPr>
            <w:tcW w:w="604" w:type="dxa"/>
            <w:tcBorders>
              <w:top w:val="single" w:sz="4" w:space="0" w:color="auto"/>
              <w:left w:val="nil"/>
              <w:bottom w:val="nil"/>
              <w:right w:val="nil"/>
            </w:tcBorders>
          </w:tcPr>
          <w:p w:rsidR="008F2751" w:rsidRDefault="00744048" w:rsidP="00744048">
            <w:pPr>
              <w:pStyle w:val="BodyText"/>
              <w:rPr>
                <w:rFonts w:ascii="Arial" w:hAnsi="Arial" w:cs="Arial"/>
                <w:bCs/>
                <w:sz w:val="22"/>
                <w:szCs w:val="22"/>
              </w:rPr>
            </w:pPr>
            <w:r>
              <w:rPr>
                <w:rFonts w:ascii="Arial" w:hAnsi="Arial" w:cs="Arial"/>
                <w:bCs/>
                <w:sz w:val="22"/>
                <w:szCs w:val="22"/>
              </w:rPr>
              <w:t xml:space="preserve"> </w:t>
            </w:r>
          </w:p>
        </w:tc>
        <w:tc>
          <w:tcPr>
            <w:tcW w:w="1608" w:type="dxa"/>
            <w:tcBorders>
              <w:top w:val="single" w:sz="4" w:space="0" w:color="auto"/>
              <w:left w:val="nil"/>
              <w:bottom w:val="nil"/>
              <w:right w:val="nil"/>
            </w:tcBorders>
          </w:tcPr>
          <w:p w:rsidR="008F2751" w:rsidRDefault="008F2751" w:rsidP="00AA0C8E">
            <w:pPr>
              <w:pStyle w:val="BodyText"/>
              <w:rPr>
                <w:rFonts w:ascii="Arial" w:hAnsi="Arial" w:cs="Arial"/>
                <w:bCs/>
                <w:sz w:val="22"/>
                <w:szCs w:val="22"/>
              </w:rPr>
            </w:pPr>
          </w:p>
        </w:tc>
        <w:tc>
          <w:tcPr>
            <w:tcW w:w="2306" w:type="dxa"/>
            <w:tcBorders>
              <w:top w:val="single" w:sz="4" w:space="0" w:color="auto"/>
              <w:left w:val="nil"/>
              <w:bottom w:val="nil"/>
              <w:right w:val="nil"/>
            </w:tcBorders>
          </w:tcPr>
          <w:p w:rsidR="008F2751" w:rsidRDefault="008F2751" w:rsidP="00AA0C8E">
            <w:pPr>
              <w:pStyle w:val="BodyText"/>
              <w:rPr>
                <w:rFonts w:ascii="Arial" w:hAnsi="Arial" w:cs="Arial"/>
                <w:bCs/>
                <w:sz w:val="22"/>
                <w:szCs w:val="22"/>
              </w:rPr>
            </w:pPr>
          </w:p>
        </w:tc>
        <w:tc>
          <w:tcPr>
            <w:tcW w:w="720" w:type="dxa"/>
            <w:tcBorders>
              <w:top w:val="single" w:sz="4" w:space="0" w:color="auto"/>
              <w:left w:val="nil"/>
              <w:bottom w:val="nil"/>
              <w:right w:val="nil"/>
            </w:tcBorders>
          </w:tcPr>
          <w:p w:rsidR="008F2751" w:rsidRDefault="008F2751" w:rsidP="00AA0C8E">
            <w:pPr>
              <w:pStyle w:val="BodyText"/>
              <w:jc w:val="center"/>
              <w:rPr>
                <w:rFonts w:ascii="Arial" w:hAnsi="Arial" w:cs="Arial"/>
                <w:bCs/>
                <w:sz w:val="22"/>
                <w:szCs w:val="22"/>
              </w:rPr>
            </w:pPr>
          </w:p>
        </w:tc>
        <w:tc>
          <w:tcPr>
            <w:tcW w:w="1800" w:type="dxa"/>
            <w:tcBorders>
              <w:top w:val="single" w:sz="4" w:space="0" w:color="auto"/>
              <w:left w:val="nil"/>
              <w:bottom w:val="nil"/>
              <w:right w:val="nil"/>
            </w:tcBorders>
          </w:tcPr>
          <w:p w:rsidR="008F2751" w:rsidRDefault="008F2751" w:rsidP="00200B20">
            <w:pPr>
              <w:pStyle w:val="BodyText"/>
              <w:jc w:val="center"/>
              <w:rPr>
                <w:rFonts w:ascii="Arial" w:hAnsi="Arial" w:cs="Arial"/>
                <w:bCs/>
                <w:sz w:val="22"/>
                <w:szCs w:val="22"/>
              </w:rPr>
            </w:pPr>
          </w:p>
        </w:tc>
        <w:tc>
          <w:tcPr>
            <w:tcW w:w="1934" w:type="dxa"/>
            <w:tcBorders>
              <w:top w:val="single" w:sz="4" w:space="0" w:color="auto"/>
              <w:left w:val="nil"/>
              <w:bottom w:val="nil"/>
              <w:right w:val="nil"/>
            </w:tcBorders>
          </w:tcPr>
          <w:p w:rsidR="008F2751" w:rsidRDefault="008F2751" w:rsidP="00AA0C8E">
            <w:pPr>
              <w:pStyle w:val="BodyText"/>
              <w:jc w:val="center"/>
              <w:rPr>
                <w:rFonts w:ascii="Arial" w:hAnsi="Arial" w:cs="Arial"/>
                <w:bCs/>
                <w:sz w:val="22"/>
                <w:szCs w:val="22"/>
              </w:rPr>
            </w:pPr>
          </w:p>
        </w:tc>
      </w:tr>
    </w:tbl>
    <w:p w:rsidR="002154C2" w:rsidRDefault="002154C2" w:rsidP="002154C2">
      <w:pPr>
        <w:rPr>
          <w:rFonts w:ascii="Arial" w:hAnsi="Arial" w:cs="Arial"/>
          <w:sz w:val="22"/>
          <w:szCs w:val="22"/>
        </w:rPr>
      </w:pPr>
    </w:p>
    <w:p w:rsidR="002154C2" w:rsidRPr="007A7BF0" w:rsidRDefault="00744048" w:rsidP="007A7BF0">
      <w:pPr>
        <w:rPr>
          <w:rFonts w:ascii="Arial" w:hAnsi="Arial" w:cs="Arial"/>
          <w:color w:val="auto"/>
          <w:sz w:val="22"/>
          <w:szCs w:val="22"/>
        </w:rPr>
        <w:sectPr w:rsidR="002154C2" w:rsidRPr="007A7BF0" w:rsidSect="00FF6912">
          <w:headerReference w:type="default" r:id="rId8"/>
          <w:footerReference w:type="even" r:id="rId9"/>
          <w:footerReference w:type="default" r:id="rId10"/>
          <w:pgSz w:w="11906" w:h="16838" w:code="9"/>
          <w:pgMar w:top="1178" w:right="1325" w:bottom="1440" w:left="1325" w:header="706" w:footer="518" w:gutter="0"/>
          <w:pgNumType w:start="1"/>
          <w:cols w:space="708"/>
          <w:rtlGutter/>
          <w:docGrid w:linePitch="360"/>
        </w:sectPr>
      </w:pPr>
      <w:r>
        <w:rPr>
          <w:rFonts w:ascii="Arial" w:hAnsi="Arial" w:cs="Arial"/>
          <w:color w:val="auto"/>
          <w:sz w:val="22"/>
          <w:szCs w:val="22"/>
        </w:rPr>
        <w:t>A GL head</w:t>
      </w:r>
      <w:r w:rsidR="00AB4FCC">
        <w:rPr>
          <w:rFonts w:ascii="Arial" w:hAnsi="Arial" w:cs="Arial"/>
          <w:color w:val="auto"/>
          <w:sz w:val="22"/>
          <w:szCs w:val="22"/>
        </w:rPr>
        <w:t xml:space="preserve"> Sundry Deposits/Miscellaneous</w:t>
      </w:r>
      <w:r w:rsidR="00D6791C">
        <w:rPr>
          <w:rFonts w:ascii="Arial" w:hAnsi="Arial" w:cs="Arial"/>
          <w:color w:val="auto"/>
          <w:sz w:val="22"/>
          <w:szCs w:val="22"/>
        </w:rPr>
        <w:t xml:space="preserve"> </w:t>
      </w:r>
      <w:r>
        <w:rPr>
          <w:rFonts w:ascii="Arial" w:hAnsi="Arial" w:cs="Arial"/>
          <w:color w:val="auto"/>
          <w:sz w:val="22"/>
          <w:szCs w:val="22"/>
        </w:rPr>
        <w:t>101154/5</w:t>
      </w:r>
      <w:r w:rsidR="00D6791C">
        <w:rPr>
          <w:rFonts w:ascii="Arial" w:hAnsi="Arial" w:cs="Arial"/>
          <w:color w:val="auto"/>
          <w:sz w:val="22"/>
          <w:szCs w:val="22"/>
        </w:rPr>
        <w:t xml:space="preserve"> (Contains retention money)</w:t>
      </w:r>
      <w:r>
        <w:rPr>
          <w:rFonts w:ascii="Arial" w:hAnsi="Arial" w:cs="Arial"/>
          <w:color w:val="auto"/>
          <w:sz w:val="22"/>
          <w:szCs w:val="22"/>
        </w:rPr>
        <w:t xml:space="preserve"> is having a balance of Rs 13,571/- since 19.12.2011</w:t>
      </w:r>
      <w:r w:rsidR="00AB4FCC">
        <w:rPr>
          <w:rFonts w:ascii="Arial" w:hAnsi="Arial" w:cs="Arial"/>
          <w:color w:val="auto"/>
          <w:sz w:val="22"/>
          <w:szCs w:val="22"/>
        </w:rPr>
        <w:t xml:space="preserve">. </w:t>
      </w:r>
      <w:r w:rsidR="00040830">
        <w:rPr>
          <w:rFonts w:ascii="Arial" w:hAnsi="Arial" w:cs="Arial"/>
          <w:color w:val="auto"/>
          <w:sz w:val="22"/>
          <w:szCs w:val="22"/>
        </w:rPr>
        <w:t>There has been no changes in the head ever since.</w:t>
      </w:r>
    </w:p>
    <w:p w:rsidR="0019497D" w:rsidRPr="0048262F" w:rsidRDefault="0019497D" w:rsidP="00DD2F5E">
      <w:pPr>
        <w:tabs>
          <w:tab w:val="left" w:pos="3060"/>
        </w:tabs>
        <w:rPr>
          <w:rFonts w:ascii="Arial" w:hAnsi="Arial" w:cs="Arial"/>
          <w:sz w:val="22"/>
          <w:szCs w:val="22"/>
          <w:highlight w:val="yellow"/>
        </w:rPr>
      </w:pPr>
    </w:p>
    <w:tbl>
      <w:tblPr>
        <w:tblW w:w="13239" w:type="dxa"/>
        <w:tblInd w:w="108" w:type="dxa"/>
        <w:tblLook w:val="00A0"/>
      </w:tblPr>
      <w:tblGrid>
        <w:gridCol w:w="13365"/>
      </w:tblGrid>
      <w:tr w:rsidR="0019497D" w:rsidRPr="0048262F" w:rsidTr="008A03D2">
        <w:trPr>
          <w:trHeight w:val="197"/>
        </w:trPr>
        <w:tc>
          <w:tcPr>
            <w:tcW w:w="13239" w:type="dxa"/>
            <w:noWrap/>
            <w:vAlign w:val="center"/>
          </w:tcPr>
          <w:p w:rsidR="0019497D" w:rsidRPr="00F531EB" w:rsidRDefault="0019497D" w:rsidP="00DA6DDD">
            <w:pPr>
              <w:jc w:val="center"/>
              <w:rPr>
                <w:rFonts w:ascii="Arial" w:hAnsi="Arial" w:cs="Arial"/>
                <w:b/>
                <w:bCs/>
                <w:sz w:val="22"/>
                <w:szCs w:val="22"/>
              </w:rPr>
            </w:pPr>
            <w:r w:rsidRPr="00F851C2">
              <w:rPr>
                <w:rFonts w:ascii="Arial" w:hAnsi="Arial" w:cs="Arial"/>
                <w:b/>
                <w:bCs/>
                <w:sz w:val="22"/>
                <w:szCs w:val="22"/>
              </w:rPr>
              <w:t>Annexure 1</w:t>
            </w:r>
          </w:p>
        </w:tc>
      </w:tr>
      <w:tr w:rsidR="0019497D" w:rsidRPr="0048262F" w:rsidTr="008A03D2">
        <w:trPr>
          <w:trHeight w:val="197"/>
        </w:trPr>
        <w:tc>
          <w:tcPr>
            <w:tcW w:w="13239" w:type="dxa"/>
            <w:noWrap/>
            <w:vAlign w:val="center"/>
          </w:tcPr>
          <w:p w:rsidR="0019497D" w:rsidRPr="00F531EB" w:rsidRDefault="0019497D" w:rsidP="008A03D2">
            <w:pPr>
              <w:jc w:val="center"/>
              <w:rPr>
                <w:rFonts w:ascii="Arial" w:hAnsi="Arial" w:cs="Arial"/>
                <w:b/>
                <w:bCs/>
                <w:sz w:val="22"/>
                <w:szCs w:val="22"/>
                <w:u w:val="single"/>
              </w:rPr>
            </w:pPr>
            <w:r w:rsidRPr="00F531EB">
              <w:rPr>
                <w:rFonts w:ascii="Arial" w:hAnsi="Arial" w:cs="Arial"/>
                <w:b/>
                <w:bCs/>
                <w:sz w:val="22"/>
                <w:szCs w:val="22"/>
                <w:u w:val="single"/>
              </w:rPr>
              <w:t xml:space="preserve">Loss making equity deals for the month of </w:t>
            </w:r>
            <w:r w:rsidR="00EA1677">
              <w:rPr>
                <w:rFonts w:ascii="Arial" w:hAnsi="Arial" w:cs="Arial"/>
                <w:b/>
                <w:bCs/>
                <w:sz w:val="22"/>
                <w:szCs w:val="22"/>
                <w:u w:val="single"/>
              </w:rPr>
              <w:t>Ju</w:t>
            </w:r>
            <w:r w:rsidR="001D2D76">
              <w:rPr>
                <w:rFonts w:ascii="Arial" w:hAnsi="Arial" w:cs="Arial"/>
                <w:b/>
                <w:bCs/>
                <w:sz w:val="22"/>
                <w:szCs w:val="22"/>
                <w:u w:val="single"/>
              </w:rPr>
              <w:t>ly</w:t>
            </w:r>
            <w:r w:rsidRPr="00F531EB">
              <w:rPr>
                <w:rFonts w:ascii="Arial" w:hAnsi="Arial" w:cs="Arial"/>
                <w:b/>
                <w:bCs/>
                <w:sz w:val="22"/>
                <w:szCs w:val="22"/>
                <w:u w:val="single"/>
              </w:rPr>
              <w:t xml:space="preserve"> </w:t>
            </w:r>
            <w:r w:rsidR="00524B2F">
              <w:rPr>
                <w:rFonts w:ascii="Arial" w:hAnsi="Arial" w:cs="Arial"/>
                <w:b/>
                <w:bCs/>
                <w:sz w:val="22"/>
                <w:szCs w:val="22"/>
                <w:u w:val="single"/>
              </w:rPr>
              <w:t>2015</w:t>
            </w:r>
          </w:p>
          <w:p w:rsidR="00A722D2" w:rsidRPr="00F531EB" w:rsidRDefault="00F6225F" w:rsidP="00DA6DDD">
            <w:pPr>
              <w:jc w:val="right"/>
              <w:rPr>
                <w:rFonts w:ascii="Arial" w:hAnsi="Arial" w:cs="Arial"/>
                <w:b/>
                <w:bCs/>
                <w:sz w:val="22"/>
                <w:szCs w:val="22"/>
              </w:rPr>
            </w:pPr>
            <w:r w:rsidRPr="00F531EB">
              <w:rPr>
                <w:rFonts w:ascii="Arial" w:hAnsi="Arial" w:cs="Arial"/>
                <w:b/>
                <w:bCs/>
                <w:sz w:val="22"/>
                <w:szCs w:val="22"/>
              </w:rPr>
              <w:t xml:space="preserve">                                                                       </w:t>
            </w:r>
          </w:p>
          <w:p w:rsidR="00E96933" w:rsidRPr="00F531EB" w:rsidRDefault="00E96933" w:rsidP="00DA6DDD">
            <w:pPr>
              <w:jc w:val="right"/>
              <w:rPr>
                <w:rFonts w:ascii="Arial" w:hAnsi="Arial" w:cs="Arial"/>
                <w:b/>
                <w:bCs/>
                <w:sz w:val="22"/>
                <w:szCs w:val="22"/>
              </w:rPr>
            </w:pPr>
            <w:r w:rsidRPr="00F531EB">
              <w:rPr>
                <w:rFonts w:ascii="Arial" w:hAnsi="Arial" w:cs="Arial"/>
                <w:b/>
                <w:bCs/>
                <w:sz w:val="22"/>
                <w:szCs w:val="22"/>
              </w:rPr>
              <w:t>(Amount in Rs.)</w:t>
            </w:r>
          </w:p>
          <w:tbl>
            <w:tblPr>
              <w:tblW w:w="13129" w:type="dxa"/>
              <w:tblLook w:val="04A0"/>
            </w:tblPr>
            <w:tblGrid>
              <w:gridCol w:w="2402"/>
              <w:gridCol w:w="1440"/>
              <w:gridCol w:w="4029"/>
              <w:gridCol w:w="1780"/>
              <w:gridCol w:w="1700"/>
              <w:gridCol w:w="1778"/>
            </w:tblGrid>
            <w:tr w:rsidR="00673784" w:rsidRPr="00F531EB" w:rsidTr="00516F2B">
              <w:trPr>
                <w:trHeight w:val="315"/>
                <w:tblHeader/>
              </w:trPr>
              <w:tc>
                <w:tcPr>
                  <w:tcW w:w="2402"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bottom"/>
                  <w:hideMark/>
                </w:tcPr>
                <w:p w:rsidR="00762D9B" w:rsidRPr="00F531EB" w:rsidRDefault="00762D9B" w:rsidP="00762D9B">
                  <w:pPr>
                    <w:jc w:val="center"/>
                    <w:rPr>
                      <w:rFonts w:ascii="Arial" w:hAnsi="Arial" w:cs="Arial"/>
                      <w:b/>
                      <w:bCs/>
                      <w:sz w:val="22"/>
                      <w:szCs w:val="22"/>
                    </w:rPr>
                  </w:pPr>
                  <w:r w:rsidRPr="00F531EB">
                    <w:rPr>
                      <w:rFonts w:ascii="Arial" w:hAnsi="Arial" w:cs="Arial"/>
                      <w:b/>
                      <w:bCs/>
                      <w:sz w:val="22"/>
                      <w:szCs w:val="22"/>
                    </w:rPr>
                    <w:t>Deal Detail</w:t>
                  </w:r>
                </w:p>
              </w:tc>
              <w:tc>
                <w:tcPr>
                  <w:tcW w:w="1440" w:type="dxa"/>
                  <w:tcBorders>
                    <w:top w:val="single" w:sz="8" w:space="0" w:color="auto"/>
                    <w:left w:val="nil"/>
                    <w:bottom w:val="single" w:sz="8" w:space="0" w:color="auto"/>
                    <w:right w:val="single" w:sz="4" w:space="0" w:color="auto"/>
                  </w:tcBorders>
                  <w:shd w:val="clear" w:color="auto" w:fill="BFBFBF" w:themeFill="background1" w:themeFillShade="BF"/>
                  <w:noWrap/>
                  <w:vAlign w:val="bottom"/>
                  <w:hideMark/>
                </w:tcPr>
                <w:p w:rsidR="00762D9B" w:rsidRPr="00F531EB" w:rsidRDefault="00762D9B" w:rsidP="00762D9B">
                  <w:pPr>
                    <w:jc w:val="center"/>
                    <w:rPr>
                      <w:rFonts w:ascii="Arial" w:hAnsi="Arial" w:cs="Arial"/>
                      <w:b/>
                      <w:bCs/>
                      <w:sz w:val="22"/>
                      <w:szCs w:val="22"/>
                    </w:rPr>
                  </w:pPr>
                  <w:r w:rsidRPr="00F531EB">
                    <w:rPr>
                      <w:rFonts w:ascii="Arial" w:hAnsi="Arial" w:cs="Arial"/>
                      <w:b/>
                      <w:bCs/>
                      <w:sz w:val="22"/>
                      <w:szCs w:val="22"/>
                    </w:rPr>
                    <w:t>Value Dt.</w:t>
                  </w:r>
                </w:p>
              </w:tc>
              <w:tc>
                <w:tcPr>
                  <w:tcW w:w="4029" w:type="dxa"/>
                  <w:tcBorders>
                    <w:top w:val="single" w:sz="8" w:space="0" w:color="auto"/>
                    <w:left w:val="nil"/>
                    <w:bottom w:val="single" w:sz="8" w:space="0" w:color="auto"/>
                    <w:right w:val="single" w:sz="4" w:space="0" w:color="auto"/>
                  </w:tcBorders>
                  <w:shd w:val="clear" w:color="auto" w:fill="BFBFBF" w:themeFill="background1" w:themeFillShade="BF"/>
                  <w:noWrap/>
                  <w:vAlign w:val="bottom"/>
                  <w:hideMark/>
                </w:tcPr>
                <w:p w:rsidR="00762D9B" w:rsidRPr="00F531EB" w:rsidRDefault="00762D9B" w:rsidP="00762D9B">
                  <w:pPr>
                    <w:jc w:val="center"/>
                    <w:rPr>
                      <w:rFonts w:ascii="Arial" w:hAnsi="Arial" w:cs="Arial"/>
                      <w:b/>
                      <w:bCs/>
                      <w:sz w:val="22"/>
                      <w:szCs w:val="22"/>
                    </w:rPr>
                  </w:pPr>
                  <w:r w:rsidRPr="00F531EB">
                    <w:rPr>
                      <w:rFonts w:ascii="Arial" w:hAnsi="Arial" w:cs="Arial"/>
                      <w:b/>
                      <w:bCs/>
                      <w:sz w:val="22"/>
                      <w:szCs w:val="22"/>
                    </w:rPr>
                    <w:t>Security Name</w:t>
                  </w:r>
                </w:p>
              </w:tc>
              <w:tc>
                <w:tcPr>
                  <w:tcW w:w="1780" w:type="dxa"/>
                  <w:tcBorders>
                    <w:top w:val="single" w:sz="8" w:space="0" w:color="auto"/>
                    <w:left w:val="nil"/>
                    <w:bottom w:val="single" w:sz="8" w:space="0" w:color="auto"/>
                    <w:right w:val="single" w:sz="4" w:space="0" w:color="auto"/>
                  </w:tcBorders>
                  <w:shd w:val="clear" w:color="auto" w:fill="BFBFBF" w:themeFill="background1" w:themeFillShade="BF"/>
                  <w:noWrap/>
                  <w:vAlign w:val="bottom"/>
                  <w:hideMark/>
                </w:tcPr>
                <w:p w:rsidR="00762D9B" w:rsidRPr="00F531EB" w:rsidRDefault="00762D9B" w:rsidP="00762D9B">
                  <w:pPr>
                    <w:jc w:val="center"/>
                    <w:rPr>
                      <w:rFonts w:ascii="Arial" w:hAnsi="Arial" w:cs="Arial"/>
                      <w:b/>
                      <w:bCs/>
                      <w:sz w:val="22"/>
                      <w:szCs w:val="22"/>
                    </w:rPr>
                  </w:pPr>
                  <w:r w:rsidRPr="00F531EB">
                    <w:rPr>
                      <w:rFonts w:ascii="Arial" w:hAnsi="Arial" w:cs="Arial"/>
                      <w:b/>
                      <w:bCs/>
                      <w:sz w:val="22"/>
                      <w:szCs w:val="22"/>
                    </w:rPr>
                    <w:t>Book Value</w:t>
                  </w:r>
                </w:p>
              </w:tc>
              <w:tc>
                <w:tcPr>
                  <w:tcW w:w="1700" w:type="dxa"/>
                  <w:tcBorders>
                    <w:top w:val="single" w:sz="8" w:space="0" w:color="auto"/>
                    <w:left w:val="nil"/>
                    <w:bottom w:val="single" w:sz="8" w:space="0" w:color="auto"/>
                    <w:right w:val="single" w:sz="4" w:space="0" w:color="auto"/>
                  </w:tcBorders>
                  <w:shd w:val="clear" w:color="auto" w:fill="BFBFBF" w:themeFill="background1" w:themeFillShade="BF"/>
                  <w:noWrap/>
                  <w:vAlign w:val="bottom"/>
                  <w:hideMark/>
                </w:tcPr>
                <w:p w:rsidR="00762D9B" w:rsidRPr="00F531EB" w:rsidRDefault="00762D9B" w:rsidP="00762D9B">
                  <w:pPr>
                    <w:jc w:val="center"/>
                    <w:rPr>
                      <w:rFonts w:ascii="Arial" w:hAnsi="Arial" w:cs="Arial"/>
                      <w:b/>
                      <w:bCs/>
                      <w:sz w:val="22"/>
                      <w:szCs w:val="22"/>
                    </w:rPr>
                  </w:pPr>
                  <w:r w:rsidRPr="00F531EB">
                    <w:rPr>
                      <w:rFonts w:ascii="Arial" w:hAnsi="Arial" w:cs="Arial"/>
                      <w:b/>
                      <w:bCs/>
                      <w:sz w:val="22"/>
                      <w:szCs w:val="22"/>
                    </w:rPr>
                    <w:t>Sale Value</w:t>
                  </w:r>
                </w:p>
              </w:tc>
              <w:tc>
                <w:tcPr>
                  <w:tcW w:w="1778"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rsidR="00762D9B" w:rsidRPr="00F531EB" w:rsidRDefault="00762D9B" w:rsidP="00762D9B">
                  <w:pPr>
                    <w:jc w:val="center"/>
                    <w:rPr>
                      <w:rFonts w:ascii="Arial" w:hAnsi="Arial" w:cs="Arial"/>
                      <w:b/>
                      <w:bCs/>
                      <w:sz w:val="22"/>
                      <w:szCs w:val="22"/>
                    </w:rPr>
                  </w:pPr>
                  <w:r w:rsidRPr="00F531EB">
                    <w:rPr>
                      <w:rFonts w:ascii="Arial" w:hAnsi="Arial" w:cs="Arial"/>
                      <w:b/>
                      <w:bCs/>
                      <w:sz w:val="22"/>
                      <w:szCs w:val="22"/>
                    </w:rPr>
                    <w:t>Loss</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OSDOM\2015\155827</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27-07-15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5/- O N G C SHARES</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72,062.50</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70,250.00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-1812.50</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OSDOM\2015\156008</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29-07-15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5/- O N G C SHARES</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70,406.25</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69,000.00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-1406.25</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OSDOM\2015\156339</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31-07-15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5/- O N G C SHARES</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70,406.25</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67,609.25</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-2797.00</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OSDOM\2015\155646</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23-07-15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Rs.10 RELIANCE INDUST Shs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2,56,000.00</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2,55,000.00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-1000.00</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OSDOM\2015\154962</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09-07-15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Rs.1.00 HINDUSTAN UNILEVER SH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9,21,552.75</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9,20,500.00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-1052.75</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OSDOM\2015\155133</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14-07-15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Rs.1.00 HINDUSTAN UNILEVER SH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4,65,350.55</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4,50,000.00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-15350.55</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OSDOM\2015\155308</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16-07-15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Rs.1.00 HINDUSTAN UNILEVER SH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13,96,051.65</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13,59,750.00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-36301.65</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OSDOM\2015\155728</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24-07-15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Rs.1.00 HINDUSTAN UNILEVER SH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2,31,250.00</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2,23,763.60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-7486.40</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OSDOM\2015\154405</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02-07-15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2.00 WIPRO LTD  Shs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1,38,500.00</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1,37,000.00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-1500.00</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OSDOM\2015\155092</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13-07-15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5.00 INFOSYS    Shs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2,45,448.10</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2,34,062.50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-11385.60</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OSDOM\2015\155134</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14-07-15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5.00 INFOSYS    Shs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2,45,448.10</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2,35,500.00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-9948.10</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OSDOM\2015\155267</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15-07-15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5.00 INFOSYS    Shs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2,42,798.73</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2,35,000.00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-7798.73</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OSDOM\2015\155312</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16-07-15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5.00 INFOSYS    Shs      /  /</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2,42,798.73</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2,37,500.00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-5298.73</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OSDOM\2015\154657</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07-07-15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RS.5 MARUTI SUZUKI INDIA LTD(SHS)</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20,31,000.00</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20,00,000.00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-31000.00</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OSDOM\2015\155089</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13-07-15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10 Bajaj Auto Ltd.</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12,96,166.67</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12,70,500.00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-25666.67</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OSDOM\2015\155135</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14-07-15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10 Bajaj Auto Ltd.</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6,48,083.33</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6,18,277.00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-29806.33</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OSDOM\2015\155269</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15-07-15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10 Bajaj Auto Ltd.</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6,48,083.33</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6,16,250.00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-31833.33</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OSDOM\2015\155310</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16-07-15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Rs. 10 Bajaj Auto Ltd.</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12,96,166.67</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12,52,500.00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-43666.67</w:t>
                  </w:r>
                </w:p>
              </w:tc>
            </w:tr>
            <w:tr w:rsidR="007D2AA0" w:rsidRPr="00F531EB" w:rsidTr="00516F2B">
              <w:trPr>
                <w:trHeight w:val="255"/>
              </w:trPr>
              <w:tc>
                <w:tcPr>
                  <w:tcW w:w="2402" w:type="dxa"/>
                  <w:tcBorders>
                    <w:top w:val="nil"/>
                    <w:left w:val="single" w:sz="8" w:space="0" w:color="auto"/>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OSDOM\2015\155828</w:t>
                  </w:r>
                </w:p>
              </w:tc>
              <w:tc>
                <w:tcPr>
                  <w:tcW w:w="1440" w:type="dxa"/>
                  <w:tcBorders>
                    <w:top w:val="nil"/>
                    <w:left w:val="nil"/>
                    <w:bottom w:val="single" w:sz="4" w:space="0" w:color="auto"/>
                    <w:right w:val="single" w:sz="4" w:space="0" w:color="auto"/>
                  </w:tcBorders>
                  <w:shd w:val="clear" w:color="auto" w:fill="auto"/>
                  <w:noWrap/>
                  <w:vAlign w:val="center"/>
                  <w:hideMark/>
                </w:tcPr>
                <w:p w:rsidR="007D2AA0" w:rsidRDefault="007D2AA0" w:rsidP="0029108A">
                  <w:pPr>
                    <w:jc w:val="center"/>
                    <w:rPr>
                      <w:rFonts w:ascii="Arial" w:hAnsi="Arial" w:cs="Arial"/>
                      <w:sz w:val="22"/>
                      <w:szCs w:val="22"/>
                    </w:rPr>
                  </w:pPr>
                  <w:r>
                    <w:rPr>
                      <w:rFonts w:ascii="Arial" w:hAnsi="Arial" w:cs="Arial"/>
                      <w:sz w:val="22"/>
                      <w:szCs w:val="22"/>
                    </w:rPr>
                    <w:t>27-07-15</w:t>
                  </w:r>
                </w:p>
              </w:tc>
              <w:tc>
                <w:tcPr>
                  <w:tcW w:w="4029" w:type="dxa"/>
                  <w:tcBorders>
                    <w:top w:val="nil"/>
                    <w:left w:val="nil"/>
                    <w:bottom w:val="single" w:sz="4" w:space="0" w:color="auto"/>
                    <w:right w:val="single" w:sz="4" w:space="0" w:color="auto"/>
                  </w:tcBorders>
                  <w:shd w:val="clear" w:color="auto" w:fill="auto"/>
                  <w:noWrap/>
                  <w:vAlign w:val="center"/>
                  <w:hideMark/>
                </w:tcPr>
                <w:p w:rsidR="007D2AA0" w:rsidRDefault="007D2AA0">
                  <w:pPr>
                    <w:rPr>
                      <w:rFonts w:ascii="Arial" w:hAnsi="Arial" w:cs="Arial"/>
                      <w:sz w:val="22"/>
                      <w:szCs w:val="22"/>
                    </w:rPr>
                  </w:pPr>
                  <w:r>
                    <w:rPr>
                      <w:rFonts w:ascii="Arial" w:hAnsi="Arial" w:cs="Arial"/>
                      <w:sz w:val="22"/>
                      <w:szCs w:val="22"/>
                    </w:rPr>
                    <w:t>Re.1 ITC Ltd</w:t>
                  </w:r>
                </w:p>
              </w:tc>
              <w:tc>
                <w:tcPr>
                  <w:tcW w:w="178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80,250.00</w:t>
                  </w:r>
                </w:p>
              </w:tc>
              <w:tc>
                <w:tcPr>
                  <w:tcW w:w="1700" w:type="dxa"/>
                  <w:tcBorders>
                    <w:top w:val="nil"/>
                    <w:left w:val="nil"/>
                    <w:bottom w:val="single" w:sz="4" w:space="0" w:color="auto"/>
                    <w:right w:val="single" w:sz="4"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78,500.00</w:t>
                  </w:r>
                </w:p>
              </w:tc>
              <w:tc>
                <w:tcPr>
                  <w:tcW w:w="1778" w:type="dxa"/>
                  <w:tcBorders>
                    <w:top w:val="nil"/>
                    <w:left w:val="nil"/>
                    <w:bottom w:val="single" w:sz="4" w:space="0" w:color="auto"/>
                    <w:right w:val="single" w:sz="8" w:space="0" w:color="auto"/>
                  </w:tcBorders>
                  <w:shd w:val="clear" w:color="auto" w:fill="auto"/>
                  <w:noWrap/>
                  <w:vAlign w:val="center"/>
                  <w:hideMark/>
                </w:tcPr>
                <w:p w:rsidR="007D2AA0" w:rsidRDefault="007D2AA0">
                  <w:pPr>
                    <w:jc w:val="right"/>
                    <w:rPr>
                      <w:rFonts w:ascii="Arial" w:hAnsi="Arial" w:cs="Arial"/>
                      <w:sz w:val="22"/>
                      <w:szCs w:val="22"/>
                    </w:rPr>
                  </w:pPr>
                  <w:r>
                    <w:rPr>
                      <w:rFonts w:ascii="Arial" w:hAnsi="Arial" w:cs="Arial"/>
                      <w:sz w:val="22"/>
                      <w:szCs w:val="22"/>
                    </w:rPr>
                    <w:t>-1750.00</w:t>
                  </w:r>
                </w:p>
              </w:tc>
            </w:tr>
            <w:tr w:rsidR="00BD7019" w:rsidRPr="00F531EB" w:rsidTr="00516F2B">
              <w:trPr>
                <w:trHeight w:val="270"/>
              </w:trPr>
              <w:tc>
                <w:tcPr>
                  <w:tcW w:w="7871"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7019" w:rsidRPr="00F531EB" w:rsidRDefault="00BD7019" w:rsidP="00C75DB6">
                  <w:pPr>
                    <w:jc w:val="right"/>
                    <w:rPr>
                      <w:rFonts w:ascii="Arial" w:hAnsi="Arial" w:cs="Arial"/>
                      <w:b/>
                      <w:bCs/>
                      <w:szCs w:val="22"/>
                    </w:rPr>
                  </w:pPr>
                  <w:r w:rsidRPr="00F531EB">
                    <w:rPr>
                      <w:rFonts w:ascii="Arial" w:hAnsi="Arial" w:cs="Arial"/>
                      <w:b/>
                      <w:bCs/>
                      <w:szCs w:val="22"/>
                    </w:rPr>
                    <w:t>TOTAL</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rsidR="00BD7019" w:rsidRPr="00BD7019" w:rsidRDefault="003C5F50" w:rsidP="00BD7019">
                  <w:pPr>
                    <w:jc w:val="right"/>
                    <w:rPr>
                      <w:rFonts w:ascii="Arial" w:hAnsi="Arial" w:cs="Arial"/>
                      <w:b/>
                      <w:sz w:val="22"/>
                      <w:szCs w:val="22"/>
                    </w:rPr>
                  </w:pPr>
                  <w:r>
                    <w:rPr>
                      <w:rFonts w:ascii="Arial" w:hAnsi="Arial" w:cs="Arial"/>
                      <w:b/>
                      <w:sz w:val="22"/>
                      <w:szCs w:val="22"/>
                    </w:rPr>
                    <w:fldChar w:fldCharType="begin"/>
                  </w:r>
                  <w:r w:rsidR="00454EC3">
                    <w:rPr>
                      <w:rFonts w:ascii="Arial" w:hAnsi="Arial" w:cs="Arial"/>
                      <w:b/>
                      <w:sz w:val="22"/>
                      <w:szCs w:val="22"/>
                    </w:rPr>
                    <w:instrText xml:space="preserve"> =SUM(ABOVE) </w:instrText>
                  </w:r>
                  <w:r>
                    <w:rPr>
                      <w:rFonts w:ascii="Arial" w:hAnsi="Arial" w:cs="Arial"/>
                      <w:b/>
                      <w:sz w:val="22"/>
                      <w:szCs w:val="22"/>
                    </w:rPr>
                    <w:fldChar w:fldCharType="separate"/>
                  </w:r>
                  <w:r w:rsidR="00454EC3">
                    <w:rPr>
                      <w:rFonts w:ascii="Arial" w:hAnsi="Arial" w:cs="Arial"/>
                      <w:b/>
                      <w:noProof/>
                      <w:sz w:val="22"/>
                      <w:szCs w:val="22"/>
                    </w:rPr>
                    <w:t>1,097,918.61</w:t>
                  </w:r>
                  <w:r>
                    <w:rPr>
                      <w:rFonts w:ascii="Arial" w:hAnsi="Arial" w:cs="Arial"/>
                      <w:b/>
                      <w:sz w:val="22"/>
                      <w:szCs w:val="22"/>
                    </w:rPr>
                    <w:fldChar w:fldCharType="end"/>
                  </w:r>
                </w:p>
              </w:tc>
              <w:tc>
                <w:tcPr>
                  <w:tcW w:w="1700" w:type="dxa"/>
                  <w:tcBorders>
                    <w:top w:val="single" w:sz="8" w:space="0" w:color="auto"/>
                    <w:left w:val="nil"/>
                    <w:bottom w:val="single" w:sz="8" w:space="0" w:color="auto"/>
                    <w:right w:val="single" w:sz="4" w:space="0" w:color="auto"/>
                  </w:tcBorders>
                  <w:shd w:val="clear" w:color="auto" w:fill="auto"/>
                  <w:noWrap/>
                  <w:vAlign w:val="bottom"/>
                  <w:hideMark/>
                </w:tcPr>
                <w:p w:rsidR="00BD7019" w:rsidRPr="00454EC3" w:rsidRDefault="003C5F50" w:rsidP="00BD7019">
                  <w:pPr>
                    <w:jc w:val="right"/>
                    <w:rPr>
                      <w:rFonts w:ascii="Arial" w:hAnsi="Arial" w:cs="Arial"/>
                      <w:b/>
                      <w:sz w:val="22"/>
                      <w:szCs w:val="22"/>
                    </w:rPr>
                  </w:pPr>
                  <w:r w:rsidRPr="00454EC3">
                    <w:rPr>
                      <w:rFonts w:ascii="Arial" w:hAnsi="Arial" w:cs="Arial"/>
                      <w:b/>
                      <w:sz w:val="22"/>
                      <w:szCs w:val="22"/>
                    </w:rPr>
                    <w:fldChar w:fldCharType="begin"/>
                  </w:r>
                  <w:r w:rsidR="00454EC3" w:rsidRPr="00454EC3">
                    <w:rPr>
                      <w:rFonts w:ascii="Arial" w:hAnsi="Arial" w:cs="Arial"/>
                      <w:b/>
                      <w:sz w:val="22"/>
                      <w:szCs w:val="22"/>
                    </w:rPr>
                    <w:instrText xml:space="preserve"> =SUM(ABOVE) </w:instrText>
                  </w:r>
                  <w:r w:rsidRPr="00454EC3">
                    <w:rPr>
                      <w:rFonts w:ascii="Arial" w:hAnsi="Arial" w:cs="Arial"/>
                      <w:b/>
                      <w:sz w:val="22"/>
                      <w:szCs w:val="22"/>
                    </w:rPr>
                    <w:fldChar w:fldCharType="separate"/>
                  </w:r>
                  <w:r w:rsidR="00454EC3" w:rsidRPr="00454EC3">
                    <w:rPr>
                      <w:rFonts w:ascii="Arial" w:hAnsi="Arial" w:cs="Arial"/>
                      <w:b/>
                      <w:noProof/>
                      <w:sz w:val="22"/>
                      <w:szCs w:val="22"/>
                    </w:rPr>
                    <w:t>831,057.35</w:t>
                  </w:r>
                  <w:r w:rsidRPr="00454EC3">
                    <w:rPr>
                      <w:rFonts w:ascii="Arial" w:hAnsi="Arial" w:cs="Arial"/>
                      <w:b/>
                      <w:sz w:val="22"/>
                      <w:szCs w:val="22"/>
                    </w:rPr>
                    <w:fldChar w:fldCharType="end"/>
                  </w:r>
                </w:p>
              </w:tc>
              <w:tc>
                <w:tcPr>
                  <w:tcW w:w="1778" w:type="dxa"/>
                  <w:tcBorders>
                    <w:top w:val="single" w:sz="8" w:space="0" w:color="auto"/>
                    <w:left w:val="nil"/>
                    <w:bottom w:val="single" w:sz="8" w:space="0" w:color="auto"/>
                    <w:right w:val="single" w:sz="8" w:space="0" w:color="auto"/>
                  </w:tcBorders>
                  <w:shd w:val="clear" w:color="auto" w:fill="auto"/>
                  <w:noWrap/>
                  <w:vAlign w:val="bottom"/>
                  <w:hideMark/>
                </w:tcPr>
                <w:p w:rsidR="00BD7019" w:rsidRPr="00454EC3" w:rsidRDefault="003C5F50" w:rsidP="00BD7019">
                  <w:pPr>
                    <w:jc w:val="right"/>
                    <w:rPr>
                      <w:rFonts w:ascii="Arial" w:hAnsi="Arial" w:cs="Arial"/>
                      <w:b/>
                      <w:sz w:val="22"/>
                      <w:szCs w:val="22"/>
                    </w:rPr>
                  </w:pPr>
                  <w:r w:rsidRPr="00454EC3">
                    <w:rPr>
                      <w:rFonts w:ascii="Arial" w:hAnsi="Arial" w:cs="Arial"/>
                      <w:b/>
                      <w:sz w:val="22"/>
                      <w:szCs w:val="22"/>
                    </w:rPr>
                    <w:fldChar w:fldCharType="begin"/>
                  </w:r>
                  <w:r w:rsidR="00454EC3" w:rsidRPr="00454EC3">
                    <w:rPr>
                      <w:rFonts w:ascii="Arial" w:hAnsi="Arial" w:cs="Arial"/>
                      <w:b/>
                      <w:sz w:val="22"/>
                      <w:szCs w:val="22"/>
                    </w:rPr>
                    <w:instrText xml:space="preserve"> =SUM(ABOVE) </w:instrText>
                  </w:r>
                  <w:r w:rsidRPr="00454EC3">
                    <w:rPr>
                      <w:rFonts w:ascii="Arial" w:hAnsi="Arial" w:cs="Arial"/>
                      <w:b/>
                      <w:sz w:val="22"/>
                      <w:szCs w:val="22"/>
                    </w:rPr>
                    <w:fldChar w:fldCharType="separate"/>
                  </w:r>
                  <w:r w:rsidR="00454EC3" w:rsidRPr="00454EC3">
                    <w:rPr>
                      <w:rFonts w:ascii="Arial" w:hAnsi="Arial" w:cs="Arial"/>
                      <w:b/>
                      <w:noProof/>
                      <w:sz w:val="22"/>
                      <w:szCs w:val="22"/>
                    </w:rPr>
                    <w:t>-266861.26</w:t>
                  </w:r>
                  <w:r w:rsidRPr="00454EC3">
                    <w:rPr>
                      <w:rFonts w:ascii="Arial" w:hAnsi="Arial" w:cs="Arial"/>
                      <w:b/>
                      <w:sz w:val="22"/>
                      <w:szCs w:val="22"/>
                    </w:rPr>
                    <w:fldChar w:fldCharType="end"/>
                  </w:r>
                </w:p>
              </w:tc>
            </w:tr>
          </w:tbl>
          <w:p w:rsidR="0019497D" w:rsidRPr="00F531EB" w:rsidRDefault="0019497D" w:rsidP="00D35605">
            <w:pPr>
              <w:jc w:val="center"/>
              <w:rPr>
                <w:rFonts w:ascii="Arial" w:hAnsi="Arial" w:cs="Arial"/>
                <w:b/>
                <w:bCs/>
                <w:sz w:val="22"/>
                <w:szCs w:val="22"/>
              </w:rPr>
            </w:pPr>
          </w:p>
        </w:tc>
      </w:tr>
      <w:tr w:rsidR="00BD7019" w:rsidRPr="0048262F" w:rsidTr="008A03D2">
        <w:trPr>
          <w:trHeight w:val="197"/>
        </w:trPr>
        <w:tc>
          <w:tcPr>
            <w:tcW w:w="13239" w:type="dxa"/>
            <w:noWrap/>
            <w:vAlign w:val="center"/>
          </w:tcPr>
          <w:p w:rsidR="00BD7019" w:rsidRPr="00F531EB" w:rsidRDefault="00BD7019" w:rsidP="008A03D2">
            <w:pPr>
              <w:jc w:val="center"/>
              <w:rPr>
                <w:rFonts w:ascii="Arial" w:hAnsi="Arial" w:cs="Arial"/>
                <w:b/>
                <w:bCs/>
                <w:sz w:val="22"/>
                <w:szCs w:val="22"/>
                <w:u w:val="single"/>
              </w:rPr>
            </w:pPr>
          </w:p>
        </w:tc>
      </w:tr>
    </w:tbl>
    <w:p w:rsidR="0019497D" w:rsidRPr="00C75DB6" w:rsidRDefault="00060A97" w:rsidP="00060A97">
      <w:pPr>
        <w:tabs>
          <w:tab w:val="left" w:pos="9585"/>
          <w:tab w:val="left" w:pos="12405"/>
        </w:tabs>
        <w:rPr>
          <w:rFonts w:ascii="Arial" w:hAnsi="Arial" w:cs="Arial"/>
          <w:sz w:val="22"/>
          <w:szCs w:val="22"/>
        </w:rPr>
      </w:pPr>
      <w:r w:rsidRPr="00C75DB6">
        <w:rPr>
          <w:rFonts w:ascii="Arial" w:hAnsi="Arial" w:cs="Arial"/>
          <w:sz w:val="22"/>
          <w:szCs w:val="22"/>
        </w:rPr>
        <w:tab/>
      </w:r>
    </w:p>
    <w:tbl>
      <w:tblPr>
        <w:tblW w:w="14675" w:type="dxa"/>
        <w:tblInd w:w="108" w:type="dxa"/>
        <w:tblLook w:val="00A0"/>
      </w:tblPr>
      <w:tblGrid>
        <w:gridCol w:w="5580"/>
        <w:gridCol w:w="1929"/>
        <w:gridCol w:w="2250"/>
        <w:gridCol w:w="2430"/>
        <w:gridCol w:w="2486"/>
      </w:tblGrid>
      <w:tr w:rsidR="0019497D" w:rsidRPr="0048262F" w:rsidTr="003B1CAF">
        <w:trPr>
          <w:trHeight w:val="310"/>
        </w:trPr>
        <w:tc>
          <w:tcPr>
            <w:tcW w:w="14675" w:type="dxa"/>
            <w:gridSpan w:val="5"/>
            <w:tcBorders>
              <w:top w:val="nil"/>
              <w:left w:val="nil"/>
              <w:bottom w:val="nil"/>
              <w:right w:val="nil"/>
            </w:tcBorders>
            <w:noWrap/>
            <w:vAlign w:val="center"/>
          </w:tcPr>
          <w:p w:rsidR="00760BE1" w:rsidRDefault="00760BE1" w:rsidP="00366315">
            <w:pPr>
              <w:rPr>
                <w:rFonts w:ascii="Arial" w:hAnsi="Arial" w:cs="Arial"/>
                <w:b/>
                <w:bCs/>
                <w:sz w:val="22"/>
                <w:szCs w:val="22"/>
              </w:rPr>
            </w:pPr>
          </w:p>
          <w:p w:rsidR="00654E2A" w:rsidRPr="000C0C89" w:rsidRDefault="00654E2A" w:rsidP="00366315">
            <w:pPr>
              <w:rPr>
                <w:rFonts w:ascii="Arial" w:hAnsi="Arial" w:cs="Arial"/>
                <w:b/>
                <w:bCs/>
                <w:sz w:val="22"/>
                <w:szCs w:val="22"/>
              </w:rPr>
            </w:pPr>
          </w:p>
          <w:p w:rsidR="00A12CC1" w:rsidRPr="000C0C89" w:rsidRDefault="00760BE1" w:rsidP="00366315">
            <w:pPr>
              <w:rPr>
                <w:rFonts w:ascii="Arial" w:hAnsi="Arial" w:cs="Arial"/>
                <w:b/>
                <w:bCs/>
                <w:sz w:val="22"/>
                <w:szCs w:val="22"/>
              </w:rPr>
            </w:pPr>
            <w:r w:rsidRPr="000C0C89">
              <w:rPr>
                <w:rFonts w:ascii="Arial" w:hAnsi="Arial" w:cs="Arial"/>
                <w:b/>
                <w:bCs/>
                <w:sz w:val="22"/>
                <w:szCs w:val="22"/>
              </w:rPr>
              <w:lastRenderedPageBreak/>
              <w:t xml:space="preserve">                                                                                          </w:t>
            </w:r>
          </w:p>
          <w:p w:rsidR="00C75DB6" w:rsidRDefault="00C75DB6" w:rsidP="00E63EEE">
            <w:pPr>
              <w:jc w:val="center"/>
              <w:rPr>
                <w:rFonts w:ascii="Arial" w:hAnsi="Arial" w:cs="Arial"/>
                <w:b/>
                <w:bCs/>
                <w:sz w:val="22"/>
                <w:szCs w:val="22"/>
              </w:rPr>
            </w:pPr>
          </w:p>
          <w:p w:rsidR="0085639E" w:rsidRPr="000C0C89" w:rsidRDefault="0085639E" w:rsidP="00E63EEE">
            <w:pPr>
              <w:jc w:val="center"/>
              <w:rPr>
                <w:rFonts w:ascii="Arial" w:hAnsi="Arial" w:cs="Arial"/>
                <w:b/>
                <w:bCs/>
                <w:sz w:val="22"/>
                <w:szCs w:val="22"/>
              </w:rPr>
            </w:pPr>
          </w:p>
          <w:p w:rsidR="00C75DB6" w:rsidRPr="000C0C89" w:rsidRDefault="00C75DB6" w:rsidP="00E63EEE">
            <w:pPr>
              <w:jc w:val="center"/>
              <w:rPr>
                <w:rFonts w:ascii="Arial" w:hAnsi="Arial" w:cs="Arial"/>
                <w:b/>
                <w:bCs/>
                <w:sz w:val="22"/>
                <w:szCs w:val="22"/>
              </w:rPr>
            </w:pPr>
          </w:p>
          <w:p w:rsidR="00C75DB6" w:rsidRPr="000C0C89" w:rsidRDefault="00C75DB6" w:rsidP="00EA4E54">
            <w:pPr>
              <w:rPr>
                <w:rFonts w:ascii="Arial" w:hAnsi="Arial" w:cs="Arial"/>
                <w:b/>
                <w:bCs/>
                <w:sz w:val="22"/>
                <w:szCs w:val="22"/>
              </w:rPr>
            </w:pPr>
          </w:p>
          <w:p w:rsidR="0019497D" w:rsidRPr="000C0C89" w:rsidRDefault="0019497D" w:rsidP="00E63EEE">
            <w:pPr>
              <w:jc w:val="center"/>
              <w:rPr>
                <w:rFonts w:ascii="Arial" w:hAnsi="Arial" w:cs="Arial"/>
                <w:b/>
                <w:bCs/>
                <w:sz w:val="22"/>
                <w:szCs w:val="22"/>
              </w:rPr>
            </w:pPr>
            <w:r w:rsidRPr="001C2E2A">
              <w:rPr>
                <w:rFonts w:ascii="Arial" w:hAnsi="Arial" w:cs="Arial"/>
                <w:b/>
                <w:bCs/>
                <w:sz w:val="22"/>
                <w:szCs w:val="22"/>
              </w:rPr>
              <w:t>Annexure 2</w:t>
            </w:r>
          </w:p>
        </w:tc>
      </w:tr>
      <w:tr w:rsidR="0019497D" w:rsidRPr="0048262F" w:rsidTr="003B1CAF">
        <w:trPr>
          <w:trHeight w:val="346"/>
        </w:trPr>
        <w:tc>
          <w:tcPr>
            <w:tcW w:w="14675" w:type="dxa"/>
            <w:gridSpan w:val="5"/>
            <w:tcBorders>
              <w:top w:val="nil"/>
              <w:left w:val="nil"/>
              <w:bottom w:val="nil"/>
              <w:right w:val="nil"/>
            </w:tcBorders>
            <w:noWrap/>
            <w:vAlign w:val="center"/>
          </w:tcPr>
          <w:p w:rsidR="0019497D" w:rsidRPr="000C0C89" w:rsidRDefault="0019497D" w:rsidP="001D2D76">
            <w:pPr>
              <w:jc w:val="center"/>
              <w:rPr>
                <w:rFonts w:ascii="Arial" w:hAnsi="Arial" w:cs="Arial"/>
                <w:b/>
                <w:bCs/>
                <w:sz w:val="22"/>
                <w:szCs w:val="22"/>
                <w:u w:val="single"/>
              </w:rPr>
            </w:pPr>
            <w:r w:rsidRPr="000C0C89">
              <w:rPr>
                <w:rFonts w:ascii="Arial" w:hAnsi="Arial" w:cs="Arial"/>
                <w:b/>
                <w:bCs/>
                <w:sz w:val="22"/>
                <w:szCs w:val="22"/>
              </w:rPr>
              <w:lastRenderedPageBreak/>
              <w:t xml:space="preserve"> </w:t>
            </w:r>
            <w:r w:rsidRPr="000C0C89">
              <w:rPr>
                <w:rFonts w:ascii="Arial" w:hAnsi="Arial" w:cs="Arial"/>
                <w:b/>
                <w:bCs/>
                <w:sz w:val="22"/>
                <w:szCs w:val="22"/>
                <w:u w:val="single"/>
              </w:rPr>
              <w:t>Deterioration in market value of</w:t>
            </w:r>
            <w:r w:rsidR="003642E9" w:rsidRPr="000C0C89">
              <w:rPr>
                <w:rFonts w:ascii="Arial" w:hAnsi="Arial" w:cs="Arial"/>
                <w:b/>
                <w:bCs/>
                <w:sz w:val="22"/>
                <w:szCs w:val="22"/>
                <w:u w:val="single"/>
              </w:rPr>
              <w:t xml:space="preserve"> shares in the month of </w:t>
            </w:r>
            <w:r w:rsidR="00EA1677">
              <w:rPr>
                <w:rFonts w:ascii="Arial" w:hAnsi="Arial" w:cs="Arial"/>
                <w:b/>
                <w:bCs/>
                <w:sz w:val="22"/>
                <w:szCs w:val="22"/>
                <w:u w:val="single"/>
              </w:rPr>
              <w:t>Ju</w:t>
            </w:r>
            <w:r w:rsidR="001D2D76">
              <w:rPr>
                <w:rFonts w:ascii="Arial" w:hAnsi="Arial" w:cs="Arial"/>
                <w:b/>
                <w:bCs/>
                <w:sz w:val="22"/>
                <w:szCs w:val="22"/>
                <w:u w:val="single"/>
              </w:rPr>
              <w:t>ly</w:t>
            </w:r>
            <w:r w:rsidR="00BE4722" w:rsidRPr="000C0C89">
              <w:rPr>
                <w:rFonts w:ascii="Arial" w:hAnsi="Arial" w:cs="Arial"/>
                <w:b/>
                <w:bCs/>
                <w:sz w:val="22"/>
                <w:szCs w:val="22"/>
                <w:u w:val="single"/>
              </w:rPr>
              <w:t xml:space="preserve"> </w:t>
            </w:r>
            <w:r w:rsidRPr="000C0C89">
              <w:rPr>
                <w:rFonts w:ascii="Arial" w:hAnsi="Arial" w:cs="Arial"/>
                <w:b/>
                <w:bCs/>
                <w:sz w:val="22"/>
                <w:szCs w:val="22"/>
                <w:u w:val="single"/>
              </w:rPr>
              <w:t>201</w:t>
            </w:r>
            <w:r w:rsidR="00524B2F">
              <w:rPr>
                <w:rFonts w:ascii="Arial" w:hAnsi="Arial" w:cs="Arial"/>
                <w:b/>
                <w:bCs/>
                <w:sz w:val="22"/>
                <w:szCs w:val="22"/>
                <w:u w:val="single"/>
              </w:rPr>
              <w:t>5</w:t>
            </w:r>
            <w:r w:rsidRPr="000C0C89">
              <w:rPr>
                <w:rFonts w:ascii="Arial" w:hAnsi="Arial" w:cs="Arial"/>
                <w:b/>
                <w:bCs/>
                <w:sz w:val="22"/>
                <w:szCs w:val="22"/>
                <w:u w:val="single"/>
              </w:rPr>
              <w:t xml:space="preserve"> </w:t>
            </w:r>
          </w:p>
        </w:tc>
      </w:tr>
      <w:tr w:rsidR="0019497D" w:rsidRPr="0048262F" w:rsidTr="003B1CAF">
        <w:trPr>
          <w:trHeight w:val="310"/>
        </w:trPr>
        <w:tc>
          <w:tcPr>
            <w:tcW w:w="14675" w:type="dxa"/>
            <w:gridSpan w:val="5"/>
            <w:tcBorders>
              <w:top w:val="nil"/>
              <w:left w:val="nil"/>
              <w:bottom w:val="nil"/>
              <w:right w:val="nil"/>
            </w:tcBorders>
            <w:noWrap/>
            <w:vAlign w:val="center"/>
          </w:tcPr>
          <w:p w:rsidR="0019497D" w:rsidRPr="000C0C89" w:rsidRDefault="00D45825">
            <w:pPr>
              <w:jc w:val="center"/>
              <w:rPr>
                <w:rFonts w:ascii="Arial" w:hAnsi="Arial" w:cs="Arial"/>
                <w:b/>
                <w:bCs/>
                <w:sz w:val="22"/>
                <w:szCs w:val="22"/>
              </w:rPr>
            </w:pPr>
            <w:r w:rsidRPr="000C0C89">
              <w:rPr>
                <w:rFonts w:ascii="Arial" w:hAnsi="Arial" w:cs="Arial"/>
                <w:b/>
                <w:bCs/>
                <w:sz w:val="22"/>
                <w:szCs w:val="22"/>
              </w:rPr>
              <w:t xml:space="preserve"> Category </w:t>
            </w:r>
            <w:r w:rsidR="00C84E89" w:rsidRPr="000C0C89">
              <w:rPr>
                <w:rFonts w:ascii="Arial" w:hAnsi="Arial" w:cs="Arial"/>
                <w:b/>
                <w:bCs/>
                <w:sz w:val="22"/>
                <w:szCs w:val="22"/>
              </w:rPr>
              <w:t>I PSU</w:t>
            </w:r>
            <w:r w:rsidR="0019497D" w:rsidRPr="000C0C89">
              <w:rPr>
                <w:rFonts w:ascii="Arial" w:hAnsi="Arial" w:cs="Arial"/>
                <w:b/>
                <w:bCs/>
                <w:sz w:val="22"/>
                <w:szCs w:val="22"/>
              </w:rPr>
              <w:t xml:space="preserve"> Shares </w:t>
            </w:r>
            <w:r w:rsidR="00F00091" w:rsidRPr="000C0C89">
              <w:rPr>
                <w:rFonts w:ascii="Arial" w:hAnsi="Arial" w:cs="Arial"/>
                <w:b/>
                <w:bCs/>
                <w:sz w:val="22"/>
                <w:szCs w:val="22"/>
              </w:rPr>
              <w:t>(Amount in Rs.)</w:t>
            </w:r>
          </w:p>
        </w:tc>
      </w:tr>
      <w:tr w:rsidR="0019497D" w:rsidRPr="0048262F" w:rsidTr="008A03D2">
        <w:trPr>
          <w:trHeight w:val="764"/>
        </w:trPr>
        <w:tc>
          <w:tcPr>
            <w:tcW w:w="55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9497D" w:rsidRPr="000C0C89" w:rsidRDefault="0019497D" w:rsidP="004B6196">
            <w:pPr>
              <w:jc w:val="center"/>
              <w:rPr>
                <w:rFonts w:ascii="Arial" w:hAnsi="Arial" w:cs="Arial"/>
                <w:b/>
                <w:bCs/>
                <w:sz w:val="22"/>
                <w:szCs w:val="22"/>
              </w:rPr>
            </w:pPr>
            <w:r w:rsidRPr="000C0C89">
              <w:rPr>
                <w:rFonts w:ascii="Arial" w:hAnsi="Arial" w:cs="Arial"/>
                <w:b/>
                <w:bCs/>
                <w:sz w:val="22"/>
                <w:szCs w:val="22"/>
              </w:rPr>
              <w:t>Security Classification Code</w:t>
            </w:r>
          </w:p>
        </w:tc>
        <w:tc>
          <w:tcPr>
            <w:tcW w:w="1929"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4B6196" w:rsidRPr="000C0C89" w:rsidRDefault="004B6196" w:rsidP="004B6196">
            <w:pPr>
              <w:jc w:val="center"/>
              <w:rPr>
                <w:rFonts w:ascii="Arial" w:hAnsi="Arial" w:cs="Arial"/>
                <w:b/>
                <w:bCs/>
                <w:sz w:val="22"/>
                <w:szCs w:val="22"/>
              </w:rPr>
            </w:pPr>
          </w:p>
          <w:p w:rsidR="00E048FC" w:rsidRPr="000C0C89" w:rsidRDefault="0019497D" w:rsidP="004B6196">
            <w:pPr>
              <w:jc w:val="center"/>
              <w:rPr>
                <w:rFonts w:ascii="Arial" w:hAnsi="Arial" w:cs="Arial"/>
                <w:b/>
                <w:bCs/>
                <w:sz w:val="22"/>
                <w:szCs w:val="22"/>
              </w:rPr>
            </w:pPr>
            <w:r w:rsidRPr="000C0C89">
              <w:rPr>
                <w:rFonts w:ascii="Arial" w:hAnsi="Arial" w:cs="Arial"/>
                <w:b/>
                <w:bCs/>
                <w:sz w:val="22"/>
                <w:szCs w:val="22"/>
              </w:rPr>
              <w:t>Book Value</w:t>
            </w:r>
          </w:p>
          <w:p w:rsidR="00E048FC" w:rsidRPr="000C0C89" w:rsidRDefault="00E048FC" w:rsidP="004B6196">
            <w:pPr>
              <w:jc w:val="center"/>
              <w:rPr>
                <w:rFonts w:ascii="Arial" w:hAnsi="Arial" w:cs="Arial"/>
                <w:b/>
                <w:bCs/>
                <w:sz w:val="22"/>
                <w:szCs w:val="22"/>
              </w:rPr>
            </w:pPr>
          </w:p>
          <w:p w:rsidR="0019497D" w:rsidRPr="000C0C89" w:rsidRDefault="0019497D" w:rsidP="004B6196">
            <w:pPr>
              <w:jc w:val="center"/>
              <w:rPr>
                <w:rFonts w:ascii="Arial" w:hAnsi="Arial" w:cs="Arial"/>
                <w:sz w:val="22"/>
                <w:szCs w:val="22"/>
              </w:rPr>
            </w:pPr>
          </w:p>
        </w:tc>
        <w:tc>
          <w:tcPr>
            <w:tcW w:w="225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9497D" w:rsidRPr="000C0C89" w:rsidRDefault="0019497D">
            <w:pPr>
              <w:jc w:val="center"/>
              <w:rPr>
                <w:rFonts w:ascii="Arial" w:hAnsi="Arial" w:cs="Arial"/>
                <w:b/>
                <w:bCs/>
                <w:sz w:val="22"/>
                <w:szCs w:val="22"/>
              </w:rPr>
            </w:pPr>
            <w:r w:rsidRPr="000C0C89">
              <w:rPr>
                <w:rFonts w:ascii="Arial" w:hAnsi="Arial" w:cs="Arial"/>
                <w:b/>
                <w:bCs/>
                <w:sz w:val="22"/>
                <w:szCs w:val="22"/>
              </w:rPr>
              <w:t xml:space="preserve"> Market Value </w:t>
            </w:r>
          </w:p>
        </w:tc>
        <w:tc>
          <w:tcPr>
            <w:tcW w:w="243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9497D" w:rsidRPr="000C0C89" w:rsidRDefault="0019497D">
            <w:pPr>
              <w:jc w:val="center"/>
              <w:rPr>
                <w:rFonts w:ascii="Arial" w:hAnsi="Arial" w:cs="Arial"/>
                <w:b/>
                <w:bCs/>
                <w:sz w:val="22"/>
                <w:szCs w:val="22"/>
              </w:rPr>
            </w:pPr>
            <w:r w:rsidRPr="000C0C89">
              <w:rPr>
                <w:rFonts w:ascii="Arial" w:hAnsi="Arial" w:cs="Arial"/>
                <w:b/>
                <w:bCs/>
                <w:sz w:val="22"/>
                <w:szCs w:val="22"/>
              </w:rPr>
              <w:t xml:space="preserve"> Deterioration in market value of shares </w:t>
            </w:r>
          </w:p>
        </w:tc>
        <w:tc>
          <w:tcPr>
            <w:tcW w:w="2486"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9497D" w:rsidRPr="000C0C89" w:rsidRDefault="0019497D">
            <w:pPr>
              <w:jc w:val="center"/>
              <w:rPr>
                <w:rFonts w:ascii="Arial" w:hAnsi="Arial" w:cs="Arial"/>
                <w:b/>
                <w:bCs/>
                <w:sz w:val="22"/>
                <w:szCs w:val="22"/>
              </w:rPr>
            </w:pPr>
            <w:r w:rsidRPr="000C0C89">
              <w:rPr>
                <w:rFonts w:ascii="Arial" w:hAnsi="Arial" w:cs="Arial"/>
                <w:b/>
                <w:bCs/>
                <w:sz w:val="22"/>
                <w:szCs w:val="22"/>
              </w:rPr>
              <w:t xml:space="preserve"> % of Deterioration </w:t>
            </w:r>
          </w:p>
        </w:tc>
      </w:tr>
      <w:tr w:rsidR="00E962B6" w:rsidRPr="0048262F" w:rsidTr="00E962B6">
        <w:trPr>
          <w:trHeight w:val="310"/>
        </w:trPr>
        <w:tc>
          <w:tcPr>
            <w:tcW w:w="5580" w:type="dxa"/>
            <w:tcBorders>
              <w:top w:val="nil"/>
              <w:left w:val="single" w:sz="4" w:space="0" w:color="auto"/>
              <w:bottom w:val="single" w:sz="4" w:space="0" w:color="auto"/>
              <w:right w:val="single" w:sz="4" w:space="0" w:color="auto"/>
            </w:tcBorders>
            <w:noWrap/>
            <w:vAlign w:val="center"/>
          </w:tcPr>
          <w:p w:rsidR="00E962B6" w:rsidRPr="0048262F" w:rsidRDefault="00E962B6" w:rsidP="00D82740">
            <w:pPr>
              <w:rPr>
                <w:rFonts w:ascii="Arial" w:hAnsi="Arial" w:cs="Arial"/>
                <w:sz w:val="22"/>
                <w:szCs w:val="22"/>
                <w:highlight w:val="yellow"/>
              </w:rPr>
            </w:pPr>
            <w:r w:rsidRPr="000C0C89">
              <w:rPr>
                <w:rFonts w:ascii="Arial" w:hAnsi="Arial" w:cs="Arial"/>
                <w:sz w:val="22"/>
                <w:szCs w:val="22"/>
              </w:rPr>
              <w:t>PS014001 -RS.10 SHIPPING CORPN OF INDIA LTD(SHS)</w:t>
            </w:r>
          </w:p>
        </w:tc>
        <w:tc>
          <w:tcPr>
            <w:tcW w:w="1929" w:type="dxa"/>
            <w:tcBorders>
              <w:top w:val="nil"/>
              <w:left w:val="nil"/>
              <w:bottom w:val="single" w:sz="4" w:space="0" w:color="auto"/>
              <w:right w:val="single" w:sz="4" w:space="0" w:color="auto"/>
            </w:tcBorders>
            <w:noWrap/>
            <w:vAlign w:val="center"/>
          </w:tcPr>
          <w:p w:rsidR="00E962B6" w:rsidRPr="00E962B6" w:rsidRDefault="00E962B6" w:rsidP="00E962B6">
            <w:pPr>
              <w:jc w:val="right"/>
              <w:rPr>
                <w:rFonts w:ascii="Arial" w:hAnsi="Arial" w:cs="Arial"/>
                <w:sz w:val="22"/>
                <w:szCs w:val="22"/>
              </w:rPr>
            </w:pPr>
            <w:r w:rsidRPr="00E962B6">
              <w:rPr>
                <w:rFonts w:ascii="Arial" w:hAnsi="Arial" w:cs="Arial"/>
                <w:sz w:val="22"/>
                <w:szCs w:val="22"/>
              </w:rPr>
              <w:t>12,570,320.00</w:t>
            </w:r>
          </w:p>
        </w:tc>
        <w:tc>
          <w:tcPr>
            <w:tcW w:w="2250" w:type="dxa"/>
            <w:tcBorders>
              <w:top w:val="nil"/>
              <w:left w:val="nil"/>
              <w:bottom w:val="single" w:sz="4" w:space="0" w:color="auto"/>
              <w:right w:val="single" w:sz="4" w:space="0" w:color="auto"/>
            </w:tcBorders>
            <w:noWrap/>
            <w:vAlign w:val="center"/>
          </w:tcPr>
          <w:p w:rsidR="00E962B6" w:rsidRPr="00E962B6" w:rsidRDefault="00E962B6" w:rsidP="00E962B6">
            <w:pPr>
              <w:jc w:val="right"/>
              <w:rPr>
                <w:rFonts w:ascii="Arial" w:hAnsi="Arial" w:cs="Arial"/>
                <w:sz w:val="22"/>
                <w:szCs w:val="22"/>
              </w:rPr>
            </w:pPr>
            <w:r w:rsidRPr="00E962B6">
              <w:rPr>
                <w:rFonts w:ascii="Arial" w:hAnsi="Arial" w:cs="Arial"/>
                <w:sz w:val="22"/>
                <w:szCs w:val="22"/>
              </w:rPr>
              <w:t>4,493,889.40</w:t>
            </w:r>
          </w:p>
        </w:tc>
        <w:tc>
          <w:tcPr>
            <w:tcW w:w="2430" w:type="dxa"/>
            <w:tcBorders>
              <w:top w:val="nil"/>
              <w:left w:val="nil"/>
              <w:bottom w:val="single" w:sz="4" w:space="0" w:color="auto"/>
              <w:right w:val="single" w:sz="4" w:space="0" w:color="auto"/>
            </w:tcBorders>
            <w:noWrap/>
            <w:vAlign w:val="center"/>
          </w:tcPr>
          <w:p w:rsidR="00E962B6" w:rsidRPr="00E962B6" w:rsidRDefault="008562A0" w:rsidP="00E962B6">
            <w:pPr>
              <w:jc w:val="right"/>
              <w:rPr>
                <w:rFonts w:ascii="Arial" w:hAnsi="Arial" w:cs="Arial"/>
                <w:sz w:val="22"/>
                <w:szCs w:val="22"/>
              </w:rPr>
            </w:pPr>
            <w:r>
              <w:rPr>
                <w:rFonts w:ascii="Arial" w:hAnsi="Arial" w:cs="Arial"/>
                <w:sz w:val="22"/>
                <w:szCs w:val="22"/>
              </w:rPr>
              <w:t>(</w:t>
            </w:r>
            <w:r w:rsidR="00E962B6" w:rsidRPr="00E962B6">
              <w:rPr>
                <w:rFonts w:ascii="Arial" w:hAnsi="Arial" w:cs="Arial"/>
                <w:sz w:val="22"/>
                <w:szCs w:val="22"/>
              </w:rPr>
              <w:t>8,076,430.60</w:t>
            </w:r>
            <w:r>
              <w:rPr>
                <w:rFonts w:ascii="Arial" w:hAnsi="Arial" w:cs="Arial"/>
                <w:sz w:val="22"/>
                <w:szCs w:val="22"/>
              </w:rPr>
              <w:t>)</w:t>
            </w:r>
          </w:p>
        </w:tc>
        <w:tc>
          <w:tcPr>
            <w:tcW w:w="2486" w:type="dxa"/>
            <w:tcBorders>
              <w:top w:val="nil"/>
              <w:left w:val="nil"/>
              <w:bottom w:val="single" w:sz="4" w:space="0" w:color="auto"/>
              <w:right w:val="single" w:sz="4" w:space="0" w:color="auto"/>
            </w:tcBorders>
            <w:noWrap/>
            <w:vAlign w:val="center"/>
          </w:tcPr>
          <w:p w:rsidR="00E962B6" w:rsidRPr="00E962B6" w:rsidRDefault="00E962B6" w:rsidP="00E962B6">
            <w:pPr>
              <w:jc w:val="right"/>
              <w:rPr>
                <w:rFonts w:ascii="Arial" w:hAnsi="Arial" w:cs="Arial"/>
                <w:sz w:val="22"/>
                <w:szCs w:val="22"/>
              </w:rPr>
            </w:pPr>
            <w:r w:rsidRPr="00E962B6">
              <w:rPr>
                <w:rFonts w:ascii="Arial" w:hAnsi="Arial" w:cs="Arial"/>
                <w:sz w:val="22"/>
                <w:szCs w:val="22"/>
              </w:rPr>
              <w:t>-64.25</w:t>
            </w:r>
          </w:p>
        </w:tc>
      </w:tr>
      <w:tr w:rsidR="00D82740" w:rsidRPr="0048262F" w:rsidTr="000C0C89">
        <w:trPr>
          <w:trHeight w:val="310"/>
        </w:trPr>
        <w:tc>
          <w:tcPr>
            <w:tcW w:w="5580" w:type="dxa"/>
            <w:tcBorders>
              <w:top w:val="single" w:sz="4" w:space="0" w:color="auto"/>
              <w:left w:val="single" w:sz="4" w:space="0" w:color="auto"/>
              <w:bottom w:val="single" w:sz="4" w:space="0" w:color="auto"/>
              <w:right w:val="single" w:sz="4" w:space="0" w:color="auto"/>
            </w:tcBorders>
            <w:noWrap/>
            <w:vAlign w:val="center"/>
          </w:tcPr>
          <w:p w:rsidR="00D82740" w:rsidRPr="0048262F" w:rsidRDefault="00823144" w:rsidP="008A03D2">
            <w:pPr>
              <w:rPr>
                <w:rFonts w:ascii="Arial" w:hAnsi="Arial" w:cs="Arial"/>
                <w:b/>
                <w:sz w:val="22"/>
                <w:szCs w:val="22"/>
                <w:highlight w:val="yellow"/>
              </w:rPr>
            </w:pPr>
            <w:r w:rsidRPr="000C0C89">
              <w:rPr>
                <w:rFonts w:ascii="Arial" w:hAnsi="Arial" w:cs="Arial"/>
                <w:b/>
                <w:sz w:val="22"/>
                <w:szCs w:val="22"/>
              </w:rPr>
              <w:t>Securities not to be sold *</w:t>
            </w:r>
          </w:p>
        </w:tc>
        <w:tc>
          <w:tcPr>
            <w:tcW w:w="1929" w:type="dxa"/>
            <w:tcBorders>
              <w:top w:val="single" w:sz="4" w:space="0" w:color="auto"/>
              <w:left w:val="nil"/>
              <w:bottom w:val="single" w:sz="4" w:space="0" w:color="auto"/>
              <w:right w:val="single" w:sz="4" w:space="0" w:color="auto"/>
            </w:tcBorders>
            <w:noWrap/>
            <w:vAlign w:val="center"/>
          </w:tcPr>
          <w:p w:rsidR="00D82740" w:rsidRPr="0048262F" w:rsidRDefault="00D82740" w:rsidP="008A03D2">
            <w:pPr>
              <w:jc w:val="right"/>
              <w:rPr>
                <w:rFonts w:ascii="Arial" w:hAnsi="Arial" w:cs="Arial"/>
                <w:b/>
                <w:sz w:val="22"/>
                <w:szCs w:val="22"/>
                <w:highlight w:val="yellow"/>
              </w:rPr>
            </w:pPr>
          </w:p>
        </w:tc>
        <w:tc>
          <w:tcPr>
            <w:tcW w:w="2250" w:type="dxa"/>
            <w:tcBorders>
              <w:top w:val="single" w:sz="4" w:space="0" w:color="auto"/>
              <w:left w:val="nil"/>
              <w:bottom w:val="single" w:sz="4" w:space="0" w:color="auto"/>
              <w:right w:val="single" w:sz="4" w:space="0" w:color="auto"/>
            </w:tcBorders>
            <w:noWrap/>
            <w:vAlign w:val="center"/>
          </w:tcPr>
          <w:p w:rsidR="00D82740" w:rsidRPr="0048262F" w:rsidRDefault="00D82740" w:rsidP="008A03D2">
            <w:pPr>
              <w:jc w:val="right"/>
              <w:rPr>
                <w:rFonts w:ascii="Arial" w:hAnsi="Arial" w:cs="Arial"/>
                <w:b/>
                <w:sz w:val="22"/>
                <w:szCs w:val="22"/>
                <w:highlight w:val="yellow"/>
              </w:rPr>
            </w:pPr>
          </w:p>
        </w:tc>
        <w:tc>
          <w:tcPr>
            <w:tcW w:w="2430" w:type="dxa"/>
            <w:tcBorders>
              <w:top w:val="single" w:sz="4" w:space="0" w:color="auto"/>
              <w:left w:val="nil"/>
              <w:bottom w:val="single" w:sz="4" w:space="0" w:color="auto"/>
              <w:right w:val="single" w:sz="4" w:space="0" w:color="auto"/>
            </w:tcBorders>
            <w:noWrap/>
            <w:vAlign w:val="center"/>
          </w:tcPr>
          <w:p w:rsidR="00D82740" w:rsidRPr="0048262F" w:rsidRDefault="00D82740" w:rsidP="000C0C89">
            <w:pPr>
              <w:jc w:val="right"/>
              <w:rPr>
                <w:rFonts w:ascii="Arial" w:hAnsi="Arial" w:cs="Arial"/>
                <w:b/>
                <w:sz w:val="22"/>
                <w:szCs w:val="22"/>
                <w:highlight w:val="yellow"/>
              </w:rPr>
            </w:pPr>
          </w:p>
        </w:tc>
        <w:tc>
          <w:tcPr>
            <w:tcW w:w="2486" w:type="dxa"/>
            <w:tcBorders>
              <w:top w:val="single" w:sz="4" w:space="0" w:color="auto"/>
              <w:left w:val="nil"/>
              <w:bottom w:val="single" w:sz="4" w:space="0" w:color="auto"/>
              <w:right w:val="single" w:sz="4" w:space="0" w:color="auto"/>
            </w:tcBorders>
            <w:noWrap/>
            <w:vAlign w:val="center"/>
          </w:tcPr>
          <w:p w:rsidR="00D82740" w:rsidRPr="0048262F" w:rsidRDefault="00D82740" w:rsidP="000C0C89">
            <w:pPr>
              <w:jc w:val="right"/>
              <w:rPr>
                <w:rFonts w:ascii="Arial" w:hAnsi="Arial" w:cs="Arial"/>
                <w:b/>
                <w:sz w:val="22"/>
                <w:szCs w:val="22"/>
                <w:highlight w:val="yellow"/>
              </w:rPr>
            </w:pPr>
          </w:p>
        </w:tc>
      </w:tr>
      <w:tr w:rsidR="008562A0" w:rsidRPr="0048262F" w:rsidTr="008562A0">
        <w:trPr>
          <w:trHeight w:val="310"/>
        </w:trPr>
        <w:tc>
          <w:tcPr>
            <w:tcW w:w="5580" w:type="dxa"/>
            <w:tcBorders>
              <w:top w:val="single" w:sz="4" w:space="0" w:color="auto"/>
              <w:left w:val="single" w:sz="4" w:space="0" w:color="auto"/>
              <w:bottom w:val="single" w:sz="4" w:space="0" w:color="auto"/>
              <w:right w:val="single" w:sz="4" w:space="0" w:color="auto"/>
            </w:tcBorders>
            <w:noWrap/>
            <w:vAlign w:val="center"/>
          </w:tcPr>
          <w:p w:rsidR="008562A0" w:rsidRPr="008562A0" w:rsidRDefault="008562A0" w:rsidP="00D82740">
            <w:pPr>
              <w:rPr>
                <w:rFonts w:ascii="Arial" w:hAnsi="Arial" w:cs="Arial"/>
                <w:sz w:val="22"/>
                <w:szCs w:val="22"/>
              </w:rPr>
            </w:pPr>
            <w:r w:rsidRPr="000C0C89">
              <w:rPr>
                <w:rFonts w:ascii="Arial" w:hAnsi="Arial" w:cs="Arial"/>
                <w:sz w:val="22"/>
                <w:szCs w:val="22"/>
              </w:rPr>
              <w:t>PSSNM001 -Re.1/- NMDC Limited Shares</w:t>
            </w:r>
          </w:p>
        </w:tc>
        <w:tc>
          <w:tcPr>
            <w:tcW w:w="1929"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103,541,100.00</w:t>
            </w:r>
          </w:p>
        </w:tc>
        <w:tc>
          <w:tcPr>
            <w:tcW w:w="2250"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40,967,761.90</w:t>
            </w:r>
          </w:p>
        </w:tc>
        <w:tc>
          <w:tcPr>
            <w:tcW w:w="2430"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Pr>
                <w:rFonts w:ascii="Arial" w:hAnsi="Arial" w:cs="Arial"/>
                <w:sz w:val="22"/>
                <w:szCs w:val="22"/>
              </w:rPr>
              <w:t>(</w:t>
            </w:r>
            <w:r w:rsidRPr="008562A0">
              <w:rPr>
                <w:rFonts w:ascii="Arial" w:hAnsi="Arial" w:cs="Arial"/>
                <w:sz w:val="22"/>
                <w:szCs w:val="22"/>
              </w:rPr>
              <w:t>62,573,338.10</w:t>
            </w:r>
            <w:r>
              <w:rPr>
                <w:rFonts w:ascii="Arial" w:hAnsi="Arial" w:cs="Arial"/>
                <w:sz w:val="22"/>
                <w:szCs w:val="22"/>
              </w:rPr>
              <w:t>)</w:t>
            </w:r>
          </w:p>
        </w:tc>
        <w:tc>
          <w:tcPr>
            <w:tcW w:w="2486"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-60.43</w:t>
            </w:r>
          </w:p>
        </w:tc>
      </w:tr>
      <w:tr w:rsidR="008562A0" w:rsidRPr="0048262F" w:rsidTr="008562A0">
        <w:trPr>
          <w:trHeight w:val="310"/>
        </w:trPr>
        <w:tc>
          <w:tcPr>
            <w:tcW w:w="5580" w:type="dxa"/>
            <w:tcBorders>
              <w:top w:val="single" w:sz="4" w:space="0" w:color="auto"/>
              <w:left w:val="single" w:sz="4" w:space="0" w:color="auto"/>
              <w:bottom w:val="single" w:sz="4" w:space="0" w:color="auto"/>
              <w:right w:val="single" w:sz="4" w:space="0" w:color="auto"/>
            </w:tcBorders>
            <w:noWrap/>
            <w:vAlign w:val="center"/>
          </w:tcPr>
          <w:p w:rsidR="008562A0" w:rsidRPr="000C0C89" w:rsidRDefault="008562A0" w:rsidP="00D82740">
            <w:pPr>
              <w:rPr>
                <w:rFonts w:ascii="Arial" w:hAnsi="Arial" w:cs="Arial"/>
                <w:sz w:val="22"/>
                <w:szCs w:val="22"/>
              </w:rPr>
            </w:pPr>
            <w:r w:rsidRPr="00494811">
              <w:rPr>
                <w:rFonts w:ascii="Arial" w:hAnsi="Arial" w:cs="Arial"/>
                <w:sz w:val="22"/>
                <w:szCs w:val="22"/>
              </w:rPr>
              <w:t>EQNHP001 -Rs.10/- NHPC Limited shares</w:t>
            </w:r>
          </w:p>
        </w:tc>
        <w:tc>
          <w:tcPr>
            <w:tcW w:w="1929"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498,530,866.64</w:t>
            </w:r>
          </w:p>
        </w:tc>
        <w:tc>
          <w:tcPr>
            <w:tcW w:w="2250"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271,308,119.60</w:t>
            </w:r>
          </w:p>
        </w:tc>
        <w:tc>
          <w:tcPr>
            <w:tcW w:w="2430"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Pr>
                <w:rFonts w:ascii="Arial" w:hAnsi="Arial" w:cs="Arial"/>
                <w:sz w:val="22"/>
                <w:szCs w:val="22"/>
              </w:rPr>
              <w:t>(</w:t>
            </w:r>
            <w:r w:rsidRPr="008562A0">
              <w:rPr>
                <w:rFonts w:ascii="Arial" w:hAnsi="Arial" w:cs="Arial"/>
                <w:sz w:val="22"/>
                <w:szCs w:val="22"/>
              </w:rPr>
              <w:t>227,222,747.04</w:t>
            </w:r>
            <w:r>
              <w:rPr>
                <w:rFonts w:ascii="Arial" w:hAnsi="Arial" w:cs="Arial"/>
                <w:sz w:val="22"/>
                <w:szCs w:val="22"/>
              </w:rPr>
              <w:t>)</w:t>
            </w:r>
          </w:p>
        </w:tc>
        <w:tc>
          <w:tcPr>
            <w:tcW w:w="2486"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-45.58</w:t>
            </w:r>
          </w:p>
        </w:tc>
      </w:tr>
      <w:tr w:rsidR="008562A0" w:rsidRPr="0048262F" w:rsidTr="008562A0">
        <w:trPr>
          <w:trHeight w:val="310"/>
        </w:trPr>
        <w:tc>
          <w:tcPr>
            <w:tcW w:w="5580" w:type="dxa"/>
            <w:tcBorders>
              <w:top w:val="single" w:sz="4" w:space="0" w:color="auto"/>
              <w:left w:val="single" w:sz="4" w:space="0" w:color="auto"/>
              <w:bottom w:val="single" w:sz="4" w:space="0" w:color="auto"/>
              <w:right w:val="single" w:sz="4" w:space="0" w:color="auto"/>
            </w:tcBorders>
            <w:noWrap/>
            <w:vAlign w:val="center"/>
          </w:tcPr>
          <w:p w:rsidR="008562A0" w:rsidRPr="000C0C89" w:rsidRDefault="008562A0" w:rsidP="00D82740">
            <w:pPr>
              <w:rPr>
                <w:rFonts w:ascii="Arial" w:hAnsi="Arial" w:cs="Arial"/>
                <w:sz w:val="22"/>
                <w:szCs w:val="22"/>
              </w:rPr>
            </w:pPr>
            <w:r w:rsidRPr="000C0C89">
              <w:rPr>
                <w:rFonts w:ascii="Arial" w:hAnsi="Arial" w:cs="Arial"/>
                <w:sz w:val="22"/>
                <w:szCs w:val="22"/>
              </w:rPr>
              <w:t>PS048006 -RS.10.00 National Thermal Power Corpn Ltd-Shs</w:t>
            </w:r>
          </w:p>
        </w:tc>
        <w:tc>
          <w:tcPr>
            <w:tcW w:w="1929"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112,502,779.06</w:t>
            </w:r>
          </w:p>
        </w:tc>
        <w:tc>
          <w:tcPr>
            <w:tcW w:w="2250"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74,337,469.55</w:t>
            </w:r>
          </w:p>
        </w:tc>
        <w:tc>
          <w:tcPr>
            <w:tcW w:w="2430"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Pr>
                <w:rFonts w:ascii="Arial" w:hAnsi="Arial" w:cs="Arial"/>
                <w:sz w:val="22"/>
                <w:szCs w:val="22"/>
              </w:rPr>
              <w:t>(</w:t>
            </w:r>
            <w:r w:rsidRPr="008562A0">
              <w:rPr>
                <w:rFonts w:ascii="Arial" w:hAnsi="Arial" w:cs="Arial"/>
                <w:sz w:val="22"/>
                <w:szCs w:val="22"/>
              </w:rPr>
              <w:t>38,165,309.51</w:t>
            </w:r>
            <w:r>
              <w:rPr>
                <w:rFonts w:ascii="Arial" w:hAnsi="Arial" w:cs="Arial"/>
                <w:sz w:val="22"/>
                <w:szCs w:val="22"/>
              </w:rPr>
              <w:t>)</w:t>
            </w:r>
          </w:p>
        </w:tc>
        <w:tc>
          <w:tcPr>
            <w:tcW w:w="2486" w:type="dxa"/>
            <w:tcBorders>
              <w:top w:val="single" w:sz="4" w:space="0" w:color="auto"/>
              <w:left w:val="nil"/>
              <w:bottom w:val="single" w:sz="4" w:space="0" w:color="auto"/>
              <w:right w:val="single" w:sz="4" w:space="0" w:color="auto"/>
            </w:tcBorders>
            <w:noWrap/>
            <w:vAlign w:val="center"/>
          </w:tcPr>
          <w:p w:rsidR="008562A0" w:rsidRPr="008562A0" w:rsidRDefault="008562A0" w:rsidP="008562A0">
            <w:pPr>
              <w:jc w:val="right"/>
              <w:rPr>
                <w:rFonts w:ascii="Arial" w:hAnsi="Arial" w:cs="Arial"/>
                <w:sz w:val="22"/>
                <w:szCs w:val="22"/>
              </w:rPr>
            </w:pPr>
            <w:r w:rsidRPr="008562A0">
              <w:rPr>
                <w:rFonts w:ascii="Arial" w:hAnsi="Arial" w:cs="Arial"/>
                <w:sz w:val="22"/>
                <w:szCs w:val="22"/>
              </w:rPr>
              <w:t>-33.92</w:t>
            </w:r>
          </w:p>
        </w:tc>
      </w:tr>
      <w:tr w:rsidR="00647228" w:rsidRPr="0048262F" w:rsidTr="008A03D2">
        <w:trPr>
          <w:trHeight w:val="310"/>
        </w:trPr>
        <w:tc>
          <w:tcPr>
            <w:tcW w:w="5580" w:type="dxa"/>
            <w:tcBorders>
              <w:top w:val="single" w:sz="4" w:space="0" w:color="auto"/>
              <w:left w:val="single" w:sz="4" w:space="0" w:color="auto"/>
              <w:bottom w:val="single" w:sz="4" w:space="0" w:color="auto"/>
              <w:right w:val="single" w:sz="4" w:space="0" w:color="auto"/>
            </w:tcBorders>
            <w:noWrap/>
            <w:vAlign w:val="center"/>
          </w:tcPr>
          <w:p w:rsidR="00647228" w:rsidRPr="000C0C89" w:rsidRDefault="00647228" w:rsidP="008A03D2">
            <w:pPr>
              <w:rPr>
                <w:rFonts w:ascii="Arial" w:hAnsi="Arial" w:cs="Arial"/>
                <w:b/>
                <w:sz w:val="22"/>
                <w:szCs w:val="22"/>
              </w:rPr>
            </w:pPr>
            <w:r w:rsidRPr="000C0C89">
              <w:rPr>
                <w:rFonts w:ascii="Arial" w:hAnsi="Arial" w:cs="Arial"/>
                <w:b/>
                <w:sz w:val="22"/>
                <w:szCs w:val="22"/>
              </w:rPr>
              <w:t>Total</w:t>
            </w:r>
          </w:p>
        </w:tc>
        <w:tc>
          <w:tcPr>
            <w:tcW w:w="1929" w:type="dxa"/>
            <w:tcBorders>
              <w:top w:val="single" w:sz="4" w:space="0" w:color="auto"/>
              <w:left w:val="nil"/>
              <w:bottom w:val="single" w:sz="4" w:space="0" w:color="auto"/>
              <w:right w:val="single" w:sz="4" w:space="0" w:color="auto"/>
            </w:tcBorders>
            <w:noWrap/>
            <w:vAlign w:val="bottom"/>
          </w:tcPr>
          <w:p w:rsidR="00647228" w:rsidRPr="00647228" w:rsidRDefault="00647228">
            <w:pPr>
              <w:jc w:val="right"/>
              <w:rPr>
                <w:rFonts w:ascii="Arial" w:hAnsi="Arial" w:cs="Arial"/>
                <w:b/>
                <w:sz w:val="22"/>
                <w:szCs w:val="22"/>
              </w:rPr>
            </w:pPr>
            <w:r w:rsidRPr="00647228">
              <w:rPr>
                <w:rFonts w:ascii="Arial" w:hAnsi="Arial" w:cs="Arial"/>
                <w:b/>
                <w:sz w:val="22"/>
                <w:szCs w:val="22"/>
              </w:rPr>
              <w:t>727,145,065.70</w:t>
            </w:r>
          </w:p>
        </w:tc>
        <w:tc>
          <w:tcPr>
            <w:tcW w:w="2250" w:type="dxa"/>
            <w:tcBorders>
              <w:top w:val="single" w:sz="4" w:space="0" w:color="auto"/>
              <w:left w:val="nil"/>
              <w:bottom w:val="single" w:sz="4" w:space="0" w:color="auto"/>
              <w:right w:val="single" w:sz="4" w:space="0" w:color="auto"/>
            </w:tcBorders>
            <w:noWrap/>
            <w:vAlign w:val="bottom"/>
          </w:tcPr>
          <w:p w:rsidR="00647228" w:rsidRPr="00647228" w:rsidRDefault="00647228">
            <w:pPr>
              <w:jc w:val="right"/>
              <w:rPr>
                <w:rFonts w:ascii="Arial" w:hAnsi="Arial" w:cs="Arial"/>
                <w:b/>
                <w:sz w:val="22"/>
                <w:szCs w:val="22"/>
              </w:rPr>
            </w:pPr>
            <w:r w:rsidRPr="00647228">
              <w:rPr>
                <w:rFonts w:ascii="Arial" w:hAnsi="Arial" w:cs="Arial"/>
                <w:b/>
                <w:sz w:val="22"/>
                <w:szCs w:val="22"/>
              </w:rPr>
              <w:t>391,107,240.45</w:t>
            </w:r>
          </w:p>
        </w:tc>
        <w:tc>
          <w:tcPr>
            <w:tcW w:w="2430" w:type="dxa"/>
            <w:tcBorders>
              <w:top w:val="single" w:sz="4" w:space="0" w:color="auto"/>
              <w:left w:val="nil"/>
              <w:bottom w:val="single" w:sz="4" w:space="0" w:color="auto"/>
              <w:right w:val="single" w:sz="4" w:space="0" w:color="auto"/>
            </w:tcBorders>
            <w:noWrap/>
            <w:vAlign w:val="bottom"/>
          </w:tcPr>
          <w:p w:rsidR="00647228" w:rsidRPr="00647228" w:rsidRDefault="00647228">
            <w:pPr>
              <w:jc w:val="right"/>
              <w:rPr>
                <w:rFonts w:ascii="Arial" w:hAnsi="Arial" w:cs="Arial"/>
                <w:b/>
                <w:sz w:val="22"/>
                <w:szCs w:val="22"/>
              </w:rPr>
            </w:pPr>
            <w:r>
              <w:rPr>
                <w:rFonts w:ascii="Arial" w:hAnsi="Arial" w:cs="Arial"/>
                <w:b/>
                <w:sz w:val="22"/>
                <w:szCs w:val="22"/>
              </w:rPr>
              <w:t>(</w:t>
            </w:r>
            <w:r w:rsidRPr="00647228">
              <w:rPr>
                <w:rFonts w:ascii="Arial" w:hAnsi="Arial" w:cs="Arial"/>
                <w:b/>
                <w:sz w:val="22"/>
                <w:szCs w:val="22"/>
              </w:rPr>
              <w:t>336,037,825.25</w:t>
            </w:r>
            <w:r>
              <w:rPr>
                <w:rFonts w:ascii="Arial" w:hAnsi="Arial" w:cs="Arial"/>
                <w:b/>
                <w:sz w:val="22"/>
                <w:szCs w:val="22"/>
              </w:rPr>
              <w:t>)</w:t>
            </w:r>
          </w:p>
        </w:tc>
        <w:tc>
          <w:tcPr>
            <w:tcW w:w="2486" w:type="dxa"/>
            <w:tcBorders>
              <w:top w:val="single" w:sz="4" w:space="0" w:color="auto"/>
              <w:left w:val="nil"/>
              <w:bottom w:val="single" w:sz="4" w:space="0" w:color="auto"/>
              <w:right w:val="single" w:sz="4" w:space="0" w:color="auto"/>
            </w:tcBorders>
            <w:noWrap/>
          </w:tcPr>
          <w:p w:rsidR="00647228" w:rsidRPr="000C0C89" w:rsidRDefault="00647228" w:rsidP="008A03D2">
            <w:pPr>
              <w:jc w:val="right"/>
              <w:rPr>
                <w:rFonts w:ascii="Arial" w:hAnsi="Arial" w:cs="Arial"/>
                <w:b/>
                <w:sz w:val="22"/>
                <w:szCs w:val="22"/>
              </w:rPr>
            </w:pPr>
          </w:p>
        </w:tc>
      </w:tr>
    </w:tbl>
    <w:p w:rsidR="00FA6BCD" w:rsidRPr="00A97BB5" w:rsidRDefault="00FA6BCD" w:rsidP="003642E9">
      <w:pPr>
        <w:tabs>
          <w:tab w:val="left" w:pos="5730"/>
        </w:tabs>
        <w:rPr>
          <w:rFonts w:ascii="Arial" w:hAnsi="Arial" w:cs="Arial"/>
          <w:sz w:val="22"/>
          <w:szCs w:val="22"/>
        </w:rPr>
      </w:pPr>
    </w:p>
    <w:p w:rsidR="005C4C2E" w:rsidRPr="001D2D76" w:rsidRDefault="00823144" w:rsidP="003642E9">
      <w:pPr>
        <w:tabs>
          <w:tab w:val="left" w:pos="5730"/>
        </w:tabs>
        <w:rPr>
          <w:rFonts w:ascii="Arial" w:hAnsi="Arial" w:cs="Arial"/>
          <w:b/>
          <w:sz w:val="22"/>
          <w:szCs w:val="22"/>
          <w:highlight w:val="yellow"/>
        </w:rPr>
      </w:pPr>
      <w:r w:rsidRPr="00A97BB5">
        <w:rPr>
          <w:rFonts w:ascii="Arial" w:hAnsi="Arial" w:cs="Arial"/>
          <w:b/>
          <w:sz w:val="22"/>
          <w:szCs w:val="22"/>
        </w:rPr>
        <w:t xml:space="preserve">* </w:t>
      </w:r>
      <w:r w:rsidR="00FA6BCD" w:rsidRPr="00A97BB5">
        <w:rPr>
          <w:rFonts w:ascii="Arial" w:hAnsi="Arial" w:cs="Arial"/>
          <w:b/>
          <w:sz w:val="22"/>
          <w:szCs w:val="22"/>
        </w:rPr>
        <w:t>Note – As per the minutes of investment committee except NHPC, NMDC &amp; NTPC all other investment as mentioned above needs to be sold. However there is balance outs</w:t>
      </w:r>
      <w:r w:rsidR="00992362" w:rsidRPr="00A97BB5">
        <w:rPr>
          <w:rFonts w:ascii="Arial" w:hAnsi="Arial" w:cs="Arial"/>
          <w:b/>
          <w:sz w:val="22"/>
          <w:szCs w:val="22"/>
        </w:rPr>
        <w:t xml:space="preserve">tanding as on </w:t>
      </w:r>
      <w:r w:rsidR="00CB1DE9" w:rsidRPr="00A97BB5">
        <w:rPr>
          <w:rFonts w:ascii="Arial" w:hAnsi="Arial" w:cs="Arial"/>
          <w:b/>
          <w:sz w:val="22"/>
          <w:szCs w:val="22"/>
        </w:rPr>
        <w:t>3</w:t>
      </w:r>
      <w:r w:rsidR="001A5C12" w:rsidRPr="00A97BB5">
        <w:rPr>
          <w:rFonts w:ascii="Arial" w:hAnsi="Arial" w:cs="Arial"/>
          <w:b/>
          <w:sz w:val="22"/>
          <w:szCs w:val="22"/>
        </w:rPr>
        <w:t>0</w:t>
      </w:r>
      <w:r w:rsidR="006D60AB" w:rsidRPr="00A97BB5">
        <w:rPr>
          <w:rFonts w:ascii="Arial" w:hAnsi="Arial" w:cs="Arial"/>
          <w:b/>
          <w:sz w:val="22"/>
          <w:szCs w:val="22"/>
        </w:rPr>
        <w:t>/</w:t>
      </w:r>
      <w:r w:rsidR="00F12780" w:rsidRPr="00A97BB5">
        <w:rPr>
          <w:rFonts w:ascii="Arial" w:hAnsi="Arial" w:cs="Arial"/>
          <w:b/>
          <w:sz w:val="22"/>
          <w:szCs w:val="22"/>
        </w:rPr>
        <w:t>0</w:t>
      </w:r>
      <w:r w:rsidR="001A5C12" w:rsidRPr="00A97BB5">
        <w:rPr>
          <w:rFonts w:ascii="Arial" w:hAnsi="Arial" w:cs="Arial"/>
          <w:b/>
          <w:sz w:val="22"/>
          <w:szCs w:val="22"/>
        </w:rPr>
        <w:t>6</w:t>
      </w:r>
      <w:r w:rsidR="00FA6BCD" w:rsidRPr="00A97BB5">
        <w:rPr>
          <w:rFonts w:ascii="Arial" w:hAnsi="Arial" w:cs="Arial"/>
          <w:b/>
          <w:sz w:val="22"/>
          <w:szCs w:val="22"/>
        </w:rPr>
        <w:t>/201</w:t>
      </w:r>
      <w:r w:rsidR="00F12780" w:rsidRPr="00A97BB5">
        <w:rPr>
          <w:rFonts w:ascii="Arial" w:hAnsi="Arial" w:cs="Arial"/>
          <w:b/>
          <w:sz w:val="22"/>
          <w:szCs w:val="22"/>
        </w:rPr>
        <w:t>5</w:t>
      </w:r>
      <w:r w:rsidR="00FA6BCD" w:rsidRPr="00A97BB5">
        <w:rPr>
          <w:rFonts w:ascii="Arial" w:hAnsi="Arial" w:cs="Arial"/>
          <w:b/>
          <w:sz w:val="22"/>
          <w:szCs w:val="22"/>
        </w:rPr>
        <w:t xml:space="preserve"> (yet to be sold). </w:t>
      </w:r>
      <w:r w:rsidR="00F00101" w:rsidRPr="001D2D76">
        <w:rPr>
          <w:rFonts w:ascii="Arial" w:hAnsi="Arial" w:cs="Arial"/>
          <w:b/>
          <w:sz w:val="22"/>
          <w:szCs w:val="22"/>
          <w:highlight w:val="yellow"/>
        </w:rPr>
        <w:br w:type="page"/>
      </w:r>
    </w:p>
    <w:tbl>
      <w:tblPr>
        <w:tblpPr w:leftFromText="180" w:rightFromText="180" w:vertAnchor="text" w:horzAnchor="margin" w:tblpY="-213"/>
        <w:tblW w:w="16160" w:type="dxa"/>
        <w:tblLook w:val="00A0"/>
      </w:tblPr>
      <w:tblGrid>
        <w:gridCol w:w="5378"/>
        <w:gridCol w:w="1992"/>
        <w:gridCol w:w="1929"/>
        <w:gridCol w:w="2692"/>
        <w:gridCol w:w="2086"/>
        <w:gridCol w:w="2083"/>
      </w:tblGrid>
      <w:tr w:rsidR="0026005A" w:rsidRPr="0048262F" w:rsidTr="00AF6699">
        <w:trPr>
          <w:gridAfter w:val="1"/>
          <w:wAfter w:w="2083" w:type="dxa"/>
          <w:trHeight w:val="310"/>
        </w:trPr>
        <w:tc>
          <w:tcPr>
            <w:tcW w:w="5378" w:type="dxa"/>
            <w:tcBorders>
              <w:top w:val="nil"/>
              <w:left w:val="nil"/>
              <w:bottom w:val="nil"/>
              <w:right w:val="nil"/>
            </w:tcBorders>
            <w:noWrap/>
            <w:vAlign w:val="center"/>
          </w:tcPr>
          <w:p w:rsidR="0026005A" w:rsidRPr="00EF580B" w:rsidRDefault="00EE14D6" w:rsidP="00EE14D6">
            <w:pPr>
              <w:ind w:right="1872"/>
              <w:jc w:val="center"/>
              <w:rPr>
                <w:rFonts w:ascii="Arial" w:hAnsi="Arial" w:cs="Arial"/>
                <w:b/>
                <w:bCs/>
                <w:sz w:val="22"/>
                <w:szCs w:val="22"/>
              </w:rPr>
            </w:pPr>
            <w:r w:rsidRPr="00EF580B">
              <w:rPr>
                <w:rFonts w:ascii="Arial" w:hAnsi="Arial" w:cs="Arial"/>
                <w:b/>
                <w:bCs/>
                <w:sz w:val="22"/>
                <w:szCs w:val="22"/>
              </w:rPr>
              <w:lastRenderedPageBreak/>
              <w:t xml:space="preserve">Category II - </w:t>
            </w:r>
            <w:r w:rsidRPr="00343212">
              <w:rPr>
                <w:rFonts w:ascii="Arial" w:hAnsi="Arial" w:cs="Arial"/>
                <w:b/>
                <w:bCs/>
                <w:sz w:val="22"/>
                <w:szCs w:val="22"/>
              </w:rPr>
              <w:t>Corporate Shares</w:t>
            </w:r>
          </w:p>
        </w:tc>
        <w:tc>
          <w:tcPr>
            <w:tcW w:w="1992" w:type="dxa"/>
            <w:tcBorders>
              <w:top w:val="nil"/>
              <w:left w:val="nil"/>
              <w:bottom w:val="nil"/>
              <w:right w:val="nil"/>
            </w:tcBorders>
            <w:noWrap/>
            <w:vAlign w:val="center"/>
          </w:tcPr>
          <w:p w:rsidR="0026005A" w:rsidRPr="00EF580B" w:rsidRDefault="0026005A" w:rsidP="00EE14D6">
            <w:pPr>
              <w:ind w:left="-432"/>
              <w:rPr>
                <w:rFonts w:ascii="Arial" w:hAnsi="Arial" w:cs="Arial"/>
                <w:b/>
                <w:bCs/>
                <w:sz w:val="22"/>
                <w:szCs w:val="22"/>
              </w:rPr>
            </w:pPr>
          </w:p>
        </w:tc>
        <w:tc>
          <w:tcPr>
            <w:tcW w:w="1929" w:type="dxa"/>
            <w:tcBorders>
              <w:top w:val="nil"/>
              <w:left w:val="nil"/>
              <w:bottom w:val="nil"/>
              <w:right w:val="nil"/>
            </w:tcBorders>
            <w:noWrap/>
            <w:vAlign w:val="center"/>
          </w:tcPr>
          <w:p w:rsidR="0026005A" w:rsidRPr="00EF580B" w:rsidRDefault="0026005A" w:rsidP="0026005A">
            <w:pPr>
              <w:jc w:val="right"/>
              <w:rPr>
                <w:rFonts w:ascii="Arial" w:hAnsi="Arial" w:cs="Arial"/>
                <w:b/>
                <w:bCs/>
                <w:sz w:val="22"/>
                <w:szCs w:val="22"/>
              </w:rPr>
            </w:pPr>
          </w:p>
        </w:tc>
        <w:tc>
          <w:tcPr>
            <w:tcW w:w="2692" w:type="dxa"/>
            <w:tcBorders>
              <w:top w:val="nil"/>
              <w:left w:val="nil"/>
              <w:bottom w:val="nil"/>
              <w:right w:val="nil"/>
            </w:tcBorders>
            <w:noWrap/>
            <w:vAlign w:val="center"/>
          </w:tcPr>
          <w:p w:rsidR="0026005A" w:rsidRPr="00EF580B" w:rsidRDefault="0026005A" w:rsidP="0026005A">
            <w:pPr>
              <w:jc w:val="right"/>
              <w:rPr>
                <w:rFonts w:ascii="Arial" w:hAnsi="Arial" w:cs="Arial"/>
                <w:b/>
                <w:bCs/>
                <w:sz w:val="22"/>
                <w:szCs w:val="22"/>
              </w:rPr>
            </w:pPr>
          </w:p>
          <w:p w:rsidR="0026005A" w:rsidRPr="00EF580B" w:rsidRDefault="0026005A" w:rsidP="0026005A">
            <w:pPr>
              <w:jc w:val="right"/>
              <w:rPr>
                <w:rFonts w:ascii="Arial" w:hAnsi="Arial" w:cs="Arial"/>
                <w:b/>
                <w:bCs/>
                <w:sz w:val="22"/>
                <w:szCs w:val="22"/>
              </w:rPr>
            </w:pPr>
          </w:p>
        </w:tc>
        <w:tc>
          <w:tcPr>
            <w:tcW w:w="2086" w:type="dxa"/>
            <w:tcBorders>
              <w:top w:val="nil"/>
              <w:left w:val="nil"/>
              <w:bottom w:val="nil"/>
              <w:right w:val="nil"/>
            </w:tcBorders>
            <w:noWrap/>
            <w:vAlign w:val="center"/>
          </w:tcPr>
          <w:p w:rsidR="0026005A" w:rsidRPr="00EF580B" w:rsidRDefault="0026005A" w:rsidP="0026005A">
            <w:pPr>
              <w:rPr>
                <w:rFonts w:ascii="Arial" w:hAnsi="Arial" w:cs="Arial"/>
                <w:sz w:val="22"/>
                <w:szCs w:val="22"/>
              </w:rPr>
            </w:pPr>
          </w:p>
        </w:tc>
      </w:tr>
      <w:tr w:rsidR="0026005A" w:rsidRPr="0048262F" w:rsidTr="00AF6699">
        <w:trPr>
          <w:gridAfter w:val="1"/>
          <w:wAfter w:w="2083" w:type="dxa"/>
          <w:trHeight w:val="568"/>
        </w:trPr>
        <w:tc>
          <w:tcPr>
            <w:tcW w:w="53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005A" w:rsidRPr="00EF580B" w:rsidRDefault="0026005A" w:rsidP="0026005A">
            <w:pPr>
              <w:jc w:val="center"/>
              <w:rPr>
                <w:rFonts w:ascii="Arial" w:hAnsi="Arial" w:cs="Arial"/>
                <w:b/>
                <w:bCs/>
                <w:sz w:val="22"/>
                <w:szCs w:val="22"/>
              </w:rPr>
            </w:pPr>
            <w:r w:rsidRPr="00EF580B">
              <w:rPr>
                <w:rFonts w:ascii="Arial" w:hAnsi="Arial" w:cs="Arial"/>
                <w:b/>
                <w:bCs/>
                <w:sz w:val="22"/>
                <w:szCs w:val="22"/>
              </w:rPr>
              <w:t>Security Classification Code</w:t>
            </w:r>
          </w:p>
        </w:tc>
        <w:tc>
          <w:tcPr>
            <w:tcW w:w="1992"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26005A" w:rsidRPr="00EF580B" w:rsidRDefault="0026005A" w:rsidP="0026005A">
            <w:pPr>
              <w:jc w:val="center"/>
              <w:rPr>
                <w:rFonts w:ascii="Arial" w:hAnsi="Arial" w:cs="Arial"/>
                <w:b/>
                <w:bCs/>
                <w:sz w:val="22"/>
                <w:szCs w:val="22"/>
              </w:rPr>
            </w:pPr>
            <w:r w:rsidRPr="00EF580B">
              <w:rPr>
                <w:rFonts w:ascii="Arial" w:hAnsi="Arial" w:cs="Arial"/>
                <w:b/>
                <w:bCs/>
                <w:sz w:val="22"/>
                <w:szCs w:val="22"/>
              </w:rPr>
              <w:t>Book Value</w:t>
            </w:r>
          </w:p>
        </w:tc>
        <w:tc>
          <w:tcPr>
            <w:tcW w:w="1929"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26005A" w:rsidRPr="00EF580B" w:rsidRDefault="0026005A" w:rsidP="0026005A">
            <w:pPr>
              <w:jc w:val="center"/>
              <w:rPr>
                <w:rFonts w:ascii="Arial" w:hAnsi="Arial" w:cs="Arial"/>
                <w:b/>
                <w:bCs/>
                <w:sz w:val="22"/>
                <w:szCs w:val="22"/>
              </w:rPr>
            </w:pPr>
            <w:r w:rsidRPr="00EF580B">
              <w:rPr>
                <w:rFonts w:ascii="Arial" w:hAnsi="Arial" w:cs="Arial"/>
                <w:b/>
                <w:bCs/>
                <w:sz w:val="22"/>
                <w:szCs w:val="22"/>
              </w:rPr>
              <w:t>Market Value</w:t>
            </w:r>
          </w:p>
        </w:tc>
        <w:tc>
          <w:tcPr>
            <w:tcW w:w="2692"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26005A" w:rsidRPr="00EF580B" w:rsidRDefault="0026005A" w:rsidP="0026005A">
            <w:pPr>
              <w:jc w:val="center"/>
              <w:rPr>
                <w:rFonts w:ascii="Arial" w:hAnsi="Arial" w:cs="Arial"/>
                <w:b/>
                <w:bCs/>
                <w:sz w:val="22"/>
                <w:szCs w:val="22"/>
              </w:rPr>
            </w:pPr>
            <w:r w:rsidRPr="00EF580B">
              <w:rPr>
                <w:rFonts w:ascii="Arial" w:hAnsi="Arial" w:cs="Arial"/>
                <w:b/>
                <w:bCs/>
                <w:sz w:val="22"/>
                <w:szCs w:val="22"/>
              </w:rPr>
              <w:t>Deterioration in market value of shares</w:t>
            </w:r>
          </w:p>
        </w:tc>
        <w:tc>
          <w:tcPr>
            <w:tcW w:w="2086"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26005A" w:rsidRPr="00EF580B" w:rsidRDefault="0026005A" w:rsidP="0026005A">
            <w:pPr>
              <w:jc w:val="center"/>
              <w:rPr>
                <w:rFonts w:ascii="Arial" w:hAnsi="Arial" w:cs="Arial"/>
                <w:b/>
                <w:bCs/>
                <w:sz w:val="22"/>
                <w:szCs w:val="22"/>
              </w:rPr>
            </w:pPr>
            <w:r w:rsidRPr="00EF580B">
              <w:rPr>
                <w:rFonts w:ascii="Arial" w:hAnsi="Arial" w:cs="Arial"/>
                <w:b/>
                <w:bCs/>
                <w:sz w:val="22"/>
                <w:szCs w:val="22"/>
              </w:rPr>
              <w:t>% of Deterioration</w:t>
            </w:r>
          </w:p>
        </w:tc>
      </w:tr>
      <w:tr w:rsidR="00E5075D" w:rsidRPr="0048262F" w:rsidTr="004F00A9">
        <w:trPr>
          <w:gridAfter w:val="1"/>
          <w:wAfter w:w="2083" w:type="dxa"/>
          <w:trHeight w:val="310"/>
        </w:trPr>
        <w:tc>
          <w:tcPr>
            <w:tcW w:w="14077" w:type="dxa"/>
            <w:gridSpan w:val="5"/>
            <w:tcBorders>
              <w:top w:val="nil"/>
              <w:left w:val="single" w:sz="4" w:space="0" w:color="auto"/>
              <w:bottom w:val="single" w:sz="4" w:space="0" w:color="auto"/>
              <w:right w:val="single" w:sz="4" w:space="0" w:color="auto"/>
            </w:tcBorders>
            <w:noWrap/>
            <w:vAlign w:val="center"/>
          </w:tcPr>
          <w:p w:rsidR="00E5075D" w:rsidRPr="00EF580B" w:rsidRDefault="00E5075D" w:rsidP="00E5075D">
            <w:pPr>
              <w:jc w:val="center"/>
              <w:rPr>
                <w:rFonts w:ascii="Arial" w:hAnsi="Arial" w:cs="Arial"/>
                <w:sz w:val="22"/>
                <w:szCs w:val="22"/>
              </w:rPr>
            </w:pPr>
            <w:r>
              <w:rPr>
                <w:rFonts w:ascii="Arial" w:hAnsi="Arial" w:cs="Arial"/>
                <w:b/>
                <w:sz w:val="22"/>
                <w:szCs w:val="22"/>
              </w:rPr>
              <w:t>Preference Shares: (All Shares are in CDR)</w:t>
            </w:r>
          </w:p>
        </w:tc>
      </w:tr>
      <w:tr w:rsidR="003A6C5E" w:rsidRPr="0048262F" w:rsidTr="007B0F6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3A6C5E" w:rsidRPr="00B31B71" w:rsidRDefault="003A6C5E" w:rsidP="00B42BC1">
            <w:pPr>
              <w:rPr>
                <w:rFonts w:ascii="Arial" w:hAnsi="Arial" w:cs="Arial"/>
                <w:color w:val="000000" w:themeColor="text1"/>
                <w:sz w:val="22"/>
                <w:szCs w:val="22"/>
              </w:rPr>
            </w:pPr>
            <w:r w:rsidRPr="00B31B71">
              <w:rPr>
                <w:rFonts w:ascii="Arial" w:hAnsi="Arial" w:cs="Arial"/>
                <w:color w:val="000000" w:themeColor="text1"/>
                <w:sz w:val="22"/>
                <w:szCs w:val="22"/>
              </w:rPr>
              <w:t>COSSP001 -0.001% Spandana Sphoorty Fin. Ltd OCCRPS 31.3.18</w:t>
            </w:r>
          </w:p>
        </w:tc>
        <w:tc>
          <w:tcPr>
            <w:tcW w:w="1992"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85</w:t>
            </w:r>
            <w:r>
              <w:rPr>
                <w:rFonts w:ascii="Arial" w:hAnsi="Arial" w:cs="Arial"/>
                <w:sz w:val="22"/>
                <w:szCs w:val="22"/>
              </w:rPr>
              <w:t>,</w:t>
            </w:r>
            <w:r w:rsidRPr="003A6C5E">
              <w:rPr>
                <w:rFonts w:ascii="Arial" w:hAnsi="Arial" w:cs="Arial"/>
                <w:sz w:val="22"/>
                <w:szCs w:val="22"/>
              </w:rPr>
              <w:t>000</w:t>
            </w:r>
            <w:r>
              <w:rPr>
                <w:rFonts w:ascii="Arial" w:hAnsi="Arial" w:cs="Arial"/>
                <w:sz w:val="22"/>
                <w:szCs w:val="22"/>
              </w:rPr>
              <w:t>,</w:t>
            </w:r>
            <w:r w:rsidRPr="003A6C5E">
              <w:rPr>
                <w:rFonts w:ascii="Arial" w:hAnsi="Arial" w:cs="Arial"/>
                <w:sz w:val="22"/>
                <w:szCs w:val="22"/>
              </w:rPr>
              <w:t>000.00</w:t>
            </w:r>
          </w:p>
        </w:tc>
        <w:tc>
          <w:tcPr>
            <w:tcW w:w="1929"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62</w:t>
            </w:r>
            <w:r>
              <w:rPr>
                <w:rFonts w:ascii="Arial" w:hAnsi="Arial" w:cs="Arial"/>
                <w:sz w:val="22"/>
                <w:szCs w:val="22"/>
              </w:rPr>
              <w:t>,</w:t>
            </w:r>
            <w:r w:rsidRPr="003A6C5E">
              <w:rPr>
                <w:rFonts w:ascii="Arial" w:hAnsi="Arial" w:cs="Arial"/>
                <w:sz w:val="22"/>
                <w:szCs w:val="22"/>
              </w:rPr>
              <w:t>146</w:t>
            </w:r>
            <w:r>
              <w:rPr>
                <w:rFonts w:ascii="Arial" w:hAnsi="Arial" w:cs="Arial"/>
                <w:sz w:val="22"/>
                <w:szCs w:val="22"/>
              </w:rPr>
              <w:t>,</w:t>
            </w:r>
            <w:r w:rsidRPr="003A6C5E">
              <w:rPr>
                <w:rFonts w:ascii="Arial" w:hAnsi="Arial" w:cs="Arial"/>
                <w:sz w:val="22"/>
                <w:szCs w:val="22"/>
              </w:rPr>
              <w:t>050.00</w:t>
            </w:r>
          </w:p>
        </w:tc>
        <w:tc>
          <w:tcPr>
            <w:tcW w:w="2692" w:type="dxa"/>
            <w:tcBorders>
              <w:top w:val="nil"/>
              <w:left w:val="nil"/>
              <w:bottom w:val="single" w:sz="4" w:space="0" w:color="auto"/>
              <w:right w:val="single" w:sz="4" w:space="0" w:color="auto"/>
            </w:tcBorders>
            <w:noWrap/>
            <w:vAlign w:val="center"/>
          </w:tcPr>
          <w:p w:rsidR="003A6C5E" w:rsidRPr="003A6C5E" w:rsidRDefault="0068624E">
            <w:pPr>
              <w:jc w:val="right"/>
              <w:rPr>
                <w:rFonts w:ascii="Arial" w:hAnsi="Arial" w:cs="Arial"/>
                <w:sz w:val="22"/>
                <w:szCs w:val="22"/>
              </w:rPr>
            </w:pPr>
            <w:r>
              <w:rPr>
                <w:rFonts w:ascii="Arial" w:hAnsi="Arial" w:cs="Arial"/>
                <w:sz w:val="22"/>
                <w:szCs w:val="22"/>
              </w:rPr>
              <w:t>(</w:t>
            </w:r>
            <w:r w:rsidR="003A6C5E" w:rsidRPr="003A6C5E">
              <w:rPr>
                <w:rFonts w:ascii="Arial" w:hAnsi="Arial" w:cs="Arial"/>
                <w:sz w:val="22"/>
                <w:szCs w:val="22"/>
              </w:rPr>
              <w:t>22</w:t>
            </w:r>
            <w:r w:rsidR="003A6C5E">
              <w:rPr>
                <w:rFonts w:ascii="Arial" w:hAnsi="Arial" w:cs="Arial"/>
                <w:sz w:val="22"/>
                <w:szCs w:val="22"/>
              </w:rPr>
              <w:t>,</w:t>
            </w:r>
            <w:r w:rsidR="003A6C5E" w:rsidRPr="003A6C5E">
              <w:rPr>
                <w:rFonts w:ascii="Arial" w:hAnsi="Arial" w:cs="Arial"/>
                <w:sz w:val="22"/>
                <w:szCs w:val="22"/>
              </w:rPr>
              <w:t>853</w:t>
            </w:r>
            <w:r w:rsidR="003A6C5E">
              <w:rPr>
                <w:rFonts w:ascii="Arial" w:hAnsi="Arial" w:cs="Arial"/>
                <w:sz w:val="22"/>
                <w:szCs w:val="22"/>
              </w:rPr>
              <w:t>,</w:t>
            </w:r>
            <w:r w:rsidR="003A6C5E" w:rsidRPr="003A6C5E">
              <w:rPr>
                <w:rFonts w:ascii="Arial" w:hAnsi="Arial" w:cs="Arial"/>
                <w:sz w:val="22"/>
                <w:szCs w:val="22"/>
              </w:rPr>
              <w:t>950.00</w:t>
            </w:r>
            <w:r>
              <w:rPr>
                <w:rFonts w:ascii="Arial" w:hAnsi="Arial" w:cs="Arial"/>
                <w:sz w:val="22"/>
                <w:szCs w:val="22"/>
              </w:rPr>
              <w:t>)</w:t>
            </w:r>
          </w:p>
        </w:tc>
        <w:tc>
          <w:tcPr>
            <w:tcW w:w="2086"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-26.89</w:t>
            </w:r>
          </w:p>
        </w:tc>
      </w:tr>
      <w:tr w:rsidR="003A6C5E" w:rsidRPr="0048262F" w:rsidTr="007B0F6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3A6C5E" w:rsidRPr="00B31B71" w:rsidRDefault="003A6C5E" w:rsidP="00B42BC1">
            <w:pPr>
              <w:rPr>
                <w:rFonts w:ascii="Arial" w:hAnsi="Arial" w:cs="Arial"/>
                <w:color w:val="000000" w:themeColor="text1"/>
                <w:sz w:val="22"/>
                <w:szCs w:val="22"/>
              </w:rPr>
            </w:pPr>
            <w:r w:rsidRPr="00B31B71">
              <w:rPr>
                <w:rFonts w:ascii="Arial" w:hAnsi="Arial" w:cs="Arial"/>
                <w:color w:val="000000" w:themeColor="text1"/>
                <w:sz w:val="22"/>
                <w:szCs w:val="22"/>
              </w:rPr>
              <w:t>CSSMC001 -0.001% Share Microfin Ltd OCCRPS (Rs.10)2018</w:t>
            </w:r>
          </w:p>
        </w:tc>
        <w:tc>
          <w:tcPr>
            <w:tcW w:w="1992"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406</w:t>
            </w:r>
            <w:r>
              <w:rPr>
                <w:rFonts w:ascii="Arial" w:hAnsi="Arial" w:cs="Arial"/>
                <w:sz w:val="22"/>
                <w:szCs w:val="22"/>
              </w:rPr>
              <w:t>,</w:t>
            </w:r>
            <w:r w:rsidRPr="003A6C5E">
              <w:rPr>
                <w:rFonts w:ascii="Arial" w:hAnsi="Arial" w:cs="Arial"/>
                <w:sz w:val="22"/>
                <w:szCs w:val="22"/>
              </w:rPr>
              <w:t>130</w:t>
            </w:r>
            <w:r>
              <w:rPr>
                <w:rFonts w:ascii="Arial" w:hAnsi="Arial" w:cs="Arial"/>
                <w:sz w:val="22"/>
                <w:szCs w:val="22"/>
              </w:rPr>
              <w:t>,</w:t>
            </w:r>
            <w:r w:rsidRPr="003A6C5E">
              <w:rPr>
                <w:rFonts w:ascii="Arial" w:hAnsi="Arial" w:cs="Arial"/>
                <w:sz w:val="22"/>
                <w:szCs w:val="22"/>
              </w:rPr>
              <w:t>000.00</w:t>
            </w:r>
          </w:p>
        </w:tc>
        <w:tc>
          <w:tcPr>
            <w:tcW w:w="1929"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299</w:t>
            </w:r>
            <w:r>
              <w:rPr>
                <w:rFonts w:ascii="Arial" w:hAnsi="Arial" w:cs="Arial"/>
                <w:sz w:val="22"/>
                <w:szCs w:val="22"/>
              </w:rPr>
              <w:t>,</w:t>
            </w:r>
            <w:r w:rsidRPr="003A6C5E">
              <w:rPr>
                <w:rFonts w:ascii="Arial" w:hAnsi="Arial" w:cs="Arial"/>
                <w:sz w:val="22"/>
                <w:szCs w:val="22"/>
              </w:rPr>
              <w:t>451</w:t>
            </w:r>
            <w:r>
              <w:rPr>
                <w:rFonts w:ascii="Arial" w:hAnsi="Arial" w:cs="Arial"/>
                <w:sz w:val="22"/>
                <w:szCs w:val="22"/>
              </w:rPr>
              <w:t>,</w:t>
            </w:r>
            <w:r w:rsidRPr="003A6C5E">
              <w:rPr>
                <w:rFonts w:ascii="Arial" w:hAnsi="Arial" w:cs="Arial"/>
                <w:sz w:val="22"/>
                <w:szCs w:val="22"/>
              </w:rPr>
              <w:t>832.90</w:t>
            </w:r>
          </w:p>
        </w:tc>
        <w:tc>
          <w:tcPr>
            <w:tcW w:w="2692" w:type="dxa"/>
            <w:tcBorders>
              <w:top w:val="nil"/>
              <w:left w:val="nil"/>
              <w:bottom w:val="single" w:sz="4" w:space="0" w:color="auto"/>
              <w:right w:val="single" w:sz="4" w:space="0" w:color="auto"/>
            </w:tcBorders>
            <w:noWrap/>
            <w:vAlign w:val="center"/>
          </w:tcPr>
          <w:p w:rsidR="003A6C5E" w:rsidRPr="003A6C5E" w:rsidRDefault="0068624E">
            <w:pPr>
              <w:jc w:val="right"/>
              <w:rPr>
                <w:rFonts w:ascii="Arial" w:hAnsi="Arial" w:cs="Arial"/>
                <w:sz w:val="22"/>
                <w:szCs w:val="22"/>
              </w:rPr>
            </w:pPr>
            <w:r>
              <w:rPr>
                <w:rFonts w:ascii="Arial" w:hAnsi="Arial" w:cs="Arial"/>
                <w:sz w:val="22"/>
                <w:szCs w:val="22"/>
              </w:rPr>
              <w:t>(</w:t>
            </w:r>
            <w:r w:rsidR="003A6C5E" w:rsidRPr="003A6C5E">
              <w:rPr>
                <w:rFonts w:ascii="Arial" w:hAnsi="Arial" w:cs="Arial"/>
                <w:sz w:val="22"/>
                <w:szCs w:val="22"/>
              </w:rPr>
              <w:t>106</w:t>
            </w:r>
            <w:r w:rsidR="003A6C5E">
              <w:rPr>
                <w:rFonts w:ascii="Arial" w:hAnsi="Arial" w:cs="Arial"/>
                <w:sz w:val="22"/>
                <w:szCs w:val="22"/>
              </w:rPr>
              <w:t>,</w:t>
            </w:r>
            <w:r w:rsidR="003A6C5E" w:rsidRPr="003A6C5E">
              <w:rPr>
                <w:rFonts w:ascii="Arial" w:hAnsi="Arial" w:cs="Arial"/>
                <w:sz w:val="22"/>
                <w:szCs w:val="22"/>
              </w:rPr>
              <w:t>678</w:t>
            </w:r>
            <w:r w:rsidR="003A6C5E">
              <w:rPr>
                <w:rFonts w:ascii="Arial" w:hAnsi="Arial" w:cs="Arial"/>
                <w:sz w:val="22"/>
                <w:szCs w:val="22"/>
              </w:rPr>
              <w:t>,</w:t>
            </w:r>
            <w:r w:rsidR="003A6C5E" w:rsidRPr="003A6C5E">
              <w:rPr>
                <w:rFonts w:ascii="Arial" w:hAnsi="Arial" w:cs="Arial"/>
                <w:sz w:val="22"/>
                <w:szCs w:val="22"/>
              </w:rPr>
              <w:t>167.10</w:t>
            </w:r>
            <w:r>
              <w:rPr>
                <w:rFonts w:ascii="Arial" w:hAnsi="Arial" w:cs="Arial"/>
                <w:sz w:val="22"/>
                <w:szCs w:val="22"/>
              </w:rPr>
              <w:t>)</w:t>
            </w:r>
          </w:p>
        </w:tc>
        <w:tc>
          <w:tcPr>
            <w:tcW w:w="2086"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-26.27</w:t>
            </w:r>
          </w:p>
        </w:tc>
      </w:tr>
      <w:tr w:rsidR="003A6C5E" w:rsidRPr="0048262F" w:rsidTr="007B0F6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3A6C5E" w:rsidRPr="000471C7" w:rsidRDefault="003A6C5E" w:rsidP="00E5075D">
            <w:pPr>
              <w:rPr>
                <w:rFonts w:ascii="Arial" w:hAnsi="Arial" w:cs="Arial"/>
                <w:color w:val="000000" w:themeColor="text1"/>
                <w:sz w:val="22"/>
                <w:szCs w:val="22"/>
              </w:rPr>
            </w:pPr>
            <w:r w:rsidRPr="000471C7">
              <w:rPr>
                <w:rFonts w:ascii="Arial" w:hAnsi="Arial" w:cs="Arial"/>
                <w:color w:val="000000" w:themeColor="text1"/>
                <w:sz w:val="22"/>
                <w:szCs w:val="22"/>
              </w:rPr>
              <w:t>CO091006 -0.01% Wockhardt OCCR Pref Sh Sr2: 31DC18 FV Rs.5/-</w:t>
            </w:r>
          </w:p>
        </w:tc>
        <w:tc>
          <w:tcPr>
            <w:tcW w:w="1992"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109</w:t>
            </w:r>
            <w:r>
              <w:rPr>
                <w:rFonts w:ascii="Arial" w:hAnsi="Arial" w:cs="Arial"/>
                <w:sz w:val="22"/>
                <w:szCs w:val="22"/>
              </w:rPr>
              <w:t>,</w:t>
            </w:r>
            <w:r w:rsidRPr="003A6C5E">
              <w:rPr>
                <w:rFonts w:ascii="Arial" w:hAnsi="Arial" w:cs="Arial"/>
                <w:sz w:val="22"/>
                <w:szCs w:val="22"/>
              </w:rPr>
              <w:t>134</w:t>
            </w:r>
            <w:r>
              <w:rPr>
                <w:rFonts w:ascii="Arial" w:hAnsi="Arial" w:cs="Arial"/>
                <w:sz w:val="22"/>
                <w:szCs w:val="22"/>
              </w:rPr>
              <w:t>,</w:t>
            </w:r>
            <w:r w:rsidRPr="003A6C5E">
              <w:rPr>
                <w:rFonts w:ascii="Arial" w:hAnsi="Arial" w:cs="Arial"/>
                <w:sz w:val="22"/>
                <w:szCs w:val="22"/>
              </w:rPr>
              <w:t>640.00</w:t>
            </w:r>
          </w:p>
        </w:tc>
        <w:tc>
          <w:tcPr>
            <w:tcW w:w="1929"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79</w:t>
            </w:r>
            <w:r>
              <w:rPr>
                <w:rFonts w:ascii="Arial" w:hAnsi="Arial" w:cs="Arial"/>
                <w:sz w:val="22"/>
                <w:szCs w:val="22"/>
              </w:rPr>
              <w:t>,</w:t>
            </w:r>
            <w:r w:rsidRPr="003A6C5E">
              <w:rPr>
                <w:rFonts w:ascii="Arial" w:hAnsi="Arial" w:cs="Arial"/>
                <w:sz w:val="22"/>
                <w:szCs w:val="22"/>
              </w:rPr>
              <w:t>288</w:t>
            </w:r>
            <w:r>
              <w:rPr>
                <w:rFonts w:ascii="Arial" w:hAnsi="Arial" w:cs="Arial"/>
                <w:sz w:val="22"/>
                <w:szCs w:val="22"/>
              </w:rPr>
              <w:t>,</w:t>
            </w:r>
            <w:r w:rsidRPr="003A6C5E">
              <w:rPr>
                <w:rFonts w:ascii="Arial" w:hAnsi="Arial" w:cs="Arial"/>
                <w:sz w:val="22"/>
                <w:szCs w:val="22"/>
              </w:rPr>
              <w:t>498.65</w:t>
            </w:r>
          </w:p>
        </w:tc>
        <w:tc>
          <w:tcPr>
            <w:tcW w:w="2692" w:type="dxa"/>
            <w:tcBorders>
              <w:top w:val="nil"/>
              <w:left w:val="nil"/>
              <w:bottom w:val="single" w:sz="4" w:space="0" w:color="auto"/>
              <w:right w:val="single" w:sz="4" w:space="0" w:color="auto"/>
            </w:tcBorders>
            <w:noWrap/>
            <w:vAlign w:val="center"/>
          </w:tcPr>
          <w:p w:rsidR="003A6C5E" w:rsidRPr="003A6C5E" w:rsidRDefault="0068624E">
            <w:pPr>
              <w:jc w:val="right"/>
              <w:rPr>
                <w:rFonts w:ascii="Arial" w:hAnsi="Arial" w:cs="Arial"/>
                <w:sz w:val="22"/>
                <w:szCs w:val="22"/>
              </w:rPr>
            </w:pPr>
            <w:r>
              <w:rPr>
                <w:rFonts w:ascii="Arial" w:hAnsi="Arial" w:cs="Arial"/>
                <w:sz w:val="22"/>
                <w:szCs w:val="22"/>
              </w:rPr>
              <w:t>(</w:t>
            </w:r>
            <w:r w:rsidR="003A6C5E" w:rsidRPr="003A6C5E">
              <w:rPr>
                <w:rFonts w:ascii="Arial" w:hAnsi="Arial" w:cs="Arial"/>
                <w:sz w:val="22"/>
                <w:szCs w:val="22"/>
              </w:rPr>
              <w:t>29</w:t>
            </w:r>
            <w:r w:rsidR="003A6C5E">
              <w:rPr>
                <w:rFonts w:ascii="Arial" w:hAnsi="Arial" w:cs="Arial"/>
                <w:sz w:val="22"/>
                <w:szCs w:val="22"/>
              </w:rPr>
              <w:t>,</w:t>
            </w:r>
            <w:r w:rsidR="003A6C5E" w:rsidRPr="003A6C5E">
              <w:rPr>
                <w:rFonts w:ascii="Arial" w:hAnsi="Arial" w:cs="Arial"/>
                <w:sz w:val="22"/>
                <w:szCs w:val="22"/>
              </w:rPr>
              <w:t>846</w:t>
            </w:r>
            <w:r w:rsidR="003A6C5E">
              <w:rPr>
                <w:rFonts w:ascii="Arial" w:hAnsi="Arial" w:cs="Arial"/>
                <w:sz w:val="22"/>
                <w:szCs w:val="22"/>
              </w:rPr>
              <w:t>,</w:t>
            </w:r>
            <w:r w:rsidR="003A6C5E" w:rsidRPr="003A6C5E">
              <w:rPr>
                <w:rFonts w:ascii="Arial" w:hAnsi="Arial" w:cs="Arial"/>
                <w:sz w:val="22"/>
                <w:szCs w:val="22"/>
              </w:rPr>
              <w:t>141.35</w:t>
            </w:r>
            <w:r>
              <w:rPr>
                <w:rFonts w:ascii="Arial" w:hAnsi="Arial" w:cs="Arial"/>
                <w:sz w:val="22"/>
                <w:szCs w:val="22"/>
              </w:rPr>
              <w:t>)</w:t>
            </w:r>
          </w:p>
        </w:tc>
        <w:tc>
          <w:tcPr>
            <w:tcW w:w="2086"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-27.35</w:t>
            </w:r>
          </w:p>
        </w:tc>
      </w:tr>
      <w:tr w:rsidR="003A6C5E" w:rsidRPr="0048262F" w:rsidTr="00E5075D">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3A6C5E" w:rsidRPr="000471C7" w:rsidRDefault="003A6C5E" w:rsidP="00E5075D">
            <w:pPr>
              <w:rPr>
                <w:rFonts w:ascii="Arial" w:hAnsi="Arial" w:cs="Arial"/>
                <w:color w:val="000000" w:themeColor="text1"/>
                <w:sz w:val="22"/>
                <w:szCs w:val="22"/>
              </w:rPr>
            </w:pPr>
            <w:r w:rsidRPr="000471C7">
              <w:rPr>
                <w:rFonts w:ascii="Arial" w:hAnsi="Arial" w:cs="Arial"/>
                <w:color w:val="000000" w:themeColor="text1"/>
                <w:sz w:val="22"/>
                <w:szCs w:val="22"/>
              </w:rPr>
              <w:t>CO091005 -0.01%  WOCKHARDT Ltd - NCRPS-3 /31.12.18 (Pref Sh)</w:t>
            </w:r>
          </w:p>
        </w:tc>
        <w:tc>
          <w:tcPr>
            <w:tcW w:w="1992"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254</w:t>
            </w:r>
            <w:r>
              <w:rPr>
                <w:rFonts w:ascii="Arial" w:hAnsi="Arial" w:cs="Arial"/>
                <w:sz w:val="22"/>
                <w:szCs w:val="22"/>
              </w:rPr>
              <w:t>,</w:t>
            </w:r>
            <w:r w:rsidRPr="003A6C5E">
              <w:rPr>
                <w:rFonts w:ascii="Arial" w:hAnsi="Arial" w:cs="Arial"/>
                <w:sz w:val="22"/>
                <w:szCs w:val="22"/>
              </w:rPr>
              <w:t>647</w:t>
            </w:r>
            <w:r>
              <w:rPr>
                <w:rFonts w:ascii="Arial" w:hAnsi="Arial" w:cs="Arial"/>
                <w:sz w:val="22"/>
                <w:szCs w:val="22"/>
              </w:rPr>
              <w:t>,</w:t>
            </w:r>
            <w:r w:rsidRPr="003A6C5E">
              <w:rPr>
                <w:rFonts w:ascii="Arial" w:hAnsi="Arial" w:cs="Arial"/>
                <w:sz w:val="22"/>
                <w:szCs w:val="22"/>
              </w:rPr>
              <w:t>490.00</w:t>
            </w:r>
          </w:p>
        </w:tc>
        <w:tc>
          <w:tcPr>
            <w:tcW w:w="1929"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244</w:t>
            </w:r>
            <w:r>
              <w:rPr>
                <w:rFonts w:ascii="Arial" w:hAnsi="Arial" w:cs="Arial"/>
                <w:sz w:val="22"/>
                <w:szCs w:val="22"/>
              </w:rPr>
              <w:t>,</w:t>
            </w:r>
            <w:r w:rsidRPr="003A6C5E">
              <w:rPr>
                <w:rFonts w:ascii="Arial" w:hAnsi="Arial" w:cs="Arial"/>
                <w:sz w:val="22"/>
                <w:szCs w:val="22"/>
              </w:rPr>
              <w:t>181</w:t>
            </w:r>
            <w:r>
              <w:rPr>
                <w:rFonts w:ascii="Arial" w:hAnsi="Arial" w:cs="Arial"/>
                <w:sz w:val="22"/>
                <w:szCs w:val="22"/>
              </w:rPr>
              <w:t>,</w:t>
            </w:r>
            <w:r w:rsidRPr="003A6C5E">
              <w:rPr>
                <w:rFonts w:ascii="Arial" w:hAnsi="Arial" w:cs="Arial"/>
                <w:sz w:val="22"/>
                <w:szCs w:val="22"/>
              </w:rPr>
              <w:t>478.16</w:t>
            </w:r>
          </w:p>
        </w:tc>
        <w:tc>
          <w:tcPr>
            <w:tcW w:w="2692" w:type="dxa"/>
            <w:tcBorders>
              <w:top w:val="nil"/>
              <w:left w:val="nil"/>
              <w:bottom w:val="single" w:sz="4" w:space="0" w:color="auto"/>
              <w:right w:val="single" w:sz="4" w:space="0" w:color="auto"/>
            </w:tcBorders>
            <w:noWrap/>
            <w:vAlign w:val="center"/>
          </w:tcPr>
          <w:p w:rsidR="003A6C5E" w:rsidRPr="003A6C5E" w:rsidRDefault="0068624E">
            <w:pPr>
              <w:jc w:val="right"/>
              <w:rPr>
                <w:rFonts w:ascii="Arial" w:hAnsi="Arial" w:cs="Arial"/>
                <w:sz w:val="22"/>
                <w:szCs w:val="22"/>
              </w:rPr>
            </w:pPr>
            <w:r>
              <w:rPr>
                <w:rFonts w:ascii="Arial" w:hAnsi="Arial" w:cs="Arial"/>
                <w:sz w:val="22"/>
                <w:szCs w:val="22"/>
              </w:rPr>
              <w:t>(</w:t>
            </w:r>
            <w:r w:rsidR="003A6C5E" w:rsidRPr="003A6C5E">
              <w:rPr>
                <w:rFonts w:ascii="Arial" w:hAnsi="Arial" w:cs="Arial"/>
                <w:sz w:val="22"/>
                <w:szCs w:val="22"/>
              </w:rPr>
              <w:t>10</w:t>
            </w:r>
            <w:r w:rsidR="003A6C5E">
              <w:rPr>
                <w:rFonts w:ascii="Arial" w:hAnsi="Arial" w:cs="Arial"/>
                <w:sz w:val="22"/>
                <w:szCs w:val="22"/>
              </w:rPr>
              <w:t>,</w:t>
            </w:r>
            <w:r w:rsidR="003A6C5E" w:rsidRPr="003A6C5E">
              <w:rPr>
                <w:rFonts w:ascii="Arial" w:hAnsi="Arial" w:cs="Arial"/>
                <w:sz w:val="22"/>
                <w:szCs w:val="22"/>
              </w:rPr>
              <w:t>466</w:t>
            </w:r>
            <w:r w:rsidR="003A6C5E">
              <w:rPr>
                <w:rFonts w:ascii="Arial" w:hAnsi="Arial" w:cs="Arial"/>
                <w:sz w:val="22"/>
                <w:szCs w:val="22"/>
              </w:rPr>
              <w:t>,</w:t>
            </w:r>
            <w:r w:rsidR="003A6C5E" w:rsidRPr="003A6C5E">
              <w:rPr>
                <w:rFonts w:ascii="Arial" w:hAnsi="Arial" w:cs="Arial"/>
                <w:sz w:val="22"/>
                <w:szCs w:val="22"/>
              </w:rPr>
              <w:t>011.84</w:t>
            </w:r>
            <w:r>
              <w:rPr>
                <w:rFonts w:ascii="Arial" w:hAnsi="Arial" w:cs="Arial"/>
                <w:sz w:val="22"/>
                <w:szCs w:val="22"/>
              </w:rPr>
              <w:t>)</w:t>
            </w:r>
          </w:p>
        </w:tc>
        <w:tc>
          <w:tcPr>
            <w:tcW w:w="2086" w:type="dxa"/>
            <w:tcBorders>
              <w:top w:val="nil"/>
              <w:left w:val="nil"/>
              <w:bottom w:val="single" w:sz="4" w:space="0" w:color="auto"/>
              <w:right w:val="single" w:sz="4" w:space="0" w:color="auto"/>
            </w:tcBorders>
            <w:noWrap/>
            <w:vAlign w:val="center"/>
          </w:tcPr>
          <w:p w:rsidR="003A6C5E" w:rsidRPr="003A6C5E" w:rsidRDefault="003A6C5E">
            <w:pPr>
              <w:jc w:val="right"/>
              <w:rPr>
                <w:rFonts w:ascii="Arial" w:hAnsi="Arial" w:cs="Arial"/>
                <w:sz w:val="22"/>
                <w:szCs w:val="22"/>
              </w:rPr>
            </w:pPr>
            <w:r w:rsidRPr="003A6C5E">
              <w:rPr>
                <w:rFonts w:ascii="Arial" w:hAnsi="Arial" w:cs="Arial"/>
                <w:sz w:val="22"/>
                <w:szCs w:val="22"/>
              </w:rPr>
              <w:t>-4.11</w:t>
            </w:r>
          </w:p>
        </w:tc>
      </w:tr>
      <w:tr w:rsidR="00C81E8C" w:rsidRPr="0048262F" w:rsidTr="00BD1693">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C81E8C" w:rsidRPr="00F50E8C" w:rsidRDefault="00C81E8C" w:rsidP="00C81E8C">
            <w:pPr>
              <w:jc w:val="right"/>
              <w:rPr>
                <w:rFonts w:ascii="Arial" w:hAnsi="Arial" w:cs="Arial"/>
                <w:b/>
                <w:sz w:val="22"/>
                <w:szCs w:val="22"/>
              </w:rPr>
            </w:pPr>
            <w:r>
              <w:rPr>
                <w:rFonts w:ascii="Arial" w:hAnsi="Arial" w:cs="Arial"/>
                <w:b/>
                <w:sz w:val="22"/>
                <w:szCs w:val="22"/>
              </w:rPr>
              <w:t>TOTAL</w:t>
            </w:r>
          </w:p>
        </w:tc>
        <w:tc>
          <w:tcPr>
            <w:tcW w:w="1992" w:type="dxa"/>
            <w:tcBorders>
              <w:top w:val="nil"/>
              <w:left w:val="nil"/>
              <w:bottom w:val="single" w:sz="4" w:space="0" w:color="auto"/>
              <w:right w:val="single" w:sz="4" w:space="0" w:color="auto"/>
            </w:tcBorders>
            <w:noWrap/>
            <w:vAlign w:val="bottom"/>
          </w:tcPr>
          <w:p w:rsidR="00C81E8C" w:rsidRPr="003A6C5E" w:rsidRDefault="00C81E8C" w:rsidP="00C81E8C">
            <w:pPr>
              <w:jc w:val="right"/>
              <w:rPr>
                <w:rFonts w:ascii="Arial" w:hAnsi="Arial" w:cs="Arial"/>
                <w:b/>
                <w:sz w:val="22"/>
                <w:szCs w:val="22"/>
              </w:rPr>
            </w:pPr>
            <w:r>
              <w:rPr>
                <w:rFonts w:ascii="Arial" w:hAnsi="Arial" w:cs="Arial"/>
                <w:b/>
                <w:sz w:val="22"/>
                <w:szCs w:val="22"/>
              </w:rPr>
              <w:t>854,912,30.00</w:t>
            </w:r>
          </w:p>
        </w:tc>
        <w:tc>
          <w:tcPr>
            <w:tcW w:w="1929" w:type="dxa"/>
            <w:tcBorders>
              <w:top w:val="nil"/>
              <w:left w:val="nil"/>
              <w:bottom w:val="single" w:sz="4" w:space="0" w:color="auto"/>
              <w:right w:val="single" w:sz="4" w:space="0" w:color="auto"/>
            </w:tcBorders>
            <w:noWrap/>
            <w:vAlign w:val="bottom"/>
          </w:tcPr>
          <w:p w:rsidR="00C81E8C" w:rsidRPr="003A6C5E" w:rsidRDefault="003C5F50" w:rsidP="00C81E8C">
            <w:pPr>
              <w:jc w:val="right"/>
              <w:rPr>
                <w:rFonts w:ascii="Arial" w:hAnsi="Arial" w:cs="Arial"/>
                <w:b/>
                <w:sz w:val="22"/>
                <w:szCs w:val="22"/>
              </w:rPr>
            </w:pPr>
            <w:r>
              <w:rPr>
                <w:rFonts w:ascii="Arial" w:hAnsi="Arial" w:cs="Arial"/>
                <w:b/>
                <w:sz w:val="22"/>
                <w:szCs w:val="22"/>
              </w:rPr>
              <w:fldChar w:fldCharType="begin"/>
            </w:r>
            <w:r w:rsidR="00C81E8C">
              <w:rPr>
                <w:rFonts w:ascii="Arial" w:hAnsi="Arial" w:cs="Arial"/>
                <w:b/>
                <w:sz w:val="22"/>
                <w:szCs w:val="22"/>
              </w:rPr>
              <w:instrText xml:space="preserve"> =SUM(ABOVE) </w:instrText>
            </w:r>
            <w:r>
              <w:rPr>
                <w:rFonts w:ascii="Arial" w:hAnsi="Arial" w:cs="Arial"/>
                <w:b/>
                <w:sz w:val="22"/>
                <w:szCs w:val="22"/>
              </w:rPr>
              <w:fldChar w:fldCharType="separate"/>
            </w:r>
            <w:r w:rsidR="00C81E8C">
              <w:rPr>
                <w:rFonts w:ascii="Arial" w:hAnsi="Arial" w:cs="Arial"/>
                <w:b/>
                <w:noProof/>
                <w:sz w:val="22"/>
                <w:szCs w:val="22"/>
              </w:rPr>
              <w:t>685,067,859.71</w:t>
            </w:r>
            <w:r>
              <w:rPr>
                <w:rFonts w:ascii="Arial" w:hAnsi="Arial" w:cs="Arial"/>
                <w:b/>
                <w:sz w:val="22"/>
                <w:szCs w:val="22"/>
              </w:rPr>
              <w:fldChar w:fldCharType="end"/>
            </w:r>
          </w:p>
        </w:tc>
        <w:tc>
          <w:tcPr>
            <w:tcW w:w="2692" w:type="dxa"/>
            <w:tcBorders>
              <w:top w:val="nil"/>
              <w:left w:val="nil"/>
              <w:bottom w:val="single" w:sz="4" w:space="0" w:color="auto"/>
              <w:right w:val="single" w:sz="4" w:space="0" w:color="auto"/>
            </w:tcBorders>
            <w:noWrap/>
            <w:vAlign w:val="bottom"/>
          </w:tcPr>
          <w:p w:rsidR="00C81E8C" w:rsidRPr="003A6C5E" w:rsidRDefault="003C5F50" w:rsidP="00C81E8C">
            <w:pPr>
              <w:jc w:val="right"/>
              <w:rPr>
                <w:rFonts w:ascii="Arial" w:hAnsi="Arial" w:cs="Arial"/>
                <w:b/>
                <w:sz w:val="22"/>
                <w:szCs w:val="22"/>
              </w:rPr>
            </w:pPr>
            <w:r>
              <w:rPr>
                <w:rFonts w:ascii="Arial" w:hAnsi="Arial" w:cs="Arial"/>
                <w:b/>
                <w:sz w:val="22"/>
                <w:szCs w:val="22"/>
              </w:rPr>
              <w:fldChar w:fldCharType="begin"/>
            </w:r>
            <w:r w:rsidR="00C81E8C">
              <w:rPr>
                <w:rFonts w:ascii="Arial" w:hAnsi="Arial" w:cs="Arial"/>
                <w:b/>
                <w:sz w:val="22"/>
                <w:szCs w:val="22"/>
              </w:rPr>
              <w:instrText xml:space="preserve"> =SUM(ABOVE) </w:instrText>
            </w:r>
            <w:r>
              <w:rPr>
                <w:rFonts w:ascii="Arial" w:hAnsi="Arial" w:cs="Arial"/>
                <w:b/>
                <w:sz w:val="22"/>
                <w:szCs w:val="22"/>
              </w:rPr>
              <w:fldChar w:fldCharType="separate"/>
            </w:r>
            <w:r w:rsidR="0068624E">
              <w:rPr>
                <w:rFonts w:ascii="Arial" w:hAnsi="Arial" w:cs="Arial"/>
                <w:b/>
                <w:noProof/>
                <w:sz w:val="22"/>
                <w:szCs w:val="22"/>
              </w:rPr>
              <w:t>(</w:t>
            </w:r>
            <w:r w:rsidR="00C81E8C">
              <w:rPr>
                <w:rFonts w:ascii="Arial" w:hAnsi="Arial" w:cs="Arial"/>
                <w:b/>
                <w:noProof/>
                <w:sz w:val="22"/>
                <w:szCs w:val="22"/>
              </w:rPr>
              <w:t>169,844,270.29</w:t>
            </w:r>
            <w:r>
              <w:rPr>
                <w:rFonts w:ascii="Arial" w:hAnsi="Arial" w:cs="Arial"/>
                <w:b/>
                <w:sz w:val="22"/>
                <w:szCs w:val="22"/>
              </w:rPr>
              <w:fldChar w:fldCharType="end"/>
            </w:r>
            <w:r w:rsidR="0068624E">
              <w:rPr>
                <w:rFonts w:ascii="Arial" w:hAnsi="Arial" w:cs="Arial"/>
                <w:b/>
                <w:sz w:val="22"/>
                <w:szCs w:val="22"/>
              </w:rPr>
              <w:t>)</w:t>
            </w:r>
          </w:p>
        </w:tc>
        <w:tc>
          <w:tcPr>
            <w:tcW w:w="2086" w:type="dxa"/>
            <w:tcBorders>
              <w:top w:val="nil"/>
              <w:left w:val="nil"/>
              <w:bottom w:val="single" w:sz="4" w:space="0" w:color="auto"/>
              <w:right w:val="single" w:sz="4" w:space="0" w:color="auto"/>
            </w:tcBorders>
            <w:noWrap/>
            <w:vAlign w:val="bottom"/>
          </w:tcPr>
          <w:p w:rsidR="00C81E8C" w:rsidRPr="003A6C5E" w:rsidRDefault="00C81E8C" w:rsidP="00C81E8C">
            <w:pPr>
              <w:rPr>
                <w:rFonts w:ascii="Arial" w:hAnsi="Arial" w:cs="Arial"/>
                <w:sz w:val="22"/>
                <w:szCs w:val="22"/>
              </w:rPr>
            </w:pPr>
          </w:p>
        </w:tc>
      </w:tr>
      <w:tr w:rsidR="00C81E8C" w:rsidRPr="0048262F" w:rsidTr="00BD1693">
        <w:trPr>
          <w:gridAfter w:val="1"/>
          <w:wAfter w:w="2083" w:type="dxa"/>
          <w:trHeight w:val="310"/>
        </w:trPr>
        <w:tc>
          <w:tcPr>
            <w:tcW w:w="14077" w:type="dxa"/>
            <w:gridSpan w:val="5"/>
            <w:tcBorders>
              <w:top w:val="nil"/>
              <w:left w:val="single" w:sz="4" w:space="0" w:color="auto"/>
              <w:bottom w:val="single" w:sz="4" w:space="0" w:color="auto"/>
              <w:right w:val="single" w:sz="4" w:space="0" w:color="auto"/>
            </w:tcBorders>
            <w:noWrap/>
            <w:vAlign w:val="center"/>
          </w:tcPr>
          <w:p w:rsidR="00C81E8C" w:rsidRPr="003A6C5E" w:rsidRDefault="00C81E8C" w:rsidP="00C81E8C">
            <w:pPr>
              <w:jc w:val="center"/>
              <w:rPr>
                <w:rFonts w:ascii="Arial" w:hAnsi="Arial" w:cs="Arial"/>
                <w:sz w:val="22"/>
                <w:szCs w:val="22"/>
              </w:rPr>
            </w:pPr>
            <w:r>
              <w:rPr>
                <w:rFonts w:ascii="Arial" w:hAnsi="Arial" w:cs="Arial"/>
                <w:b/>
                <w:sz w:val="22"/>
                <w:szCs w:val="22"/>
              </w:rPr>
              <w:t>Preference Shares</w:t>
            </w:r>
          </w:p>
        </w:tc>
      </w:tr>
      <w:tr w:rsidR="00C81E8C" w:rsidRPr="0048262F" w:rsidTr="00E5075D">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C81E8C" w:rsidRPr="00C81E8C" w:rsidRDefault="00C81E8C" w:rsidP="00E5075D">
            <w:pPr>
              <w:rPr>
                <w:rFonts w:ascii="Arial" w:hAnsi="Arial" w:cs="Arial"/>
                <w:sz w:val="22"/>
                <w:szCs w:val="22"/>
              </w:rPr>
            </w:pPr>
            <w:r>
              <w:rPr>
                <w:rFonts w:ascii="Arial" w:hAnsi="Arial" w:cs="Arial"/>
                <w:sz w:val="22"/>
                <w:szCs w:val="22"/>
              </w:rPr>
              <w:t>CO500001 -0.10% EDUCOMP INFRA&amp;SCHOOL MGNT LTD CCCP FV RS.100</w:t>
            </w:r>
          </w:p>
        </w:tc>
        <w:tc>
          <w:tcPr>
            <w:tcW w:w="1992" w:type="dxa"/>
            <w:tcBorders>
              <w:top w:val="nil"/>
              <w:left w:val="nil"/>
              <w:bottom w:val="single" w:sz="4" w:space="0" w:color="auto"/>
              <w:right w:val="single" w:sz="4" w:space="0" w:color="auto"/>
            </w:tcBorders>
            <w:noWrap/>
            <w:vAlign w:val="center"/>
          </w:tcPr>
          <w:p w:rsidR="00C81E8C" w:rsidRDefault="00C81E8C">
            <w:pPr>
              <w:jc w:val="right"/>
              <w:rPr>
                <w:rFonts w:ascii="Arial" w:hAnsi="Arial" w:cs="Arial"/>
                <w:sz w:val="22"/>
                <w:szCs w:val="22"/>
              </w:rPr>
            </w:pPr>
            <w:r>
              <w:rPr>
                <w:rFonts w:ascii="Arial" w:hAnsi="Arial" w:cs="Arial"/>
                <w:sz w:val="22"/>
                <w:szCs w:val="22"/>
              </w:rPr>
              <w:t xml:space="preserve">     90,799,170.00 </w:t>
            </w:r>
          </w:p>
        </w:tc>
        <w:tc>
          <w:tcPr>
            <w:tcW w:w="1929" w:type="dxa"/>
            <w:tcBorders>
              <w:top w:val="nil"/>
              <w:left w:val="nil"/>
              <w:bottom w:val="single" w:sz="4" w:space="0" w:color="auto"/>
              <w:right w:val="single" w:sz="4" w:space="0" w:color="auto"/>
            </w:tcBorders>
            <w:noWrap/>
            <w:vAlign w:val="center"/>
          </w:tcPr>
          <w:p w:rsidR="00C81E8C" w:rsidRDefault="00C81E8C">
            <w:pPr>
              <w:jc w:val="right"/>
              <w:rPr>
                <w:rFonts w:ascii="Arial" w:hAnsi="Arial" w:cs="Arial"/>
                <w:sz w:val="22"/>
                <w:szCs w:val="22"/>
              </w:rPr>
            </w:pPr>
            <w:r>
              <w:rPr>
                <w:rFonts w:ascii="Arial" w:hAnsi="Arial" w:cs="Arial"/>
                <w:sz w:val="22"/>
                <w:szCs w:val="22"/>
              </w:rPr>
              <w:t xml:space="preserve">     23,982,824.62 </w:t>
            </w:r>
          </w:p>
        </w:tc>
        <w:tc>
          <w:tcPr>
            <w:tcW w:w="2692" w:type="dxa"/>
            <w:tcBorders>
              <w:top w:val="nil"/>
              <w:left w:val="nil"/>
              <w:bottom w:val="single" w:sz="4" w:space="0" w:color="auto"/>
              <w:right w:val="single" w:sz="4" w:space="0" w:color="auto"/>
            </w:tcBorders>
            <w:noWrap/>
            <w:vAlign w:val="center"/>
          </w:tcPr>
          <w:p w:rsidR="00C81E8C" w:rsidRDefault="00C81E8C">
            <w:pPr>
              <w:jc w:val="right"/>
              <w:rPr>
                <w:rFonts w:ascii="Arial" w:hAnsi="Arial" w:cs="Arial"/>
                <w:sz w:val="22"/>
                <w:szCs w:val="22"/>
              </w:rPr>
            </w:pPr>
            <w:r>
              <w:rPr>
                <w:rFonts w:ascii="Arial" w:hAnsi="Arial" w:cs="Arial"/>
                <w:sz w:val="22"/>
                <w:szCs w:val="22"/>
              </w:rPr>
              <w:t xml:space="preserve">    (66,816,345.38)</w:t>
            </w:r>
          </w:p>
        </w:tc>
        <w:tc>
          <w:tcPr>
            <w:tcW w:w="2086" w:type="dxa"/>
            <w:tcBorders>
              <w:top w:val="nil"/>
              <w:left w:val="nil"/>
              <w:bottom w:val="single" w:sz="4" w:space="0" w:color="auto"/>
              <w:right w:val="single" w:sz="4" w:space="0" w:color="auto"/>
            </w:tcBorders>
            <w:noWrap/>
            <w:vAlign w:val="center"/>
          </w:tcPr>
          <w:p w:rsidR="00C81E8C" w:rsidRDefault="00C81E8C">
            <w:pPr>
              <w:jc w:val="right"/>
              <w:rPr>
                <w:rFonts w:ascii="Arial" w:hAnsi="Arial" w:cs="Arial"/>
                <w:sz w:val="22"/>
                <w:szCs w:val="22"/>
              </w:rPr>
            </w:pPr>
            <w:r>
              <w:rPr>
                <w:rFonts w:ascii="Arial" w:hAnsi="Arial" w:cs="Arial"/>
                <w:sz w:val="22"/>
                <w:szCs w:val="22"/>
              </w:rPr>
              <w:t xml:space="preserve">                  (73.59)</w:t>
            </w:r>
          </w:p>
        </w:tc>
      </w:tr>
      <w:tr w:rsidR="0067436B" w:rsidRPr="0048262F" w:rsidTr="00BD1693">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67436B" w:rsidRPr="00F50E8C" w:rsidRDefault="0067436B" w:rsidP="0067436B">
            <w:pPr>
              <w:jc w:val="right"/>
              <w:rPr>
                <w:rFonts w:ascii="Arial" w:hAnsi="Arial" w:cs="Arial"/>
                <w:b/>
                <w:sz w:val="22"/>
                <w:szCs w:val="22"/>
              </w:rPr>
            </w:pPr>
            <w:r>
              <w:rPr>
                <w:rFonts w:ascii="Arial" w:hAnsi="Arial" w:cs="Arial"/>
                <w:b/>
                <w:sz w:val="22"/>
                <w:szCs w:val="22"/>
              </w:rPr>
              <w:t>TOTAL</w:t>
            </w:r>
          </w:p>
        </w:tc>
        <w:tc>
          <w:tcPr>
            <w:tcW w:w="1992" w:type="dxa"/>
            <w:tcBorders>
              <w:top w:val="nil"/>
              <w:left w:val="nil"/>
              <w:bottom w:val="single" w:sz="4" w:space="0" w:color="auto"/>
              <w:right w:val="single" w:sz="4" w:space="0" w:color="auto"/>
            </w:tcBorders>
            <w:noWrap/>
            <w:vAlign w:val="bottom"/>
          </w:tcPr>
          <w:p w:rsidR="0067436B" w:rsidRPr="003A6C5E" w:rsidRDefault="0067436B" w:rsidP="0067436B">
            <w:pPr>
              <w:jc w:val="right"/>
              <w:rPr>
                <w:rFonts w:ascii="Arial" w:hAnsi="Arial" w:cs="Arial"/>
                <w:b/>
                <w:sz w:val="22"/>
                <w:szCs w:val="22"/>
              </w:rPr>
            </w:pPr>
            <w:r>
              <w:rPr>
                <w:rFonts w:ascii="Arial" w:hAnsi="Arial" w:cs="Arial"/>
                <w:b/>
                <w:sz w:val="22"/>
                <w:szCs w:val="22"/>
              </w:rPr>
              <w:t>90,799,170.00</w:t>
            </w:r>
          </w:p>
        </w:tc>
        <w:tc>
          <w:tcPr>
            <w:tcW w:w="1929" w:type="dxa"/>
            <w:tcBorders>
              <w:top w:val="nil"/>
              <w:left w:val="nil"/>
              <w:bottom w:val="single" w:sz="4" w:space="0" w:color="auto"/>
              <w:right w:val="single" w:sz="4" w:space="0" w:color="auto"/>
            </w:tcBorders>
            <w:noWrap/>
            <w:vAlign w:val="center"/>
          </w:tcPr>
          <w:p w:rsidR="0067436B" w:rsidRPr="0067436B" w:rsidRDefault="0067436B" w:rsidP="0067436B">
            <w:pPr>
              <w:jc w:val="right"/>
              <w:rPr>
                <w:rFonts w:ascii="Arial" w:hAnsi="Arial" w:cs="Arial"/>
                <w:b/>
                <w:sz w:val="22"/>
                <w:szCs w:val="22"/>
              </w:rPr>
            </w:pPr>
            <w:r w:rsidRPr="0067436B">
              <w:rPr>
                <w:rFonts w:ascii="Arial" w:hAnsi="Arial" w:cs="Arial"/>
                <w:b/>
                <w:sz w:val="22"/>
                <w:szCs w:val="22"/>
              </w:rPr>
              <w:t xml:space="preserve">     23,982,824.62 </w:t>
            </w:r>
          </w:p>
        </w:tc>
        <w:tc>
          <w:tcPr>
            <w:tcW w:w="2692" w:type="dxa"/>
            <w:tcBorders>
              <w:top w:val="nil"/>
              <w:left w:val="nil"/>
              <w:bottom w:val="single" w:sz="4" w:space="0" w:color="auto"/>
              <w:right w:val="single" w:sz="4" w:space="0" w:color="auto"/>
            </w:tcBorders>
            <w:noWrap/>
            <w:vAlign w:val="center"/>
          </w:tcPr>
          <w:p w:rsidR="0067436B" w:rsidRPr="0067436B" w:rsidRDefault="0067436B" w:rsidP="0067436B">
            <w:pPr>
              <w:jc w:val="right"/>
              <w:rPr>
                <w:rFonts w:ascii="Arial" w:hAnsi="Arial" w:cs="Arial"/>
                <w:b/>
                <w:sz w:val="22"/>
                <w:szCs w:val="22"/>
              </w:rPr>
            </w:pPr>
            <w:r w:rsidRPr="0067436B">
              <w:rPr>
                <w:rFonts w:ascii="Arial" w:hAnsi="Arial" w:cs="Arial"/>
                <w:b/>
                <w:sz w:val="22"/>
                <w:szCs w:val="22"/>
              </w:rPr>
              <w:t xml:space="preserve">    (66,816,345.38)</w:t>
            </w:r>
          </w:p>
        </w:tc>
        <w:tc>
          <w:tcPr>
            <w:tcW w:w="2086" w:type="dxa"/>
            <w:tcBorders>
              <w:top w:val="nil"/>
              <w:left w:val="nil"/>
              <w:bottom w:val="single" w:sz="4" w:space="0" w:color="auto"/>
              <w:right w:val="single" w:sz="4" w:space="0" w:color="auto"/>
            </w:tcBorders>
            <w:noWrap/>
            <w:vAlign w:val="bottom"/>
          </w:tcPr>
          <w:p w:rsidR="0067436B" w:rsidRPr="003A6C5E" w:rsidRDefault="0067436B" w:rsidP="0067436B">
            <w:pPr>
              <w:rPr>
                <w:rFonts w:ascii="Arial" w:hAnsi="Arial" w:cs="Arial"/>
                <w:sz w:val="22"/>
                <w:szCs w:val="22"/>
              </w:rPr>
            </w:pPr>
          </w:p>
        </w:tc>
      </w:tr>
      <w:tr w:rsidR="00E5075D" w:rsidRPr="0048262F" w:rsidTr="000609DE">
        <w:trPr>
          <w:gridAfter w:val="1"/>
          <w:wAfter w:w="2083" w:type="dxa"/>
          <w:trHeight w:val="343"/>
        </w:trPr>
        <w:tc>
          <w:tcPr>
            <w:tcW w:w="14077" w:type="dxa"/>
            <w:gridSpan w:val="5"/>
            <w:tcBorders>
              <w:top w:val="single" w:sz="4" w:space="0" w:color="auto"/>
              <w:left w:val="single" w:sz="4" w:space="0" w:color="auto"/>
              <w:bottom w:val="single" w:sz="4" w:space="0" w:color="auto"/>
              <w:right w:val="single" w:sz="4" w:space="0" w:color="auto"/>
            </w:tcBorders>
            <w:noWrap/>
            <w:vAlign w:val="center"/>
          </w:tcPr>
          <w:p w:rsidR="00E5075D" w:rsidRPr="00EF580B" w:rsidRDefault="00E5075D" w:rsidP="004F00A9">
            <w:pPr>
              <w:jc w:val="center"/>
              <w:rPr>
                <w:rFonts w:ascii="Arial" w:hAnsi="Arial" w:cs="Arial"/>
                <w:sz w:val="22"/>
                <w:szCs w:val="22"/>
              </w:rPr>
            </w:pPr>
            <w:r>
              <w:rPr>
                <w:rFonts w:ascii="Arial" w:hAnsi="Arial" w:cs="Arial"/>
                <w:b/>
                <w:sz w:val="22"/>
                <w:szCs w:val="22"/>
              </w:rPr>
              <w:t>Equity Shares</w:t>
            </w:r>
          </w:p>
        </w:tc>
      </w:tr>
      <w:tr w:rsidR="00ED10A6"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EF580B" w:rsidRDefault="00ED10A6" w:rsidP="00E5075D">
            <w:pPr>
              <w:rPr>
                <w:rFonts w:ascii="Arial" w:hAnsi="Arial" w:cs="Arial"/>
                <w:sz w:val="22"/>
                <w:szCs w:val="22"/>
              </w:rPr>
            </w:pPr>
            <w:r w:rsidRPr="00EF580B">
              <w:rPr>
                <w:rFonts w:ascii="Arial" w:hAnsi="Arial" w:cs="Arial"/>
                <w:sz w:val="22"/>
                <w:szCs w:val="22"/>
              </w:rPr>
              <w:t>UNSXL002 -Re.1/- United Stock Exchange Of India Ltd Shares</w:t>
            </w:r>
          </w:p>
        </w:tc>
        <w:tc>
          <w:tcPr>
            <w:tcW w:w="1992" w:type="dxa"/>
            <w:tcBorders>
              <w:top w:val="single" w:sz="4" w:space="0" w:color="auto"/>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15,000,000.00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10,630,500.00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(4,369,500.00)</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-29.13</w:t>
            </w:r>
          </w:p>
        </w:tc>
      </w:tr>
      <w:tr w:rsidR="00ED10A6"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EF580B" w:rsidRDefault="00ED10A6" w:rsidP="00E5075D">
            <w:pPr>
              <w:rPr>
                <w:rFonts w:ascii="Arial" w:hAnsi="Arial" w:cs="Arial"/>
                <w:sz w:val="22"/>
                <w:szCs w:val="22"/>
              </w:rPr>
            </w:pPr>
            <w:r w:rsidRPr="00A5027A">
              <w:rPr>
                <w:rFonts w:ascii="Arial" w:hAnsi="Arial" w:cs="Arial"/>
                <w:sz w:val="22"/>
                <w:szCs w:val="22"/>
              </w:rPr>
              <w:t>COTY001 -RS.10 SAKUMA EXPORTS LTD(SHS)</w:t>
            </w:r>
          </w:p>
        </w:tc>
        <w:tc>
          <w:tcPr>
            <w:tcW w:w="19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9,695,350.00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5,904,468.15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(3,790,881.85)</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-39.10</w:t>
            </w:r>
          </w:p>
        </w:tc>
      </w:tr>
      <w:tr w:rsidR="00ED10A6"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EF580B" w:rsidRDefault="00ED10A6" w:rsidP="00E5075D">
            <w:pPr>
              <w:rPr>
                <w:rFonts w:ascii="Arial" w:hAnsi="Arial" w:cs="Arial"/>
                <w:sz w:val="22"/>
                <w:szCs w:val="22"/>
              </w:rPr>
            </w:pPr>
            <w:r w:rsidRPr="00EF580B">
              <w:rPr>
                <w:rFonts w:ascii="Arial" w:hAnsi="Arial" w:cs="Arial"/>
                <w:sz w:val="22"/>
                <w:szCs w:val="22"/>
              </w:rPr>
              <w:t>COE2001 -RS.5/- WELSPUN CORP LTD SHARES</w:t>
            </w:r>
          </w:p>
        </w:tc>
        <w:tc>
          <w:tcPr>
            <w:tcW w:w="19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65,685,982.91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28,341,414.00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(37,344,568.91)</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-56.85</w:t>
            </w:r>
          </w:p>
        </w:tc>
      </w:tr>
      <w:tr w:rsidR="00ED10A6"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EF580B" w:rsidRDefault="00ED10A6" w:rsidP="00E5075D">
            <w:pPr>
              <w:rPr>
                <w:rFonts w:ascii="Arial" w:hAnsi="Arial" w:cs="Arial"/>
                <w:sz w:val="20"/>
                <w:szCs w:val="20"/>
              </w:rPr>
            </w:pPr>
            <w:r w:rsidRPr="00AA24E8">
              <w:rPr>
                <w:rFonts w:ascii="Arial" w:hAnsi="Arial" w:cs="Arial"/>
                <w:sz w:val="20"/>
                <w:szCs w:val="20"/>
              </w:rPr>
              <w:t>COPW001 -Rs.10 Broadcast Initiatives Limited (Shares)</w:t>
            </w:r>
          </w:p>
        </w:tc>
        <w:tc>
          <w:tcPr>
            <w:tcW w:w="19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33,238,920.00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969,468.50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(32,269,451.50)</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-97.08</w:t>
            </w:r>
          </w:p>
        </w:tc>
      </w:tr>
      <w:tr w:rsidR="00ED10A6"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EF580B" w:rsidRDefault="00ED10A6" w:rsidP="00E5075D">
            <w:pPr>
              <w:rPr>
                <w:rFonts w:ascii="Arial" w:hAnsi="Arial" w:cs="Arial"/>
                <w:sz w:val="22"/>
                <w:szCs w:val="22"/>
              </w:rPr>
            </w:pPr>
            <w:r w:rsidRPr="00EF580B">
              <w:rPr>
                <w:rFonts w:ascii="Arial" w:hAnsi="Arial" w:cs="Arial"/>
                <w:sz w:val="22"/>
                <w:szCs w:val="22"/>
              </w:rPr>
              <w:t>MCSX001 -RS.1/- MCX STOCK EXCHANGE LTD [MCX-SX] SHARES</w:t>
            </w:r>
          </w:p>
        </w:tc>
        <w:tc>
          <w:tcPr>
            <w:tcW w:w="19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250,000,000.00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23,460,000.00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(226,540,000.00)</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-90.62</w:t>
            </w:r>
          </w:p>
        </w:tc>
      </w:tr>
      <w:tr w:rsidR="00ED10A6"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EF580B" w:rsidRDefault="00ED10A6" w:rsidP="00E5075D">
            <w:pPr>
              <w:rPr>
                <w:rFonts w:ascii="Arial" w:hAnsi="Arial" w:cs="Arial"/>
                <w:sz w:val="22"/>
                <w:szCs w:val="22"/>
              </w:rPr>
            </w:pPr>
            <w:r w:rsidRPr="00EF580B">
              <w:rPr>
                <w:rFonts w:ascii="Arial" w:hAnsi="Arial" w:cs="Arial"/>
                <w:sz w:val="22"/>
                <w:szCs w:val="22"/>
              </w:rPr>
              <w:t>COBX001 -Rs.10/- Reliance Power Limited Shares</w:t>
            </w:r>
          </w:p>
        </w:tc>
        <w:tc>
          <w:tcPr>
            <w:tcW w:w="19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4,103,440.17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654,361.50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(3,449,078.67)</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-84.05</w:t>
            </w:r>
          </w:p>
        </w:tc>
      </w:tr>
      <w:tr w:rsidR="00ED10A6"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EF580B" w:rsidRDefault="00ED10A6" w:rsidP="00E5075D">
            <w:pPr>
              <w:rPr>
                <w:rFonts w:ascii="Arial" w:hAnsi="Arial" w:cs="Arial"/>
                <w:sz w:val="22"/>
                <w:szCs w:val="22"/>
              </w:rPr>
            </w:pPr>
            <w:r w:rsidRPr="00EF580B">
              <w:rPr>
                <w:rFonts w:ascii="Arial" w:hAnsi="Arial" w:cs="Arial"/>
                <w:sz w:val="22"/>
                <w:szCs w:val="22"/>
              </w:rPr>
              <w:t>CSACE001 -Rs.10/- ACE Deriv &amp; Comm Exchnage Ltd shares</w:t>
            </w:r>
          </w:p>
        </w:tc>
        <w:tc>
          <w:tcPr>
            <w:tcW w:w="19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31,383,000.00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8,064,860.40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(23,318,139.60)</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-74.30</w:t>
            </w:r>
          </w:p>
        </w:tc>
      </w:tr>
      <w:tr w:rsidR="00446F6D"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446F6D" w:rsidRPr="00EF580B" w:rsidRDefault="00446F6D" w:rsidP="00E5075D">
            <w:pPr>
              <w:rPr>
                <w:rFonts w:ascii="Arial" w:hAnsi="Arial" w:cs="Arial"/>
                <w:sz w:val="22"/>
                <w:szCs w:val="22"/>
              </w:rPr>
            </w:pPr>
            <w:r w:rsidRPr="00E703EE">
              <w:rPr>
                <w:rFonts w:ascii="Arial" w:hAnsi="Arial" w:cs="Arial"/>
                <w:sz w:val="22"/>
                <w:szCs w:val="22"/>
              </w:rPr>
              <w:t>CSREL001 -Rs.10/- Religare Health Insurance Co Ltd Shares</w:t>
            </w:r>
          </w:p>
        </w:tc>
        <w:tc>
          <w:tcPr>
            <w:tcW w:w="1992" w:type="dxa"/>
            <w:tcBorders>
              <w:top w:val="nil"/>
              <w:left w:val="nil"/>
              <w:bottom w:val="single" w:sz="4" w:space="0" w:color="auto"/>
              <w:right w:val="single" w:sz="4" w:space="0" w:color="auto"/>
            </w:tcBorders>
            <w:noWrap/>
            <w:vAlign w:val="center"/>
          </w:tcPr>
          <w:p w:rsidR="00446F6D" w:rsidRDefault="00446F6D">
            <w:pPr>
              <w:jc w:val="right"/>
              <w:rPr>
                <w:rFonts w:ascii="Arial" w:hAnsi="Arial" w:cs="Arial"/>
                <w:sz w:val="22"/>
                <w:szCs w:val="22"/>
              </w:rPr>
            </w:pPr>
            <w:r>
              <w:rPr>
                <w:rFonts w:ascii="Arial" w:hAnsi="Arial" w:cs="Arial"/>
                <w:sz w:val="22"/>
                <w:szCs w:val="22"/>
              </w:rPr>
              <w:t>187,500,000.00</w:t>
            </w:r>
          </w:p>
        </w:tc>
        <w:tc>
          <w:tcPr>
            <w:tcW w:w="1929" w:type="dxa"/>
            <w:tcBorders>
              <w:top w:val="nil"/>
              <w:left w:val="nil"/>
              <w:bottom w:val="single" w:sz="4" w:space="0" w:color="auto"/>
              <w:right w:val="single" w:sz="4" w:space="0" w:color="auto"/>
            </w:tcBorders>
            <w:noWrap/>
            <w:vAlign w:val="center"/>
          </w:tcPr>
          <w:p w:rsidR="00446F6D" w:rsidRDefault="00446F6D">
            <w:pPr>
              <w:jc w:val="right"/>
              <w:rPr>
                <w:rFonts w:ascii="Arial" w:hAnsi="Arial" w:cs="Arial"/>
                <w:sz w:val="22"/>
                <w:szCs w:val="22"/>
              </w:rPr>
            </w:pPr>
            <w:r>
              <w:rPr>
                <w:rFonts w:ascii="Arial" w:hAnsi="Arial" w:cs="Arial"/>
                <w:sz w:val="22"/>
                <w:szCs w:val="22"/>
              </w:rPr>
              <w:t>52,226,250.00</w:t>
            </w:r>
          </w:p>
        </w:tc>
        <w:tc>
          <w:tcPr>
            <w:tcW w:w="2692" w:type="dxa"/>
            <w:tcBorders>
              <w:top w:val="nil"/>
              <w:left w:val="nil"/>
              <w:bottom w:val="single" w:sz="4" w:space="0" w:color="auto"/>
              <w:right w:val="single" w:sz="4" w:space="0" w:color="auto"/>
            </w:tcBorders>
            <w:noWrap/>
            <w:vAlign w:val="center"/>
          </w:tcPr>
          <w:p w:rsidR="00446F6D" w:rsidRDefault="00446F6D">
            <w:pPr>
              <w:jc w:val="right"/>
              <w:rPr>
                <w:rFonts w:ascii="Arial" w:hAnsi="Arial" w:cs="Arial"/>
                <w:sz w:val="22"/>
                <w:szCs w:val="22"/>
              </w:rPr>
            </w:pPr>
            <w:r>
              <w:rPr>
                <w:rFonts w:ascii="Arial" w:hAnsi="Arial" w:cs="Arial"/>
                <w:sz w:val="22"/>
                <w:szCs w:val="22"/>
              </w:rPr>
              <w:t>(135,273,750.00)</w:t>
            </w:r>
          </w:p>
        </w:tc>
        <w:tc>
          <w:tcPr>
            <w:tcW w:w="2086" w:type="dxa"/>
            <w:tcBorders>
              <w:top w:val="nil"/>
              <w:left w:val="nil"/>
              <w:bottom w:val="single" w:sz="4" w:space="0" w:color="auto"/>
              <w:right w:val="single" w:sz="4" w:space="0" w:color="auto"/>
            </w:tcBorders>
            <w:noWrap/>
            <w:vAlign w:val="center"/>
          </w:tcPr>
          <w:p w:rsidR="00446F6D" w:rsidRPr="00ED10A6" w:rsidRDefault="00446F6D" w:rsidP="00ED10A6">
            <w:pPr>
              <w:jc w:val="right"/>
              <w:rPr>
                <w:rFonts w:ascii="Arial" w:hAnsi="Arial" w:cs="Arial"/>
                <w:sz w:val="22"/>
                <w:szCs w:val="22"/>
              </w:rPr>
            </w:pPr>
            <w:r w:rsidRPr="00ED10A6">
              <w:rPr>
                <w:rFonts w:ascii="Arial" w:hAnsi="Arial" w:cs="Arial"/>
                <w:sz w:val="22"/>
                <w:szCs w:val="22"/>
              </w:rPr>
              <w:t>-72.15</w:t>
            </w:r>
          </w:p>
        </w:tc>
      </w:tr>
      <w:tr w:rsidR="00ED10A6" w:rsidRPr="0048262F"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EF580B" w:rsidRDefault="00ED10A6" w:rsidP="00E5075D">
            <w:pPr>
              <w:rPr>
                <w:rFonts w:ascii="Arial" w:hAnsi="Arial" w:cs="Arial"/>
                <w:sz w:val="22"/>
                <w:szCs w:val="22"/>
              </w:rPr>
            </w:pPr>
            <w:r w:rsidRPr="00EF580B">
              <w:rPr>
                <w:rFonts w:ascii="Arial" w:hAnsi="Arial" w:cs="Arial"/>
                <w:sz w:val="22"/>
                <w:szCs w:val="22"/>
              </w:rPr>
              <w:lastRenderedPageBreak/>
              <w:t>JPINF001 -Rs.10/- Jaypee Infratech Limited Sh</w:t>
            </w:r>
          </w:p>
        </w:tc>
        <w:tc>
          <w:tcPr>
            <w:tcW w:w="19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137,013,948.00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20,216,273.70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(116,797,674.30)</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-85.25</w:t>
            </w:r>
          </w:p>
        </w:tc>
      </w:tr>
      <w:tr w:rsidR="00ED10A6" w:rsidRPr="00705851"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ED10A6" w:rsidRPr="00705851" w:rsidRDefault="00ED10A6" w:rsidP="00E5075D">
            <w:pPr>
              <w:rPr>
                <w:rFonts w:ascii="Arial" w:hAnsi="Arial" w:cs="Arial"/>
                <w:sz w:val="22"/>
                <w:szCs w:val="22"/>
              </w:rPr>
            </w:pPr>
            <w:r w:rsidRPr="00705851">
              <w:rPr>
                <w:rFonts w:ascii="Arial" w:hAnsi="Arial" w:cs="Arial"/>
                <w:sz w:val="22"/>
                <w:szCs w:val="22"/>
              </w:rPr>
              <w:t>CO462002 -CHENNAI NETWORK INFRA LTD Shs Rs 10</w:t>
            </w:r>
          </w:p>
        </w:tc>
        <w:tc>
          <w:tcPr>
            <w:tcW w:w="19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899,176,500.00 </w:t>
            </w:r>
          </w:p>
        </w:tc>
        <w:tc>
          <w:tcPr>
            <w:tcW w:w="1929"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414,560,329.90 </w:t>
            </w:r>
          </w:p>
        </w:tc>
        <w:tc>
          <w:tcPr>
            <w:tcW w:w="2692"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 xml:space="preserve">           (484,616,170.10)</w:t>
            </w:r>
          </w:p>
        </w:tc>
        <w:tc>
          <w:tcPr>
            <w:tcW w:w="2086" w:type="dxa"/>
            <w:tcBorders>
              <w:top w:val="nil"/>
              <w:left w:val="nil"/>
              <w:bottom w:val="single" w:sz="4" w:space="0" w:color="auto"/>
              <w:right w:val="single" w:sz="4" w:space="0" w:color="auto"/>
            </w:tcBorders>
            <w:noWrap/>
            <w:vAlign w:val="center"/>
          </w:tcPr>
          <w:p w:rsidR="00ED10A6" w:rsidRPr="00ED10A6" w:rsidRDefault="00ED10A6" w:rsidP="00ED10A6">
            <w:pPr>
              <w:jc w:val="right"/>
              <w:rPr>
                <w:rFonts w:ascii="Arial" w:hAnsi="Arial" w:cs="Arial"/>
                <w:sz w:val="22"/>
                <w:szCs w:val="22"/>
              </w:rPr>
            </w:pPr>
            <w:r w:rsidRPr="00ED10A6">
              <w:rPr>
                <w:rFonts w:ascii="Arial" w:hAnsi="Arial" w:cs="Arial"/>
                <w:sz w:val="22"/>
                <w:szCs w:val="22"/>
              </w:rPr>
              <w:t>-53.90</w:t>
            </w:r>
          </w:p>
        </w:tc>
      </w:tr>
      <w:tr w:rsidR="0015538D" w:rsidRPr="00705851" w:rsidTr="00ED10A6">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15538D" w:rsidRPr="00705851" w:rsidRDefault="0015538D" w:rsidP="00E5075D">
            <w:pPr>
              <w:rPr>
                <w:rFonts w:ascii="Arial" w:hAnsi="Arial" w:cs="Arial"/>
                <w:sz w:val="22"/>
                <w:szCs w:val="22"/>
              </w:rPr>
            </w:pPr>
            <w:r>
              <w:rPr>
                <w:rFonts w:ascii="Arial" w:hAnsi="Arial" w:cs="Arial"/>
                <w:sz w:val="22"/>
                <w:szCs w:val="22"/>
              </w:rPr>
              <w:t>COTC002 -Raj  Rayon Industries Ltd Rs.1</w:t>
            </w:r>
          </w:p>
        </w:tc>
        <w:tc>
          <w:tcPr>
            <w:tcW w:w="1992" w:type="dxa"/>
            <w:tcBorders>
              <w:top w:val="nil"/>
              <w:left w:val="nil"/>
              <w:bottom w:val="single" w:sz="4" w:space="0" w:color="auto"/>
              <w:right w:val="single" w:sz="4" w:space="0" w:color="auto"/>
            </w:tcBorders>
            <w:noWrap/>
            <w:vAlign w:val="center"/>
          </w:tcPr>
          <w:p w:rsidR="0015538D" w:rsidRDefault="0015538D">
            <w:pPr>
              <w:jc w:val="right"/>
              <w:rPr>
                <w:rFonts w:ascii="Arial" w:hAnsi="Arial" w:cs="Arial"/>
                <w:sz w:val="22"/>
                <w:szCs w:val="22"/>
              </w:rPr>
            </w:pPr>
            <w:r>
              <w:rPr>
                <w:rFonts w:ascii="Arial" w:hAnsi="Arial" w:cs="Arial"/>
                <w:sz w:val="22"/>
                <w:szCs w:val="22"/>
              </w:rPr>
              <w:t xml:space="preserve">       9,093,259.50 </w:t>
            </w:r>
          </w:p>
        </w:tc>
        <w:tc>
          <w:tcPr>
            <w:tcW w:w="1929" w:type="dxa"/>
            <w:tcBorders>
              <w:top w:val="nil"/>
              <w:left w:val="nil"/>
              <w:bottom w:val="single" w:sz="4" w:space="0" w:color="auto"/>
              <w:right w:val="single" w:sz="4" w:space="0" w:color="auto"/>
            </w:tcBorders>
            <w:noWrap/>
            <w:vAlign w:val="center"/>
          </w:tcPr>
          <w:p w:rsidR="0015538D" w:rsidRDefault="0015538D">
            <w:pPr>
              <w:jc w:val="right"/>
              <w:rPr>
                <w:rFonts w:ascii="Arial" w:hAnsi="Arial" w:cs="Arial"/>
                <w:sz w:val="22"/>
                <w:szCs w:val="22"/>
              </w:rPr>
            </w:pPr>
            <w:r>
              <w:rPr>
                <w:rFonts w:ascii="Arial" w:hAnsi="Arial" w:cs="Arial"/>
                <w:sz w:val="22"/>
                <w:szCs w:val="22"/>
              </w:rPr>
              <w:t xml:space="preserve">          797,408.91 </w:t>
            </w:r>
          </w:p>
        </w:tc>
        <w:tc>
          <w:tcPr>
            <w:tcW w:w="2692" w:type="dxa"/>
            <w:tcBorders>
              <w:top w:val="nil"/>
              <w:left w:val="nil"/>
              <w:bottom w:val="single" w:sz="4" w:space="0" w:color="auto"/>
              <w:right w:val="single" w:sz="4" w:space="0" w:color="auto"/>
            </w:tcBorders>
            <w:noWrap/>
            <w:vAlign w:val="center"/>
          </w:tcPr>
          <w:p w:rsidR="0015538D" w:rsidRDefault="0015538D">
            <w:pPr>
              <w:jc w:val="right"/>
              <w:rPr>
                <w:rFonts w:ascii="Arial" w:hAnsi="Arial" w:cs="Arial"/>
                <w:sz w:val="22"/>
                <w:szCs w:val="22"/>
              </w:rPr>
            </w:pPr>
            <w:r>
              <w:rPr>
                <w:rFonts w:ascii="Arial" w:hAnsi="Arial" w:cs="Arial"/>
                <w:sz w:val="22"/>
                <w:szCs w:val="22"/>
              </w:rPr>
              <w:t xml:space="preserve">      (8,295,850.59)</w:t>
            </w:r>
          </w:p>
        </w:tc>
        <w:tc>
          <w:tcPr>
            <w:tcW w:w="2086" w:type="dxa"/>
            <w:tcBorders>
              <w:top w:val="nil"/>
              <w:left w:val="nil"/>
              <w:bottom w:val="single" w:sz="4" w:space="0" w:color="auto"/>
              <w:right w:val="single" w:sz="4" w:space="0" w:color="auto"/>
            </w:tcBorders>
            <w:noWrap/>
            <w:vAlign w:val="center"/>
          </w:tcPr>
          <w:p w:rsidR="0015538D" w:rsidRDefault="0015538D" w:rsidP="00EA282A">
            <w:pPr>
              <w:jc w:val="right"/>
              <w:rPr>
                <w:rFonts w:ascii="Arial" w:hAnsi="Arial" w:cs="Arial"/>
                <w:sz w:val="22"/>
                <w:szCs w:val="22"/>
              </w:rPr>
            </w:pPr>
            <w:r>
              <w:rPr>
                <w:rFonts w:ascii="Arial" w:hAnsi="Arial" w:cs="Arial"/>
                <w:sz w:val="22"/>
                <w:szCs w:val="22"/>
              </w:rPr>
              <w:t xml:space="preserve">                  </w:t>
            </w:r>
            <w:r w:rsidR="00EA282A">
              <w:rPr>
                <w:rFonts w:ascii="Arial" w:hAnsi="Arial" w:cs="Arial"/>
                <w:sz w:val="22"/>
                <w:szCs w:val="22"/>
              </w:rPr>
              <w:t>-</w:t>
            </w:r>
            <w:r>
              <w:rPr>
                <w:rFonts w:ascii="Arial" w:hAnsi="Arial" w:cs="Arial"/>
                <w:sz w:val="22"/>
                <w:szCs w:val="22"/>
              </w:rPr>
              <w:t>91.23</w:t>
            </w:r>
          </w:p>
        </w:tc>
      </w:tr>
      <w:tr w:rsidR="00ED10A6" w:rsidRPr="00705851" w:rsidTr="00ED10A6">
        <w:trPr>
          <w:gridAfter w:val="1"/>
          <w:wAfter w:w="2083" w:type="dxa"/>
          <w:trHeight w:val="425"/>
        </w:trPr>
        <w:tc>
          <w:tcPr>
            <w:tcW w:w="5378" w:type="dxa"/>
            <w:tcBorders>
              <w:top w:val="single" w:sz="4" w:space="0" w:color="auto"/>
              <w:left w:val="single" w:sz="4" w:space="0" w:color="auto"/>
              <w:bottom w:val="single" w:sz="4" w:space="0" w:color="auto"/>
              <w:right w:val="nil"/>
            </w:tcBorders>
            <w:noWrap/>
            <w:vAlign w:val="center"/>
          </w:tcPr>
          <w:p w:rsidR="00ED10A6" w:rsidRPr="00705851" w:rsidRDefault="00ED10A6" w:rsidP="00F50E8C">
            <w:pPr>
              <w:jc w:val="right"/>
              <w:rPr>
                <w:rFonts w:ascii="Arial" w:hAnsi="Arial" w:cs="Arial"/>
                <w:b/>
                <w:sz w:val="22"/>
                <w:szCs w:val="22"/>
              </w:rPr>
            </w:pPr>
            <w:r w:rsidRPr="00705851">
              <w:rPr>
                <w:rFonts w:ascii="Arial" w:hAnsi="Arial" w:cs="Arial"/>
                <w:b/>
                <w:sz w:val="22"/>
                <w:szCs w:val="22"/>
              </w:rPr>
              <w:t>TOTAL</w:t>
            </w:r>
          </w:p>
        </w:tc>
        <w:tc>
          <w:tcPr>
            <w:tcW w:w="1992" w:type="dxa"/>
            <w:tcBorders>
              <w:top w:val="single" w:sz="4" w:space="0" w:color="auto"/>
              <w:left w:val="single" w:sz="4" w:space="0" w:color="auto"/>
              <w:bottom w:val="single" w:sz="4" w:space="0" w:color="auto"/>
              <w:right w:val="single" w:sz="4" w:space="0" w:color="auto"/>
            </w:tcBorders>
            <w:noWrap/>
            <w:vAlign w:val="center"/>
          </w:tcPr>
          <w:p w:rsidR="00ED10A6" w:rsidRPr="00ED10A6" w:rsidRDefault="003C5F50" w:rsidP="0015538D">
            <w:pPr>
              <w:jc w:val="center"/>
              <w:rPr>
                <w:rFonts w:ascii="Arial" w:hAnsi="Arial" w:cs="Arial"/>
                <w:b/>
                <w:sz w:val="22"/>
                <w:szCs w:val="22"/>
              </w:rPr>
            </w:pPr>
            <w:r>
              <w:rPr>
                <w:rFonts w:ascii="Arial" w:hAnsi="Arial" w:cs="Arial"/>
                <w:b/>
                <w:sz w:val="22"/>
                <w:szCs w:val="22"/>
              </w:rPr>
              <w:fldChar w:fldCharType="begin"/>
            </w:r>
            <w:r w:rsidR="0015538D">
              <w:rPr>
                <w:rFonts w:ascii="Arial" w:hAnsi="Arial" w:cs="Arial"/>
                <w:b/>
                <w:sz w:val="22"/>
                <w:szCs w:val="22"/>
              </w:rPr>
              <w:instrText xml:space="preserve"> =SUM(ABOVE) </w:instrText>
            </w:r>
            <w:r>
              <w:rPr>
                <w:rFonts w:ascii="Arial" w:hAnsi="Arial" w:cs="Arial"/>
                <w:b/>
                <w:sz w:val="22"/>
                <w:szCs w:val="22"/>
              </w:rPr>
              <w:fldChar w:fldCharType="separate"/>
            </w:r>
            <w:r w:rsidR="0015538D">
              <w:rPr>
                <w:rFonts w:ascii="Arial" w:hAnsi="Arial" w:cs="Arial"/>
                <w:b/>
                <w:noProof/>
                <w:sz w:val="22"/>
                <w:szCs w:val="22"/>
              </w:rPr>
              <w:t>1,641,890,400.58</w:t>
            </w:r>
            <w:r>
              <w:rPr>
                <w:rFonts w:ascii="Arial" w:hAnsi="Arial" w:cs="Arial"/>
                <w:b/>
                <w:sz w:val="22"/>
                <w:szCs w:val="22"/>
              </w:rPr>
              <w:fldChar w:fldCharType="end"/>
            </w:r>
          </w:p>
        </w:tc>
        <w:tc>
          <w:tcPr>
            <w:tcW w:w="1929" w:type="dxa"/>
            <w:tcBorders>
              <w:top w:val="single" w:sz="4" w:space="0" w:color="auto"/>
              <w:left w:val="nil"/>
              <w:bottom w:val="single" w:sz="4" w:space="0" w:color="auto"/>
              <w:right w:val="single" w:sz="4" w:space="0" w:color="auto"/>
            </w:tcBorders>
            <w:noWrap/>
            <w:vAlign w:val="center"/>
          </w:tcPr>
          <w:p w:rsidR="00ED10A6" w:rsidRPr="00ED10A6" w:rsidRDefault="003C5F50" w:rsidP="00ED10A6">
            <w:pPr>
              <w:jc w:val="right"/>
              <w:rPr>
                <w:rFonts w:ascii="Arial" w:hAnsi="Arial" w:cs="Arial"/>
                <w:b/>
                <w:sz w:val="22"/>
                <w:szCs w:val="22"/>
              </w:rPr>
            </w:pPr>
            <w:r>
              <w:rPr>
                <w:rFonts w:ascii="Arial" w:hAnsi="Arial" w:cs="Arial"/>
                <w:b/>
                <w:sz w:val="22"/>
                <w:szCs w:val="22"/>
              </w:rPr>
              <w:fldChar w:fldCharType="begin"/>
            </w:r>
            <w:r w:rsidR="0015538D">
              <w:rPr>
                <w:rFonts w:ascii="Arial" w:hAnsi="Arial" w:cs="Arial"/>
                <w:b/>
                <w:sz w:val="22"/>
                <w:szCs w:val="22"/>
              </w:rPr>
              <w:instrText xml:space="preserve"> =SUM(ABOVE) </w:instrText>
            </w:r>
            <w:r>
              <w:rPr>
                <w:rFonts w:ascii="Arial" w:hAnsi="Arial" w:cs="Arial"/>
                <w:b/>
                <w:sz w:val="22"/>
                <w:szCs w:val="22"/>
              </w:rPr>
              <w:fldChar w:fldCharType="separate"/>
            </w:r>
            <w:r w:rsidR="0015538D">
              <w:rPr>
                <w:rFonts w:ascii="Arial" w:hAnsi="Arial" w:cs="Arial"/>
                <w:b/>
                <w:noProof/>
                <w:sz w:val="22"/>
                <w:szCs w:val="22"/>
              </w:rPr>
              <w:t>565,825,335.06</w:t>
            </w:r>
            <w:r>
              <w:rPr>
                <w:rFonts w:ascii="Arial" w:hAnsi="Arial" w:cs="Arial"/>
                <w:b/>
                <w:sz w:val="22"/>
                <w:szCs w:val="22"/>
              </w:rPr>
              <w:fldChar w:fldCharType="end"/>
            </w:r>
          </w:p>
        </w:tc>
        <w:tc>
          <w:tcPr>
            <w:tcW w:w="2692" w:type="dxa"/>
            <w:tcBorders>
              <w:top w:val="single" w:sz="4" w:space="0" w:color="auto"/>
              <w:left w:val="nil"/>
              <w:bottom w:val="single" w:sz="4" w:space="0" w:color="auto"/>
              <w:right w:val="single" w:sz="4" w:space="0" w:color="auto"/>
            </w:tcBorders>
            <w:noWrap/>
            <w:vAlign w:val="center"/>
          </w:tcPr>
          <w:p w:rsidR="00ED10A6" w:rsidRPr="00ED10A6" w:rsidRDefault="003C5F50" w:rsidP="00ED10A6">
            <w:pPr>
              <w:jc w:val="right"/>
              <w:rPr>
                <w:rFonts w:ascii="Arial" w:hAnsi="Arial" w:cs="Arial"/>
                <w:b/>
                <w:sz w:val="22"/>
                <w:szCs w:val="22"/>
              </w:rPr>
            </w:pPr>
            <w:r>
              <w:rPr>
                <w:rFonts w:ascii="Arial" w:hAnsi="Arial" w:cs="Arial"/>
                <w:b/>
                <w:sz w:val="22"/>
                <w:szCs w:val="22"/>
              </w:rPr>
              <w:fldChar w:fldCharType="begin"/>
            </w:r>
            <w:r w:rsidR="0015538D">
              <w:rPr>
                <w:rFonts w:ascii="Arial" w:hAnsi="Arial" w:cs="Arial"/>
                <w:b/>
                <w:sz w:val="22"/>
                <w:szCs w:val="22"/>
              </w:rPr>
              <w:instrText xml:space="preserve"> =SUM(ABOVE) </w:instrText>
            </w:r>
            <w:r>
              <w:rPr>
                <w:rFonts w:ascii="Arial" w:hAnsi="Arial" w:cs="Arial"/>
                <w:b/>
                <w:sz w:val="22"/>
                <w:szCs w:val="22"/>
              </w:rPr>
              <w:fldChar w:fldCharType="separate"/>
            </w:r>
            <w:r w:rsidR="0015538D">
              <w:rPr>
                <w:rFonts w:ascii="Arial" w:hAnsi="Arial" w:cs="Arial"/>
                <w:b/>
                <w:noProof/>
                <w:sz w:val="22"/>
                <w:szCs w:val="22"/>
              </w:rPr>
              <w:t>(1,549,386,296.86)</w:t>
            </w:r>
            <w:r>
              <w:rPr>
                <w:rFonts w:ascii="Arial" w:hAnsi="Arial" w:cs="Arial"/>
                <w:b/>
                <w:sz w:val="22"/>
                <w:szCs w:val="22"/>
              </w:rPr>
              <w:fldChar w:fldCharType="end"/>
            </w:r>
          </w:p>
        </w:tc>
        <w:tc>
          <w:tcPr>
            <w:tcW w:w="2086" w:type="dxa"/>
            <w:tcBorders>
              <w:top w:val="single" w:sz="4" w:space="0" w:color="auto"/>
              <w:left w:val="nil"/>
              <w:bottom w:val="single" w:sz="4" w:space="0" w:color="auto"/>
              <w:right w:val="single" w:sz="4" w:space="0" w:color="auto"/>
            </w:tcBorders>
            <w:noWrap/>
            <w:vAlign w:val="center"/>
          </w:tcPr>
          <w:p w:rsidR="00ED10A6" w:rsidRPr="00705851" w:rsidRDefault="00ED10A6" w:rsidP="00ED10A6">
            <w:pPr>
              <w:jc w:val="right"/>
              <w:rPr>
                <w:rFonts w:ascii="Arial" w:hAnsi="Arial" w:cs="Arial"/>
                <w:sz w:val="22"/>
                <w:szCs w:val="22"/>
              </w:rPr>
            </w:pPr>
          </w:p>
        </w:tc>
      </w:tr>
      <w:tr w:rsidR="00C321F7" w:rsidRPr="00705851" w:rsidTr="000609DE">
        <w:trPr>
          <w:gridAfter w:val="1"/>
          <w:wAfter w:w="2083" w:type="dxa"/>
          <w:trHeight w:val="404"/>
        </w:trPr>
        <w:tc>
          <w:tcPr>
            <w:tcW w:w="14077" w:type="dxa"/>
            <w:gridSpan w:val="5"/>
            <w:tcBorders>
              <w:top w:val="single" w:sz="4" w:space="0" w:color="auto"/>
              <w:left w:val="single" w:sz="4" w:space="0" w:color="auto"/>
              <w:bottom w:val="single" w:sz="4" w:space="0" w:color="auto"/>
              <w:right w:val="single" w:sz="4" w:space="0" w:color="auto"/>
            </w:tcBorders>
            <w:noWrap/>
            <w:vAlign w:val="center"/>
          </w:tcPr>
          <w:p w:rsidR="00C321F7" w:rsidRPr="00705851" w:rsidRDefault="00C321F7" w:rsidP="00E5075D">
            <w:pPr>
              <w:jc w:val="center"/>
              <w:rPr>
                <w:rFonts w:ascii="Arial" w:hAnsi="Arial" w:cs="Arial"/>
                <w:sz w:val="22"/>
                <w:szCs w:val="22"/>
              </w:rPr>
            </w:pPr>
            <w:r w:rsidRPr="00705851">
              <w:rPr>
                <w:rFonts w:ascii="Arial" w:hAnsi="Arial" w:cs="Arial"/>
                <w:b/>
                <w:sz w:val="22"/>
                <w:szCs w:val="22"/>
              </w:rPr>
              <w:t>Equity Shares under CDR Package</w:t>
            </w:r>
          </w:p>
        </w:tc>
      </w:tr>
      <w:tr w:rsidR="000809B2" w:rsidRPr="00705851" w:rsidTr="00DD3484">
        <w:trPr>
          <w:gridAfter w:val="1"/>
          <w:wAfter w:w="2083" w:type="dxa"/>
          <w:trHeight w:val="310"/>
        </w:trPr>
        <w:tc>
          <w:tcPr>
            <w:tcW w:w="5378" w:type="dxa"/>
            <w:tcBorders>
              <w:top w:val="single" w:sz="4" w:space="0" w:color="auto"/>
              <w:left w:val="single" w:sz="4" w:space="0" w:color="auto"/>
              <w:bottom w:val="single" w:sz="4" w:space="0" w:color="auto"/>
              <w:right w:val="single" w:sz="4" w:space="0" w:color="auto"/>
            </w:tcBorders>
            <w:noWrap/>
            <w:vAlign w:val="center"/>
          </w:tcPr>
          <w:p w:rsidR="000809B2" w:rsidRPr="00705851" w:rsidRDefault="000809B2" w:rsidP="00E5075D">
            <w:pPr>
              <w:rPr>
                <w:rFonts w:ascii="Arial" w:hAnsi="Arial" w:cs="Arial"/>
                <w:sz w:val="22"/>
                <w:szCs w:val="22"/>
              </w:rPr>
            </w:pPr>
            <w:r w:rsidRPr="00705851">
              <w:rPr>
                <w:rFonts w:ascii="Arial" w:hAnsi="Arial" w:cs="Arial"/>
                <w:sz w:val="22"/>
                <w:szCs w:val="22"/>
              </w:rPr>
              <w:t>COSD002 -Rs.2.00 Suzlon Energy Ltd. Shares</w:t>
            </w:r>
          </w:p>
        </w:tc>
        <w:tc>
          <w:tcPr>
            <w:tcW w:w="1992" w:type="dxa"/>
            <w:tcBorders>
              <w:top w:val="single" w:sz="4" w:space="0" w:color="auto"/>
              <w:left w:val="nil"/>
              <w:bottom w:val="single" w:sz="4" w:space="0" w:color="auto"/>
              <w:right w:val="single" w:sz="4" w:space="0" w:color="auto"/>
            </w:tcBorders>
            <w:noWrap/>
          </w:tcPr>
          <w:p w:rsidR="000809B2" w:rsidRPr="000809B2" w:rsidRDefault="000809B2" w:rsidP="00DD3484">
            <w:pPr>
              <w:jc w:val="right"/>
              <w:rPr>
                <w:rFonts w:ascii="Arial" w:hAnsi="Arial" w:cs="Arial"/>
                <w:sz w:val="22"/>
                <w:szCs w:val="22"/>
              </w:rPr>
            </w:pPr>
            <w:r w:rsidRPr="000809B2">
              <w:rPr>
                <w:rFonts w:ascii="Arial" w:hAnsi="Arial" w:cs="Arial"/>
                <w:sz w:val="22"/>
                <w:szCs w:val="22"/>
              </w:rPr>
              <w:t xml:space="preserve">       </w:t>
            </w:r>
            <w:r w:rsidR="00DD3484">
              <w:rPr>
                <w:rFonts w:ascii="Arial" w:hAnsi="Arial" w:cs="Arial"/>
                <w:sz w:val="22"/>
                <w:szCs w:val="22"/>
              </w:rPr>
              <w:t xml:space="preserve">  </w:t>
            </w:r>
            <w:r w:rsidRPr="000809B2">
              <w:rPr>
                <w:rFonts w:ascii="Arial" w:hAnsi="Arial" w:cs="Arial"/>
                <w:sz w:val="22"/>
                <w:szCs w:val="22"/>
              </w:rPr>
              <w:t xml:space="preserve">7,428,337.11 </w:t>
            </w:r>
          </w:p>
        </w:tc>
        <w:tc>
          <w:tcPr>
            <w:tcW w:w="1929" w:type="dxa"/>
            <w:tcBorders>
              <w:top w:val="single" w:sz="4" w:space="0" w:color="auto"/>
              <w:left w:val="nil"/>
              <w:bottom w:val="single" w:sz="4" w:space="0" w:color="auto"/>
              <w:right w:val="single" w:sz="4" w:space="0" w:color="auto"/>
            </w:tcBorders>
            <w:noWrap/>
            <w:vAlign w:val="center"/>
          </w:tcPr>
          <w:p w:rsidR="000809B2" w:rsidRPr="000809B2" w:rsidRDefault="000809B2" w:rsidP="000809B2">
            <w:pPr>
              <w:jc w:val="right"/>
              <w:rPr>
                <w:rFonts w:ascii="Arial" w:hAnsi="Arial" w:cs="Arial"/>
                <w:sz w:val="22"/>
                <w:szCs w:val="22"/>
              </w:rPr>
            </w:pPr>
            <w:r w:rsidRPr="000809B2">
              <w:rPr>
                <w:rFonts w:ascii="Arial" w:hAnsi="Arial" w:cs="Arial"/>
                <w:sz w:val="22"/>
                <w:szCs w:val="22"/>
              </w:rPr>
              <w:t xml:space="preserve">           1,889,797.20 </w:t>
            </w:r>
          </w:p>
        </w:tc>
        <w:tc>
          <w:tcPr>
            <w:tcW w:w="2692" w:type="dxa"/>
            <w:tcBorders>
              <w:top w:val="single" w:sz="4" w:space="0" w:color="auto"/>
              <w:left w:val="nil"/>
              <w:bottom w:val="single" w:sz="4" w:space="0" w:color="auto"/>
              <w:right w:val="single" w:sz="4" w:space="0" w:color="auto"/>
            </w:tcBorders>
            <w:noWrap/>
            <w:vAlign w:val="center"/>
          </w:tcPr>
          <w:p w:rsidR="000809B2" w:rsidRPr="000809B2" w:rsidRDefault="000809B2" w:rsidP="000809B2">
            <w:pPr>
              <w:jc w:val="right"/>
              <w:rPr>
                <w:rFonts w:ascii="Arial" w:hAnsi="Arial" w:cs="Arial"/>
                <w:sz w:val="22"/>
                <w:szCs w:val="22"/>
              </w:rPr>
            </w:pPr>
            <w:r w:rsidRPr="000809B2">
              <w:rPr>
                <w:rFonts w:ascii="Arial" w:hAnsi="Arial" w:cs="Arial"/>
                <w:sz w:val="22"/>
                <w:szCs w:val="22"/>
              </w:rPr>
              <w:t xml:space="preserve">               (5,538,539.91)</w:t>
            </w:r>
          </w:p>
        </w:tc>
        <w:tc>
          <w:tcPr>
            <w:tcW w:w="2086" w:type="dxa"/>
            <w:tcBorders>
              <w:top w:val="single" w:sz="4" w:space="0" w:color="auto"/>
              <w:left w:val="nil"/>
              <w:bottom w:val="single" w:sz="4" w:space="0" w:color="auto"/>
              <w:right w:val="single" w:sz="4" w:space="0" w:color="auto"/>
            </w:tcBorders>
            <w:noWrap/>
            <w:vAlign w:val="center"/>
          </w:tcPr>
          <w:p w:rsidR="000809B2" w:rsidRPr="000809B2" w:rsidRDefault="000809B2" w:rsidP="000809B2">
            <w:pPr>
              <w:jc w:val="right"/>
              <w:rPr>
                <w:rFonts w:ascii="Arial" w:hAnsi="Arial" w:cs="Arial"/>
                <w:sz w:val="22"/>
                <w:szCs w:val="22"/>
              </w:rPr>
            </w:pPr>
            <w:r w:rsidRPr="000809B2">
              <w:rPr>
                <w:rFonts w:ascii="Arial" w:hAnsi="Arial" w:cs="Arial"/>
                <w:sz w:val="22"/>
                <w:szCs w:val="22"/>
              </w:rPr>
              <w:t>-74.56</w:t>
            </w:r>
          </w:p>
        </w:tc>
      </w:tr>
      <w:tr w:rsidR="000809B2" w:rsidRPr="00705851" w:rsidTr="00DD3484">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0809B2" w:rsidRPr="00705851" w:rsidRDefault="000809B2" w:rsidP="00E5075D">
            <w:pPr>
              <w:rPr>
                <w:rFonts w:ascii="Arial" w:hAnsi="Arial" w:cs="Arial"/>
                <w:sz w:val="22"/>
                <w:szCs w:val="22"/>
              </w:rPr>
            </w:pPr>
            <w:r w:rsidRPr="00705851">
              <w:rPr>
                <w:rFonts w:ascii="Arial" w:hAnsi="Arial" w:cs="Arial"/>
                <w:sz w:val="22"/>
                <w:szCs w:val="22"/>
              </w:rPr>
              <w:t>AF004057 -Rs. 10 IFCI Ltd Shares</w:t>
            </w:r>
          </w:p>
        </w:tc>
        <w:tc>
          <w:tcPr>
            <w:tcW w:w="1992" w:type="dxa"/>
            <w:tcBorders>
              <w:top w:val="nil"/>
              <w:left w:val="nil"/>
              <w:bottom w:val="single" w:sz="4" w:space="0" w:color="auto"/>
              <w:right w:val="single" w:sz="4" w:space="0" w:color="auto"/>
            </w:tcBorders>
            <w:noWrap/>
          </w:tcPr>
          <w:p w:rsidR="000809B2" w:rsidRPr="000809B2" w:rsidRDefault="000809B2" w:rsidP="00DD3484">
            <w:pPr>
              <w:jc w:val="right"/>
              <w:rPr>
                <w:rFonts w:ascii="Arial" w:hAnsi="Arial" w:cs="Arial"/>
                <w:sz w:val="22"/>
                <w:szCs w:val="22"/>
              </w:rPr>
            </w:pPr>
            <w:r w:rsidRPr="000809B2">
              <w:rPr>
                <w:rFonts w:ascii="Arial" w:hAnsi="Arial" w:cs="Arial"/>
                <w:sz w:val="22"/>
                <w:szCs w:val="22"/>
              </w:rPr>
              <w:t xml:space="preserve">            87,541,836.00 </w:t>
            </w:r>
          </w:p>
        </w:tc>
        <w:tc>
          <w:tcPr>
            <w:tcW w:w="1929" w:type="dxa"/>
            <w:tcBorders>
              <w:top w:val="nil"/>
              <w:left w:val="nil"/>
              <w:bottom w:val="single" w:sz="4" w:space="0" w:color="auto"/>
              <w:right w:val="single" w:sz="4" w:space="0" w:color="auto"/>
            </w:tcBorders>
            <w:noWrap/>
            <w:vAlign w:val="center"/>
          </w:tcPr>
          <w:p w:rsidR="000809B2" w:rsidRPr="000809B2" w:rsidRDefault="000809B2" w:rsidP="000809B2">
            <w:pPr>
              <w:jc w:val="right"/>
              <w:rPr>
                <w:rFonts w:ascii="Arial" w:hAnsi="Arial" w:cs="Arial"/>
                <w:sz w:val="22"/>
                <w:szCs w:val="22"/>
              </w:rPr>
            </w:pPr>
            <w:r w:rsidRPr="000809B2">
              <w:rPr>
                <w:rFonts w:ascii="Arial" w:hAnsi="Arial" w:cs="Arial"/>
                <w:sz w:val="22"/>
                <w:szCs w:val="22"/>
              </w:rPr>
              <w:t xml:space="preserve">         21,108,218.40 </w:t>
            </w:r>
          </w:p>
        </w:tc>
        <w:tc>
          <w:tcPr>
            <w:tcW w:w="2692" w:type="dxa"/>
            <w:tcBorders>
              <w:top w:val="nil"/>
              <w:left w:val="nil"/>
              <w:bottom w:val="single" w:sz="4" w:space="0" w:color="auto"/>
              <w:right w:val="single" w:sz="4" w:space="0" w:color="auto"/>
            </w:tcBorders>
            <w:noWrap/>
            <w:vAlign w:val="center"/>
          </w:tcPr>
          <w:p w:rsidR="000809B2" w:rsidRPr="000809B2" w:rsidRDefault="000809B2" w:rsidP="000809B2">
            <w:pPr>
              <w:jc w:val="right"/>
              <w:rPr>
                <w:rFonts w:ascii="Arial" w:hAnsi="Arial" w:cs="Arial"/>
                <w:sz w:val="22"/>
                <w:szCs w:val="22"/>
              </w:rPr>
            </w:pPr>
            <w:r w:rsidRPr="000809B2">
              <w:rPr>
                <w:rFonts w:ascii="Arial" w:hAnsi="Arial" w:cs="Arial"/>
                <w:sz w:val="22"/>
                <w:szCs w:val="22"/>
              </w:rPr>
              <w:t xml:space="preserve">             (66,433,617.60)</w:t>
            </w:r>
          </w:p>
        </w:tc>
        <w:tc>
          <w:tcPr>
            <w:tcW w:w="2086" w:type="dxa"/>
            <w:tcBorders>
              <w:top w:val="nil"/>
              <w:left w:val="nil"/>
              <w:bottom w:val="single" w:sz="4" w:space="0" w:color="auto"/>
              <w:right w:val="single" w:sz="4" w:space="0" w:color="auto"/>
            </w:tcBorders>
            <w:noWrap/>
            <w:vAlign w:val="center"/>
          </w:tcPr>
          <w:p w:rsidR="000809B2" w:rsidRPr="000809B2" w:rsidRDefault="000809B2" w:rsidP="000809B2">
            <w:pPr>
              <w:jc w:val="right"/>
              <w:rPr>
                <w:rFonts w:ascii="Arial" w:hAnsi="Arial" w:cs="Arial"/>
                <w:sz w:val="22"/>
                <w:szCs w:val="22"/>
              </w:rPr>
            </w:pPr>
            <w:r w:rsidRPr="000809B2">
              <w:rPr>
                <w:rFonts w:ascii="Arial" w:hAnsi="Arial" w:cs="Arial"/>
                <w:sz w:val="22"/>
                <w:szCs w:val="22"/>
              </w:rPr>
              <w:t>-75.89</w:t>
            </w:r>
          </w:p>
        </w:tc>
      </w:tr>
      <w:tr w:rsidR="00446F6D" w:rsidRPr="00705851" w:rsidTr="00BD1693">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446F6D" w:rsidRPr="00705851" w:rsidRDefault="00446F6D" w:rsidP="00E5075D">
            <w:pPr>
              <w:rPr>
                <w:rFonts w:ascii="Arial" w:hAnsi="Arial" w:cs="Arial"/>
                <w:sz w:val="22"/>
                <w:szCs w:val="22"/>
              </w:rPr>
            </w:pPr>
            <w:r w:rsidRPr="00705851">
              <w:rPr>
                <w:rFonts w:ascii="Arial" w:hAnsi="Arial" w:cs="Arial"/>
                <w:sz w:val="22"/>
                <w:szCs w:val="22"/>
              </w:rPr>
              <w:t>CO463001 -Rs.10/- GTL Infrastructure Ltd Shares</w:t>
            </w:r>
          </w:p>
        </w:tc>
        <w:tc>
          <w:tcPr>
            <w:tcW w:w="1992" w:type="dxa"/>
            <w:tcBorders>
              <w:top w:val="nil"/>
              <w:left w:val="nil"/>
              <w:bottom w:val="single" w:sz="4" w:space="0" w:color="auto"/>
              <w:right w:val="single" w:sz="4" w:space="0" w:color="auto"/>
            </w:tcBorders>
            <w:noWrap/>
            <w:vAlign w:val="center"/>
          </w:tcPr>
          <w:p w:rsidR="00446F6D" w:rsidRDefault="00446F6D">
            <w:pPr>
              <w:jc w:val="right"/>
              <w:rPr>
                <w:rFonts w:ascii="Arial" w:hAnsi="Arial" w:cs="Arial"/>
                <w:sz w:val="22"/>
                <w:szCs w:val="22"/>
              </w:rPr>
            </w:pPr>
            <w:r>
              <w:rPr>
                <w:rFonts w:ascii="Arial" w:hAnsi="Arial" w:cs="Arial"/>
                <w:sz w:val="22"/>
                <w:szCs w:val="22"/>
              </w:rPr>
              <w:t>256</w:t>
            </w:r>
            <w:r w:rsidR="00734388">
              <w:rPr>
                <w:rFonts w:ascii="Arial" w:hAnsi="Arial" w:cs="Arial"/>
                <w:sz w:val="22"/>
                <w:szCs w:val="22"/>
              </w:rPr>
              <w:t>,</w:t>
            </w:r>
            <w:r>
              <w:rPr>
                <w:rFonts w:ascii="Arial" w:hAnsi="Arial" w:cs="Arial"/>
                <w:sz w:val="22"/>
                <w:szCs w:val="22"/>
              </w:rPr>
              <w:t>377</w:t>
            </w:r>
            <w:r w:rsidR="00734388">
              <w:rPr>
                <w:rFonts w:ascii="Arial" w:hAnsi="Arial" w:cs="Arial"/>
                <w:sz w:val="22"/>
                <w:szCs w:val="22"/>
              </w:rPr>
              <w:t>,</w:t>
            </w:r>
            <w:r>
              <w:rPr>
                <w:rFonts w:ascii="Arial" w:hAnsi="Arial" w:cs="Arial"/>
                <w:sz w:val="22"/>
                <w:szCs w:val="22"/>
              </w:rPr>
              <w:t>300.00</w:t>
            </w:r>
          </w:p>
        </w:tc>
        <w:tc>
          <w:tcPr>
            <w:tcW w:w="1929" w:type="dxa"/>
            <w:tcBorders>
              <w:top w:val="nil"/>
              <w:left w:val="nil"/>
              <w:bottom w:val="single" w:sz="4" w:space="0" w:color="auto"/>
              <w:right w:val="single" w:sz="4" w:space="0" w:color="auto"/>
            </w:tcBorders>
            <w:noWrap/>
            <w:vAlign w:val="center"/>
          </w:tcPr>
          <w:p w:rsidR="00446F6D" w:rsidRDefault="00446F6D">
            <w:pPr>
              <w:jc w:val="right"/>
              <w:rPr>
                <w:rFonts w:ascii="Arial" w:hAnsi="Arial" w:cs="Arial"/>
                <w:sz w:val="22"/>
                <w:szCs w:val="22"/>
              </w:rPr>
            </w:pPr>
            <w:r>
              <w:rPr>
                <w:rFonts w:ascii="Arial" w:hAnsi="Arial" w:cs="Arial"/>
                <w:sz w:val="22"/>
                <w:szCs w:val="22"/>
              </w:rPr>
              <w:t>49</w:t>
            </w:r>
            <w:r w:rsidR="00734388">
              <w:rPr>
                <w:rFonts w:ascii="Arial" w:hAnsi="Arial" w:cs="Arial"/>
                <w:sz w:val="22"/>
                <w:szCs w:val="22"/>
              </w:rPr>
              <w:t>,</w:t>
            </w:r>
            <w:r>
              <w:rPr>
                <w:rFonts w:ascii="Arial" w:hAnsi="Arial" w:cs="Arial"/>
                <w:sz w:val="22"/>
                <w:szCs w:val="22"/>
              </w:rPr>
              <w:t>287</w:t>
            </w:r>
            <w:r w:rsidR="00734388">
              <w:rPr>
                <w:rFonts w:ascii="Arial" w:hAnsi="Arial" w:cs="Arial"/>
                <w:sz w:val="22"/>
                <w:szCs w:val="22"/>
              </w:rPr>
              <w:t>,</w:t>
            </w:r>
            <w:r>
              <w:rPr>
                <w:rFonts w:ascii="Arial" w:hAnsi="Arial" w:cs="Arial"/>
                <w:sz w:val="22"/>
                <w:szCs w:val="22"/>
              </w:rPr>
              <w:t>721.59</w:t>
            </w:r>
          </w:p>
        </w:tc>
        <w:tc>
          <w:tcPr>
            <w:tcW w:w="2692" w:type="dxa"/>
            <w:tcBorders>
              <w:top w:val="nil"/>
              <w:left w:val="nil"/>
              <w:bottom w:val="single" w:sz="4" w:space="0" w:color="auto"/>
              <w:right w:val="single" w:sz="4" w:space="0" w:color="auto"/>
            </w:tcBorders>
            <w:noWrap/>
            <w:vAlign w:val="center"/>
          </w:tcPr>
          <w:p w:rsidR="00446F6D" w:rsidRDefault="0015538D">
            <w:pPr>
              <w:jc w:val="right"/>
              <w:rPr>
                <w:rFonts w:ascii="Arial" w:hAnsi="Arial" w:cs="Arial"/>
                <w:sz w:val="22"/>
                <w:szCs w:val="22"/>
              </w:rPr>
            </w:pPr>
            <w:r>
              <w:rPr>
                <w:rFonts w:ascii="Arial" w:hAnsi="Arial" w:cs="Arial"/>
                <w:sz w:val="22"/>
                <w:szCs w:val="22"/>
              </w:rPr>
              <w:t>(</w:t>
            </w:r>
            <w:r w:rsidR="00446F6D">
              <w:rPr>
                <w:rFonts w:ascii="Arial" w:hAnsi="Arial" w:cs="Arial"/>
                <w:sz w:val="22"/>
                <w:szCs w:val="22"/>
              </w:rPr>
              <w:t>207</w:t>
            </w:r>
            <w:r w:rsidR="00734388">
              <w:rPr>
                <w:rFonts w:ascii="Arial" w:hAnsi="Arial" w:cs="Arial"/>
                <w:sz w:val="22"/>
                <w:szCs w:val="22"/>
              </w:rPr>
              <w:t>,</w:t>
            </w:r>
            <w:r w:rsidR="00446F6D">
              <w:rPr>
                <w:rFonts w:ascii="Arial" w:hAnsi="Arial" w:cs="Arial"/>
                <w:sz w:val="22"/>
                <w:szCs w:val="22"/>
              </w:rPr>
              <w:t>089</w:t>
            </w:r>
            <w:r w:rsidR="00734388">
              <w:rPr>
                <w:rFonts w:ascii="Arial" w:hAnsi="Arial" w:cs="Arial"/>
                <w:sz w:val="22"/>
                <w:szCs w:val="22"/>
              </w:rPr>
              <w:t>,</w:t>
            </w:r>
            <w:r w:rsidR="00446F6D">
              <w:rPr>
                <w:rFonts w:ascii="Arial" w:hAnsi="Arial" w:cs="Arial"/>
                <w:sz w:val="22"/>
                <w:szCs w:val="22"/>
              </w:rPr>
              <w:t>578.41</w:t>
            </w:r>
            <w:r>
              <w:rPr>
                <w:rFonts w:ascii="Arial" w:hAnsi="Arial" w:cs="Arial"/>
                <w:sz w:val="22"/>
                <w:szCs w:val="22"/>
              </w:rPr>
              <w:t>)</w:t>
            </w:r>
          </w:p>
        </w:tc>
        <w:tc>
          <w:tcPr>
            <w:tcW w:w="2086" w:type="dxa"/>
            <w:tcBorders>
              <w:top w:val="nil"/>
              <w:left w:val="nil"/>
              <w:bottom w:val="single" w:sz="4" w:space="0" w:color="auto"/>
              <w:right w:val="single" w:sz="4" w:space="0" w:color="auto"/>
            </w:tcBorders>
            <w:noWrap/>
            <w:vAlign w:val="center"/>
          </w:tcPr>
          <w:p w:rsidR="00446F6D" w:rsidRPr="000809B2" w:rsidRDefault="00446F6D" w:rsidP="000809B2">
            <w:pPr>
              <w:jc w:val="right"/>
              <w:rPr>
                <w:rFonts w:ascii="Arial" w:hAnsi="Arial" w:cs="Arial"/>
                <w:sz w:val="22"/>
                <w:szCs w:val="22"/>
              </w:rPr>
            </w:pPr>
            <w:r w:rsidRPr="000809B2">
              <w:rPr>
                <w:rFonts w:ascii="Arial" w:hAnsi="Arial" w:cs="Arial"/>
                <w:sz w:val="22"/>
                <w:szCs w:val="22"/>
              </w:rPr>
              <w:t>-80.</w:t>
            </w:r>
            <w:r>
              <w:rPr>
                <w:rFonts w:ascii="Arial" w:hAnsi="Arial" w:cs="Arial"/>
                <w:sz w:val="22"/>
                <w:szCs w:val="22"/>
              </w:rPr>
              <w:t>78</w:t>
            </w:r>
          </w:p>
        </w:tc>
      </w:tr>
      <w:tr w:rsidR="00734388" w:rsidRPr="00705851" w:rsidTr="00BD1693">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734388" w:rsidRPr="00ED10A6" w:rsidRDefault="00734388" w:rsidP="00E5075D">
            <w:pPr>
              <w:rPr>
                <w:rFonts w:ascii="Arial" w:hAnsi="Arial" w:cs="Arial"/>
                <w:sz w:val="22"/>
                <w:szCs w:val="22"/>
              </w:rPr>
            </w:pPr>
            <w:r w:rsidRPr="00ED10A6">
              <w:rPr>
                <w:rFonts w:ascii="Arial" w:hAnsi="Arial" w:cs="Arial"/>
                <w:sz w:val="22"/>
                <w:szCs w:val="22"/>
              </w:rPr>
              <w:t>COUG002 -Re 1/- BAJAJ HINDUSTAN SUGAR LTD (CDR)</w:t>
            </w:r>
          </w:p>
        </w:tc>
        <w:tc>
          <w:tcPr>
            <w:tcW w:w="1992" w:type="dxa"/>
            <w:tcBorders>
              <w:top w:val="nil"/>
              <w:left w:val="nil"/>
              <w:bottom w:val="single" w:sz="4" w:space="0" w:color="auto"/>
              <w:right w:val="single" w:sz="4" w:space="0" w:color="auto"/>
            </w:tcBorders>
            <w:noWrap/>
            <w:vAlign w:val="center"/>
          </w:tcPr>
          <w:p w:rsidR="00734388" w:rsidRDefault="00734388">
            <w:pPr>
              <w:jc w:val="right"/>
              <w:rPr>
                <w:rFonts w:ascii="Arial" w:hAnsi="Arial" w:cs="Arial"/>
                <w:sz w:val="22"/>
                <w:szCs w:val="22"/>
              </w:rPr>
            </w:pPr>
            <w:r>
              <w:rPr>
                <w:rFonts w:ascii="Arial" w:hAnsi="Arial" w:cs="Arial"/>
                <w:sz w:val="22"/>
                <w:szCs w:val="22"/>
              </w:rPr>
              <w:t>144,780,252.96</w:t>
            </w:r>
          </w:p>
        </w:tc>
        <w:tc>
          <w:tcPr>
            <w:tcW w:w="1929" w:type="dxa"/>
            <w:tcBorders>
              <w:top w:val="nil"/>
              <w:left w:val="nil"/>
              <w:bottom w:val="single" w:sz="4" w:space="0" w:color="auto"/>
              <w:right w:val="single" w:sz="4" w:space="0" w:color="auto"/>
            </w:tcBorders>
            <w:noWrap/>
            <w:vAlign w:val="center"/>
          </w:tcPr>
          <w:p w:rsidR="00734388" w:rsidRDefault="00734388">
            <w:pPr>
              <w:jc w:val="right"/>
              <w:rPr>
                <w:rFonts w:ascii="Arial" w:hAnsi="Arial" w:cs="Arial"/>
                <w:sz w:val="22"/>
                <w:szCs w:val="22"/>
              </w:rPr>
            </w:pPr>
            <w:r>
              <w:rPr>
                <w:rFonts w:ascii="Arial" w:hAnsi="Arial" w:cs="Arial"/>
                <w:sz w:val="22"/>
                <w:szCs w:val="22"/>
              </w:rPr>
              <w:t>89,116,003.20</w:t>
            </w:r>
          </w:p>
        </w:tc>
        <w:tc>
          <w:tcPr>
            <w:tcW w:w="2692" w:type="dxa"/>
            <w:tcBorders>
              <w:top w:val="nil"/>
              <w:left w:val="nil"/>
              <w:bottom w:val="single" w:sz="4" w:space="0" w:color="auto"/>
              <w:right w:val="single" w:sz="4" w:space="0" w:color="auto"/>
            </w:tcBorders>
            <w:noWrap/>
            <w:vAlign w:val="center"/>
          </w:tcPr>
          <w:p w:rsidR="00734388" w:rsidRDefault="0015538D">
            <w:pPr>
              <w:jc w:val="right"/>
              <w:rPr>
                <w:rFonts w:ascii="Arial" w:hAnsi="Arial" w:cs="Arial"/>
                <w:sz w:val="22"/>
                <w:szCs w:val="22"/>
              </w:rPr>
            </w:pPr>
            <w:r>
              <w:rPr>
                <w:rFonts w:ascii="Arial" w:hAnsi="Arial" w:cs="Arial"/>
                <w:sz w:val="22"/>
                <w:szCs w:val="22"/>
              </w:rPr>
              <w:t>(</w:t>
            </w:r>
            <w:r w:rsidR="00734388">
              <w:rPr>
                <w:rFonts w:ascii="Arial" w:hAnsi="Arial" w:cs="Arial"/>
                <w:sz w:val="22"/>
                <w:szCs w:val="22"/>
              </w:rPr>
              <w:t>55,664,249.76</w:t>
            </w:r>
            <w:r>
              <w:rPr>
                <w:rFonts w:ascii="Arial" w:hAnsi="Arial" w:cs="Arial"/>
                <w:sz w:val="22"/>
                <w:szCs w:val="22"/>
              </w:rPr>
              <w:t>)</w:t>
            </w:r>
          </w:p>
        </w:tc>
        <w:tc>
          <w:tcPr>
            <w:tcW w:w="2086" w:type="dxa"/>
            <w:tcBorders>
              <w:top w:val="nil"/>
              <w:left w:val="nil"/>
              <w:bottom w:val="single" w:sz="4" w:space="0" w:color="auto"/>
              <w:right w:val="single" w:sz="4" w:space="0" w:color="auto"/>
            </w:tcBorders>
            <w:noWrap/>
            <w:vAlign w:val="center"/>
          </w:tcPr>
          <w:p w:rsidR="00734388" w:rsidRPr="000809B2" w:rsidRDefault="00734388" w:rsidP="000809B2">
            <w:pPr>
              <w:jc w:val="right"/>
              <w:rPr>
                <w:rFonts w:ascii="Arial" w:hAnsi="Arial" w:cs="Arial"/>
                <w:sz w:val="22"/>
                <w:szCs w:val="22"/>
              </w:rPr>
            </w:pPr>
            <w:r>
              <w:rPr>
                <w:rFonts w:ascii="Arial" w:hAnsi="Arial" w:cs="Arial"/>
                <w:sz w:val="22"/>
                <w:szCs w:val="22"/>
              </w:rPr>
              <w:t>-38.45</w:t>
            </w:r>
          </w:p>
        </w:tc>
      </w:tr>
      <w:tr w:rsidR="00734388" w:rsidRPr="00705851" w:rsidTr="00BD1693">
        <w:trPr>
          <w:gridAfter w:val="1"/>
          <w:wAfter w:w="2083" w:type="dxa"/>
          <w:trHeight w:val="310"/>
        </w:trPr>
        <w:tc>
          <w:tcPr>
            <w:tcW w:w="5378" w:type="dxa"/>
            <w:tcBorders>
              <w:top w:val="nil"/>
              <w:left w:val="single" w:sz="4" w:space="0" w:color="auto"/>
              <w:bottom w:val="single" w:sz="4" w:space="0" w:color="auto"/>
              <w:right w:val="single" w:sz="4" w:space="0" w:color="auto"/>
            </w:tcBorders>
            <w:noWrap/>
            <w:vAlign w:val="center"/>
          </w:tcPr>
          <w:p w:rsidR="00734388" w:rsidRPr="00ED10A6" w:rsidRDefault="00734388" w:rsidP="00E5075D">
            <w:pPr>
              <w:rPr>
                <w:rFonts w:ascii="Arial" w:hAnsi="Arial" w:cs="Arial"/>
                <w:sz w:val="22"/>
                <w:szCs w:val="22"/>
              </w:rPr>
            </w:pPr>
            <w:r>
              <w:rPr>
                <w:rFonts w:ascii="Arial" w:hAnsi="Arial" w:cs="Arial"/>
                <w:sz w:val="22"/>
                <w:szCs w:val="22"/>
              </w:rPr>
              <w:t xml:space="preserve">CORK017 -Rs. 2/- IVRCL Limited </w:t>
            </w:r>
            <w:proofErr w:type="spellStart"/>
            <w:r>
              <w:rPr>
                <w:rFonts w:ascii="Arial" w:hAnsi="Arial" w:cs="Arial"/>
                <w:sz w:val="22"/>
                <w:szCs w:val="22"/>
              </w:rPr>
              <w:t>Eq</w:t>
            </w:r>
            <w:proofErr w:type="spellEnd"/>
            <w:r>
              <w:rPr>
                <w:rFonts w:ascii="Arial" w:hAnsi="Arial" w:cs="Arial"/>
                <w:sz w:val="22"/>
                <w:szCs w:val="22"/>
              </w:rPr>
              <w:t xml:space="preserve"> Shares (CDR allotment)</w:t>
            </w:r>
          </w:p>
        </w:tc>
        <w:tc>
          <w:tcPr>
            <w:tcW w:w="1992" w:type="dxa"/>
            <w:tcBorders>
              <w:top w:val="nil"/>
              <w:left w:val="nil"/>
              <w:bottom w:val="single" w:sz="4" w:space="0" w:color="auto"/>
              <w:right w:val="single" w:sz="4" w:space="0" w:color="auto"/>
            </w:tcBorders>
            <w:noWrap/>
            <w:vAlign w:val="center"/>
          </w:tcPr>
          <w:p w:rsidR="00734388" w:rsidRDefault="00734388">
            <w:pPr>
              <w:jc w:val="right"/>
              <w:rPr>
                <w:rFonts w:ascii="Arial" w:hAnsi="Arial" w:cs="Arial"/>
                <w:sz w:val="22"/>
                <w:szCs w:val="22"/>
              </w:rPr>
            </w:pPr>
            <w:r>
              <w:rPr>
                <w:rFonts w:ascii="Arial" w:hAnsi="Arial" w:cs="Arial"/>
                <w:sz w:val="22"/>
                <w:szCs w:val="22"/>
              </w:rPr>
              <w:t xml:space="preserve">   315,221,116.05 </w:t>
            </w:r>
          </w:p>
        </w:tc>
        <w:tc>
          <w:tcPr>
            <w:tcW w:w="1929" w:type="dxa"/>
            <w:tcBorders>
              <w:top w:val="nil"/>
              <w:left w:val="nil"/>
              <w:bottom w:val="single" w:sz="4" w:space="0" w:color="auto"/>
              <w:right w:val="single" w:sz="4" w:space="0" w:color="auto"/>
            </w:tcBorders>
            <w:noWrap/>
            <w:vAlign w:val="center"/>
          </w:tcPr>
          <w:p w:rsidR="00734388" w:rsidRDefault="00734388">
            <w:pPr>
              <w:jc w:val="right"/>
              <w:rPr>
                <w:rFonts w:ascii="Arial" w:hAnsi="Arial" w:cs="Arial"/>
                <w:sz w:val="22"/>
                <w:szCs w:val="22"/>
              </w:rPr>
            </w:pPr>
            <w:r>
              <w:rPr>
                <w:rFonts w:ascii="Arial" w:hAnsi="Arial" w:cs="Arial"/>
                <w:sz w:val="22"/>
                <w:szCs w:val="22"/>
              </w:rPr>
              <w:t xml:space="preserve">   146,043,403.50 </w:t>
            </w:r>
          </w:p>
        </w:tc>
        <w:tc>
          <w:tcPr>
            <w:tcW w:w="2692" w:type="dxa"/>
            <w:tcBorders>
              <w:top w:val="nil"/>
              <w:left w:val="nil"/>
              <w:bottom w:val="single" w:sz="4" w:space="0" w:color="auto"/>
              <w:right w:val="single" w:sz="4" w:space="0" w:color="auto"/>
            </w:tcBorders>
            <w:noWrap/>
            <w:vAlign w:val="center"/>
          </w:tcPr>
          <w:p w:rsidR="00734388" w:rsidRDefault="00734388">
            <w:pPr>
              <w:jc w:val="right"/>
              <w:rPr>
                <w:rFonts w:ascii="Arial" w:hAnsi="Arial" w:cs="Arial"/>
                <w:sz w:val="22"/>
                <w:szCs w:val="22"/>
              </w:rPr>
            </w:pPr>
            <w:r>
              <w:rPr>
                <w:rFonts w:ascii="Arial" w:hAnsi="Arial" w:cs="Arial"/>
                <w:sz w:val="22"/>
                <w:szCs w:val="22"/>
              </w:rPr>
              <w:t xml:space="preserve">  (169,177,712.55)</w:t>
            </w:r>
          </w:p>
        </w:tc>
        <w:tc>
          <w:tcPr>
            <w:tcW w:w="2086" w:type="dxa"/>
            <w:tcBorders>
              <w:top w:val="nil"/>
              <w:left w:val="nil"/>
              <w:bottom w:val="single" w:sz="4" w:space="0" w:color="auto"/>
              <w:right w:val="single" w:sz="4" w:space="0" w:color="auto"/>
            </w:tcBorders>
            <w:noWrap/>
            <w:vAlign w:val="center"/>
          </w:tcPr>
          <w:p w:rsidR="00734388" w:rsidRDefault="00734388">
            <w:pPr>
              <w:jc w:val="right"/>
              <w:rPr>
                <w:rFonts w:ascii="Arial" w:hAnsi="Arial" w:cs="Arial"/>
                <w:sz w:val="22"/>
                <w:szCs w:val="22"/>
              </w:rPr>
            </w:pPr>
            <w:r>
              <w:rPr>
                <w:rFonts w:ascii="Arial" w:hAnsi="Arial" w:cs="Arial"/>
                <w:sz w:val="22"/>
                <w:szCs w:val="22"/>
              </w:rPr>
              <w:t>-53.67</w:t>
            </w:r>
          </w:p>
        </w:tc>
      </w:tr>
      <w:tr w:rsidR="000809B2" w:rsidRPr="00EF580B" w:rsidTr="00AD1DD0">
        <w:trPr>
          <w:trHeight w:val="327"/>
        </w:trPr>
        <w:tc>
          <w:tcPr>
            <w:tcW w:w="5378" w:type="dxa"/>
            <w:tcBorders>
              <w:top w:val="single" w:sz="4" w:space="0" w:color="auto"/>
              <w:left w:val="single" w:sz="4" w:space="0" w:color="auto"/>
              <w:bottom w:val="single" w:sz="4" w:space="0" w:color="auto"/>
              <w:right w:val="single" w:sz="4" w:space="0" w:color="auto"/>
            </w:tcBorders>
            <w:noWrap/>
            <w:vAlign w:val="center"/>
          </w:tcPr>
          <w:p w:rsidR="000809B2" w:rsidRPr="00705851" w:rsidRDefault="000809B2" w:rsidP="00E5075D">
            <w:pPr>
              <w:rPr>
                <w:rFonts w:ascii="Arial" w:hAnsi="Arial" w:cs="Arial"/>
                <w:sz w:val="22"/>
                <w:szCs w:val="22"/>
              </w:rPr>
            </w:pPr>
            <w:r w:rsidRPr="00705851">
              <w:rPr>
                <w:rFonts w:ascii="Arial" w:hAnsi="Arial" w:cs="Arial"/>
                <w:b/>
                <w:sz w:val="22"/>
                <w:szCs w:val="22"/>
              </w:rPr>
              <w:t>Total</w:t>
            </w:r>
          </w:p>
        </w:tc>
        <w:tc>
          <w:tcPr>
            <w:tcW w:w="1992" w:type="dxa"/>
            <w:tcBorders>
              <w:top w:val="single" w:sz="4" w:space="0" w:color="auto"/>
              <w:left w:val="single" w:sz="4" w:space="0" w:color="auto"/>
              <w:bottom w:val="single" w:sz="4" w:space="0" w:color="auto"/>
              <w:right w:val="single" w:sz="4" w:space="0" w:color="auto"/>
            </w:tcBorders>
          </w:tcPr>
          <w:p w:rsidR="000809B2" w:rsidRPr="00C17A2D" w:rsidRDefault="00DD3484" w:rsidP="00AD1DD0">
            <w:pPr>
              <w:jc w:val="right"/>
              <w:rPr>
                <w:rFonts w:ascii="Arial" w:hAnsi="Arial" w:cs="Arial"/>
                <w:b/>
                <w:szCs w:val="22"/>
              </w:rPr>
            </w:pPr>
            <w:r w:rsidRPr="00C17A2D">
              <w:rPr>
                <w:rFonts w:ascii="Arial" w:hAnsi="Arial" w:cs="Arial"/>
                <w:b/>
                <w:szCs w:val="22"/>
              </w:rPr>
              <w:t>496,127,726.07</w:t>
            </w:r>
          </w:p>
        </w:tc>
        <w:tc>
          <w:tcPr>
            <w:tcW w:w="1929" w:type="dxa"/>
            <w:tcBorders>
              <w:top w:val="single" w:sz="4" w:space="0" w:color="auto"/>
              <w:left w:val="single" w:sz="4" w:space="0" w:color="auto"/>
              <w:bottom w:val="single" w:sz="4" w:space="0" w:color="auto"/>
              <w:right w:val="single" w:sz="4" w:space="0" w:color="auto"/>
            </w:tcBorders>
            <w:noWrap/>
            <w:vAlign w:val="center"/>
          </w:tcPr>
          <w:p w:rsidR="000809B2" w:rsidRPr="00C17A2D" w:rsidRDefault="00DD3484" w:rsidP="000809B2">
            <w:pPr>
              <w:jc w:val="right"/>
              <w:rPr>
                <w:rFonts w:ascii="Arial" w:hAnsi="Arial" w:cs="Arial"/>
                <w:b/>
                <w:szCs w:val="22"/>
              </w:rPr>
            </w:pPr>
            <w:r w:rsidRPr="00C17A2D">
              <w:rPr>
                <w:rFonts w:ascii="Arial" w:hAnsi="Arial" w:cs="Arial"/>
                <w:b/>
                <w:szCs w:val="22"/>
              </w:rPr>
              <w:t>162,006,914.09</w:t>
            </w:r>
          </w:p>
        </w:tc>
        <w:tc>
          <w:tcPr>
            <w:tcW w:w="2692" w:type="dxa"/>
            <w:tcBorders>
              <w:top w:val="single" w:sz="4" w:space="0" w:color="auto"/>
              <w:left w:val="single" w:sz="4" w:space="0" w:color="auto"/>
              <w:bottom w:val="single" w:sz="4" w:space="0" w:color="auto"/>
              <w:right w:val="single" w:sz="4" w:space="0" w:color="auto"/>
            </w:tcBorders>
            <w:noWrap/>
            <w:vAlign w:val="center"/>
          </w:tcPr>
          <w:p w:rsidR="000809B2" w:rsidRPr="00C17A2D" w:rsidRDefault="00DD3484" w:rsidP="000809B2">
            <w:pPr>
              <w:jc w:val="right"/>
              <w:rPr>
                <w:rFonts w:ascii="Arial" w:hAnsi="Arial" w:cs="Arial"/>
                <w:b/>
                <w:szCs w:val="22"/>
              </w:rPr>
            </w:pPr>
            <w:r w:rsidRPr="00C17A2D">
              <w:rPr>
                <w:rFonts w:ascii="Arial" w:hAnsi="Arial" w:cs="Arial"/>
                <w:b/>
                <w:szCs w:val="22"/>
              </w:rPr>
              <w:t>(334,120,811.98)</w:t>
            </w:r>
          </w:p>
        </w:tc>
        <w:tc>
          <w:tcPr>
            <w:tcW w:w="2086" w:type="dxa"/>
            <w:tcBorders>
              <w:top w:val="single" w:sz="4" w:space="0" w:color="auto"/>
              <w:left w:val="single" w:sz="4" w:space="0" w:color="auto"/>
              <w:bottom w:val="single" w:sz="4" w:space="0" w:color="auto"/>
              <w:right w:val="single" w:sz="4" w:space="0" w:color="auto"/>
            </w:tcBorders>
            <w:noWrap/>
            <w:vAlign w:val="center"/>
          </w:tcPr>
          <w:p w:rsidR="000809B2" w:rsidRPr="00C17A2D" w:rsidRDefault="000809B2" w:rsidP="000809B2">
            <w:pPr>
              <w:jc w:val="right"/>
              <w:rPr>
                <w:rFonts w:ascii="Arial" w:hAnsi="Arial" w:cs="Arial"/>
                <w:b/>
                <w:szCs w:val="22"/>
              </w:rPr>
            </w:pPr>
          </w:p>
        </w:tc>
        <w:tc>
          <w:tcPr>
            <w:tcW w:w="2083" w:type="dxa"/>
            <w:vAlign w:val="center"/>
          </w:tcPr>
          <w:p w:rsidR="000809B2" w:rsidRPr="00EF580B" w:rsidRDefault="000809B2" w:rsidP="00E5075D">
            <w:pPr>
              <w:jc w:val="right"/>
              <w:rPr>
                <w:rFonts w:ascii="Arial" w:hAnsi="Arial" w:cs="Arial"/>
                <w:b/>
                <w:sz w:val="22"/>
                <w:szCs w:val="22"/>
              </w:rPr>
            </w:pPr>
          </w:p>
        </w:tc>
      </w:tr>
    </w:tbl>
    <w:p w:rsidR="00A500EC" w:rsidRDefault="00A500EC" w:rsidP="00844420">
      <w:pPr>
        <w:rPr>
          <w:rFonts w:ascii="Arial" w:hAnsi="Arial" w:cs="Arial"/>
          <w:sz w:val="22"/>
          <w:szCs w:val="22"/>
        </w:rPr>
      </w:pPr>
    </w:p>
    <w:p w:rsidR="00A500EC" w:rsidRPr="00EF580B" w:rsidRDefault="00A500EC" w:rsidP="00844420">
      <w:pPr>
        <w:rPr>
          <w:rFonts w:ascii="Arial" w:hAnsi="Arial" w:cs="Arial"/>
          <w:sz w:val="22"/>
          <w:szCs w:val="22"/>
        </w:rPr>
      </w:pPr>
      <w:r w:rsidRPr="00EF580B">
        <w:rPr>
          <w:rFonts w:ascii="Arial" w:hAnsi="Arial" w:cs="Arial"/>
          <w:b/>
          <w:bCs/>
          <w:sz w:val="22"/>
          <w:szCs w:val="22"/>
        </w:rPr>
        <w:t>Category I</w:t>
      </w:r>
      <w:r>
        <w:rPr>
          <w:rFonts w:ascii="Arial" w:hAnsi="Arial" w:cs="Arial"/>
          <w:b/>
          <w:bCs/>
          <w:sz w:val="22"/>
          <w:szCs w:val="22"/>
        </w:rPr>
        <w:t>I</w:t>
      </w:r>
      <w:r w:rsidRPr="00EF580B">
        <w:rPr>
          <w:rFonts w:ascii="Arial" w:hAnsi="Arial" w:cs="Arial"/>
          <w:b/>
          <w:bCs/>
          <w:sz w:val="22"/>
          <w:szCs w:val="22"/>
        </w:rPr>
        <w:t xml:space="preserve">I </w:t>
      </w:r>
      <w:r>
        <w:rPr>
          <w:rFonts w:ascii="Arial" w:hAnsi="Arial" w:cs="Arial"/>
          <w:b/>
          <w:bCs/>
          <w:sz w:val="22"/>
          <w:szCs w:val="22"/>
        </w:rPr>
        <w:t>– Mutual Fund</w:t>
      </w:r>
      <w:r>
        <w:rPr>
          <w:rFonts w:ascii="Arial" w:hAnsi="Arial" w:cs="Arial"/>
          <w:sz w:val="22"/>
          <w:szCs w:val="22"/>
        </w:rPr>
        <w:t xml:space="preserve"> </w:t>
      </w:r>
      <w:r>
        <w:rPr>
          <w:rFonts w:ascii="Arial" w:hAnsi="Arial" w:cs="Arial"/>
          <w:sz w:val="22"/>
          <w:szCs w:val="22"/>
        </w:rPr>
        <w:br/>
      </w:r>
    </w:p>
    <w:tbl>
      <w:tblPr>
        <w:tblpPr w:leftFromText="180" w:rightFromText="180" w:vertAnchor="text" w:horzAnchor="margin" w:tblpY="-213"/>
        <w:tblW w:w="14077" w:type="dxa"/>
        <w:tblLook w:val="00A0"/>
      </w:tblPr>
      <w:tblGrid>
        <w:gridCol w:w="4229"/>
        <w:gridCol w:w="1767"/>
        <w:gridCol w:w="1817"/>
        <w:gridCol w:w="2091"/>
        <w:gridCol w:w="4173"/>
      </w:tblGrid>
      <w:tr w:rsidR="002A4FE9" w:rsidRPr="00962D5C" w:rsidTr="00680CFC">
        <w:trPr>
          <w:trHeight w:val="764"/>
        </w:trPr>
        <w:tc>
          <w:tcPr>
            <w:tcW w:w="42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A4FE9" w:rsidRPr="00962D5C" w:rsidRDefault="002A4FE9" w:rsidP="00680CFC">
            <w:pPr>
              <w:jc w:val="center"/>
              <w:rPr>
                <w:rFonts w:ascii="Arial" w:hAnsi="Arial" w:cs="Arial"/>
                <w:b/>
                <w:bCs/>
                <w:sz w:val="22"/>
                <w:szCs w:val="22"/>
              </w:rPr>
            </w:pPr>
            <w:r w:rsidRPr="00962D5C">
              <w:rPr>
                <w:rFonts w:ascii="Arial" w:hAnsi="Arial" w:cs="Arial"/>
                <w:b/>
                <w:bCs/>
                <w:sz w:val="22"/>
                <w:szCs w:val="22"/>
              </w:rPr>
              <w:t xml:space="preserve"> Security Classification Code </w:t>
            </w:r>
          </w:p>
        </w:tc>
        <w:tc>
          <w:tcPr>
            <w:tcW w:w="1767"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2A4FE9" w:rsidRPr="00962D5C" w:rsidRDefault="002A4FE9" w:rsidP="00680CFC">
            <w:pPr>
              <w:jc w:val="right"/>
              <w:rPr>
                <w:rFonts w:ascii="Arial" w:hAnsi="Arial" w:cs="Arial"/>
                <w:b/>
                <w:bCs/>
                <w:sz w:val="22"/>
                <w:szCs w:val="22"/>
              </w:rPr>
            </w:pPr>
            <w:r w:rsidRPr="00962D5C">
              <w:rPr>
                <w:rFonts w:ascii="Arial" w:hAnsi="Arial" w:cs="Arial"/>
                <w:b/>
                <w:bCs/>
                <w:sz w:val="22"/>
                <w:szCs w:val="22"/>
              </w:rPr>
              <w:t xml:space="preserve"> Book Value </w:t>
            </w:r>
          </w:p>
        </w:tc>
        <w:tc>
          <w:tcPr>
            <w:tcW w:w="1817"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2A4FE9" w:rsidRPr="00962D5C" w:rsidRDefault="002A4FE9" w:rsidP="00680CFC">
            <w:pPr>
              <w:jc w:val="right"/>
              <w:rPr>
                <w:rFonts w:ascii="Arial" w:hAnsi="Arial" w:cs="Arial"/>
                <w:b/>
                <w:bCs/>
                <w:sz w:val="22"/>
                <w:szCs w:val="22"/>
              </w:rPr>
            </w:pPr>
            <w:r w:rsidRPr="00962D5C">
              <w:rPr>
                <w:rFonts w:ascii="Arial" w:hAnsi="Arial" w:cs="Arial"/>
                <w:b/>
                <w:bCs/>
                <w:sz w:val="22"/>
                <w:szCs w:val="22"/>
              </w:rPr>
              <w:t xml:space="preserve"> Market Value </w:t>
            </w:r>
          </w:p>
        </w:tc>
        <w:tc>
          <w:tcPr>
            <w:tcW w:w="2091"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2A4FE9" w:rsidRPr="00962D5C" w:rsidRDefault="002A4FE9" w:rsidP="00680CFC">
            <w:pPr>
              <w:jc w:val="right"/>
              <w:rPr>
                <w:rFonts w:ascii="Arial" w:hAnsi="Arial" w:cs="Arial"/>
                <w:b/>
                <w:bCs/>
                <w:sz w:val="22"/>
                <w:szCs w:val="22"/>
              </w:rPr>
            </w:pPr>
            <w:r w:rsidRPr="00962D5C">
              <w:rPr>
                <w:rFonts w:ascii="Arial" w:hAnsi="Arial" w:cs="Arial"/>
                <w:b/>
                <w:bCs/>
                <w:sz w:val="22"/>
                <w:szCs w:val="22"/>
              </w:rPr>
              <w:t xml:space="preserve"> Deterioration in market value of shares </w:t>
            </w:r>
          </w:p>
        </w:tc>
        <w:tc>
          <w:tcPr>
            <w:tcW w:w="4173"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2A4FE9" w:rsidRPr="00962D5C" w:rsidRDefault="002A4FE9" w:rsidP="00680CFC">
            <w:pPr>
              <w:jc w:val="right"/>
              <w:rPr>
                <w:rFonts w:ascii="Arial" w:hAnsi="Arial" w:cs="Arial"/>
                <w:b/>
                <w:bCs/>
                <w:sz w:val="22"/>
                <w:szCs w:val="22"/>
              </w:rPr>
            </w:pPr>
            <w:r w:rsidRPr="00962D5C">
              <w:rPr>
                <w:rFonts w:ascii="Arial" w:hAnsi="Arial" w:cs="Arial"/>
                <w:b/>
                <w:bCs/>
                <w:sz w:val="22"/>
                <w:szCs w:val="22"/>
              </w:rPr>
              <w:t xml:space="preserve"> % of Deterioration </w:t>
            </w:r>
          </w:p>
        </w:tc>
      </w:tr>
      <w:tr w:rsidR="002A4FE9" w:rsidRPr="00962D5C" w:rsidTr="00680CFC">
        <w:trPr>
          <w:trHeight w:val="492"/>
        </w:trPr>
        <w:tc>
          <w:tcPr>
            <w:tcW w:w="14077" w:type="dxa"/>
            <w:gridSpan w:val="5"/>
            <w:tcBorders>
              <w:top w:val="nil"/>
              <w:left w:val="single" w:sz="4" w:space="0" w:color="auto"/>
              <w:bottom w:val="single" w:sz="4" w:space="0" w:color="auto"/>
              <w:right w:val="single" w:sz="4" w:space="0" w:color="auto"/>
            </w:tcBorders>
            <w:noWrap/>
            <w:vAlign w:val="center"/>
          </w:tcPr>
          <w:p w:rsidR="002A4FE9" w:rsidRPr="00962D5C" w:rsidRDefault="002A4FE9" w:rsidP="00680CFC">
            <w:pPr>
              <w:jc w:val="center"/>
              <w:rPr>
                <w:rFonts w:ascii="Arial" w:hAnsi="Arial" w:cs="Arial"/>
                <w:sz w:val="22"/>
                <w:szCs w:val="22"/>
              </w:rPr>
            </w:pPr>
            <w:r w:rsidRPr="00962D5C">
              <w:rPr>
                <w:rFonts w:ascii="Arial" w:hAnsi="Arial" w:cs="Arial"/>
                <w:sz w:val="22"/>
                <w:szCs w:val="22"/>
              </w:rPr>
              <w:t>NIL</w:t>
            </w:r>
          </w:p>
        </w:tc>
      </w:tr>
      <w:tr w:rsidR="002A4FE9" w:rsidRPr="00962D5C" w:rsidTr="00680CFC">
        <w:trPr>
          <w:trHeight w:val="332"/>
        </w:trPr>
        <w:tc>
          <w:tcPr>
            <w:tcW w:w="4229" w:type="dxa"/>
            <w:tcBorders>
              <w:top w:val="nil"/>
              <w:left w:val="nil"/>
              <w:bottom w:val="nil"/>
              <w:right w:val="nil"/>
            </w:tcBorders>
            <w:noWrap/>
            <w:vAlign w:val="bottom"/>
          </w:tcPr>
          <w:p w:rsidR="002A4FE9" w:rsidRPr="00962D5C" w:rsidRDefault="002A4FE9" w:rsidP="00680CFC">
            <w:pPr>
              <w:rPr>
                <w:rFonts w:ascii="Arial" w:hAnsi="Arial" w:cs="Arial"/>
                <w:sz w:val="22"/>
                <w:szCs w:val="22"/>
              </w:rPr>
            </w:pPr>
          </w:p>
        </w:tc>
        <w:tc>
          <w:tcPr>
            <w:tcW w:w="1767" w:type="dxa"/>
            <w:tcBorders>
              <w:top w:val="nil"/>
              <w:left w:val="nil"/>
              <w:bottom w:val="nil"/>
              <w:right w:val="nil"/>
            </w:tcBorders>
            <w:noWrap/>
            <w:vAlign w:val="center"/>
          </w:tcPr>
          <w:p w:rsidR="002A4FE9" w:rsidRPr="00962D5C" w:rsidRDefault="002A4FE9" w:rsidP="00680CFC">
            <w:pPr>
              <w:jc w:val="right"/>
              <w:rPr>
                <w:rFonts w:ascii="Arial" w:hAnsi="Arial" w:cs="Arial"/>
                <w:b/>
                <w:bCs/>
                <w:sz w:val="22"/>
                <w:szCs w:val="22"/>
              </w:rPr>
            </w:pPr>
          </w:p>
        </w:tc>
        <w:tc>
          <w:tcPr>
            <w:tcW w:w="1817" w:type="dxa"/>
            <w:tcBorders>
              <w:top w:val="nil"/>
              <w:left w:val="nil"/>
              <w:bottom w:val="nil"/>
              <w:right w:val="nil"/>
            </w:tcBorders>
            <w:noWrap/>
            <w:vAlign w:val="center"/>
          </w:tcPr>
          <w:p w:rsidR="002A4FE9" w:rsidRPr="00962D5C" w:rsidRDefault="002A4FE9" w:rsidP="00680CFC">
            <w:pPr>
              <w:jc w:val="right"/>
              <w:rPr>
                <w:rFonts w:ascii="Arial" w:hAnsi="Arial" w:cs="Arial"/>
                <w:b/>
                <w:bCs/>
                <w:sz w:val="22"/>
                <w:szCs w:val="22"/>
              </w:rPr>
            </w:pPr>
          </w:p>
        </w:tc>
        <w:tc>
          <w:tcPr>
            <w:tcW w:w="2091" w:type="dxa"/>
            <w:tcBorders>
              <w:top w:val="nil"/>
              <w:left w:val="nil"/>
              <w:bottom w:val="nil"/>
              <w:right w:val="nil"/>
            </w:tcBorders>
            <w:noWrap/>
            <w:vAlign w:val="center"/>
          </w:tcPr>
          <w:p w:rsidR="002A4FE9" w:rsidRPr="00962D5C" w:rsidRDefault="002A4FE9" w:rsidP="00680CFC">
            <w:pPr>
              <w:jc w:val="right"/>
              <w:rPr>
                <w:rFonts w:ascii="Arial" w:hAnsi="Arial" w:cs="Arial"/>
                <w:b/>
                <w:bCs/>
                <w:sz w:val="22"/>
                <w:szCs w:val="22"/>
              </w:rPr>
            </w:pPr>
          </w:p>
        </w:tc>
        <w:tc>
          <w:tcPr>
            <w:tcW w:w="4173" w:type="dxa"/>
            <w:tcBorders>
              <w:top w:val="nil"/>
              <w:left w:val="nil"/>
              <w:bottom w:val="nil"/>
              <w:right w:val="nil"/>
            </w:tcBorders>
            <w:noWrap/>
            <w:vAlign w:val="bottom"/>
          </w:tcPr>
          <w:p w:rsidR="002A4FE9" w:rsidRPr="00962D5C" w:rsidRDefault="002A4FE9" w:rsidP="00680CFC">
            <w:pPr>
              <w:rPr>
                <w:rFonts w:ascii="Arial" w:hAnsi="Arial" w:cs="Arial"/>
                <w:sz w:val="22"/>
                <w:szCs w:val="22"/>
              </w:rPr>
            </w:pPr>
          </w:p>
        </w:tc>
      </w:tr>
    </w:tbl>
    <w:p w:rsidR="00AF6699" w:rsidRPr="0048262F" w:rsidRDefault="00AF6699">
      <w:pPr>
        <w:rPr>
          <w:highlight w:val="yellow"/>
        </w:rPr>
      </w:pPr>
    </w:p>
    <w:p w:rsidR="00F00101" w:rsidRPr="00962D5C" w:rsidRDefault="003642E9" w:rsidP="003642E9">
      <w:pPr>
        <w:tabs>
          <w:tab w:val="left" w:pos="5730"/>
        </w:tabs>
        <w:rPr>
          <w:rFonts w:ascii="Arial" w:hAnsi="Arial" w:cs="Arial"/>
          <w:sz w:val="22"/>
          <w:szCs w:val="22"/>
        </w:rPr>
      </w:pPr>
      <w:r w:rsidRPr="00962D5C">
        <w:rPr>
          <w:rFonts w:ascii="Arial" w:hAnsi="Arial" w:cs="Arial"/>
          <w:sz w:val="22"/>
          <w:szCs w:val="22"/>
        </w:rPr>
        <w:tab/>
      </w:r>
    </w:p>
    <w:p w:rsidR="0019497D" w:rsidRDefault="0019497D" w:rsidP="001F781B">
      <w:pPr>
        <w:tabs>
          <w:tab w:val="left" w:pos="3060"/>
        </w:tabs>
        <w:rPr>
          <w:rFonts w:ascii="Arial" w:hAnsi="Arial" w:cs="Arial"/>
          <w:sz w:val="22"/>
          <w:szCs w:val="22"/>
        </w:rPr>
      </w:pPr>
      <w:r w:rsidRPr="00962D5C">
        <w:rPr>
          <w:rFonts w:ascii="Arial" w:hAnsi="Arial" w:cs="Arial"/>
          <w:sz w:val="22"/>
          <w:szCs w:val="22"/>
        </w:rPr>
        <w:br w:type="page"/>
      </w:r>
    </w:p>
    <w:p w:rsidR="008C0992" w:rsidRPr="001065FC" w:rsidRDefault="008C0992" w:rsidP="001F781B">
      <w:pPr>
        <w:tabs>
          <w:tab w:val="left" w:pos="3060"/>
        </w:tabs>
        <w:rPr>
          <w:rFonts w:ascii="Arial" w:hAnsi="Arial" w:cs="Arial"/>
          <w:color w:val="auto"/>
          <w:sz w:val="22"/>
          <w:szCs w:val="22"/>
        </w:rPr>
      </w:pPr>
    </w:p>
    <w:tbl>
      <w:tblPr>
        <w:tblW w:w="14490" w:type="dxa"/>
        <w:tblInd w:w="-612" w:type="dxa"/>
        <w:tblLayout w:type="fixed"/>
        <w:tblLook w:val="00A0"/>
      </w:tblPr>
      <w:tblGrid>
        <w:gridCol w:w="1800"/>
        <w:gridCol w:w="1710"/>
        <w:gridCol w:w="3330"/>
        <w:gridCol w:w="1530"/>
        <w:gridCol w:w="1710"/>
        <w:gridCol w:w="1260"/>
        <w:gridCol w:w="1260"/>
        <w:gridCol w:w="1890"/>
      </w:tblGrid>
      <w:tr w:rsidR="008C0992" w:rsidRPr="001065FC" w:rsidTr="00680CFC">
        <w:trPr>
          <w:trHeight w:val="323"/>
        </w:trPr>
        <w:tc>
          <w:tcPr>
            <w:tcW w:w="1800" w:type="dxa"/>
            <w:tcBorders>
              <w:top w:val="nil"/>
              <w:left w:val="nil"/>
              <w:bottom w:val="nil"/>
              <w:right w:val="nil"/>
            </w:tcBorders>
          </w:tcPr>
          <w:p w:rsidR="008C0992" w:rsidRPr="001065FC" w:rsidRDefault="008C0992" w:rsidP="00680CFC">
            <w:pPr>
              <w:jc w:val="center"/>
              <w:rPr>
                <w:rFonts w:ascii="Arial" w:hAnsi="Arial" w:cs="Arial"/>
                <w:b/>
                <w:bCs/>
                <w:color w:val="auto"/>
                <w:sz w:val="22"/>
                <w:szCs w:val="22"/>
              </w:rPr>
            </w:pPr>
            <w:bookmarkStart w:id="59" w:name="RANGE_A1_D17"/>
          </w:p>
        </w:tc>
        <w:tc>
          <w:tcPr>
            <w:tcW w:w="12690" w:type="dxa"/>
            <w:gridSpan w:val="7"/>
            <w:tcBorders>
              <w:top w:val="nil"/>
              <w:left w:val="nil"/>
              <w:bottom w:val="nil"/>
              <w:right w:val="nil"/>
            </w:tcBorders>
            <w:noWrap/>
            <w:vAlign w:val="center"/>
          </w:tcPr>
          <w:p w:rsidR="008C0992" w:rsidRPr="00A74898" w:rsidRDefault="008C0992" w:rsidP="00680CFC">
            <w:pPr>
              <w:jc w:val="center"/>
              <w:rPr>
                <w:rFonts w:ascii="Arial" w:hAnsi="Arial" w:cs="Arial"/>
                <w:b/>
                <w:bCs/>
                <w:color w:val="auto"/>
                <w:sz w:val="22"/>
                <w:szCs w:val="22"/>
              </w:rPr>
            </w:pPr>
            <w:r w:rsidRPr="00A74898">
              <w:rPr>
                <w:rFonts w:ascii="Arial" w:hAnsi="Arial" w:cs="Arial"/>
                <w:b/>
                <w:bCs/>
                <w:color w:val="auto"/>
                <w:sz w:val="22"/>
                <w:szCs w:val="22"/>
              </w:rPr>
              <w:t>Annexure 3</w:t>
            </w:r>
          </w:p>
        </w:tc>
      </w:tr>
      <w:tr w:rsidR="008C0992" w:rsidRPr="001065FC" w:rsidTr="00680CFC">
        <w:trPr>
          <w:trHeight w:val="369"/>
        </w:trPr>
        <w:tc>
          <w:tcPr>
            <w:tcW w:w="1800" w:type="dxa"/>
            <w:tcBorders>
              <w:top w:val="nil"/>
              <w:left w:val="nil"/>
              <w:bottom w:val="nil"/>
              <w:right w:val="nil"/>
            </w:tcBorders>
          </w:tcPr>
          <w:p w:rsidR="008C0992" w:rsidRPr="001065FC" w:rsidRDefault="008C0992" w:rsidP="00680CFC">
            <w:pPr>
              <w:jc w:val="center"/>
              <w:rPr>
                <w:rFonts w:ascii="Arial" w:hAnsi="Arial" w:cs="Arial"/>
                <w:b/>
                <w:bCs/>
                <w:color w:val="auto"/>
                <w:sz w:val="22"/>
                <w:szCs w:val="22"/>
              </w:rPr>
            </w:pPr>
          </w:p>
        </w:tc>
        <w:tc>
          <w:tcPr>
            <w:tcW w:w="12690" w:type="dxa"/>
            <w:gridSpan w:val="7"/>
            <w:tcBorders>
              <w:top w:val="nil"/>
              <w:left w:val="nil"/>
              <w:bottom w:val="nil"/>
              <w:right w:val="nil"/>
            </w:tcBorders>
            <w:shd w:val="clear" w:color="auto" w:fill="auto"/>
            <w:noWrap/>
            <w:vAlign w:val="center"/>
          </w:tcPr>
          <w:p w:rsidR="008C0992" w:rsidRPr="00A74898" w:rsidRDefault="008C0992" w:rsidP="001D2D76">
            <w:pPr>
              <w:jc w:val="center"/>
              <w:rPr>
                <w:rFonts w:ascii="Arial" w:hAnsi="Arial" w:cs="Arial"/>
                <w:b/>
                <w:bCs/>
                <w:color w:val="auto"/>
                <w:sz w:val="22"/>
                <w:szCs w:val="22"/>
                <w:u w:val="single"/>
              </w:rPr>
            </w:pPr>
            <w:r w:rsidRPr="00A74898">
              <w:rPr>
                <w:rFonts w:ascii="Arial" w:hAnsi="Arial" w:cs="Arial"/>
                <w:b/>
                <w:bCs/>
                <w:color w:val="auto"/>
                <w:sz w:val="22"/>
                <w:szCs w:val="22"/>
                <w:u w:val="single"/>
              </w:rPr>
              <w:t xml:space="preserve">Details of CD Issuance for the month of </w:t>
            </w:r>
            <w:r w:rsidR="001D2D76" w:rsidRPr="00A74898">
              <w:rPr>
                <w:rFonts w:ascii="Arial" w:hAnsi="Arial" w:cs="Arial"/>
                <w:b/>
                <w:bCs/>
                <w:color w:val="auto"/>
                <w:sz w:val="22"/>
                <w:szCs w:val="22"/>
                <w:u w:val="single"/>
              </w:rPr>
              <w:t>July</w:t>
            </w:r>
            <w:r w:rsidRPr="00A74898">
              <w:rPr>
                <w:rFonts w:ascii="Arial" w:hAnsi="Arial" w:cs="Arial"/>
                <w:b/>
                <w:bCs/>
                <w:color w:val="auto"/>
                <w:sz w:val="22"/>
                <w:szCs w:val="22"/>
                <w:u w:val="single"/>
              </w:rPr>
              <w:t xml:space="preserve"> 2015</w:t>
            </w:r>
          </w:p>
        </w:tc>
      </w:tr>
      <w:tr w:rsidR="008C0992" w:rsidRPr="001D057B" w:rsidTr="00680CFC">
        <w:trPr>
          <w:trHeight w:val="262"/>
        </w:trPr>
        <w:tc>
          <w:tcPr>
            <w:tcW w:w="1800" w:type="dxa"/>
            <w:tcBorders>
              <w:top w:val="nil"/>
              <w:left w:val="nil"/>
              <w:bottom w:val="nil"/>
              <w:right w:val="nil"/>
            </w:tcBorders>
          </w:tcPr>
          <w:p w:rsidR="008C0992" w:rsidRPr="001D057B" w:rsidRDefault="008C0992" w:rsidP="00680CFC">
            <w:pPr>
              <w:rPr>
                <w:rFonts w:ascii="Arial" w:hAnsi="Arial" w:cs="Arial"/>
                <w:sz w:val="22"/>
                <w:szCs w:val="22"/>
              </w:rPr>
            </w:pPr>
          </w:p>
        </w:tc>
        <w:tc>
          <w:tcPr>
            <w:tcW w:w="1710" w:type="dxa"/>
            <w:tcBorders>
              <w:top w:val="nil"/>
              <w:left w:val="nil"/>
              <w:bottom w:val="nil"/>
              <w:right w:val="nil"/>
            </w:tcBorders>
            <w:noWrap/>
            <w:vAlign w:val="bottom"/>
          </w:tcPr>
          <w:p w:rsidR="008C0992" w:rsidRPr="001D057B" w:rsidRDefault="008C0992" w:rsidP="00680CFC">
            <w:pPr>
              <w:rPr>
                <w:rFonts w:ascii="Arial" w:hAnsi="Arial" w:cs="Arial"/>
                <w:sz w:val="22"/>
                <w:szCs w:val="22"/>
              </w:rPr>
            </w:pPr>
          </w:p>
        </w:tc>
        <w:tc>
          <w:tcPr>
            <w:tcW w:w="3330" w:type="dxa"/>
            <w:tcBorders>
              <w:top w:val="nil"/>
              <w:left w:val="nil"/>
              <w:bottom w:val="nil"/>
              <w:right w:val="nil"/>
            </w:tcBorders>
            <w:noWrap/>
            <w:vAlign w:val="bottom"/>
          </w:tcPr>
          <w:p w:rsidR="008C0992" w:rsidRPr="001D057B" w:rsidRDefault="008C0992" w:rsidP="00680CFC">
            <w:pPr>
              <w:rPr>
                <w:rFonts w:ascii="Arial" w:hAnsi="Arial" w:cs="Arial"/>
                <w:sz w:val="22"/>
                <w:szCs w:val="22"/>
              </w:rPr>
            </w:pPr>
          </w:p>
        </w:tc>
        <w:tc>
          <w:tcPr>
            <w:tcW w:w="1530" w:type="dxa"/>
            <w:tcBorders>
              <w:top w:val="nil"/>
              <w:left w:val="nil"/>
              <w:bottom w:val="nil"/>
              <w:right w:val="nil"/>
            </w:tcBorders>
            <w:noWrap/>
            <w:vAlign w:val="bottom"/>
          </w:tcPr>
          <w:p w:rsidR="008C0992" w:rsidRPr="001D057B" w:rsidRDefault="008C0992" w:rsidP="00680CFC">
            <w:pPr>
              <w:rPr>
                <w:rFonts w:ascii="Arial" w:hAnsi="Arial" w:cs="Arial"/>
                <w:sz w:val="22"/>
                <w:szCs w:val="22"/>
              </w:rPr>
            </w:pPr>
          </w:p>
        </w:tc>
        <w:tc>
          <w:tcPr>
            <w:tcW w:w="1710" w:type="dxa"/>
            <w:tcBorders>
              <w:top w:val="nil"/>
              <w:left w:val="nil"/>
              <w:bottom w:val="nil"/>
              <w:right w:val="nil"/>
            </w:tcBorders>
            <w:noWrap/>
            <w:vAlign w:val="bottom"/>
          </w:tcPr>
          <w:p w:rsidR="008C0992" w:rsidRPr="001D057B" w:rsidRDefault="008C0992" w:rsidP="00680CFC">
            <w:pPr>
              <w:rPr>
                <w:rFonts w:ascii="Arial" w:hAnsi="Arial" w:cs="Arial"/>
                <w:sz w:val="22"/>
                <w:szCs w:val="22"/>
              </w:rPr>
            </w:pPr>
          </w:p>
        </w:tc>
        <w:tc>
          <w:tcPr>
            <w:tcW w:w="1260" w:type="dxa"/>
            <w:tcBorders>
              <w:top w:val="nil"/>
              <w:left w:val="nil"/>
              <w:bottom w:val="nil"/>
              <w:right w:val="nil"/>
            </w:tcBorders>
            <w:noWrap/>
            <w:vAlign w:val="bottom"/>
          </w:tcPr>
          <w:p w:rsidR="008C0992" w:rsidRPr="001D057B" w:rsidRDefault="008C0992" w:rsidP="00680CFC">
            <w:pPr>
              <w:rPr>
                <w:rFonts w:ascii="Arial" w:hAnsi="Arial" w:cs="Arial"/>
                <w:sz w:val="22"/>
                <w:szCs w:val="22"/>
              </w:rPr>
            </w:pPr>
          </w:p>
        </w:tc>
        <w:tc>
          <w:tcPr>
            <w:tcW w:w="1260" w:type="dxa"/>
            <w:tcBorders>
              <w:top w:val="nil"/>
              <w:left w:val="nil"/>
              <w:bottom w:val="nil"/>
              <w:right w:val="nil"/>
            </w:tcBorders>
            <w:noWrap/>
            <w:vAlign w:val="bottom"/>
          </w:tcPr>
          <w:p w:rsidR="008C0992" w:rsidRPr="001D057B" w:rsidRDefault="008C0992" w:rsidP="00680CFC">
            <w:pPr>
              <w:rPr>
                <w:rFonts w:ascii="Arial" w:hAnsi="Arial" w:cs="Arial"/>
                <w:sz w:val="22"/>
                <w:szCs w:val="22"/>
              </w:rPr>
            </w:pPr>
          </w:p>
        </w:tc>
        <w:tc>
          <w:tcPr>
            <w:tcW w:w="1890" w:type="dxa"/>
            <w:tcBorders>
              <w:top w:val="nil"/>
              <w:left w:val="nil"/>
              <w:bottom w:val="nil"/>
              <w:right w:val="nil"/>
            </w:tcBorders>
            <w:noWrap/>
            <w:vAlign w:val="bottom"/>
          </w:tcPr>
          <w:p w:rsidR="008C0992" w:rsidRPr="001D057B" w:rsidRDefault="008C0992" w:rsidP="00680CFC">
            <w:pPr>
              <w:rPr>
                <w:rFonts w:ascii="Arial" w:hAnsi="Arial" w:cs="Arial"/>
                <w:sz w:val="22"/>
                <w:szCs w:val="22"/>
              </w:rPr>
            </w:pPr>
          </w:p>
        </w:tc>
      </w:tr>
      <w:tr w:rsidR="008C0992" w:rsidRPr="001D057B" w:rsidTr="00680CFC">
        <w:trPr>
          <w:trHeight w:val="278"/>
        </w:trPr>
        <w:tc>
          <w:tcPr>
            <w:tcW w:w="1800" w:type="dxa"/>
            <w:tcBorders>
              <w:top w:val="nil"/>
              <w:left w:val="nil"/>
              <w:bottom w:val="single" w:sz="8" w:space="0" w:color="auto"/>
              <w:right w:val="nil"/>
            </w:tcBorders>
          </w:tcPr>
          <w:p w:rsidR="008C0992" w:rsidRPr="001D057B" w:rsidRDefault="008C0992" w:rsidP="00680CFC">
            <w:pPr>
              <w:rPr>
                <w:rFonts w:ascii="Arial" w:hAnsi="Arial" w:cs="Arial"/>
                <w:sz w:val="22"/>
                <w:szCs w:val="22"/>
              </w:rPr>
            </w:pPr>
          </w:p>
        </w:tc>
        <w:tc>
          <w:tcPr>
            <w:tcW w:w="1710" w:type="dxa"/>
            <w:tcBorders>
              <w:top w:val="nil"/>
              <w:left w:val="nil"/>
              <w:bottom w:val="single" w:sz="8" w:space="0" w:color="auto"/>
              <w:right w:val="nil"/>
            </w:tcBorders>
            <w:noWrap/>
            <w:vAlign w:val="bottom"/>
          </w:tcPr>
          <w:p w:rsidR="008C0992" w:rsidRPr="001D057B" w:rsidRDefault="008C0992" w:rsidP="00680CFC">
            <w:pPr>
              <w:rPr>
                <w:rFonts w:ascii="Arial" w:hAnsi="Arial" w:cs="Arial"/>
                <w:sz w:val="22"/>
                <w:szCs w:val="22"/>
              </w:rPr>
            </w:pPr>
          </w:p>
        </w:tc>
        <w:tc>
          <w:tcPr>
            <w:tcW w:w="3330" w:type="dxa"/>
            <w:tcBorders>
              <w:top w:val="nil"/>
              <w:left w:val="nil"/>
              <w:bottom w:val="single" w:sz="8" w:space="0" w:color="auto"/>
              <w:right w:val="nil"/>
            </w:tcBorders>
            <w:noWrap/>
            <w:vAlign w:val="bottom"/>
          </w:tcPr>
          <w:p w:rsidR="008C0992" w:rsidRPr="001D057B" w:rsidRDefault="008C0992" w:rsidP="00680CFC">
            <w:pPr>
              <w:rPr>
                <w:rFonts w:ascii="Arial" w:hAnsi="Arial" w:cs="Arial"/>
                <w:sz w:val="22"/>
                <w:szCs w:val="22"/>
              </w:rPr>
            </w:pPr>
          </w:p>
        </w:tc>
        <w:tc>
          <w:tcPr>
            <w:tcW w:w="1530" w:type="dxa"/>
            <w:tcBorders>
              <w:top w:val="nil"/>
              <w:left w:val="nil"/>
              <w:bottom w:val="single" w:sz="8" w:space="0" w:color="auto"/>
              <w:right w:val="nil"/>
            </w:tcBorders>
            <w:noWrap/>
            <w:vAlign w:val="bottom"/>
          </w:tcPr>
          <w:p w:rsidR="008C0992" w:rsidRPr="001D057B" w:rsidRDefault="008C0992" w:rsidP="00680CFC">
            <w:pPr>
              <w:rPr>
                <w:rFonts w:ascii="Arial" w:hAnsi="Arial" w:cs="Arial"/>
                <w:sz w:val="22"/>
                <w:szCs w:val="22"/>
              </w:rPr>
            </w:pPr>
          </w:p>
        </w:tc>
        <w:tc>
          <w:tcPr>
            <w:tcW w:w="1710" w:type="dxa"/>
            <w:tcBorders>
              <w:top w:val="nil"/>
              <w:left w:val="nil"/>
              <w:bottom w:val="single" w:sz="8" w:space="0" w:color="auto"/>
              <w:right w:val="nil"/>
            </w:tcBorders>
            <w:noWrap/>
            <w:vAlign w:val="bottom"/>
          </w:tcPr>
          <w:p w:rsidR="008C0992" w:rsidRPr="001D057B" w:rsidRDefault="008C0992" w:rsidP="00680CFC">
            <w:pPr>
              <w:rPr>
                <w:rFonts w:ascii="Arial" w:hAnsi="Arial" w:cs="Arial"/>
                <w:sz w:val="22"/>
                <w:szCs w:val="22"/>
              </w:rPr>
            </w:pPr>
          </w:p>
        </w:tc>
        <w:tc>
          <w:tcPr>
            <w:tcW w:w="1260" w:type="dxa"/>
            <w:tcBorders>
              <w:top w:val="nil"/>
              <w:left w:val="nil"/>
              <w:bottom w:val="single" w:sz="8" w:space="0" w:color="auto"/>
              <w:right w:val="nil"/>
            </w:tcBorders>
            <w:noWrap/>
            <w:vAlign w:val="bottom"/>
          </w:tcPr>
          <w:p w:rsidR="008C0992" w:rsidRPr="001D057B" w:rsidRDefault="008C0992" w:rsidP="00680CFC">
            <w:pPr>
              <w:rPr>
                <w:rFonts w:ascii="Arial" w:hAnsi="Arial" w:cs="Arial"/>
                <w:sz w:val="22"/>
                <w:szCs w:val="22"/>
              </w:rPr>
            </w:pPr>
          </w:p>
        </w:tc>
        <w:tc>
          <w:tcPr>
            <w:tcW w:w="1260" w:type="dxa"/>
            <w:tcBorders>
              <w:top w:val="nil"/>
              <w:left w:val="nil"/>
              <w:bottom w:val="single" w:sz="8" w:space="0" w:color="auto"/>
              <w:right w:val="nil"/>
            </w:tcBorders>
            <w:noWrap/>
            <w:vAlign w:val="bottom"/>
          </w:tcPr>
          <w:p w:rsidR="008C0992" w:rsidRPr="001D057B" w:rsidRDefault="008C0992" w:rsidP="00680CFC">
            <w:pPr>
              <w:rPr>
                <w:rFonts w:ascii="Arial" w:hAnsi="Arial" w:cs="Arial"/>
                <w:sz w:val="22"/>
                <w:szCs w:val="22"/>
              </w:rPr>
            </w:pPr>
          </w:p>
        </w:tc>
        <w:tc>
          <w:tcPr>
            <w:tcW w:w="1890" w:type="dxa"/>
            <w:tcBorders>
              <w:top w:val="nil"/>
              <w:left w:val="nil"/>
              <w:bottom w:val="single" w:sz="8" w:space="0" w:color="auto"/>
              <w:right w:val="nil"/>
            </w:tcBorders>
            <w:noWrap/>
            <w:vAlign w:val="bottom"/>
          </w:tcPr>
          <w:p w:rsidR="008C0992" w:rsidRPr="001D057B" w:rsidRDefault="008C0992" w:rsidP="00680CFC">
            <w:pPr>
              <w:rPr>
                <w:rFonts w:ascii="Arial" w:hAnsi="Arial" w:cs="Arial"/>
                <w:sz w:val="22"/>
                <w:szCs w:val="22"/>
              </w:rPr>
            </w:pPr>
          </w:p>
        </w:tc>
      </w:tr>
      <w:tr w:rsidR="008C0992" w:rsidRPr="001D057B" w:rsidTr="00680CFC">
        <w:trPr>
          <w:trHeight w:val="785"/>
        </w:trPr>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8C0992" w:rsidRPr="001D057B" w:rsidRDefault="008C0992" w:rsidP="00680CFC">
            <w:pPr>
              <w:jc w:val="center"/>
              <w:rPr>
                <w:rFonts w:ascii="Arial" w:hAnsi="Arial" w:cs="Arial"/>
                <w:b/>
                <w:bCs/>
                <w:sz w:val="22"/>
                <w:szCs w:val="22"/>
              </w:rPr>
            </w:pPr>
            <w:r w:rsidRPr="001D057B">
              <w:rPr>
                <w:rFonts w:ascii="Arial" w:hAnsi="Arial" w:cs="Arial"/>
                <w:b/>
                <w:bCs/>
                <w:sz w:val="22"/>
                <w:szCs w:val="22"/>
              </w:rPr>
              <w:t>Issue Date</w:t>
            </w:r>
          </w:p>
        </w:tc>
        <w:tc>
          <w:tcPr>
            <w:tcW w:w="171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Pr>
          <w:p w:rsidR="008C0992" w:rsidRPr="001D057B" w:rsidRDefault="008C0992" w:rsidP="00680CFC">
            <w:pPr>
              <w:jc w:val="center"/>
              <w:rPr>
                <w:rFonts w:ascii="Arial" w:hAnsi="Arial" w:cs="Arial"/>
                <w:b/>
                <w:bCs/>
                <w:sz w:val="22"/>
                <w:szCs w:val="22"/>
              </w:rPr>
            </w:pPr>
            <w:r w:rsidRPr="001D057B">
              <w:rPr>
                <w:rFonts w:ascii="Arial" w:hAnsi="Arial" w:cs="Arial"/>
                <w:b/>
                <w:bCs/>
                <w:sz w:val="22"/>
                <w:szCs w:val="22"/>
              </w:rPr>
              <w:t>Value Date</w:t>
            </w:r>
          </w:p>
        </w:tc>
        <w:tc>
          <w:tcPr>
            <w:tcW w:w="333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Pr>
          <w:p w:rsidR="008C0992" w:rsidRPr="001D057B" w:rsidRDefault="008C0992" w:rsidP="00680CFC">
            <w:pPr>
              <w:jc w:val="center"/>
              <w:rPr>
                <w:rFonts w:ascii="Arial" w:hAnsi="Arial" w:cs="Arial"/>
                <w:b/>
                <w:bCs/>
                <w:sz w:val="22"/>
                <w:szCs w:val="22"/>
              </w:rPr>
            </w:pPr>
            <w:r w:rsidRPr="001D057B">
              <w:rPr>
                <w:rFonts w:ascii="Arial" w:hAnsi="Arial" w:cs="Arial"/>
                <w:b/>
                <w:bCs/>
                <w:sz w:val="22"/>
                <w:szCs w:val="22"/>
              </w:rPr>
              <w:t>Counter Party</w:t>
            </w:r>
          </w:p>
        </w:tc>
        <w:tc>
          <w:tcPr>
            <w:tcW w:w="153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8C0992" w:rsidRPr="001D057B" w:rsidRDefault="008C0992" w:rsidP="00680CFC">
            <w:pPr>
              <w:jc w:val="center"/>
              <w:rPr>
                <w:rFonts w:ascii="Arial" w:hAnsi="Arial" w:cs="Arial"/>
                <w:b/>
                <w:bCs/>
                <w:sz w:val="22"/>
                <w:szCs w:val="22"/>
              </w:rPr>
            </w:pPr>
            <w:r w:rsidRPr="001D057B">
              <w:rPr>
                <w:rFonts w:ascii="Arial" w:hAnsi="Arial" w:cs="Arial"/>
                <w:b/>
                <w:bCs/>
                <w:sz w:val="22"/>
                <w:szCs w:val="22"/>
              </w:rPr>
              <w:t>Face Value (In Cr.)</w:t>
            </w:r>
          </w:p>
        </w:tc>
        <w:tc>
          <w:tcPr>
            <w:tcW w:w="171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8C0992" w:rsidRPr="001D057B" w:rsidRDefault="008C0992" w:rsidP="00680CFC">
            <w:pPr>
              <w:jc w:val="center"/>
              <w:rPr>
                <w:rFonts w:ascii="Arial" w:hAnsi="Arial" w:cs="Arial"/>
                <w:b/>
                <w:bCs/>
                <w:sz w:val="22"/>
                <w:szCs w:val="22"/>
              </w:rPr>
            </w:pPr>
            <w:r w:rsidRPr="001D057B">
              <w:rPr>
                <w:rFonts w:ascii="Arial" w:hAnsi="Arial" w:cs="Arial"/>
                <w:b/>
                <w:bCs/>
                <w:sz w:val="22"/>
                <w:szCs w:val="22"/>
              </w:rPr>
              <w:t xml:space="preserve">Amount Payable by Investors </w:t>
            </w:r>
          </w:p>
          <w:p w:rsidR="008C0992" w:rsidRPr="001D057B" w:rsidRDefault="008C0992" w:rsidP="00680CFC">
            <w:pPr>
              <w:jc w:val="center"/>
              <w:rPr>
                <w:rFonts w:ascii="Arial" w:hAnsi="Arial" w:cs="Arial"/>
                <w:b/>
                <w:bCs/>
                <w:sz w:val="22"/>
                <w:szCs w:val="22"/>
              </w:rPr>
            </w:pPr>
            <w:r w:rsidRPr="001D057B">
              <w:rPr>
                <w:rFonts w:ascii="Arial" w:hAnsi="Arial" w:cs="Arial"/>
                <w:b/>
                <w:bCs/>
                <w:sz w:val="22"/>
                <w:szCs w:val="22"/>
              </w:rPr>
              <w:t>(In Cr.)</w:t>
            </w:r>
          </w:p>
        </w:tc>
        <w:tc>
          <w:tcPr>
            <w:tcW w:w="126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8C0992" w:rsidRPr="001D057B" w:rsidRDefault="008C0992" w:rsidP="00680CFC">
            <w:pPr>
              <w:jc w:val="center"/>
              <w:rPr>
                <w:rFonts w:ascii="Arial" w:hAnsi="Arial" w:cs="Arial"/>
                <w:b/>
                <w:sz w:val="22"/>
                <w:szCs w:val="22"/>
              </w:rPr>
            </w:pPr>
            <w:r w:rsidRPr="001D057B">
              <w:rPr>
                <w:rFonts w:ascii="Arial" w:hAnsi="Arial" w:cs="Arial"/>
                <w:b/>
                <w:sz w:val="22"/>
                <w:szCs w:val="22"/>
              </w:rPr>
              <w:t>Tenor in days</w:t>
            </w:r>
          </w:p>
        </w:tc>
        <w:tc>
          <w:tcPr>
            <w:tcW w:w="126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8C0992" w:rsidRPr="001D057B" w:rsidRDefault="008C0992" w:rsidP="00680CFC">
            <w:pPr>
              <w:jc w:val="center"/>
              <w:rPr>
                <w:rFonts w:ascii="Arial" w:hAnsi="Arial" w:cs="Arial"/>
                <w:b/>
                <w:bCs/>
                <w:sz w:val="22"/>
                <w:szCs w:val="22"/>
              </w:rPr>
            </w:pPr>
            <w:r w:rsidRPr="001D057B">
              <w:rPr>
                <w:rFonts w:ascii="Arial" w:hAnsi="Arial" w:cs="Arial"/>
                <w:b/>
                <w:bCs/>
                <w:sz w:val="22"/>
                <w:szCs w:val="22"/>
              </w:rPr>
              <w:t>Interest Rate (%)</w:t>
            </w:r>
          </w:p>
        </w:tc>
        <w:tc>
          <w:tcPr>
            <w:tcW w:w="18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8C0992" w:rsidRPr="001D057B" w:rsidRDefault="008C0992" w:rsidP="00680CFC">
            <w:pPr>
              <w:jc w:val="center"/>
              <w:rPr>
                <w:rFonts w:ascii="Arial" w:hAnsi="Arial" w:cs="Arial"/>
                <w:b/>
                <w:bCs/>
                <w:sz w:val="22"/>
                <w:szCs w:val="22"/>
              </w:rPr>
            </w:pPr>
            <w:r w:rsidRPr="001D057B">
              <w:rPr>
                <w:rFonts w:ascii="Arial" w:hAnsi="Arial" w:cs="Arial"/>
                <w:b/>
                <w:bCs/>
                <w:sz w:val="22"/>
                <w:szCs w:val="22"/>
              </w:rPr>
              <w:t>Maturity Date</w:t>
            </w:r>
          </w:p>
        </w:tc>
      </w:tr>
      <w:tr w:rsidR="00A74898" w:rsidRPr="001D057B" w:rsidTr="0029108A">
        <w:trPr>
          <w:trHeight w:val="329"/>
        </w:trPr>
        <w:tc>
          <w:tcPr>
            <w:tcW w:w="14490" w:type="dxa"/>
            <w:gridSpan w:val="8"/>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A74898" w:rsidRDefault="00A74898">
            <w:pPr>
              <w:jc w:val="center"/>
              <w:rPr>
                <w:rFonts w:ascii="Arial" w:hAnsi="Arial" w:cs="Arial"/>
                <w:sz w:val="22"/>
                <w:szCs w:val="22"/>
              </w:rPr>
            </w:pPr>
            <w:r>
              <w:rPr>
                <w:rFonts w:ascii="Arial" w:hAnsi="Arial" w:cs="Arial"/>
                <w:sz w:val="22"/>
                <w:szCs w:val="22"/>
              </w:rPr>
              <w:t>NIL</w:t>
            </w:r>
          </w:p>
        </w:tc>
      </w:tr>
    </w:tbl>
    <w:p w:rsidR="0019497D" w:rsidRPr="0048262F" w:rsidRDefault="0019497D">
      <w:pPr>
        <w:rPr>
          <w:rFonts w:ascii="Arial" w:hAnsi="Arial" w:cs="Arial"/>
          <w:sz w:val="22"/>
          <w:szCs w:val="22"/>
          <w:highlight w:val="yellow"/>
        </w:rPr>
      </w:pPr>
    </w:p>
    <w:tbl>
      <w:tblPr>
        <w:tblpPr w:leftFromText="180" w:rightFromText="180" w:vertAnchor="text" w:horzAnchor="margin" w:tblpY="831"/>
        <w:tblW w:w="12510" w:type="dxa"/>
        <w:tblLayout w:type="fixed"/>
        <w:tblLook w:val="00A0"/>
      </w:tblPr>
      <w:tblGrid>
        <w:gridCol w:w="6210"/>
        <w:gridCol w:w="1980"/>
        <w:gridCol w:w="2070"/>
        <w:gridCol w:w="2250"/>
      </w:tblGrid>
      <w:tr w:rsidR="008C0992" w:rsidRPr="00A27BAA" w:rsidTr="004C7593">
        <w:trPr>
          <w:trHeight w:val="510"/>
        </w:trPr>
        <w:tc>
          <w:tcPr>
            <w:tcW w:w="6210" w:type="dxa"/>
            <w:tcBorders>
              <w:top w:val="single" w:sz="8" w:space="0" w:color="auto"/>
              <w:left w:val="single" w:sz="8" w:space="0" w:color="auto"/>
              <w:bottom w:val="nil"/>
              <w:right w:val="single" w:sz="4" w:space="0" w:color="auto"/>
            </w:tcBorders>
            <w:shd w:val="clear" w:color="auto" w:fill="BFBFBF" w:themeFill="background1" w:themeFillShade="BF"/>
            <w:vAlign w:val="center"/>
          </w:tcPr>
          <w:bookmarkEnd w:id="59"/>
          <w:p w:rsidR="008C0992" w:rsidRPr="00A27BAA" w:rsidRDefault="008C0992" w:rsidP="004C7593">
            <w:pPr>
              <w:spacing w:line="360" w:lineRule="auto"/>
              <w:jc w:val="center"/>
              <w:rPr>
                <w:rFonts w:ascii="Arial" w:hAnsi="Arial" w:cs="Arial"/>
                <w:b/>
                <w:bCs/>
                <w:color w:val="auto"/>
                <w:sz w:val="22"/>
                <w:szCs w:val="22"/>
              </w:rPr>
            </w:pPr>
            <w:r w:rsidRPr="00A27BAA">
              <w:rPr>
                <w:rFonts w:ascii="Arial" w:hAnsi="Arial" w:cs="Arial"/>
                <w:b/>
                <w:bCs/>
                <w:color w:val="auto"/>
                <w:sz w:val="22"/>
                <w:szCs w:val="22"/>
              </w:rPr>
              <w:t>Counter Party</w:t>
            </w:r>
          </w:p>
        </w:tc>
        <w:tc>
          <w:tcPr>
            <w:tcW w:w="1980" w:type="dxa"/>
            <w:tcBorders>
              <w:top w:val="single" w:sz="8" w:space="0" w:color="auto"/>
              <w:left w:val="single" w:sz="8" w:space="0" w:color="auto"/>
              <w:bottom w:val="nil"/>
              <w:right w:val="single" w:sz="4" w:space="0" w:color="auto"/>
            </w:tcBorders>
            <w:shd w:val="clear" w:color="auto" w:fill="BFBFBF" w:themeFill="background1" w:themeFillShade="BF"/>
            <w:vAlign w:val="center"/>
          </w:tcPr>
          <w:p w:rsidR="008C0992" w:rsidRPr="00A27BAA" w:rsidRDefault="008C0992" w:rsidP="004C7593">
            <w:pPr>
              <w:jc w:val="center"/>
              <w:rPr>
                <w:rFonts w:ascii="Arial" w:hAnsi="Arial" w:cs="Arial"/>
                <w:b/>
                <w:bCs/>
                <w:color w:val="auto"/>
                <w:sz w:val="22"/>
                <w:szCs w:val="22"/>
              </w:rPr>
            </w:pPr>
            <w:r w:rsidRPr="00A27BAA">
              <w:rPr>
                <w:rFonts w:ascii="Arial" w:hAnsi="Arial" w:cs="Arial"/>
                <w:b/>
                <w:bCs/>
                <w:color w:val="auto"/>
                <w:sz w:val="22"/>
                <w:szCs w:val="22"/>
              </w:rPr>
              <w:t>Trading</w:t>
            </w:r>
          </w:p>
        </w:tc>
        <w:tc>
          <w:tcPr>
            <w:tcW w:w="2070" w:type="dxa"/>
            <w:tcBorders>
              <w:top w:val="single" w:sz="8" w:space="0" w:color="auto"/>
              <w:left w:val="single" w:sz="8" w:space="0" w:color="auto"/>
              <w:bottom w:val="nil"/>
              <w:right w:val="single" w:sz="4" w:space="0" w:color="auto"/>
            </w:tcBorders>
            <w:shd w:val="clear" w:color="auto" w:fill="BFBFBF" w:themeFill="background1" w:themeFillShade="BF"/>
            <w:vAlign w:val="center"/>
          </w:tcPr>
          <w:p w:rsidR="008C0992" w:rsidRPr="00A27BAA" w:rsidRDefault="008C0992" w:rsidP="004C7593">
            <w:pPr>
              <w:jc w:val="center"/>
              <w:rPr>
                <w:rFonts w:ascii="Arial" w:hAnsi="Arial" w:cs="Arial"/>
                <w:b/>
                <w:bCs/>
                <w:color w:val="auto"/>
                <w:sz w:val="22"/>
                <w:szCs w:val="22"/>
              </w:rPr>
            </w:pPr>
            <w:r w:rsidRPr="00A27BAA">
              <w:rPr>
                <w:rFonts w:ascii="Arial" w:hAnsi="Arial" w:cs="Arial"/>
                <w:b/>
                <w:bCs/>
                <w:color w:val="auto"/>
                <w:sz w:val="22"/>
                <w:szCs w:val="22"/>
              </w:rPr>
              <w:t>Trading Off-Set</w:t>
            </w:r>
          </w:p>
        </w:tc>
        <w:tc>
          <w:tcPr>
            <w:tcW w:w="2250" w:type="dxa"/>
            <w:tcBorders>
              <w:top w:val="single" w:sz="8" w:space="0" w:color="auto"/>
              <w:left w:val="single" w:sz="8" w:space="0" w:color="auto"/>
              <w:bottom w:val="nil"/>
              <w:right w:val="single" w:sz="4" w:space="0" w:color="auto"/>
            </w:tcBorders>
            <w:shd w:val="clear" w:color="auto" w:fill="BFBFBF" w:themeFill="background1" w:themeFillShade="BF"/>
            <w:vAlign w:val="center"/>
          </w:tcPr>
          <w:p w:rsidR="008C0992" w:rsidRPr="00A27BAA" w:rsidRDefault="008C0992" w:rsidP="004C7593">
            <w:pPr>
              <w:jc w:val="center"/>
              <w:rPr>
                <w:rFonts w:ascii="Arial" w:hAnsi="Arial" w:cs="Arial"/>
                <w:b/>
                <w:bCs/>
                <w:color w:val="auto"/>
                <w:sz w:val="22"/>
                <w:szCs w:val="22"/>
              </w:rPr>
            </w:pPr>
            <w:r w:rsidRPr="00A27BAA">
              <w:rPr>
                <w:rFonts w:ascii="Arial" w:hAnsi="Arial" w:cs="Arial"/>
                <w:b/>
                <w:bCs/>
                <w:color w:val="auto"/>
                <w:sz w:val="22"/>
                <w:szCs w:val="22"/>
              </w:rPr>
              <w:t>Grand Total</w:t>
            </w:r>
          </w:p>
        </w:tc>
      </w:tr>
      <w:tr w:rsidR="008C0992" w:rsidRPr="00A27BAA" w:rsidTr="004C7593">
        <w:trPr>
          <w:trHeight w:val="109"/>
        </w:trPr>
        <w:tc>
          <w:tcPr>
            <w:tcW w:w="6210" w:type="dxa"/>
            <w:tcBorders>
              <w:top w:val="single" w:sz="4" w:space="0" w:color="auto"/>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BNP PARIBAS MUMBAI</w:t>
            </w:r>
          </w:p>
        </w:tc>
        <w:tc>
          <w:tcPr>
            <w:tcW w:w="1980" w:type="dxa"/>
            <w:tcBorders>
              <w:top w:val="single" w:sz="4" w:space="0" w:color="auto"/>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50</w:t>
            </w:r>
          </w:p>
        </w:tc>
        <w:tc>
          <w:tcPr>
            <w:tcW w:w="2070" w:type="dxa"/>
            <w:tcBorders>
              <w:top w:val="single" w:sz="4" w:space="0" w:color="auto"/>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  --</w:t>
            </w:r>
          </w:p>
        </w:tc>
        <w:tc>
          <w:tcPr>
            <w:tcW w:w="2250" w:type="dxa"/>
            <w:tcBorders>
              <w:top w:val="single" w:sz="4" w:space="0" w:color="auto"/>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sidRPr="00A27BAA">
              <w:rPr>
                <w:rFonts w:ascii="Arial" w:hAnsi="Arial" w:cs="Arial"/>
                <w:sz w:val="22"/>
                <w:szCs w:val="22"/>
              </w:rPr>
              <w:t>50</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CALYON BANK MUMBAI</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sidRPr="00A27BAA">
              <w:rPr>
                <w:rFonts w:ascii="Arial" w:hAnsi="Arial" w:cs="Arial"/>
                <w:sz w:val="22"/>
                <w:szCs w:val="22"/>
              </w:rPr>
              <w:t>--</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CITIBANK N.A. MUMBAI</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200</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 --</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sidRPr="00A27BAA">
              <w:rPr>
                <w:rFonts w:ascii="Arial" w:hAnsi="Arial" w:cs="Arial"/>
                <w:bCs/>
                <w:color w:val="auto"/>
                <w:sz w:val="22"/>
                <w:szCs w:val="22"/>
              </w:rPr>
              <w:t>200</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DEUTSCHE BANK</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 --</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Pr>
                <w:rFonts w:ascii="Arial" w:hAnsi="Arial" w:cs="Arial"/>
                <w:bCs/>
                <w:color w:val="auto"/>
                <w:sz w:val="22"/>
                <w:szCs w:val="22"/>
              </w:rPr>
              <w:t>--</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Pr>
                <w:rFonts w:ascii="Arial" w:hAnsi="Arial" w:cs="Arial"/>
                <w:sz w:val="22"/>
                <w:szCs w:val="22"/>
              </w:rPr>
              <w:t>--</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DEUTSCHE BANK MUMBAI</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FC2875">
              <w:rPr>
                <w:rFonts w:ascii="Arial" w:hAnsi="Arial" w:cs="Arial"/>
                <w:bCs/>
                <w:color w:val="auto"/>
                <w:sz w:val="22"/>
                <w:szCs w:val="22"/>
              </w:rPr>
              <w:t>1</w:t>
            </w:r>
            <w:r>
              <w:rPr>
                <w:rFonts w:ascii="Arial" w:hAnsi="Arial" w:cs="Arial"/>
                <w:bCs/>
                <w:color w:val="auto"/>
                <w:sz w:val="22"/>
                <w:szCs w:val="22"/>
              </w:rPr>
              <w:t>0</w:t>
            </w:r>
            <w:r w:rsidRPr="00FC2875">
              <w:rPr>
                <w:rFonts w:ascii="Arial" w:hAnsi="Arial" w:cs="Arial"/>
                <w:bCs/>
                <w:color w:val="auto"/>
                <w:sz w:val="22"/>
                <w:szCs w:val="22"/>
              </w:rPr>
              <w:t>0</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 --</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sidRPr="00A27BAA">
              <w:rPr>
                <w:rFonts w:ascii="Arial" w:hAnsi="Arial" w:cs="Arial"/>
                <w:sz w:val="22"/>
                <w:szCs w:val="22"/>
              </w:rPr>
              <w:t>1</w:t>
            </w:r>
            <w:r>
              <w:rPr>
                <w:rFonts w:ascii="Arial" w:hAnsi="Arial" w:cs="Arial"/>
                <w:sz w:val="22"/>
                <w:szCs w:val="22"/>
              </w:rPr>
              <w:t>00</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H.S.B.C. LTD. MUMBAI</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Pr>
                <w:rFonts w:ascii="Arial" w:hAnsi="Arial" w:cs="Arial"/>
                <w:bCs/>
                <w:color w:val="auto"/>
                <w:sz w:val="22"/>
                <w:szCs w:val="22"/>
              </w:rPr>
              <w:t>1</w:t>
            </w:r>
            <w:r w:rsidRPr="00A27BAA">
              <w:rPr>
                <w:rFonts w:ascii="Arial" w:hAnsi="Arial" w:cs="Arial"/>
                <w:bCs/>
                <w:color w:val="auto"/>
                <w:sz w:val="22"/>
                <w:szCs w:val="22"/>
              </w:rPr>
              <w:t>5</w:t>
            </w:r>
            <w:r>
              <w:rPr>
                <w:rFonts w:ascii="Arial" w:hAnsi="Arial" w:cs="Arial"/>
                <w:bCs/>
                <w:color w:val="auto"/>
                <w:sz w:val="22"/>
                <w:szCs w:val="22"/>
              </w:rPr>
              <w:t>0</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 --</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Pr>
                <w:rFonts w:ascii="Arial" w:hAnsi="Arial" w:cs="Arial"/>
                <w:sz w:val="22"/>
                <w:szCs w:val="22"/>
              </w:rPr>
              <w:t>150</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ICICI BANK LTD</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 --</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Pr>
                <w:rFonts w:ascii="Arial" w:hAnsi="Arial" w:cs="Arial"/>
                <w:bCs/>
                <w:color w:val="auto"/>
                <w:sz w:val="22"/>
                <w:szCs w:val="22"/>
              </w:rPr>
              <w:t>--</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Pr>
                <w:rFonts w:ascii="Arial" w:hAnsi="Arial" w:cs="Arial"/>
                <w:sz w:val="22"/>
                <w:szCs w:val="22"/>
              </w:rPr>
              <w:t>--</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ICICI BANK LTD. MUMBAI</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Pr>
                <w:rFonts w:ascii="Arial" w:hAnsi="Arial" w:cs="Arial"/>
                <w:bCs/>
                <w:color w:val="auto"/>
                <w:sz w:val="22"/>
                <w:szCs w:val="22"/>
              </w:rPr>
              <w:t>25</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Pr>
                <w:rFonts w:ascii="Arial" w:hAnsi="Arial" w:cs="Arial"/>
                <w:sz w:val="22"/>
                <w:szCs w:val="22"/>
              </w:rPr>
              <w:t>25</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JPMORGAN CHASE BANK N.A. MUMBAI</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Pr>
                <w:rFonts w:ascii="Arial" w:hAnsi="Arial" w:cs="Arial"/>
                <w:bCs/>
                <w:color w:val="auto"/>
                <w:sz w:val="22"/>
                <w:szCs w:val="22"/>
              </w:rPr>
              <w:t>--</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 --</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Pr>
                <w:rFonts w:ascii="Arial" w:hAnsi="Arial" w:cs="Arial"/>
                <w:sz w:val="22"/>
                <w:szCs w:val="22"/>
              </w:rPr>
              <w:t>--</w:t>
            </w:r>
          </w:p>
        </w:tc>
      </w:tr>
      <w:tr w:rsidR="008C0992" w:rsidRPr="00A27BAA" w:rsidTr="004C7593">
        <w:trPr>
          <w:trHeight w:val="255"/>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Cs/>
                <w:color w:val="auto"/>
                <w:sz w:val="22"/>
                <w:szCs w:val="22"/>
              </w:rPr>
            </w:pPr>
            <w:r w:rsidRPr="00A27BAA">
              <w:rPr>
                <w:rFonts w:ascii="Arial" w:hAnsi="Arial" w:cs="Arial"/>
                <w:bCs/>
                <w:color w:val="auto"/>
                <w:sz w:val="22"/>
                <w:szCs w:val="22"/>
              </w:rPr>
              <w:t>STANDARD CHARTERED BANK MUMBAI</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sidRPr="00A27BAA">
              <w:rPr>
                <w:rFonts w:ascii="Arial" w:hAnsi="Arial" w:cs="Arial"/>
                <w:bCs/>
                <w:color w:val="auto"/>
                <w:sz w:val="22"/>
                <w:szCs w:val="22"/>
              </w:rPr>
              <w:t>1</w:t>
            </w:r>
            <w:r>
              <w:rPr>
                <w:rFonts w:ascii="Arial" w:hAnsi="Arial" w:cs="Arial"/>
                <w:bCs/>
                <w:color w:val="auto"/>
                <w:sz w:val="22"/>
                <w:szCs w:val="22"/>
              </w:rPr>
              <w:t>00</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Cs/>
                <w:color w:val="auto"/>
                <w:sz w:val="22"/>
                <w:szCs w:val="22"/>
              </w:rPr>
            </w:pPr>
            <w:r>
              <w:rPr>
                <w:rFonts w:ascii="Arial" w:hAnsi="Arial" w:cs="Arial"/>
                <w:bCs/>
                <w:color w:val="auto"/>
                <w:sz w:val="22"/>
                <w:szCs w:val="22"/>
              </w:rPr>
              <w:t>--</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sz w:val="22"/>
                <w:szCs w:val="22"/>
              </w:rPr>
            </w:pPr>
            <w:r>
              <w:rPr>
                <w:rFonts w:ascii="Arial" w:hAnsi="Arial" w:cs="Arial"/>
                <w:sz w:val="22"/>
                <w:szCs w:val="22"/>
              </w:rPr>
              <w:t>100</w:t>
            </w:r>
          </w:p>
        </w:tc>
      </w:tr>
      <w:tr w:rsidR="008C0992" w:rsidRPr="00A27BAA" w:rsidTr="004C7593">
        <w:trPr>
          <w:trHeight w:val="323"/>
        </w:trPr>
        <w:tc>
          <w:tcPr>
            <w:tcW w:w="6210" w:type="dxa"/>
            <w:tcBorders>
              <w:top w:val="nil"/>
              <w:left w:val="single" w:sz="4" w:space="0" w:color="auto"/>
              <w:bottom w:val="single" w:sz="4" w:space="0" w:color="auto"/>
              <w:right w:val="single" w:sz="4" w:space="0" w:color="auto"/>
            </w:tcBorders>
            <w:noWrap/>
            <w:vAlign w:val="center"/>
          </w:tcPr>
          <w:p w:rsidR="008C0992" w:rsidRPr="00A27BAA" w:rsidRDefault="008C0992" w:rsidP="004C7593">
            <w:pPr>
              <w:spacing w:line="360" w:lineRule="auto"/>
              <w:rPr>
                <w:rFonts w:ascii="Arial" w:hAnsi="Arial" w:cs="Arial"/>
                <w:b/>
                <w:bCs/>
                <w:color w:val="auto"/>
                <w:sz w:val="22"/>
                <w:szCs w:val="22"/>
              </w:rPr>
            </w:pPr>
            <w:r w:rsidRPr="00A27BAA">
              <w:rPr>
                <w:rFonts w:ascii="Arial" w:hAnsi="Arial" w:cs="Arial"/>
                <w:b/>
                <w:bCs/>
                <w:color w:val="auto"/>
                <w:sz w:val="22"/>
                <w:szCs w:val="22"/>
              </w:rPr>
              <w:t>Grand Total</w:t>
            </w:r>
          </w:p>
        </w:tc>
        <w:tc>
          <w:tcPr>
            <w:tcW w:w="198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
                <w:bCs/>
                <w:color w:val="auto"/>
                <w:sz w:val="22"/>
                <w:szCs w:val="22"/>
              </w:rPr>
            </w:pPr>
            <w:r>
              <w:rPr>
                <w:rFonts w:ascii="Arial" w:hAnsi="Arial" w:cs="Arial"/>
                <w:b/>
                <w:bCs/>
                <w:color w:val="auto"/>
                <w:sz w:val="22"/>
                <w:szCs w:val="22"/>
              </w:rPr>
              <w:t>625</w:t>
            </w:r>
          </w:p>
        </w:tc>
        <w:tc>
          <w:tcPr>
            <w:tcW w:w="207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
                <w:bCs/>
                <w:color w:val="auto"/>
                <w:sz w:val="22"/>
                <w:szCs w:val="22"/>
              </w:rPr>
            </w:pPr>
            <w:r>
              <w:rPr>
                <w:rFonts w:ascii="Arial" w:hAnsi="Arial" w:cs="Arial"/>
                <w:b/>
                <w:bCs/>
                <w:color w:val="auto"/>
                <w:sz w:val="22"/>
                <w:szCs w:val="22"/>
              </w:rPr>
              <w:t>--</w:t>
            </w:r>
          </w:p>
        </w:tc>
        <w:tc>
          <w:tcPr>
            <w:tcW w:w="2250" w:type="dxa"/>
            <w:tcBorders>
              <w:top w:val="nil"/>
              <w:left w:val="nil"/>
              <w:bottom w:val="single" w:sz="4" w:space="0" w:color="auto"/>
              <w:right w:val="single" w:sz="4" w:space="0" w:color="auto"/>
            </w:tcBorders>
            <w:noWrap/>
            <w:vAlign w:val="center"/>
          </w:tcPr>
          <w:p w:rsidR="008C0992" w:rsidRPr="00A27BAA" w:rsidRDefault="008C0992" w:rsidP="004C7593">
            <w:pPr>
              <w:jc w:val="right"/>
              <w:rPr>
                <w:rFonts w:ascii="Arial" w:hAnsi="Arial" w:cs="Arial"/>
                <w:b/>
                <w:bCs/>
                <w:sz w:val="22"/>
                <w:szCs w:val="22"/>
              </w:rPr>
            </w:pPr>
            <w:r>
              <w:rPr>
                <w:rFonts w:ascii="Arial" w:hAnsi="Arial" w:cs="Arial"/>
                <w:b/>
                <w:bCs/>
                <w:sz w:val="22"/>
                <w:szCs w:val="22"/>
              </w:rPr>
              <w:t>625</w:t>
            </w:r>
          </w:p>
        </w:tc>
      </w:tr>
    </w:tbl>
    <w:p w:rsidR="004C7593" w:rsidRDefault="004C7593" w:rsidP="004C7593">
      <w:pPr>
        <w:ind w:left="5760" w:firstLine="720"/>
        <w:rPr>
          <w:rFonts w:ascii="Arial" w:hAnsi="Arial" w:cs="Arial"/>
          <w:b/>
          <w:bCs/>
          <w:sz w:val="22"/>
          <w:szCs w:val="22"/>
        </w:rPr>
      </w:pPr>
      <w:r w:rsidRPr="004C7593">
        <w:rPr>
          <w:rFonts w:ascii="Arial" w:hAnsi="Arial" w:cs="Arial"/>
          <w:b/>
          <w:bCs/>
          <w:sz w:val="22"/>
          <w:szCs w:val="22"/>
        </w:rPr>
        <w:t>Annexure 4</w:t>
      </w:r>
    </w:p>
    <w:p w:rsidR="004C7593" w:rsidRDefault="004C7593" w:rsidP="004C7593">
      <w:pPr>
        <w:ind w:left="4320"/>
        <w:rPr>
          <w:rFonts w:ascii="Arial" w:hAnsi="Arial" w:cs="Arial"/>
          <w:b/>
          <w:bCs/>
          <w:sz w:val="22"/>
          <w:szCs w:val="22"/>
        </w:rPr>
      </w:pPr>
      <w:r>
        <w:rPr>
          <w:rFonts w:ascii="Arial" w:hAnsi="Arial" w:cs="Arial"/>
          <w:b/>
          <w:bCs/>
          <w:sz w:val="22"/>
          <w:szCs w:val="22"/>
        </w:rPr>
        <w:t>OIS Deals outstanding as on 31</w:t>
      </w:r>
      <w:r w:rsidRPr="004C7593">
        <w:rPr>
          <w:rFonts w:ascii="Arial" w:hAnsi="Arial" w:cs="Arial"/>
          <w:b/>
          <w:bCs/>
          <w:sz w:val="22"/>
          <w:szCs w:val="22"/>
          <w:vertAlign w:val="superscript"/>
        </w:rPr>
        <w:t>st</w:t>
      </w:r>
      <w:r>
        <w:rPr>
          <w:rFonts w:ascii="Arial" w:hAnsi="Arial" w:cs="Arial"/>
          <w:b/>
          <w:bCs/>
          <w:sz w:val="22"/>
          <w:szCs w:val="22"/>
        </w:rPr>
        <w:t xml:space="preserve"> July 2015</w:t>
      </w:r>
    </w:p>
    <w:p w:rsidR="004C7593" w:rsidRPr="004C7593" w:rsidRDefault="004C7593" w:rsidP="004C7593">
      <w:pPr>
        <w:ind w:left="10800" w:firstLine="720"/>
        <w:rPr>
          <w:rFonts w:ascii="Arial" w:hAnsi="Arial" w:cs="Arial"/>
          <w:b/>
          <w:bCs/>
          <w:sz w:val="22"/>
          <w:szCs w:val="22"/>
        </w:rPr>
      </w:pPr>
      <w:r>
        <w:rPr>
          <w:rFonts w:ascii="Arial" w:hAnsi="Arial" w:cs="Arial"/>
          <w:b/>
          <w:bCs/>
          <w:sz w:val="22"/>
          <w:szCs w:val="22"/>
        </w:rPr>
        <w:t>(Amt in Cr)</w:t>
      </w:r>
    </w:p>
    <w:p w:rsidR="0019497D" w:rsidRPr="0048262F" w:rsidRDefault="0019497D" w:rsidP="00D04193">
      <w:pPr>
        <w:tabs>
          <w:tab w:val="left" w:pos="3060"/>
        </w:tabs>
        <w:rPr>
          <w:rFonts w:ascii="Arial" w:hAnsi="Arial" w:cs="Arial"/>
          <w:sz w:val="22"/>
          <w:szCs w:val="22"/>
          <w:highlight w:val="yellow"/>
        </w:rPr>
      </w:pPr>
    </w:p>
    <w:p w:rsidR="0019497D" w:rsidRPr="0048262F" w:rsidRDefault="0019497D" w:rsidP="00D04193">
      <w:pPr>
        <w:tabs>
          <w:tab w:val="left" w:pos="3060"/>
        </w:tabs>
        <w:rPr>
          <w:rFonts w:ascii="Arial" w:hAnsi="Arial" w:cs="Arial"/>
          <w:sz w:val="22"/>
          <w:szCs w:val="22"/>
          <w:highlight w:val="yellow"/>
        </w:rPr>
      </w:pPr>
    </w:p>
    <w:p w:rsidR="0019497D" w:rsidRPr="0048262F" w:rsidRDefault="0019497D">
      <w:pPr>
        <w:rPr>
          <w:rFonts w:ascii="Arial" w:hAnsi="Arial" w:cs="Arial"/>
          <w:color w:val="000000" w:themeColor="text1"/>
          <w:sz w:val="22"/>
          <w:szCs w:val="22"/>
          <w:highlight w:val="yellow"/>
        </w:rPr>
      </w:pPr>
      <w:bookmarkStart w:id="60" w:name="RANGE_A1_E68"/>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916813" w:rsidRDefault="00916813" w:rsidP="00916813">
      <w:pPr>
        <w:ind w:left="1440" w:firstLine="720"/>
        <w:jc w:val="center"/>
        <w:rPr>
          <w:rFonts w:ascii="Arial" w:hAnsi="Arial" w:cs="Arial"/>
          <w:b/>
          <w:color w:val="auto"/>
          <w:sz w:val="22"/>
          <w:szCs w:val="22"/>
        </w:rPr>
      </w:pPr>
    </w:p>
    <w:p w:rsidR="00D04193" w:rsidRPr="00AE5033" w:rsidRDefault="0046775C" w:rsidP="00916813">
      <w:pPr>
        <w:jc w:val="center"/>
        <w:rPr>
          <w:rFonts w:ascii="Arial" w:hAnsi="Arial" w:cs="Arial"/>
          <w:b/>
          <w:color w:val="auto"/>
          <w:sz w:val="22"/>
          <w:szCs w:val="22"/>
        </w:rPr>
      </w:pPr>
      <w:r>
        <w:rPr>
          <w:rFonts w:ascii="Arial" w:hAnsi="Arial" w:cs="Arial"/>
          <w:b/>
          <w:color w:val="auto"/>
          <w:sz w:val="22"/>
          <w:szCs w:val="22"/>
        </w:rPr>
        <w:lastRenderedPageBreak/>
        <w:t>A</w:t>
      </w:r>
      <w:r w:rsidR="00D04193" w:rsidRPr="00AE5033">
        <w:rPr>
          <w:rFonts w:ascii="Arial" w:hAnsi="Arial" w:cs="Arial"/>
          <w:b/>
          <w:color w:val="auto"/>
          <w:sz w:val="22"/>
          <w:szCs w:val="22"/>
        </w:rPr>
        <w:t>nnexure 5</w:t>
      </w:r>
    </w:p>
    <w:p w:rsidR="0019497D" w:rsidRPr="00AE5033" w:rsidRDefault="00407567" w:rsidP="00407567">
      <w:pPr>
        <w:jc w:val="center"/>
        <w:rPr>
          <w:rFonts w:ascii="Arial" w:hAnsi="Arial" w:cs="Arial"/>
          <w:b/>
          <w:color w:val="auto"/>
          <w:sz w:val="22"/>
          <w:szCs w:val="22"/>
          <w:u w:val="single"/>
        </w:rPr>
      </w:pPr>
      <w:r w:rsidRPr="00AE5033">
        <w:rPr>
          <w:rFonts w:ascii="Arial" w:hAnsi="Arial" w:cs="Arial"/>
          <w:b/>
          <w:color w:val="auto"/>
          <w:sz w:val="22"/>
          <w:szCs w:val="22"/>
          <w:u w:val="single"/>
        </w:rPr>
        <w:t>Broker Exposure Limit</w:t>
      </w:r>
    </w:p>
    <w:p w:rsidR="00CD40DC" w:rsidRPr="00AE5033" w:rsidRDefault="00CD40DC" w:rsidP="00407567">
      <w:pPr>
        <w:jc w:val="center"/>
        <w:rPr>
          <w:rFonts w:ascii="Arial" w:hAnsi="Arial" w:cs="Arial"/>
          <w:b/>
          <w:color w:val="auto"/>
          <w:sz w:val="22"/>
          <w:szCs w:val="22"/>
          <w:u w:val="single"/>
        </w:rPr>
      </w:pPr>
    </w:p>
    <w:tbl>
      <w:tblPr>
        <w:tblW w:w="12740" w:type="dxa"/>
        <w:tblInd w:w="-794" w:type="dxa"/>
        <w:tblLook w:val="00A0"/>
      </w:tblPr>
      <w:tblGrid>
        <w:gridCol w:w="13615"/>
      </w:tblGrid>
      <w:tr w:rsidR="001F2D7C" w:rsidRPr="00FF1035" w:rsidTr="00657D3D">
        <w:trPr>
          <w:trHeight w:val="339"/>
        </w:trPr>
        <w:tc>
          <w:tcPr>
            <w:tcW w:w="12740" w:type="dxa"/>
            <w:tcBorders>
              <w:left w:val="nil"/>
              <w:bottom w:val="nil"/>
            </w:tcBorders>
            <w:noWrap/>
            <w:vAlign w:val="center"/>
          </w:tcPr>
          <w:tbl>
            <w:tblPr>
              <w:tblW w:w="12514" w:type="dxa"/>
              <w:tblInd w:w="875" w:type="dxa"/>
              <w:tblLook w:val="04A0"/>
            </w:tblPr>
            <w:tblGrid>
              <w:gridCol w:w="510"/>
              <w:gridCol w:w="5440"/>
              <w:gridCol w:w="1704"/>
              <w:gridCol w:w="1710"/>
              <w:gridCol w:w="1170"/>
              <w:gridCol w:w="1980"/>
            </w:tblGrid>
            <w:tr w:rsidR="00CD40DC" w:rsidRPr="00AE5033" w:rsidTr="005C2AEC">
              <w:trPr>
                <w:trHeight w:val="255"/>
                <w:tblHeader/>
              </w:trPr>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D40DC" w:rsidRPr="00AE5033" w:rsidRDefault="00CD40DC" w:rsidP="00407567">
                  <w:pPr>
                    <w:rPr>
                      <w:rFonts w:ascii="Arial" w:hAnsi="Arial" w:cs="Arial"/>
                      <w:b/>
                      <w:sz w:val="22"/>
                      <w:szCs w:val="22"/>
                    </w:rPr>
                  </w:pPr>
                  <w:r w:rsidRPr="00AE5033">
                    <w:rPr>
                      <w:rFonts w:ascii="Arial" w:hAnsi="Arial" w:cs="Arial"/>
                      <w:b/>
                      <w:sz w:val="22"/>
                      <w:szCs w:val="22"/>
                    </w:rPr>
                    <w:t>Sr No</w:t>
                  </w:r>
                </w:p>
              </w:tc>
              <w:tc>
                <w:tcPr>
                  <w:tcW w:w="5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D40DC" w:rsidRPr="00AE5033" w:rsidRDefault="00CD40DC" w:rsidP="00CD40DC">
                  <w:pPr>
                    <w:jc w:val="center"/>
                    <w:rPr>
                      <w:rFonts w:ascii="Arial" w:hAnsi="Arial" w:cs="Arial"/>
                      <w:b/>
                      <w:sz w:val="22"/>
                      <w:szCs w:val="22"/>
                    </w:rPr>
                  </w:pPr>
                  <w:r w:rsidRPr="00AE5033">
                    <w:rPr>
                      <w:rFonts w:ascii="Arial" w:hAnsi="Arial" w:cs="Arial"/>
                      <w:b/>
                      <w:sz w:val="22"/>
                      <w:szCs w:val="22"/>
                    </w:rPr>
                    <w:t>Broker Name</w:t>
                  </w:r>
                </w:p>
              </w:tc>
              <w:tc>
                <w:tcPr>
                  <w:tcW w:w="170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CD40DC" w:rsidRPr="00AE5033" w:rsidRDefault="00CD40DC" w:rsidP="00CD40DC">
                  <w:pPr>
                    <w:jc w:val="center"/>
                    <w:rPr>
                      <w:rFonts w:ascii="Arial" w:hAnsi="Arial" w:cs="Arial"/>
                      <w:b/>
                      <w:sz w:val="22"/>
                      <w:szCs w:val="22"/>
                    </w:rPr>
                  </w:pPr>
                  <w:r w:rsidRPr="00AE5033">
                    <w:rPr>
                      <w:rFonts w:ascii="Arial" w:hAnsi="Arial" w:cs="Arial"/>
                      <w:b/>
                      <w:sz w:val="22"/>
                      <w:szCs w:val="22"/>
                    </w:rPr>
                    <w:t>Limit Fixed on Projected Turnover</w:t>
                  </w:r>
                </w:p>
                <w:p w:rsidR="00CD40DC" w:rsidRPr="00AE5033" w:rsidRDefault="00CD40DC" w:rsidP="00CD40DC">
                  <w:pPr>
                    <w:jc w:val="center"/>
                    <w:rPr>
                      <w:rFonts w:ascii="Arial" w:hAnsi="Arial" w:cs="Arial"/>
                      <w:b/>
                      <w:sz w:val="22"/>
                      <w:szCs w:val="22"/>
                    </w:rPr>
                  </w:pPr>
                  <w:r w:rsidRPr="00AE5033">
                    <w:rPr>
                      <w:rFonts w:ascii="Arial" w:hAnsi="Arial" w:cs="Arial"/>
                      <w:b/>
                      <w:sz w:val="22"/>
                      <w:szCs w:val="22"/>
                    </w:rPr>
                    <w:t>(Cr)</w:t>
                  </w:r>
                </w:p>
              </w:tc>
              <w:tc>
                <w:tcPr>
                  <w:tcW w:w="17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CD40DC" w:rsidRPr="00AE5033" w:rsidRDefault="00CD40DC" w:rsidP="00CD40DC">
                  <w:pPr>
                    <w:jc w:val="center"/>
                    <w:rPr>
                      <w:rFonts w:ascii="Arial" w:hAnsi="Arial" w:cs="Arial"/>
                      <w:b/>
                      <w:sz w:val="22"/>
                      <w:szCs w:val="22"/>
                    </w:rPr>
                  </w:pPr>
                  <w:r w:rsidRPr="00AE5033">
                    <w:rPr>
                      <w:rFonts w:ascii="Arial" w:hAnsi="Arial" w:cs="Arial"/>
                      <w:b/>
                      <w:sz w:val="22"/>
                      <w:szCs w:val="22"/>
                    </w:rPr>
                    <w:t>Turnover by individual broker</w:t>
                  </w:r>
                </w:p>
                <w:p w:rsidR="00CD40DC" w:rsidRPr="00AE5033" w:rsidRDefault="00CD40DC" w:rsidP="00CD40DC">
                  <w:pPr>
                    <w:jc w:val="center"/>
                    <w:rPr>
                      <w:rFonts w:ascii="Arial" w:hAnsi="Arial" w:cs="Arial"/>
                      <w:sz w:val="22"/>
                      <w:szCs w:val="22"/>
                    </w:rPr>
                  </w:pPr>
                  <w:r w:rsidRPr="00AE5033">
                    <w:rPr>
                      <w:rFonts w:ascii="Arial" w:hAnsi="Arial" w:cs="Arial"/>
                      <w:b/>
                      <w:sz w:val="22"/>
                      <w:szCs w:val="22"/>
                    </w:rPr>
                    <w:t>(Cr)</w:t>
                  </w:r>
                </w:p>
              </w:tc>
              <w:tc>
                <w:tcPr>
                  <w:tcW w:w="117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CD40DC" w:rsidRPr="00AE5033" w:rsidRDefault="00CD40DC" w:rsidP="00CD40DC">
                  <w:pPr>
                    <w:rPr>
                      <w:rFonts w:ascii="Arial" w:hAnsi="Arial" w:cs="Arial"/>
                      <w:b/>
                      <w:sz w:val="22"/>
                      <w:szCs w:val="22"/>
                    </w:rPr>
                  </w:pPr>
                  <w:r w:rsidRPr="00AE5033">
                    <w:rPr>
                      <w:rFonts w:ascii="Arial" w:hAnsi="Arial" w:cs="Arial"/>
                      <w:b/>
                      <w:sz w:val="22"/>
                      <w:szCs w:val="22"/>
                    </w:rPr>
                    <w:t>% to Broker Turnover</w:t>
                  </w:r>
                </w:p>
              </w:tc>
              <w:tc>
                <w:tcPr>
                  <w:tcW w:w="19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CD40DC" w:rsidRPr="00AE5033" w:rsidRDefault="00CD40DC" w:rsidP="00CD40DC">
                  <w:pPr>
                    <w:rPr>
                      <w:rFonts w:ascii="Arial" w:hAnsi="Arial" w:cs="Arial"/>
                      <w:b/>
                      <w:sz w:val="22"/>
                      <w:szCs w:val="22"/>
                    </w:rPr>
                  </w:pPr>
                  <w:r w:rsidRPr="00AE5033">
                    <w:rPr>
                      <w:rFonts w:ascii="Arial" w:hAnsi="Arial" w:cs="Arial"/>
                      <w:b/>
                      <w:sz w:val="22"/>
                      <w:szCs w:val="22"/>
                    </w:rPr>
                    <w:t>% of Broker Turnover to total Turnover</w:t>
                  </w:r>
                </w:p>
              </w:tc>
            </w:tr>
            <w:tr w:rsidR="00AE5033" w:rsidRPr="00AE5033" w:rsidTr="005C2AEC">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A.K.STOCKMART P LTD</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0.45 </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2.25</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0.00042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ADITYA BIRLA MONET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1.15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5.73</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0.00108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AJCON GLOBAL SERVICES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0.59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2.94</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0.00055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4</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proofErr w:type="spellStart"/>
                  <w:r w:rsidRPr="00AE5033">
                    <w:rPr>
                      <w:rFonts w:ascii="Arial" w:hAnsi="Arial" w:cs="Arial"/>
                      <w:sz w:val="22"/>
                      <w:szCs w:val="22"/>
                    </w:rPr>
                    <w:t>Amarpali</w:t>
                  </w:r>
                  <w:proofErr w:type="spellEnd"/>
                  <w:r w:rsidRPr="00AE5033">
                    <w:rPr>
                      <w:rFonts w:ascii="Arial" w:hAnsi="Arial" w:cs="Arial"/>
                      <w:sz w:val="22"/>
                      <w:szCs w:val="22"/>
                    </w:rPr>
                    <w:t xml:space="preserve"> Capital and Finance Services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0.14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0.70</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0.00013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5</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ARIHANT CAPITAL MARKETS LIMITED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0.86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4.30</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0.00081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6</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ASHIKA STOCK BROKING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0.88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4.39</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0.00082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7</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ASIT C MEHTA INVST. INTERMEDIATES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0.48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2.41</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0.00045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8</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CANARA BANK SECURITIES LTD [FMLY GILT SEC TR CORP]</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0.29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1.45</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0.00027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9</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DARASHAW &amp; COMPANY PVT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0.08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0.42</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0.00008 </w:t>
                  </w:r>
                </w:p>
              </w:tc>
            </w:tr>
            <w:tr w:rsidR="00AE5033" w:rsidRPr="00AE5033" w:rsidTr="000F6EC7">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10</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DIMENSIONAL SECURITIES</w:t>
                  </w:r>
                </w:p>
              </w:tc>
              <w:tc>
                <w:tcPr>
                  <w:tcW w:w="1704"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rsidP="000F6EC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0.48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2.38</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0.00045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11</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EAST INDIA SECURITIES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0.65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3.23</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0.00060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12</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EUREKA STOCK BROKING SERVICES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0.03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0.14</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0.00002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13</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GEPL CAPITAL PVT LTD [GUPTA EQUITIES PVT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0.73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3.63</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0.00068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14</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GOOD FORTUNE CAPITALS P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1.44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7.20</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0.00135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15</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IDBI CAPITAL MARKET SERVICES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0.03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0.14</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0.00002 </w:t>
                  </w:r>
                </w:p>
              </w:tc>
            </w:tr>
            <w:tr w:rsidR="00AE5033" w:rsidRPr="00AE5033" w:rsidTr="00941160">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16</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INDI STOCK SECURITIES LTD</w:t>
                  </w:r>
                </w:p>
              </w:tc>
              <w:tc>
                <w:tcPr>
                  <w:tcW w:w="1704"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rsidP="00941160">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0.02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0.11</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0.00002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17</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Jamnadas Virji Shares &amp; Stock Brokers Pvt.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0.54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2.68</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0.00050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18</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KARVY STOCK BROKING LIMITED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0.34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1.72</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0.00032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19</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KHANDWALA SECURITIES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0.30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1.50</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0.00028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20</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L.K.P  SECURITIES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0.17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0.85</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0.00016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21</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LOHIA SECURITIES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0.09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0.43</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0.00008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22</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MAGNUM EQUITY BROKING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0.17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0.84</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0.00015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23</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MATA SECURITIES INDIA PVT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0.67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3.34</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0.00063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24</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MAXIMUS SECURITIES LTD [FORMERLY MAFATLAL SEC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0.37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1.84</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0.00034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25</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NVS BROKERAGE PVT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0.13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0.67</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0.00012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lastRenderedPageBreak/>
                    <w:t>26</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PEERLESS SECURITIES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0.79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3.94</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0.00074 </w:t>
                  </w:r>
                </w:p>
              </w:tc>
            </w:tr>
            <w:tr w:rsidR="00AE5033" w:rsidRPr="00AE5033" w:rsidTr="005C2AEC">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27</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PRATIBHUTHI VINIYOG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1.02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5.08</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0.00095 </w:t>
                  </w:r>
                </w:p>
              </w:tc>
            </w:tr>
            <w:tr w:rsidR="00AE5033" w:rsidRPr="00AE5033" w:rsidTr="00DD4B48">
              <w:trPr>
                <w:trHeight w:val="255"/>
              </w:trPr>
              <w:tc>
                <w:tcPr>
                  <w:tcW w:w="510" w:type="dxa"/>
                  <w:tcBorders>
                    <w:top w:val="nil"/>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28</w:t>
                  </w:r>
                </w:p>
              </w:tc>
              <w:tc>
                <w:tcPr>
                  <w:tcW w:w="5440" w:type="dxa"/>
                  <w:tcBorders>
                    <w:top w:val="nil"/>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QUANT BROKING PRIVATE LTD</w:t>
                  </w:r>
                </w:p>
              </w:tc>
              <w:tc>
                <w:tcPr>
                  <w:tcW w:w="1704" w:type="dxa"/>
                  <w:tcBorders>
                    <w:top w:val="nil"/>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0.92 </w:t>
                  </w:r>
                </w:p>
              </w:tc>
              <w:tc>
                <w:tcPr>
                  <w:tcW w:w="117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4.61</w:t>
                  </w:r>
                </w:p>
              </w:tc>
              <w:tc>
                <w:tcPr>
                  <w:tcW w:w="1980" w:type="dxa"/>
                  <w:tcBorders>
                    <w:top w:val="nil"/>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0.00087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29</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5033" w:rsidRPr="00AE5033" w:rsidRDefault="00AE5033">
                  <w:pPr>
                    <w:rPr>
                      <w:rFonts w:ascii="Arial" w:hAnsi="Arial" w:cs="Arial"/>
                      <w:sz w:val="22"/>
                      <w:szCs w:val="22"/>
                    </w:rPr>
                  </w:pPr>
                  <w:r w:rsidRPr="00AE5033">
                    <w:rPr>
                      <w:rFonts w:ascii="Arial" w:hAnsi="Arial" w:cs="Arial"/>
                      <w:sz w:val="22"/>
                      <w:szCs w:val="22"/>
                    </w:rPr>
                    <w:t>SAL SECURITIES PVT. LTD.</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1.36 </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6.80</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0.00128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SHAREKHAN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0.39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1.96</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0.00036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31</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SHCIL SERVICES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0.23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1.15</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0.00021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32</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SOMAYA JULU &amp; CO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0.41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2.04</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0.00038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33</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SPA SECURITIES LIMITED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0.48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2.41</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0.00045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34</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SSD SECURITIES PVT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0.58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2.89</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0.00054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SUMEDHA FISCAL SERVICES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0.10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0.48</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0.00009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36</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SUNIDHI SECURITIES AND FINANCE LIMITED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0.50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2.48</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0.00046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37</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TATA SECURITIES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0.02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0.11</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0.00002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38</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ULJK FINANCIAL SERVICES PVT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0.61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3.06</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0.00057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39</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V.K.PATEL SECURITIES PVT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0.42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2.12</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0.00040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40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WALLFORT FINANCIAL SERVICES LIMITED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0.03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0.16</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0.00003 </w:t>
                  </w:r>
                </w:p>
              </w:tc>
            </w:tr>
            <w:tr w:rsidR="00AE5033" w:rsidRPr="00AE5033"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41</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WAY TO WEALTH BROKERS PVT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0.92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4.59</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0.00086 </w:t>
                  </w:r>
                </w:p>
              </w:tc>
            </w:tr>
            <w:tr w:rsidR="00AE5033" w:rsidRPr="00FF1035" w:rsidTr="00DD4B48">
              <w:trPr>
                <w:trHeight w:val="255"/>
              </w:trPr>
              <w:tc>
                <w:tcPr>
                  <w:tcW w:w="510" w:type="dxa"/>
                  <w:tcBorders>
                    <w:top w:val="single" w:sz="4" w:space="0" w:color="auto"/>
                    <w:left w:val="single" w:sz="4" w:space="0" w:color="auto"/>
                    <w:bottom w:val="single" w:sz="4" w:space="0" w:color="auto"/>
                    <w:right w:val="single" w:sz="4" w:space="0" w:color="auto"/>
                  </w:tcBorders>
                </w:tcPr>
                <w:p w:rsidR="00AE5033" w:rsidRPr="00AE5033" w:rsidRDefault="00AE5033" w:rsidP="00407567">
                  <w:pPr>
                    <w:rPr>
                      <w:rFonts w:ascii="Arial" w:hAnsi="Arial" w:cs="Arial"/>
                      <w:sz w:val="22"/>
                      <w:szCs w:val="22"/>
                    </w:rPr>
                  </w:pPr>
                  <w:r w:rsidRPr="00AE5033">
                    <w:rPr>
                      <w:rFonts w:ascii="Arial" w:hAnsi="Arial" w:cs="Arial"/>
                      <w:sz w:val="22"/>
                      <w:szCs w:val="22"/>
                    </w:rPr>
                    <w:t>42</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5033" w:rsidRPr="00AE5033" w:rsidRDefault="00AE5033">
                  <w:pPr>
                    <w:rPr>
                      <w:rFonts w:ascii="Arial" w:hAnsi="Arial" w:cs="Arial"/>
                      <w:sz w:val="22"/>
                      <w:szCs w:val="22"/>
                    </w:rPr>
                  </w:pPr>
                  <w:r w:rsidRPr="00AE5033">
                    <w:rPr>
                      <w:rFonts w:ascii="Arial" w:hAnsi="Arial" w:cs="Arial"/>
                      <w:sz w:val="22"/>
                      <w:szCs w:val="22"/>
                    </w:rPr>
                    <w:t>ZEN SECURITIES LTD</w:t>
                  </w:r>
                </w:p>
              </w:tc>
              <w:tc>
                <w:tcPr>
                  <w:tcW w:w="1704" w:type="dxa"/>
                  <w:tcBorders>
                    <w:top w:val="single" w:sz="4" w:space="0" w:color="auto"/>
                    <w:left w:val="nil"/>
                    <w:bottom w:val="single" w:sz="4" w:space="0" w:color="auto"/>
                    <w:right w:val="single" w:sz="4" w:space="0" w:color="auto"/>
                  </w:tcBorders>
                  <w:shd w:val="clear" w:color="auto" w:fill="auto"/>
                  <w:noWrap/>
                  <w:vAlign w:val="bottom"/>
                </w:tcPr>
                <w:p w:rsidR="00AE5033" w:rsidRPr="00AE5033" w:rsidRDefault="00AE5033" w:rsidP="00407567">
                  <w:pPr>
                    <w:jc w:val="right"/>
                    <w:rPr>
                      <w:rFonts w:ascii="Arial" w:hAnsi="Arial" w:cs="Arial"/>
                      <w:sz w:val="22"/>
                      <w:szCs w:val="22"/>
                    </w:rPr>
                  </w:pPr>
                  <w:r w:rsidRPr="00AE5033">
                    <w:rPr>
                      <w:rFonts w:ascii="Arial" w:hAnsi="Arial" w:cs="Arial"/>
                      <w:sz w:val="22"/>
                      <w:szCs w:val="22"/>
                    </w:rPr>
                    <w:t>250</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 xml:space="preserve">0.16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5033" w:rsidRPr="00AE5033" w:rsidRDefault="00AE5033">
                  <w:pPr>
                    <w:jc w:val="right"/>
                    <w:rPr>
                      <w:rFonts w:ascii="Arial" w:hAnsi="Arial" w:cs="Arial"/>
                      <w:sz w:val="22"/>
                      <w:szCs w:val="22"/>
                    </w:rPr>
                  </w:pPr>
                  <w:r w:rsidRPr="00AE5033">
                    <w:rPr>
                      <w:rFonts w:ascii="Arial" w:hAnsi="Arial" w:cs="Arial"/>
                      <w:sz w:val="22"/>
                      <w:szCs w:val="22"/>
                    </w:rPr>
                    <w:t>0.80</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AE5033" w:rsidRDefault="00AE5033">
                  <w:pPr>
                    <w:jc w:val="right"/>
                    <w:rPr>
                      <w:rFonts w:ascii="Arial" w:hAnsi="Arial" w:cs="Arial"/>
                      <w:sz w:val="22"/>
                      <w:szCs w:val="22"/>
                    </w:rPr>
                  </w:pPr>
                  <w:r w:rsidRPr="00AE5033">
                    <w:rPr>
                      <w:rFonts w:ascii="Arial" w:hAnsi="Arial" w:cs="Arial"/>
                      <w:sz w:val="22"/>
                      <w:szCs w:val="22"/>
                    </w:rPr>
                    <w:t>0.00015</w:t>
                  </w:r>
                  <w:r>
                    <w:rPr>
                      <w:rFonts w:ascii="Arial" w:hAnsi="Arial" w:cs="Arial"/>
                      <w:sz w:val="22"/>
                      <w:szCs w:val="22"/>
                    </w:rPr>
                    <w:t xml:space="preserve"> </w:t>
                  </w:r>
                </w:p>
              </w:tc>
            </w:tr>
          </w:tbl>
          <w:p w:rsidR="001F2D7C" w:rsidRPr="00FF1035" w:rsidRDefault="001F2D7C" w:rsidP="00155657">
            <w:pPr>
              <w:rPr>
                <w:rFonts w:ascii="Arial" w:hAnsi="Arial" w:cs="Arial"/>
                <w:color w:val="FF0000"/>
                <w:sz w:val="22"/>
                <w:szCs w:val="22"/>
              </w:rPr>
            </w:pPr>
          </w:p>
        </w:tc>
      </w:tr>
      <w:bookmarkEnd w:id="60"/>
    </w:tbl>
    <w:p w:rsidR="00407567" w:rsidRPr="0048262F" w:rsidRDefault="00407567" w:rsidP="003454AC">
      <w:pPr>
        <w:tabs>
          <w:tab w:val="left" w:pos="3060"/>
        </w:tabs>
        <w:jc w:val="center"/>
        <w:rPr>
          <w:rFonts w:ascii="Arial" w:hAnsi="Arial" w:cs="Arial"/>
          <w:b/>
          <w:bCs/>
          <w:sz w:val="22"/>
          <w:szCs w:val="22"/>
          <w:highlight w:val="yellow"/>
        </w:rPr>
      </w:pPr>
    </w:p>
    <w:p w:rsidR="00F02CB1" w:rsidRPr="0048262F" w:rsidRDefault="00F02CB1" w:rsidP="00853C1F">
      <w:pPr>
        <w:tabs>
          <w:tab w:val="left" w:pos="3060"/>
        </w:tabs>
        <w:rPr>
          <w:rFonts w:ascii="Arial" w:hAnsi="Arial" w:cs="Arial"/>
          <w:b/>
          <w:bCs/>
          <w:sz w:val="22"/>
          <w:szCs w:val="22"/>
        </w:rPr>
      </w:pPr>
    </w:p>
    <w:p w:rsidR="00F02CB1" w:rsidRPr="0048262F" w:rsidRDefault="00F02CB1" w:rsidP="003454AC">
      <w:pPr>
        <w:tabs>
          <w:tab w:val="left" w:pos="3060"/>
        </w:tabs>
        <w:jc w:val="center"/>
        <w:rPr>
          <w:rFonts w:ascii="Arial" w:hAnsi="Arial" w:cs="Arial"/>
          <w:b/>
          <w:bCs/>
          <w:sz w:val="22"/>
          <w:szCs w:val="22"/>
        </w:rPr>
      </w:pPr>
    </w:p>
    <w:p w:rsidR="00FE6B62" w:rsidRPr="0048262F" w:rsidRDefault="00983883" w:rsidP="003454AC">
      <w:pPr>
        <w:tabs>
          <w:tab w:val="left" w:pos="3060"/>
        </w:tabs>
        <w:jc w:val="center"/>
        <w:rPr>
          <w:rFonts w:ascii="Arial" w:hAnsi="Arial" w:cs="Arial"/>
          <w:b/>
          <w:bCs/>
          <w:sz w:val="22"/>
          <w:szCs w:val="22"/>
        </w:rPr>
      </w:pPr>
      <w:r w:rsidRPr="0048262F">
        <w:rPr>
          <w:rFonts w:ascii="Arial" w:hAnsi="Arial" w:cs="Arial"/>
          <w:b/>
          <w:bCs/>
          <w:sz w:val="22"/>
          <w:szCs w:val="22"/>
        </w:rPr>
        <w:t>Annexure 6</w:t>
      </w:r>
    </w:p>
    <w:p w:rsidR="003454AC" w:rsidRPr="0048262F" w:rsidRDefault="003454AC" w:rsidP="003454AC">
      <w:pPr>
        <w:tabs>
          <w:tab w:val="left" w:pos="3060"/>
        </w:tabs>
        <w:jc w:val="center"/>
        <w:rPr>
          <w:rFonts w:ascii="Arial" w:hAnsi="Arial" w:cs="Arial"/>
          <w:b/>
          <w:bCs/>
          <w:sz w:val="22"/>
          <w:szCs w:val="22"/>
        </w:rPr>
      </w:pPr>
    </w:p>
    <w:p w:rsidR="00FE6B62" w:rsidRPr="0048262F" w:rsidRDefault="00FE6B62" w:rsidP="00FE6B62">
      <w:pPr>
        <w:pStyle w:val="Heading2"/>
        <w:numPr>
          <w:ilvl w:val="0"/>
          <w:numId w:val="0"/>
        </w:numPr>
        <w:jc w:val="center"/>
        <w:rPr>
          <w:rFonts w:ascii="Arial" w:hAnsi="Arial" w:cs="Arial"/>
          <w:color w:val="auto"/>
          <w:sz w:val="22"/>
          <w:szCs w:val="22"/>
          <w:u w:val="single"/>
        </w:rPr>
      </w:pPr>
      <w:r w:rsidRPr="0048262F">
        <w:rPr>
          <w:rFonts w:ascii="Arial" w:hAnsi="Arial" w:cs="Arial"/>
          <w:color w:val="auto"/>
          <w:sz w:val="22"/>
          <w:szCs w:val="22"/>
        </w:rPr>
        <w:t xml:space="preserve">                                              </w:t>
      </w:r>
      <w:r w:rsidRPr="0048262F">
        <w:rPr>
          <w:rFonts w:ascii="Arial" w:hAnsi="Arial" w:cs="Arial"/>
          <w:color w:val="auto"/>
          <w:sz w:val="22"/>
          <w:szCs w:val="22"/>
          <w:u w:val="single"/>
        </w:rPr>
        <w:t>Short sale in Government Securities</w:t>
      </w:r>
    </w:p>
    <w:p w:rsidR="00FE6B62" w:rsidRPr="0048262F" w:rsidRDefault="00FE6B62" w:rsidP="00FE6B62">
      <w:pPr>
        <w:tabs>
          <w:tab w:val="left" w:pos="3060"/>
        </w:tabs>
        <w:rPr>
          <w:rFonts w:ascii="Arial" w:hAnsi="Arial" w:cs="Arial"/>
          <w:sz w:val="22"/>
          <w:szCs w:val="22"/>
        </w:rPr>
      </w:pPr>
      <w:r w:rsidRPr="0048262F">
        <w:rPr>
          <w:rFonts w:ascii="Arial" w:hAnsi="Arial" w:cs="Arial"/>
          <w:b/>
          <w:sz w:val="22"/>
          <w:szCs w:val="22"/>
        </w:rPr>
        <w:t xml:space="preserve">                                                                                          </w:t>
      </w:r>
    </w:p>
    <w:tbl>
      <w:tblPr>
        <w:tblpPr w:leftFromText="180" w:rightFromText="180" w:vertAnchor="text" w:horzAnchor="page" w:tblpX="1948" w:tblpY="164"/>
        <w:tblW w:w="11268" w:type="dxa"/>
        <w:tblLayout w:type="fixed"/>
        <w:tblLook w:val="00A0"/>
      </w:tblPr>
      <w:tblGrid>
        <w:gridCol w:w="1998"/>
        <w:gridCol w:w="3600"/>
        <w:gridCol w:w="3870"/>
        <w:gridCol w:w="1800"/>
      </w:tblGrid>
      <w:tr w:rsidR="00FE6B62" w:rsidRPr="0048262F" w:rsidTr="00983883">
        <w:trPr>
          <w:trHeight w:val="520"/>
        </w:trPr>
        <w:tc>
          <w:tcPr>
            <w:tcW w:w="199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FE6B62" w:rsidRPr="0048262F" w:rsidRDefault="00FE6B62" w:rsidP="0077717A">
            <w:pPr>
              <w:jc w:val="center"/>
              <w:rPr>
                <w:rFonts w:ascii="Arial" w:hAnsi="Arial" w:cs="Arial"/>
                <w:b/>
                <w:bCs/>
                <w:sz w:val="22"/>
                <w:szCs w:val="22"/>
              </w:rPr>
            </w:pPr>
            <w:r w:rsidRPr="0048262F">
              <w:rPr>
                <w:rFonts w:ascii="Arial" w:hAnsi="Arial" w:cs="Arial"/>
                <w:b/>
                <w:sz w:val="22"/>
                <w:szCs w:val="22"/>
              </w:rPr>
              <w:t>No. of Occasions</w:t>
            </w:r>
          </w:p>
        </w:tc>
        <w:tc>
          <w:tcPr>
            <w:tcW w:w="3600" w:type="dxa"/>
            <w:tcBorders>
              <w:top w:val="single" w:sz="8" w:space="0" w:color="auto"/>
              <w:left w:val="nil"/>
              <w:bottom w:val="single" w:sz="8" w:space="0" w:color="auto"/>
              <w:right w:val="single" w:sz="8" w:space="0" w:color="auto"/>
            </w:tcBorders>
            <w:shd w:val="clear" w:color="auto" w:fill="BFBFBF" w:themeFill="background1" w:themeFillShade="BF"/>
          </w:tcPr>
          <w:p w:rsidR="00FE6B62" w:rsidRPr="0048262F" w:rsidRDefault="00FE6B62" w:rsidP="0077717A">
            <w:pPr>
              <w:jc w:val="center"/>
              <w:rPr>
                <w:rFonts w:ascii="Arial" w:hAnsi="Arial" w:cs="Arial"/>
                <w:b/>
                <w:bCs/>
                <w:sz w:val="22"/>
                <w:szCs w:val="22"/>
              </w:rPr>
            </w:pPr>
            <w:r w:rsidRPr="0048262F">
              <w:rPr>
                <w:rFonts w:ascii="Arial" w:hAnsi="Arial" w:cs="Arial"/>
                <w:b/>
                <w:bCs/>
                <w:sz w:val="22"/>
                <w:szCs w:val="22"/>
              </w:rPr>
              <w:t>Security Descriptions</w:t>
            </w:r>
          </w:p>
          <w:p w:rsidR="00FE6B62" w:rsidRPr="0048262F" w:rsidRDefault="00FE6B62" w:rsidP="0077717A">
            <w:pPr>
              <w:jc w:val="center"/>
              <w:rPr>
                <w:rFonts w:ascii="Arial" w:hAnsi="Arial" w:cs="Arial"/>
                <w:b/>
                <w:bCs/>
                <w:sz w:val="22"/>
                <w:szCs w:val="22"/>
              </w:rPr>
            </w:pPr>
          </w:p>
        </w:tc>
        <w:tc>
          <w:tcPr>
            <w:tcW w:w="3870" w:type="dxa"/>
            <w:tcBorders>
              <w:top w:val="single" w:sz="8" w:space="0" w:color="auto"/>
              <w:left w:val="nil"/>
              <w:bottom w:val="single" w:sz="8" w:space="0" w:color="auto"/>
              <w:right w:val="single" w:sz="8" w:space="0" w:color="auto"/>
            </w:tcBorders>
            <w:shd w:val="clear" w:color="auto" w:fill="BFBFBF" w:themeFill="background1" w:themeFillShade="BF"/>
          </w:tcPr>
          <w:p w:rsidR="00FE6B62" w:rsidRPr="0048262F" w:rsidRDefault="00FE6B62" w:rsidP="0077717A">
            <w:pPr>
              <w:jc w:val="center"/>
              <w:rPr>
                <w:rFonts w:ascii="Arial" w:hAnsi="Arial" w:cs="Arial"/>
                <w:b/>
                <w:bCs/>
                <w:sz w:val="22"/>
                <w:szCs w:val="22"/>
              </w:rPr>
            </w:pPr>
            <w:r w:rsidRPr="0048262F">
              <w:rPr>
                <w:rFonts w:ascii="Arial" w:hAnsi="Arial" w:cs="Arial"/>
                <w:b/>
                <w:bCs/>
                <w:sz w:val="22"/>
                <w:szCs w:val="22"/>
              </w:rPr>
              <w:t>Security Code</w:t>
            </w:r>
          </w:p>
          <w:p w:rsidR="00FE6B62" w:rsidRPr="0048262F" w:rsidRDefault="00FE6B62" w:rsidP="0077717A">
            <w:pPr>
              <w:jc w:val="center"/>
              <w:rPr>
                <w:rFonts w:ascii="Arial" w:hAnsi="Arial" w:cs="Arial"/>
                <w:b/>
                <w:bCs/>
                <w:sz w:val="22"/>
                <w:szCs w:val="22"/>
              </w:rPr>
            </w:pPr>
          </w:p>
        </w:tc>
        <w:tc>
          <w:tcPr>
            <w:tcW w:w="1800" w:type="dxa"/>
            <w:tcBorders>
              <w:top w:val="single" w:sz="8" w:space="0" w:color="auto"/>
              <w:left w:val="nil"/>
              <w:bottom w:val="single" w:sz="8" w:space="0" w:color="auto"/>
              <w:right w:val="single" w:sz="8" w:space="0" w:color="auto"/>
            </w:tcBorders>
            <w:shd w:val="clear" w:color="auto" w:fill="BFBFBF" w:themeFill="background1" w:themeFillShade="BF"/>
          </w:tcPr>
          <w:p w:rsidR="00FE6B62" w:rsidRPr="0048262F" w:rsidRDefault="00FE6B62" w:rsidP="0077717A">
            <w:pPr>
              <w:jc w:val="center"/>
              <w:rPr>
                <w:rFonts w:ascii="Arial" w:hAnsi="Arial" w:cs="Arial"/>
                <w:b/>
                <w:bCs/>
                <w:sz w:val="22"/>
                <w:szCs w:val="22"/>
              </w:rPr>
            </w:pPr>
            <w:r w:rsidRPr="0048262F">
              <w:rPr>
                <w:rFonts w:ascii="Arial" w:hAnsi="Arial" w:cs="Arial"/>
                <w:b/>
                <w:bCs/>
                <w:sz w:val="22"/>
                <w:szCs w:val="22"/>
              </w:rPr>
              <w:t>Profit/</w:t>
            </w:r>
            <w:r w:rsidR="00480E73" w:rsidRPr="0048262F">
              <w:rPr>
                <w:rFonts w:ascii="Arial" w:hAnsi="Arial" w:cs="Arial"/>
                <w:b/>
                <w:bCs/>
                <w:sz w:val="22"/>
                <w:szCs w:val="22"/>
              </w:rPr>
              <w:t>(</w:t>
            </w:r>
            <w:r w:rsidRPr="0048262F">
              <w:rPr>
                <w:rFonts w:ascii="Arial" w:hAnsi="Arial" w:cs="Arial"/>
                <w:b/>
                <w:bCs/>
                <w:sz w:val="22"/>
                <w:szCs w:val="22"/>
              </w:rPr>
              <w:t>Loss</w:t>
            </w:r>
            <w:r w:rsidR="00480E73" w:rsidRPr="0048262F">
              <w:rPr>
                <w:rFonts w:ascii="Arial" w:hAnsi="Arial" w:cs="Arial"/>
                <w:b/>
                <w:bCs/>
                <w:sz w:val="22"/>
                <w:szCs w:val="22"/>
              </w:rPr>
              <w:t>)</w:t>
            </w:r>
          </w:p>
          <w:p w:rsidR="00FE6B62" w:rsidRPr="0048262F" w:rsidRDefault="00FE6B62" w:rsidP="0077717A">
            <w:pPr>
              <w:jc w:val="center"/>
              <w:rPr>
                <w:rFonts w:ascii="Arial" w:hAnsi="Arial" w:cs="Arial"/>
                <w:b/>
                <w:bCs/>
                <w:sz w:val="22"/>
                <w:szCs w:val="22"/>
              </w:rPr>
            </w:pPr>
          </w:p>
        </w:tc>
      </w:tr>
      <w:tr w:rsidR="00E46526" w:rsidRPr="0048262F" w:rsidTr="0057733D">
        <w:trPr>
          <w:trHeight w:val="295"/>
        </w:trPr>
        <w:tc>
          <w:tcPr>
            <w:tcW w:w="1998" w:type="dxa"/>
            <w:tcBorders>
              <w:top w:val="single" w:sz="8" w:space="0" w:color="auto"/>
              <w:left w:val="single" w:sz="8" w:space="0" w:color="auto"/>
              <w:bottom w:val="single" w:sz="8" w:space="0" w:color="auto"/>
              <w:right w:val="single" w:sz="8" w:space="0" w:color="auto"/>
            </w:tcBorders>
          </w:tcPr>
          <w:p w:rsidR="00E46526" w:rsidRDefault="00B5083D" w:rsidP="0077717A">
            <w:pPr>
              <w:jc w:val="center"/>
              <w:rPr>
                <w:rFonts w:ascii="Arial" w:hAnsi="Arial" w:cs="Arial"/>
                <w:sz w:val="22"/>
                <w:szCs w:val="22"/>
              </w:rPr>
            </w:pPr>
            <w:r>
              <w:rPr>
                <w:rFonts w:ascii="Arial" w:hAnsi="Arial" w:cs="Arial"/>
                <w:sz w:val="22"/>
                <w:szCs w:val="22"/>
              </w:rPr>
              <w:t>1</w:t>
            </w:r>
          </w:p>
        </w:tc>
        <w:tc>
          <w:tcPr>
            <w:tcW w:w="3600" w:type="dxa"/>
            <w:tcBorders>
              <w:top w:val="single" w:sz="8" w:space="0" w:color="auto"/>
              <w:left w:val="nil"/>
              <w:bottom w:val="single" w:sz="8" w:space="0" w:color="auto"/>
              <w:right w:val="single" w:sz="8" w:space="0" w:color="auto"/>
            </w:tcBorders>
          </w:tcPr>
          <w:p w:rsidR="00E46526" w:rsidRPr="0002471D" w:rsidRDefault="00E46526" w:rsidP="0077717A">
            <w:pPr>
              <w:jc w:val="center"/>
              <w:rPr>
                <w:rFonts w:ascii="Arial" w:hAnsi="Arial" w:cs="Arial"/>
                <w:bCs/>
                <w:sz w:val="22"/>
                <w:szCs w:val="22"/>
              </w:rPr>
            </w:pPr>
            <w:r>
              <w:rPr>
                <w:rFonts w:ascii="Arial" w:hAnsi="Arial" w:cs="Arial"/>
                <w:bCs/>
                <w:sz w:val="22"/>
                <w:szCs w:val="22"/>
              </w:rPr>
              <w:t>8.40% GS 28/07/2024</w:t>
            </w:r>
          </w:p>
        </w:tc>
        <w:tc>
          <w:tcPr>
            <w:tcW w:w="3870" w:type="dxa"/>
            <w:tcBorders>
              <w:top w:val="single" w:sz="8" w:space="0" w:color="auto"/>
              <w:left w:val="nil"/>
              <w:bottom w:val="single" w:sz="8" w:space="0" w:color="auto"/>
              <w:right w:val="single" w:sz="8" w:space="0" w:color="auto"/>
            </w:tcBorders>
          </w:tcPr>
          <w:p w:rsidR="00E46526" w:rsidRPr="0002471D" w:rsidRDefault="00E46526" w:rsidP="00BD619B">
            <w:pPr>
              <w:jc w:val="center"/>
              <w:rPr>
                <w:rFonts w:ascii="Arial" w:hAnsi="Arial" w:cs="Arial"/>
                <w:bCs/>
                <w:sz w:val="22"/>
                <w:szCs w:val="22"/>
              </w:rPr>
            </w:pPr>
            <w:r>
              <w:rPr>
                <w:rFonts w:ascii="Arial" w:hAnsi="Arial" w:cs="Arial"/>
                <w:bCs/>
                <w:sz w:val="22"/>
                <w:szCs w:val="22"/>
              </w:rPr>
              <w:t>CG00172</w:t>
            </w:r>
          </w:p>
        </w:tc>
        <w:tc>
          <w:tcPr>
            <w:tcW w:w="1800" w:type="dxa"/>
            <w:tcBorders>
              <w:top w:val="single" w:sz="8" w:space="0" w:color="auto"/>
              <w:left w:val="nil"/>
              <w:bottom w:val="single" w:sz="8" w:space="0" w:color="auto"/>
              <w:right w:val="single" w:sz="8" w:space="0" w:color="auto"/>
            </w:tcBorders>
          </w:tcPr>
          <w:p w:rsidR="00E46526" w:rsidRDefault="00B5083D" w:rsidP="00A41F1F">
            <w:pPr>
              <w:jc w:val="right"/>
              <w:rPr>
                <w:rFonts w:ascii="Arial" w:hAnsi="Arial" w:cs="Arial"/>
                <w:bCs/>
                <w:sz w:val="22"/>
                <w:szCs w:val="22"/>
              </w:rPr>
            </w:pPr>
            <w:r>
              <w:rPr>
                <w:rFonts w:ascii="Arial" w:hAnsi="Arial" w:cs="Arial"/>
                <w:bCs/>
                <w:sz w:val="22"/>
                <w:szCs w:val="22"/>
              </w:rPr>
              <w:t>(35,000)</w:t>
            </w:r>
          </w:p>
        </w:tc>
      </w:tr>
      <w:tr w:rsidR="00FE6B62" w:rsidRPr="0043097F" w:rsidTr="0057733D">
        <w:trPr>
          <w:trHeight w:val="295"/>
        </w:trPr>
        <w:tc>
          <w:tcPr>
            <w:tcW w:w="9468" w:type="dxa"/>
            <w:gridSpan w:val="3"/>
            <w:tcBorders>
              <w:top w:val="single" w:sz="8" w:space="0" w:color="auto"/>
              <w:left w:val="single" w:sz="8" w:space="0" w:color="auto"/>
              <w:bottom w:val="single" w:sz="8" w:space="0" w:color="auto"/>
              <w:right w:val="single" w:sz="8" w:space="0" w:color="auto"/>
            </w:tcBorders>
            <w:vAlign w:val="center"/>
          </w:tcPr>
          <w:p w:rsidR="00FE6B62" w:rsidRPr="0048262F" w:rsidRDefault="00FE6B62" w:rsidP="0077717A">
            <w:pPr>
              <w:rPr>
                <w:rFonts w:ascii="Arial" w:hAnsi="Arial" w:cs="Arial"/>
                <w:bCs/>
                <w:sz w:val="22"/>
                <w:szCs w:val="22"/>
              </w:rPr>
            </w:pPr>
            <w:r w:rsidRPr="0048262F">
              <w:rPr>
                <w:rFonts w:ascii="Arial" w:hAnsi="Arial" w:cs="Arial"/>
                <w:b/>
                <w:sz w:val="22"/>
                <w:szCs w:val="22"/>
              </w:rPr>
              <w:t>TOTAL</w:t>
            </w:r>
          </w:p>
        </w:tc>
        <w:tc>
          <w:tcPr>
            <w:tcW w:w="1800" w:type="dxa"/>
            <w:tcBorders>
              <w:top w:val="single" w:sz="8" w:space="0" w:color="auto"/>
              <w:left w:val="nil"/>
              <w:bottom w:val="single" w:sz="8" w:space="0" w:color="auto"/>
              <w:right w:val="single" w:sz="8" w:space="0" w:color="auto"/>
            </w:tcBorders>
            <w:vAlign w:val="center"/>
          </w:tcPr>
          <w:p w:rsidR="00FE6B62" w:rsidRPr="0043097F" w:rsidRDefault="00B67463" w:rsidP="00B5083D">
            <w:pPr>
              <w:jc w:val="right"/>
              <w:rPr>
                <w:rFonts w:ascii="Arial" w:hAnsi="Arial" w:cs="Arial"/>
                <w:b/>
                <w:bCs/>
                <w:sz w:val="22"/>
                <w:szCs w:val="22"/>
              </w:rPr>
            </w:pPr>
            <w:r>
              <w:rPr>
                <w:rFonts w:ascii="Arial" w:hAnsi="Arial" w:cs="Arial"/>
                <w:b/>
                <w:bCs/>
                <w:sz w:val="22"/>
                <w:szCs w:val="22"/>
              </w:rPr>
              <w:t>(</w:t>
            </w:r>
            <w:r w:rsidR="00F254D6">
              <w:rPr>
                <w:rFonts w:ascii="Arial" w:hAnsi="Arial" w:cs="Arial"/>
                <w:b/>
                <w:bCs/>
                <w:sz w:val="22"/>
                <w:szCs w:val="22"/>
              </w:rPr>
              <w:t>3</w:t>
            </w:r>
            <w:r w:rsidR="00B5083D">
              <w:rPr>
                <w:rFonts w:ascii="Arial" w:hAnsi="Arial" w:cs="Arial"/>
                <w:b/>
                <w:bCs/>
                <w:sz w:val="22"/>
                <w:szCs w:val="22"/>
              </w:rPr>
              <w:t>5</w:t>
            </w:r>
            <w:r w:rsidR="00A41F1F">
              <w:rPr>
                <w:rFonts w:ascii="Arial" w:hAnsi="Arial" w:cs="Arial"/>
                <w:b/>
                <w:bCs/>
                <w:sz w:val="22"/>
                <w:szCs w:val="22"/>
              </w:rPr>
              <w:t>,</w:t>
            </w:r>
            <w:r w:rsidR="00B5083D">
              <w:rPr>
                <w:rFonts w:ascii="Arial" w:hAnsi="Arial" w:cs="Arial"/>
                <w:b/>
                <w:bCs/>
                <w:sz w:val="22"/>
                <w:szCs w:val="22"/>
              </w:rPr>
              <w:t>000</w:t>
            </w:r>
            <w:r>
              <w:rPr>
                <w:rFonts w:ascii="Arial" w:hAnsi="Arial" w:cs="Arial"/>
                <w:b/>
                <w:bCs/>
                <w:sz w:val="22"/>
                <w:szCs w:val="22"/>
              </w:rPr>
              <w:t>)</w:t>
            </w:r>
          </w:p>
        </w:tc>
      </w:tr>
    </w:tbl>
    <w:p w:rsidR="00FE6B62" w:rsidRPr="0043097F" w:rsidRDefault="00FE6B62" w:rsidP="00FE6B62">
      <w:pPr>
        <w:tabs>
          <w:tab w:val="left" w:pos="3060"/>
        </w:tabs>
        <w:rPr>
          <w:rFonts w:ascii="Arial" w:hAnsi="Arial" w:cs="Arial"/>
          <w:sz w:val="22"/>
          <w:szCs w:val="22"/>
        </w:rPr>
      </w:pPr>
    </w:p>
    <w:p w:rsidR="00FE6B62" w:rsidRPr="0043097F" w:rsidRDefault="00FE6B62" w:rsidP="00FE6B62">
      <w:pPr>
        <w:tabs>
          <w:tab w:val="left" w:pos="3060"/>
        </w:tabs>
        <w:rPr>
          <w:rFonts w:ascii="Arial" w:hAnsi="Arial" w:cs="Arial"/>
          <w:sz w:val="22"/>
          <w:szCs w:val="22"/>
        </w:rPr>
      </w:pPr>
    </w:p>
    <w:p w:rsidR="00703E9E" w:rsidRPr="0043097F" w:rsidRDefault="00703E9E" w:rsidP="005F29E2">
      <w:pPr>
        <w:tabs>
          <w:tab w:val="left" w:pos="3060"/>
        </w:tabs>
        <w:rPr>
          <w:rFonts w:ascii="Arial" w:hAnsi="Arial" w:cs="Arial"/>
          <w:sz w:val="22"/>
          <w:szCs w:val="22"/>
        </w:rPr>
      </w:pPr>
    </w:p>
    <w:p w:rsidR="00703E9E" w:rsidRPr="0043097F" w:rsidRDefault="00703E9E" w:rsidP="005F29E2">
      <w:pPr>
        <w:tabs>
          <w:tab w:val="left" w:pos="3060"/>
        </w:tabs>
        <w:rPr>
          <w:rFonts w:ascii="Arial" w:hAnsi="Arial" w:cs="Arial"/>
          <w:sz w:val="22"/>
          <w:szCs w:val="22"/>
        </w:rPr>
      </w:pPr>
    </w:p>
    <w:p w:rsidR="00703E9E" w:rsidRPr="0043097F" w:rsidRDefault="00703E9E" w:rsidP="005F29E2">
      <w:pPr>
        <w:tabs>
          <w:tab w:val="left" w:pos="3060"/>
        </w:tabs>
        <w:rPr>
          <w:rFonts w:ascii="Arial" w:hAnsi="Arial" w:cs="Arial"/>
          <w:sz w:val="22"/>
          <w:szCs w:val="22"/>
        </w:rPr>
      </w:pPr>
    </w:p>
    <w:p w:rsidR="00703E9E" w:rsidRPr="0043097F" w:rsidRDefault="00703E9E" w:rsidP="005F29E2">
      <w:pPr>
        <w:tabs>
          <w:tab w:val="left" w:pos="3060"/>
        </w:tabs>
        <w:rPr>
          <w:rFonts w:ascii="Arial" w:hAnsi="Arial" w:cs="Arial"/>
          <w:sz w:val="22"/>
          <w:szCs w:val="22"/>
        </w:rPr>
      </w:pPr>
    </w:p>
    <w:p w:rsidR="00703E9E" w:rsidRPr="0043097F" w:rsidRDefault="00703E9E" w:rsidP="005F29E2">
      <w:pPr>
        <w:tabs>
          <w:tab w:val="left" w:pos="3060"/>
        </w:tabs>
        <w:rPr>
          <w:rFonts w:ascii="Arial" w:hAnsi="Arial" w:cs="Arial"/>
          <w:sz w:val="22"/>
          <w:szCs w:val="22"/>
        </w:rPr>
      </w:pPr>
    </w:p>
    <w:p w:rsidR="00703E9E" w:rsidRPr="0043097F" w:rsidRDefault="00703E9E" w:rsidP="005F29E2">
      <w:pPr>
        <w:tabs>
          <w:tab w:val="left" w:pos="3060"/>
        </w:tabs>
        <w:rPr>
          <w:rFonts w:ascii="Arial" w:hAnsi="Arial" w:cs="Arial"/>
          <w:sz w:val="22"/>
          <w:szCs w:val="22"/>
        </w:rPr>
      </w:pPr>
    </w:p>
    <w:p w:rsidR="00703E9E" w:rsidRPr="0043097F" w:rsidRDefault="00703E9E" w:rsidP="005F29E2">
      <w:pPr>
        <w:tabs>
          <w:tab w:val="left" w:pos="3060"/>
        </w:tabs>
        <w:rPr>
          <w:rFonts w:ascii="Arial" w:hAnsi="Arial" w:cs="Arial"/>
          <w:sz w:val="22"/>
          <w:szCs w:val="22"/>
        </w:rPr>
      </w:pPr>
    </w:p>
    <w:p w:rsidR="00703E9E" w:rsidRPr="007D02D2" w:rsidRDefault="00703E9E" w:rsidP="007D02D2">
      <w:pPr>
        <w:tabs>
          <w:tab w:val="left" w:pos="3143"/>
        </w:tabs>
        <w:rPr>
          <w:rFonts w:ascii="Arial" w:hAnsi="Arial" w:cs="Arial"/>
          <w:sz w:val="22"/>
          <w:szCs w:val="22"/>
        </w:rPr>
      </w:pPr>
    </w:p>
    <w:sectPr w:rsidR="00703E9E" w:rsidRPr="007D02D2" w:rsidSect="00844420">
      <w:footerReference w:type="default" r:id="rId11"/>
      <w:pgSz w:w="16838" w:h="11906" w:orient="landscape" w:code="9"/>
      <w:pgMar w:top="1325" w:right="1440" w:bottom="1325" w:left="1440" w:header="706" w:footer="5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D80" w:rsidRDefault="00794D80">
      <w:r>
        <w:separator/>
      </w:r>
    </w:p>
  </w:endnote>
  <w:endnote w:type="continuationSeparator" w:id="1">
    <w:p w:rsidR="00794D80" w:rsidRDefault="00794D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D80" w:rsidRDefault="003C5F50" w:rsidP="008D2BE9">
    <w:pPr>
      <w:pStyle w:val="Footer"/>
      <w:framePr w:wrap="around" w:vAnchor="text" w:hAnchor="margin" w:xAlign="center" w:y="1"/>
      <w:rPr>
        <w:rStyle w:val="PageNumber"/>
      </w:rPr>
    </w:pPr>
    <w:r>
      <w:rPr>
        <w:rStyle w:val="PageNumber"/>
      </w:rPr>
      <w:fldChar w:fldCharType="begin"/>
    </w:r>
    <w:r w:rsidR="00794D80">
      <w:rPr>
        <w:rStyle w:val="PageNumber"/>
      </w:rPr>
      <w:instrText xml:space="preserve">PAGE  </w:instrText>
    </w:r>
    <w:r>
      <w:rPr>
        <w:rStyle w:val="PageNumber"/>
      </w:rPr>
      <w:fldChar w:fldCharType="end"/>
    </w:r>
  </w:p>
  <w:p w:rsidR="00794D80" w:rsidRDefault="00794D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823"/>
      <w:docPartObj>
        <w:docPartGallery w:val="Page Numbers (Bottom of Page)"/>
        <w:docPartUnique/>
      </w:docPartObj>
    </w:sdtPr>
    <w:sdtContent>
      <w:p w:rsidR="00794D80" w:rsidRDefault="003C5F50">
        <w:pPr>
          <w:pStyle w:val="Footer"/>
          <w:jc w:val="center"/>
        </w:pPr>
        <w:fldSimple w:instr=" PAGE   \* MERGEFORMAT ">
          <w:r w:rsidR="0050584B">
            <w:rPr>
              <w:noProof/>
            </w:rPr>
            <w:t>36</w:t>
          </w:r>
        </w:fldSimple>
      </w:p>
    </w:sdtContent>
  </w:sdt>
  <w:p w:rsidR="00794D80" w:rsidRPr="0047365D" w:rsidRDefault="00794D80" w:rsidP="00CA2930">
    <w:pPr>
      <w:pStyle w:val="Footer"/>
      <w:jc w:val="right"/>
      <w:rPr>
        <w:i/>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824"/>
      <w:docPartObj>
        <w:docPartGallery w:val="Page Numbers (Bottom of Page)"/>
        <w:docPartUnique/>
      </w:docPartObj>
    </w:sdtPr>
    <w:sdtContent>
      <w:p w:rsidR="00794D80" w:rsidRDefault="003C5F50">
        <w:pPr>
          <w:pStyle w:val="Footer"/>
          <w:jc w:val="center"/>
        </w:pPr>
        <w:fldSimple w:instr=" PAGE   \* MERGEFORMAT ">
          <w:r w:rsidR="0050584B">
            <w:rPr>
              <w:noProof/>
            </w:rPr>
            <w:t>47</w:t>
          </w:r>
        </w:fldSimple>
      </w:p>
    </w:sdtContent>
  </w:sdt>
  <w:p w:rsidR="00794D80" w:rsidRPr="0047365D" w:rsidRDefault="00794D80" w:rsidP="00CA2930">
    <w:pPr>
      <w:pStyle w:val="Footer"/>
      <w:jc w:val="right"/>
      <w:rPr>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D80" w:rsidRDefault="00794D80">
      <w:r>
        <w:separator/>
      </w:r>
    </w:p>
  </w:footnote>
  <w:footnote w:type="continuationSeparator" w:id="1">
    <w:p w:rsidR="00794D80" w:rsidRDefault="00794D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D80" w:rsidRPr="0047365D" w:rsidRDefault="00794D80" w:rsidP="00CA2930">
    <w:pPr>
      <w:pStyle w:val="Header"/>
      <w:jc w:val="right"/>
      <w:rPr>
        <w:b/>
        <w:i/>
        <w:sz w:val="16"/>
        <w:szCs w:val="16"/>
      </w:rPr>
    </w:pPr>
    <w:r>
      <w:rPr>
        <w:b/>
        <w:i/>
        <w:sz w:val="16"/>
        <w:szCs w:val="16"/>
      </w:rPr>
      <w:t xml:space="preserve">Corporation </w:t>
    </w:r>
    <w:r w:rsidRPr="0047365D">
      <w:rPr>
        <w:b/>
        <w:i/>
        <w:sz w:val="16"/>
        <w:szCs w:val="16"/>
      </w:rPr>
      <w:t>Bank – Treasury Branch</w:t>
    </w:r>
  </w:p>
  <w:p w:rsidR="00794D80" w:rsidRPr="00FF6912" w:rsidRDefault="00794D80" w:rsidP="00FF6912">
    <w:pPr>
      <w:pStyle w:val="Header"/>
      <w:jc w:val="right"/>
      <w:rPr>
        <w:b/>
        <w:i/>
      </w:rPr>
    </w:pPr>
    <w:r w:rsidRPr="0047365D">
      <w:rPr>
        <w:b/>
        <w:i/>
        <w:sz w:val="16"/>
        <w:szCs w:val="16"/>
      </w:rPr>
      <w:t>Domestic Treasury Operations</w:t>
    </w:r>
    <w:r>
      <w:rPr>
        <w:b/>
        <w: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AEAD5EA"/>
    <w:lvl w:ilvl="0">
      <w:start w:val="1"/>
      <w:numFmt w:val="decimal"/>
      <w:lvlText w:val="%1."/>
      <w:lvlJc w:val="left"/>
      <w:pPr>
        <w:tabs>
          <w:tab w:val="num" w:pos="1800"/>
        </w:tabs>
        <w:ind w:left="1800" w:hanging="360"/>
      </w:pPr>
    </w:lvl>
  </w:abstractNum>
  <w:abstractNum w:abstractNumId="1">
    <w:nsid w:val="FFFFFF7D"/>
    <w:multiLevelType w:val="singleLevel"/>
    <w:tmpl w:val="C242105C"/>
    <w:lvl w:ilvl="0">
      <w:start w:val="1"/>
      <w:numFmt w:val="decimal"/>
      <w:lvlText w:val="%1."/>
      <w:lvlJc w:val="left"/>
      <w:pPr>
        <w:tabs>
          <w:tab w:val="num" w:pos="1440"/>
        </w:tabs>
        <w:ind w:left="1440" w:hanging="360"/>
      </w:pPr>
    </w:lvl>
  </w:abstractNum>
  <w:abstractNum w:abstractNumId="2">
    <w:nsid w:val="FFFFFF7E"/>
    <w:multiLevelType w:val="singleLevel"/>
    <w:tmpl w:val="11BA4BD8"/>
    <w:lvl w:ilvl="0">
      <w:start w:val="1"/>
      <w:numFmt w:val="decimal"/>
      <w:lvlText w:val="%1."/>
      <w:lvlJc w:val="left"/>
      <w:pPr>
        <w:tabs>
          <w:tab w:val="num" w:pos="1080"/>
        </w:tabs>
        <w:ind w:left="1080" w:hanging="360"/>
      </w:pPr>
    </w:lvl>
  </w:abstractNum>
  <w:abstractNum w:abstractNumId="3">
    <w:nsid w:val="FFFFFF7F"/>
    <w:multiLevelType w:val="singleLevel"/>
    <w:tmpl w:val="69824242"/>
    <w:lvl w:ilvl="0">
      <w:start w:val="1"/>
      <w:numFmt w:val="decimal"/>
      <w:lvlText w:val="%1."/>
      <w:lvlJc w:val="left"/>
      <w:pPr>
        <w:tabs>
          <w:tab w:val="num" w:pos="720"/>
        </w:tabs>
        <w:ind w:left="720" w:hanging="360"/>
      </w:pPr>
    </w:lvl>
  </w:abstractNum>
  <w:abstractNum w:abstractNumId="4">
    <w:nsid w:val="FFFFFF80"/>
    <w:multiLevelType w:val="singleLevel"/>
    <w:tmpl w:val="1D127E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D6E9AE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768C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D81C5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88661E"/>
    <w:lvl w:ilvl="0">
      <w:start w:val="1"/>
      <w:numFmt w:val="decimal"/>
      <w:lvlText w:val="%1."/>
      <w:lvlJc w:val="left"/>
      <w:pPr>
        <w:tabs>
          <w:tab w:val="num" w:pos="360"/>
        </w:tabs>
        <w:ind w:left="360" w:hanging="360"/>
      </w:pPr>
    </w:lvl>
  </w:abstractNum>
  <w:abstractNum w:abstractNumId="9">
    <w:nsid w:val="FFFFFF89"/>
    <w:multiLevelType w:val="singleLevel"/>
    <w:tmpl w:val="A2EEF10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B"/>
    <w:multiLevelType w:val="multilevel"/>
    <w:tmpl w:val="0000000B"/>
    <w:name w:val="WW8Num48"/>
    <w:lvl w:ilvl="0">
      <w:start w:val="1"/>
      <w:numFmt w:val="bullet"/>
      <w:suff w:val="nothing"/>
      <w:lvlText w:val=""/>
      <w:lvlJc w:val="left"/>
      <w:rPr>
        <w:rFonts w:ascii="Symbol" w:hAnsi="Symbol"/>
      </w:rPr>
    </w:lvl>
    <w:lvl w:ilvl="1">
      <w:start w:val="1"/>
      <w:numFmt w:val="lowerLetter"/>
      <w:suff w:val="nothing"/>
      <w:lvlText w:val="%2."/>
      <w:lvlJc w:val="left"/>
      <w:rPr>
        <w:rFonts w:cs="Times New Roman"/>
      </w:rPr>
    </w:lvl>
    <w:lvl w:ilvl="2">
      <w:start w:val="1"/>
      <w:numFmt w:val="lowerRoman"/>
      <w:suff w:val="nothing"/>
      <w:lvlText w:val="%3."/>
      <w:lvlJc w:val="righ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righ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right"/>
      <w:rPr>
        <w:rFonts w:cs="Times New Roman"/>
      </w:rPr>
    </w:lvl>
  </w:abstractNum>
  <w:abstractNum w:abstractNumId="11">
    <w:nsid w:val="00DE7E90"/>
    <w:multiLevelType w:val="hybridMultilevel"/>
    <w:tmpl w:val="967A5E58"/>
    <w:lvl w:ilvl="0" w:tplc="D63C50F2">
      <w:start w:val="1"/>
      <w:numFmt w:val="lowerLetter"/>
      <w:lvlText w:val="%1)"/>
      <w:lvlJc w:val="left"/>
      <w:pPr>
        <w:tabs>
          <w:tab w:val="num" w:pos="360"/>
        </w:tabs>
        <w:ind w:left="360" w:hanging="360"/>
      </w:pPr>
      <w:rPr>
        <w:rFonts w:cs="Times New Roman" w:hint="default"/>
        <w:color w:val="000000"/>
      </w:rPr>
    </w:lvl>
    <w:lvl w:ilvl="1" w:tplc="04090019">
      <w:start w:val="1"/>
      <w:numFmt w:val="lowerLetter"/>
      <w:lvlText w:val="%2."/>
      <w:lvlJc w:val="left"/>
      <w:pPr>
        <w:tabs>
          <w:tab w:val="num" w:pos="900"/>
        </w:tabs>
        <w:ind w:left="900" w:hanging="360"/>
      </w:pPr>
      <w:rPr>
        <w:rFonts w:cs="Times New Roman"/>
      </w:rPr>
    </w:lvl>
    <w:lvl w:ilvl="2" w:tplc="0409001B">
      <w:start w:val="1"/>
      <w:numFmt w:val="lowerRoman"/>
      <w:lvlText w:val="%3."/>
      <w:lvlJc w:val="right"/>
      <w:pPr>
        <w:tabs>
          <w:tab w:val="num" w:pos="1620"/>
        </w:tabs>
        <w:ind w:left="1620" w:hanging="180"/>
      </w:pPr>
      <w:rPr>
        <w:rFonts w:cs="Times New Roman"/>
      </w:rPr>
    </w:lvl>
    <w:lvl w:ilvl="3" w:tplc="0409000F">
      <w:start w:val="1"/>
      <w:numFmt w:val="decimal"/>
      <w:lvlText w:val="%4."/>
      <w:lvlJc w:val="left"/>
      <w:pPr>
        <w:tabs>
          <w:tab w:val="num" w:pos="2340"/>
        </w:tabs>
        <w:ind w:left="2340" w:hanging="360"/>
      </w:pPr>
      <w:rPr>
        <w:rFonts w:cs="Times New Roman"/>
      </w:rPr>
    </w:lvl>
    <w:lvl w:ilvl="4" w:tplc="04090019">
      <w:start w:val="1"/>
      <w:numFmt w:val="lowerLetter"/>
      <w:lvlText w:val="%5."/>
      <w:lvlJc w:val="left"/>
      <w:pPr>
        <w:tabs>
          <w:tab w:val="num" w:pos="3060"/>
        </w:tabs>
        <w:ind w:left="3060" w:hanging="360"/>
      </w:pPr>
      <w:rPr>
        <w:rFonts w:cs="Times New Roman"/>
      </w:rPr>
    </w:lvl>
    <w:lvl w:ilvl="5" w:tplc="0409001B">
      <w:start w:val="1"/>
      <w:numFmt w:val="lowerRoman"/>
      <w:lvlText w:val="%6."/>
      <w:lvlJc w:val="right"/>
      <w:pPr>
        <w:tabs>
          <w:tab w:val="num" w:pos="3780"/>
        </w:tabs>
        <w:ind w:left="3780" w:hanging="180"/>
      </w:pPr>
      <w:rPr>
        <w:rFonts w:cs="Times New Roman"/>
      </w:rPr>
    </w:lvl>
    <w:lvl w:ilvl="6" w:tplc="0409000F">
      <w:start w:val="1"/>
      <w:numFmt w:val="decimal"/>
      <w:lvlText w:val="%7."/>
      <w:lvlJc w:val="left"/>
      <w:pPr>
        <w:tabs>
          <w:tab w:val="num" w:pos="4500"/>
        </w:tabs>
        <w:ind w:left="4500" w:hanging="360"/>
      </w:pPr>
      <w:rPr>
        <w:rFonts w:cs="Times New Roman"/>
      </w:rPr>
    </w:lvl>
    <w:lvl w:ilvl="7" w:tplc="04090019">
      <w:start w:val="1"/>
      <w:numFmt w:val="lowerLetter"/>
      <w:lvlText w:val="%8."/>
      <w:lvlJc w:val="left"/>
      <w:pPr>
        <w:tabs>
          <w:tab w:val="num" w:pos="5220"/>
        </w:tabs>
        <w:ind w:left="5220" w:hanging="360"/>
      </w:pPr>
      <w:rPr>
        <w:rFonts w:cs="Times New Roman"/>
      </w:rPr>
    </w:lvl>
    <w:lvl w:ilvl="8" w:tplc="0409001B">
      <w:start w:val="1"/>
      <w:numFmt w:val="lowerRoman"/>
      <w:lvlText w:val="%9."/>
      <w:lvlJc w:val="right"/>
      <w:pPr>
        <w:tabs>
          <w:tab w:val="num" w:pos="5940"/>
        </w:tabs>
        <w:ind w:left="5940" w:hanging="180"/>
      </w:pPr>
      <w:rPr>
        <w:rFonts w:cs="Times New Roman"/>
      </w:rPr>
    </w:lvl>
  </w:abstractNum>
  <w:abstractNum w:abstractNumId="12">
    <w:nsid w:val="02604667"/>
    <w:multiLevelType w:val="hybridMultilevel"/>
    <w:tmpl w:val="2D40370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094A178D"/>
    <w:multiLevelType w:val="hybridMultilevel"/>
    <w:tmpl w:val="F59E745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4">
    <w:nsid w:val="0D970035"/>
    <w:multiLevelType w:val="hybridMultilevel"/>
    <w:tmpl w:val="D88AE5F0"/>
    <w:lvl w:ilvl="0" w:tplc="D89442EE">
      <w:start w:val="1"/>
      <w:numFmt w:val="decimal"/>
      <w:lvlText w:val="%1."/>
      <w:lvlJc w:val="left"/>
      <w:pPr>
        <w:tabs>
          <w:tab w:val="num" w:pos="720"/>
        </w:tabs>
        <w:ind w:left="720" w:hanging="360"/>
      </w:pPr>
      <w:rPr>
        <w:rFonts w:cs="Times New Roman"/>
        <w:color w:val="000000"/>
      </w:rPr>
    </w:lvl>
    <w:lvl w:ilvl="1" w:tplc="04090001">
      <w:start w:val="1"/>
      <w:numFmt w:val="bullet"/>
      <w:lvlText w:val=""/>
      <w:lvlJc w:val="left"/>
      <w:pPr>
        <w:tabs>
          <w:tab w:val="num" w:pos="1440"/>
        </w:tabs>
        <w:ind w:left="1440" w:hanging="360"/>
      </w:pPr>
      <w:rPr>
        <w:rFonts w:ascii="Symbol" w:hAnsi="Symbol" w:hint="default"/>
      </w:rPr>
    </w:lvl>
    <w:lvl w:ilvl="2" w:tplc="22D0E064">
      <w:start w:val="1"/>
      <w:numFmt w:val="decimal"/>
      <w:lvlText w:val="%3)"/>
      <w:lvlJc w:val="left"/>
      <w:pPr>
        <w:tabs>
          <w:tab w:val="num" w:pos="2340"/>
        </w:tabs>
        <w:ind w:left="2340" w:hanging="360"/>
      </w:pPr>
      <w:rPr>
        <w:rFonts w:cs="Times New Roman" w:hint="default"/>
        <w:i w:val="0"/>
        <w:iCs w:val="0"/>
        <w:u w:val="none"/>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116B6FD8"/>
    <w:multiLevelType w:val="hybridMultilevel"/>
    <w:tmpl w:val="0002A4C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17D62102"/>
    <w:multiLevelType w:val="hybridMultilevel"/>
    <w:tmpl w:val="8EA60638"/>
    <w:lvl w:ilvl="0" w:tplc="F716B8F2">
      <w:start w:val="44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90029EA"/>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297413C2"/>
    <w:multiLevelType w:val="multilevel"/>
    <w:tmpl w:val="6DE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2A675948"/>
    <w:multiLevelType w:val="hybridMultilevel"/>
    <w:tmpl w:val="BEBE2E84"/>
    <w:lvl w:ilvl="0" w:tplc="D44863F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nsid w:val="2E0B1A1C"/>
    <w:multiLevelType w:val="hybridMultilevel"/>
    <w:tmpl w:val="A75AA94C"/>
    <w:lvl w:ilvl="0" w:tplc="93362A34">
      <w:start w:val="2"/>
      <w:numFmt w:val="lowerRoman"/>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1">
    <w:nsid w:val="3055765C"/>
    <w:multiLevelType w:val="hybridMultilevel"/>
    <w:tmpl w:val="9CE6BC90"/>
    <w:lvl w:ilvl="0" w:tplc="0409000F">
      <w:start w:val="1"/>
      <w:numFmt w:val="decimal"/>
      <w:lvlText w:val="%1."/>
      <w:lvlJc w:val="left"/>
      <w:pPr>
        <w:tabs>
          <w:tab w:val="num" w:pos="450"/>
        </w:tabs>
        <w:ind w:left="450" w:hanging="360"/>
      </w:pPr>
      <w:rPr>
        <w:rFonts w:cs="Times New Roman"/>
      </w:rPr>
    </w:lvl>
    <w:lvl w:ilvl="1" w:tplc="86E8D540">
      <w:start w:val="4"/>
      <w:numFmt w:val="decimal"/>
      <w:lvlText w:val="%2"/>
      <w:lvlJc w:val="left"/>
      <w:pPr>
        <w:tabs>
          <w:tab w:val="num" w:pos="1170"/>
        </w:tabs>
        <w:ind w:left="1170" w:hanging="360"/>
      </w:pPr>
      <w:rPr>
        <w:rFonts w:cs="Times New Roman" w:hint="default"/>
      </w:rPr>
    </w:lvl>
    <w:lvl w:ilvl="2" w:tplc="6446384C">
      <w:start w:val="1"/>
      <w:numFmt w:val="lowerLetter"/>
      <w:lvlText w:val="%3)"/>
      <w:lvlJc w:val="left"/>
      <w:pPr>
        <w:tabs>
          <w:tab w:val="num" w:pos="630"/>
        </w:tabs>
        <w:ind w:left="630" w:hanging="360"/>
      </w:pPr>
      <w:rPr>
        <w:rFonts w:cs="Times New Roman" w:hint="default"/>
        <w:b/>
        <w:bCs/>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22">
    <w:nsid w:val="32633F04"/>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nsid w:val="339D4779"/>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nsid w:val="45715450"/>
    <w:multiLevelType w:val="hybridMultilevel"/>
    <w:tmpl w:val="C876F116"/>
    <w:lvl w:ilvl="0" w:tplc="04090015">
      <w:start w:val="1"/>
      <w:numFmt w:val="upperLetter"/>
      <w:lvlText w:val="%1."/>
      <w:lvlJc w:val="left"/>
      <w:pPr>
        <w:ind w:left="720" w:hanging="360"/>
      </w:pPr>
      <w:rPr>
        <w:rFonts w:cs="Times New Roman" w:hint="default"/>
      </w:rPr>
    </w:lvl>
    <w:lvl w:ilvl="1" w:tplc="84344942">
      <w:start w:val="3"/>
      <w:numFmt w:val="decimal"/>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504B1190"/>
    <w:multiLevelType w:val="multilevel"/>
    <w:tmpl w:val="E488C28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Letter"/>
      <w:lvlText w:val="%3)"/>
      <w:lvlJc w:val="left"/>
      <w:pPr>
        <w:tabs>
          <w:tab w:val="num" w:pos="1080"/>
        </w:tabs>
        <w:ind w:left="1080" w:hanging="360"/>
      </w:pPr>
      <w:rPr>
        <w:rFonts w:ascii="Arial" w:eastAsia="Times New Roman" w:hAnsi="Arial" w:cs="Arial" w:hint="default"/>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nsid w:val="56705492"/>
    <w:multiLevelType w:val="hybridMultilevel"/>
    <w:tmpl w:val="63E49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5BF916F0"/>
    <w:multiLevelType w:val="multilevel"/>
    <w:tmpl w:val="944A5694"/>
    <w:lvl w:ilvl="0">
      <w:start w:val="1"/>
      <w:numFmt w:val="decimal"/>
      <w:lvlText w:val="%1"/>
      <w:lvlJc w:val="left"/>
      <w:pPr>
        <w:tabs>
          <w:tab w:val="num" w:pos="432"/>
        </w:tabs>
        <w:ind w:left="432" w:hanging="432"/>
      </w:pPr>
      <w:rPr>
        <w:rFonts w:ascii="Book Antiqua" w:hAnsi="Book Antiqua" w:cs="Book Antiqua" w:hint="default"/>
        <w:b/>
        <w:bCs/>
        <w:i w:val="0"/>
        <w:iCs w:val="0"/>
        <w:sz w:val="24"/>
        <w:szCs w:val="24"/>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8">
    <w:nsid w:val="5DD50334"/>
    <w:multiLevelType w:val="hybridMultilevel"/>
    <w:tmpl w:val="029C6016"/>
    <w:lvl w:ilvl="0" w:tplc="0409000F">
      <w:start w:val="1"/>
      <w:numFmt w:val="decimal"/>
      <w:lvlText w:val="%1."/>
      <w:lvlJc w:val="left"/>
      <w:pPr>
        <w:tabs>
          <w:tab w:val="num" w:pos="432"/>
        </w:tabs>
        <w:ind w:left="432" w:hanging="360"/>
      </w:p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9">
    <w:nsid w:val="603B79A1"/>
    <w:multiLevelType w:val="multilevel"/>
    <w:tmpl w:val="475AAB64"/>
    <w:lvl w:ilvl="0">
      <w:start w:val="1"/>
      <w:numFmt w:val="decimal"/>
      <w:pStyle w:val="Heading1"/>
      <w:lvlText w:val="%1."/>
      <w:lvlJc w:val="left"/>
      <w:pPr>
        <w:tabs>
          <w:tab w:val="num" w:pos="720"/>
        </w:tabs>
        <w:ind w:left="720" w:hanging="720"/>
      </w:pPr>
      <w:rPr>
        <w:rFonts w:ascii="Book Antiqua" w:hAnsi="Book Antiqua" w:cs="Book Antiqua" w:hint="default"/>
        <w:b/>
        <w:bCs/>
        <w:i w:val="0"/>
        <w:iCs w:val="0"/>
        <w:sz w:val="24"/>
        <w:szCs w:val="24"/>
      </w:rPr>
    </w:lvl>
    <w:lvl w:ilvl="1">
      <w:start w:val="1"/>
      <w:numFmt w:val="decimal"/>
      <w:pStyle w:val="Heading2"/>
      <w:lvlText w:val="%1.%2."/>
      <w:lvlJc w:val="left"/>
      <w:pPr>
        <w:tabs>
          <w:tab w:val="num" w:pos="1440"/>
        </w:tabs>
        <w:ind w:left="1440" w:hanging="720"/>
      </w:pPr>
      <w:rPr>
        <w:rFonts w:ascii="Times New Roman" w:hAnsi="Times New Roman" w:cs="Times New Roman" w:hint="default"/>
        <w:b/>
        <w:bCs/>
        <w:i w:val="0"/>
        <w:iCs w:val="0"/>
        <w:spacing w:val="0"/>
        <w:position w:val="0"/>
        <w:sz w:val="24"/>
        <w:szCs w:val="24"/>
      </w:rPr>
    </w:lvl>
    <w:lvl w:ilvl="2">
      <w:start w:val="1"/>
      <w:numFmt w:val="lowerLetter"/>
      <w:pStyle w:val="Heading3"/>
      <w:lvlText w:val="%3)"/>
      <w:lvlJc w:val="left"/>
      <w:pPr>
        <w:tabs>
          <w:tab w:val="num" w:pos="2160"/>
        </w:tabs>
        <w:ind w:left="2160" w:hanging="720"/>
      </w:pPr>
      <w:rPr>
        <w:rFonts w:ascii="Arial" w:hAnsi="Arial" w:cs="Arial" w:hint="default"/>
        <w:b w:val="0"/>
        <w:bCs w:val="0"/>
        <w:i w:val="0"/>
        <w:iCs w:val="0"/>
        <w:sz w:val="20"/>
        <w:szCs w:val="20"/>
      </w:rPr>
    </w:lvl>
    <w:lvl w:ilvl="3">
      <w:start w:val="1"/>
      <w:numFmt w:val="lowerLetter"/>
      <w:lvlText w:val="%4)"/>
      <w:lvlJc w:val="left"/>
      <w:pPr>
        <w:tabs>
          <w:tab w:val="num" w:pos="1440"/>
        </w:tabs>
        <w:ind w:left="1440" w:hanging="720"/>
      </w:pPr>
      <w:rPr>
        <w:rFonts w:ascii="Times New Roman" w:hAnsi="Times New Roman" w:cs="Times New Roman" w:hint="default"/>
        <w:b w:val="0"/>
        <w:bCs w:val="0"/>
        <w:i w:val="0"/>
        <w:iCs w:val="0"/>
        <w:sz w:val="22"/>
        <w:szCs w:val="22"/>
      </w:rPr>
    </w:lvl>
    <w:lvl w:ilvl="4">
      <w:start w:val="1"/>
      <w:numFmt w:val="lowerLetter"/>
      <w:lvlText w:val="%5)"/>
      <w:lvlJc w:val="left"/>
      <w:pPr>
        <w:tabs>
          <w:tab w:val="num" w:pos="1440"/>
        </w:tabs>
        <w:ind w:left="1440" w:hanging="720"/>
      </w:pPr>
      <w:rPr>
        <w:rFonts w:cs="Times New Roman" w:hint="default"/>
        <w:b w:val="0"/>
        <w:bCs w:val="0"/>
      </w:rPr>
    </w:lvl>
    <w:lvl w:ilvl="5">
      <w:start w:val="1"/>
      <w:numFmt w:val="lowerRoman"/>
      <w:lvlText w:val="%6)"/>
      <w:lvlJc w:val="left"/>
      <w:pPr>
        <w:tabs>
          <w:tab w:val="num" w:pos="2160"/>
        </w:tabs>
        <w:ind w:left="2160" w:hanging="720"/>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nsid w:val="62A100F3"/>
    <w:multiLevelType w:val="hybridMultilevel"/>
    <w:tmpl w:val="72940856"/>
    <w:lvl w:ilvl="0" w:tplc="1C880AD8">
      <w:start w:val="3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3B24FC"/>
    <w:multiLevelType w:val="hybridMultilevel"/>
    <w:tmpl w:val="196A5B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2491EC9"/>
    <w:multiLevelType w:val="hybridMultilevel"/>
    <w:tmpl w:val="52B8AD5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3">
    <w:nsid w:val="7ECB16D8"/>
    <w:multiLevelType w:val="hybridMultilevel"/>
    <w:tmpl w:val="6A7A4D94"/>
    <w:lvl w:ilvl="0" w:tplc="93F6C2DC">
      <w:start w:val="1"/>
      <w:numFmt w:val="lowerLetter"/>
      <w:lvlText w:val="%1)"/>
      <w:lvlJc w:val="left"/>
      <w:pPr>
        <w:ind w:left="720" w:hanging="360"/>
      </w:pPr>
      <w:rPr>
        <w:rFonts w:cs="Times New Roman" w:hint="default"/>
        <w:b/>
        <w:bCs/>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num w:numId="1">
    <w:abstractNumId w:val="27"/>
  </w:num>
  <w:num w:numId="2">
    <w:abstractNumId w:val="29"/>
  </w:num>
  <w:num w:numId="3">
    <w:abstractNumId w:val="21"/>
  </w:num>
  <w:num w:numId="4">
    <w:abstractNumId w:val="13"/>
  </w:num>
  <w:num w:numId="5">
    <w:abstractNumId w:val="25"/>
  </w:num>
  <w:num w:numId="6">
    <w:abstractNumId w:val="23"/>
  </w:num>
  <w:num w:numId="7">
    <w:abstractNumId w:val="22"/>
  </w:num>
  <w:num w:numId="8">
    <w:abstractNumId w:val="32"/>
  </w:num>
  <w:num w:numId="9">
    <w:abstractNumId w:val="19"/>
  </w:num>
  <w:num w:numId="10">
    <w:abstractNumId w:val="14"/>
  </w:num>
  <w:num w:numId="11">
    <w:abstractNumId w:val="18"/>
  </w:num>
  <w:num w:numId="12">
    <w:abstractNumId w:val="24"/>
  </w:num>
  <w:num w:numId="13">
    <w:abstractNumId w:val="11"/>
  </w:num>
  <w:num w:numId="14">
    <w:abstractNumId w:val="15"/>
  </w:num>
  <w:num w:numId="15">
    <w:abstractNumId w:val="12"/>
  </w:num>
  <w:num w:numId="16">
    <w:abstractNumId w:val="26"/>
  </w:num>
  <w:num w:numId="17">
    <w:abstractNumId w:val="31"/>
  </w:num>
  <w:num w:numId="18">
    <w:abstractNumId w:val="33"/>
  </w:num>
  <w:num w:numId="19">
    <w:abstractNumId w:val="2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8"/>
  </w:num>
  <w:num w:numId="31">
    <w:abstractNumId w:val="17"/>
  </w:num>
  <w:num w:numId="32">
    <w:abstractNumId w:val="30"/>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2A7FFB"/>
    <w:rsid w:val="00000089"/>
    <w:rsid w:val="00000335"/>
    <w:rsid w:val="0000042D"/>
    <w:rsid w:val="00000475"/>
    <w:rsid w:val="000005AA"/>
    <w:rsid w:val="0000069D"/>
    <w:rsid w:val="00000893"/>
    <w:rsid w:val="00000A59"/>
    <w:rsid w:val="00000A7D"/>
    <w:rsid w:val="00000D8F"/>
    <w:rsid w:val="00000FBB"/>
    <w:rsid w:val="000010B1"/>
    <w:rsid w:val="000010D0"/>
    <w:rsid w:val="00001176"/>
    <w:rsid w:val="00001720"/>
    <w:rsid w:val="00001E11"/>
    <w:rsid w:val="00001E14"/>
    <w:rsid w:val="000022A9"/>
    <w:rsid w:val="00002437"/>
    <w:rsid w:val="0000253C"/>
    <w:rsid w:val="00002886"/>
    <w:rsid w:val="00002890"/>
    <w:rsid w:val="00002A66"/>
    <w:rsid w:val="00002B0E"/>
    <w:rsid w:val="00002B6C"/>
    <w:rsid w:val="00002B98"/>
    <w:rsid w:val="00002C77"/>
    <w:rsid w:val="00002FB3"/>
    <w:rsid w:val="000034B5"/>
    <w:rsid w:val="00003A88"/>
    <w:rsid w:val="00003BB8"/>
    <w:rsid w:val="0000425C"/>
    <w:rsid w:val="000043BF"/>
    <w:rsid w:val="00004648"/>
    <w:rsid w:val="00004660"/>
    <w:rsid w:val="0000483D"/>
    <w:rsid w:val="0000488B"/>
    <w:rsid w:val="00004CBE"/>
    <w:rsid w:val="00004D13"/>
    <w:rsid w:val="00004F7C"/>
    <w:rsid w:val="0000531E"/>
    <w:rsid w:val="00005647"/>
    <w:rsid w:val="000056E8"/>
    <w:rsid w:val="00005A20"/>
    <w:rsid w:val="00005BF8"/>
    <w:rsid w:val="0000608E"/>
    <w:rsid w:val="00006445"/>
    <w:rsid w:val="00006689"/>
    <w:rsid w:val="000066BF"/>
    <w:rsid w:val="000067B5"/>
    <w:rsid w:val="0000691A"/>
    <w:rsid w:val="00006EE4"/>
    <w:rsid w:val="00006F74"/>
    <w:rsid w:val="000071A4"/>
    <w:rsid w:val="000072AB"/>
    <w:rsid w:val="000076AE"/>
    <w:rsid w:val="00007740"/>
    <w:rsid w:val="0000774C"/>
    <w:rsid w:val="00007989"/>
    <w:rsid w:val="00007A9F"/>
    <w:rsid w:val="00010038"/>
    <w:rsid w:val="0001040D"/>
    <w:rsid w:val="00010539"/>
    <w:rsid w:val="000105AD"/>
    <w:rsid w:val="0001075D"/>
    <w:rsid w:val="000108E2"/>
    <w:rsid w:val="00010BAA"/>
    <w:rsid w:val="00010C03"/>
    <w:rsid w:val="00011397"/>
    <w:rsid w:val="000113A6"/>
    <w:rsid w:val="000115C7"/>
    <w:rsid w:val="000116F1"/>
    <w:rsid w:val="00011777"/>
    <w:rsid w:val="00011A54"/>
    <w:rsid w:val="00011C7A"/>
    <w:rsid w:val="00011FEC"/>
    <w:rsid w:val="000122F5"/>
    <w:rsid w:val="000126A7"/>
    <w:rsid w:val="00012DF5"/>
    <w:rsid w:val="00012E09"/>
    <w:rsid w:val="00012F85"/>
    <w:rsid w:val="0001303D"/>
    <w:rsid w:val="000130B1"/>
    <w:rsid w:val="00013694"/>
    <w:rsid w:val="00013871"/>
    <w:rsid w:val="000138EC"/>
    <w:rsid w:val="00013A46"/>
    <w:rsid w:val="00013FCD"/>
    <w:rsid w:val="00013FDA"/>
    <w:rsid w:val="000142B9"/>
    <w:rsid w:val="000144FD"/>
    <w:rsid w:val="00014536"/>
    <w:rsid w:val="00014661"/>
    <w:rsid w:val="00014702"/>
    <w:rsid w:val="00014850"/>
    <w:rsid w:val="000148E5"/>
    <w:rsid w:val="00014B00"/>
    <w:rsid w:val="00014B39"/>
    <w:rsid w:val="00014C5F"/>
    <w:rsid w:val="00014E44"/>
    <w:rsid w:val="00014EB5"/>
    <w:rsid w:val="000158B1"/>
    <w:rsid w:val="00015B0B"/>
    <w:rsid w:val="00015D43"/>
    <w:rsid w:val="00015E39"/>
    <w:rsid w:val="00015F33"/>
    <w:rsid w:val="00015FDC"/>
    <w:rsid w:val="0001600C"/>
    <w:rsid w:val="000161F2"/>
    <w:rsid w:val="00016AD8"/>
    <w:rsid w:val="00016B76"/>
    <w:rsid w:val="00016C8B"/>
    <w:rsid w:val="00016FC9"/>
    <w:rsid w:val="0001709A"/>
    <w:rsid w:val="00017727"/>
    <w:rsid w:val="0001774E"/>
    <w:rsid w:val="00017893"/>
    <w:rsid w:val="00017968"/>
    <w:rsid w:val="000179C2"/>
    <w:rsid w:val="00017B0A"/>
    <w:rsid w:val="00017D66"/>
    <w:rsid w:val="00017E29"/>
    <w:rsid w:val="00017FDF"/>
    <w:rsid w:val="0002085D"/>
    <w:rsid w:val="00020B90"/>
    <w:rsid w:val="00020BC2"/>
    <w:rsid w:val="00020BC8"/>
    <w:rsid w:val="00021646"/>
    <w:rsid w:val="0002165B"/>
    <w:rsid w:val="00021710"/>
    <w:rsid w:val="00021AEC"/>
    <w:rsid w:val="0002243D"/>
    <w:rsid w:val="00022553"/>
    <w:rsid w:val="0002261D"/>
    <w:rsid w:val="0002295C"/>
    <w:rsid w:val="00022B30"/>
    <w:rsid w:val="00022CAC"/>
    <w:rsid w:val="00022EDA"/>
    <w:rsid w:val="0002365F"/>
    <w:rsid w:val="00023AD6"/>
    <w:rsid w:val="00023D4B"/>
    <w:rsid w:val="00023E0A"/>
    <w:rsid w:val="00023E16"/>
    <w:rsid w:val="00023E96"/>
    <w:rsid w:val="00023EA3"/>
    <w:rsid w:val="00023F0D"/>
    <w:rsid w:val="000241CA"/>
    <w:rsid w:val="000244A1"/>
    <w:rsid w:val="000244D0"/>
    <w:rsid w:val="0002471D"/>
    <w:rsid w:val="000248CF"/>
    <w:rsid w:val="00024F23"/>
    <w:rsid w:val="00024F57"/>
    <w:rsid w:val="0002506C"/>
    <w:rsid w:val="0002510A"/>
    <w:rsid w:val="00025119"/>
    <w:rsid w:val="0002513A"/>
    <w:rsid w:val="00025297"/>
    <w:rsid w:val="0002556B"/>
    <w:rsid w:val="0002576D"/>
    <w:rsid w:val="000257C1"/>
    <w:rsid w:val="0002597C"/>
    <w:rsid w:val="00025AA7"/>
    <w:rsid w:val="00025F65"/>
    <w:rsid w:val="00025FF0"/>
    <w:rsid w:val="00026560"/>
    <w:rsid w:val="00026706"/>
    <w:rsid w:val="00026C75"/>
    <w:rsid w:val="000277AE"/>
    <w:rsid w:val="000278A1"/>
    <w:rsid w:val="00027988"/>
    <w:rsid w:val="00027A32"/>
    <w:rsid w:val="00027D2E"/>
    <w:rsid w:val="00027DAE"/>
    <w:rsid w:val="00027FD0"/>
    <w:rsid w:val="0003003D"/>
    <w:rsid w:val="00030364"/>
    <w:rsid w:val="0003058C"/>
    <w:rsid w:val="000305FB"/>
    <w:rsid w:val="000306BF"/>
    <w:rsid w:val="00030720"/>
    <w:rsid w:val="00030781"/>
    <w:rsid w:val="00030BEA"/>
    <w:rsid w:val="00030EE2"/>
    <w:rsid w:val="00031029"/>
    <w:rsid w:val="0003102E"/>
    <w:rsid w:val="00031094"/>
    <w:rsid w:val="000314EE"/>
    <w:rsid w:val="000315A9"/>
    <w:rsid w:val="000316A4"/>
    <w:rsid w:val="00031EC6"/>
    <w:rsid w:val="000323DD"/>
    <w:rsid w:val="00032982"/>
    <w:rsid w:val="00032A34"/>
    <w:rsid w:val="00032B07"/>
    <w:rsid w:val="00032ECE"/>
    <w:rsid w:val="00033280"/>
    <w:rsid w:val="0003330B"/>
    <w:rsid w:val="0003362C"/>
    <w:rsid w:val="00033964"/>
    <w:rsid w:val="00033995"/>
    <w:rsid w:val="000339A9"/>
    <w:rsid w:val="00033A13"/>
    <w:rsid w:val="00034C56"/>
    <w:rsid w:val="00034D47"/>
    <w:rsid w:val="00034E37"/>
    <w:rsid w:val="0003549F"/>
    <w:rsid w:val="000355B7"/>
    <w:rsid w:val="00035C3A"/>
    <w:rsid w:val="00035CA9"/>
    <w:rsid w:val="00035D3F"/>
    <w:rsid w:val="00035D60"/>
    <w:rsid w:val="00035F5D"/>
    <w:rsid w:val="00036015"/>
    <w:rsid w:val="00036A00"/>
    <w:rsid w:val="00036C9F"/>
    <w:rsid w:val="00036CC7"/>
    <w:rsid w:val="00036D4B"/>
    <w:rsid w:val="00036E24"/>
    <w:rsid w:val="00036EDD"/>
    <w:rsid w:val="00036F04"/>
    <w:rsid w:val="00037626"/>
    <w:rsid w:val="000376F9"/>
    <w:rsid w:val="00037753"/>
    <w:rsid w:val="000377B9"/>
    <w:rsid w:val="00037FFD"/>
    <w:rsid w:val="0004003C"/>
    <w:rsid w:val="00040662"/>
    <w:rsid w:val="00040830"/>
    <w:rsid w:val="00040BE5"/>
    <w:rsid w:val="00040CDF"/>
    <w:rsid w:val="00040ECC"/>
    <w:rsid w:val="00040F87"/>
    <w:rsid w:val="00040F9D"/>
    <w:rsid w:val="000411F5"/>
    <w:rsid w:val="000418A2"/>
    <w:rsid w:val="00041A15"/>
    <w:rsid w:val="00041BAD"/>
    <w:rsid w:val="000422C2"/>
    <w:rsid w:val="00042569"/>
    <w:rsid w:val="00042967"/>
    <w:rsid w:val="00042B57"/>
    <w:rsid w:val="00042FDE"/>
    <w:rsid w:val="000430E0"/>
    <w:rsid w:val="000432D8"/>
    <w:rsid w:val="00043608"/>
    <w:rsid w:val="00043857"/>
    <w:rsid w:val="00044160"/>
    <w:rsid w:val="00044A81"/>
    <w:rsid w:val="00044BA3"/>
    <w:rsid w:val="000451A7"/>
    <w:rsid w:val="000451DF"/>
    <w:rsid w:val="00045323"/>
    <w:rsid w:val="0004533B"/>
    <w:rsid w:val="000454D4"/>
    <w:rsid w:val="00045527"/>
    <w:rsid w:val="0004583E"/>
    <w:rsid w:val="00045912"/>
    <w:rsid w:val="00045F60"/>
    <w:rsid w:val="000460B7"/>
    <w:rsid w:val="0004627A"/>
    <w:rsid w:val="00046281"/>
    <w:rsid w:val="00046AA1"/>
    <w:rsid w:val="00046B2B"/>
    <w:rsid w:val="00046C21"/>
    <w:rsid w:val="000470F5"/>
    <w:rsid w:val="00047145"/>
    <w:rsid w:val="000471C7"/>
    <w:rsid w:val="00047734"/>
    <w:rsid w:val="00050017"/>
    <w:rsid w:val="000500B3"/>
    <w:rsid w:val="00050332"/>
    <w:rsid w:val="000509E0"/>
    <w:rsid w:val="00050CA0"/>
    <w:rsid w:val="00051009"/>
    <w:rsid w:val="00051163"/>
    <w:rsid w:val="000511B7"/>
    <w:rsid w:val="000511E0"/>
    <w:rsid w:val="000511E4"/>
    <w:rsid w:val="00051297"/>
    <w:rsid w:val="00051342"/>
    <w:rsid w:val="0005140C"/>
    <w:rsid w:val="0005167D"/>
    <w:rsid w:val="00051753"/>
    <w:rsid w:val="000518DF"/>
    <w:rsid w:val="00051A93"/>
    <w:rsid w:val="00051C40"/>
    <w:rsid w:val="00051DAB"/>
    <w:rsid w:val="00051E26"/>
    <w:rsid w:val="00052024"/>
    <w:rsid w:val="000521EB"/>
    <w:rsid w:val="00052209"/>
    <w:rsid w:val="000522B3"/>
    <w:rsid w:val="000524A0"/>
    <w:rsid w:val="00052531"/>
    <w:rsid w:val="00052625"/>
    <w:rsid w:val="000526D6"/>
    <w:rsid w:val="000526F4"/>
    <w:rsid w:val="00053109"/>
    <w:rsid w:val="00053797"/>
    <w:rsid w:val="00053C45"/>
    <w:rsid w:val="00054244"/>
    <w:rsid w:val="000542A4"/>
    <w:rsid w:val="00054485"/>
    <w:rsid w:val="000545EA"/>
    <w:rsid w:val="00054978"/>
    <w:rsid w:val="000549FE"/>
    <w:rsid w:val="00054CBC"/>
    <w:rsid w:val="0005564A"/>
    <w:rsid w:val="00055A7E"/>
    <w:rsid w:val="00055CAE"/>
    <w:rsid w:val="00055FC7"/>
    <w:rsid w:val="000563ED"/>
    <w:rsid w:val="0005663E"/>
    <w:rsid w:val="00056C61"/>
    <w:rsid w:val="00056D50"/>
    <w:rsid w:val="00056D5F"/>
    <w:rsid w:val="00056F31"/>
    <w:rsid w:val="00056FB5"/>
    <w:rsid w:val="00056FC2"/>
    <w:rsid w:val="000570C5"/>
    <w:rsid w:val="00057580"/>
    <w:rsid w:val="00060167"/>
    <w:rsid w:val="000603A6"/>
    <w:rsid w:val="000603D9"/>
    <w:rsid w:val="00060439"/>
    <w:rsid w:val="0006086D"/>
    <w:rsid w:val="000609DE"/>
    <w:rsid w:val="00060A97"/>
    <w:rsid w:val="00060BC4"/>
    <w:rsid w:val="00060D5A"/>
    <w:rsid w:val="00060D7F"/>
    <w:rsid w:val="00061337"/>
    <w:rsid w:val="00061478"/>
    <w:rsid w:val="00061588"/>
    <w:rsid w:val="00061CE8"/>
    <w:rsid w:val="00061EC9"/>
    <w:rsid w:val="00061F97"/>
    <w:rsid w:val="000623F7"/>
    <w:rsid w:val="0006260A"/>
    <w:rsid w:val="000627F0"/>
    <w:rsid w:val="00062C2B"/>
    <w:rsid w:val="000635E8"/>
    <w:rsid w:val="00063664"/>
    <w:rsid w:val="00063A28"/>
    <w:rsid w:val="00063D4E"/>
    <w:rsid w:val="00063D63"/>
    <w:rsid w:val="000640B8"/>
    <w:rsid w:val="00064456"/>
    <w:rsid w:val="0006449C"/>
    <w:rsid w:val="000646CC"/>
    <w:rsid w:val="00064886"/>
    <w:rsid w:val="00064B0F"/>
    <w:rsid w:val="00064C09"/>
    <w:rsid w:val="00064CC3"/>
    <w:rsid w:val="00064E04"/>
    <w:rsid w:val="00064F47"/>
    <w:rsid w:val="00064F49"/>
    <w:rsid w:val="00065505"/>
    <w:rsid w:val="000657D2"/>
    <w:rsid w:val="000657E1"/>
    <w:rsid w:val="000659D2"/>
    <w:rsid w:val="00065BE6"/>
    <w:rsid w:val="00065FEC"/>
    <w:rsid w:val="000663FF"/>
    <w:rsid w:val="00066847"/>
    <w:rsid w:val="00066E80"/>
    <w:rsid w:val="00066EB0"/>
    <w:rsid w:val="0006716E"/>
    <w:rsid w:val="000671A1"/>
    <w:rsid w:val="00067270"/>
    <w:rsid w:val="000673E0"/>
    <w:rsid w:val="00067FF8"/>
    <w:rsid w:val="00070052"/>
    <w:rsid w:val="0007006C"/>
    <w:rsid w:val="00070265"/>
    <w:rsid w:val="00070927"/>
    <w:rsid w:val="000709B1"/>
    <w:rsid w:val="00070BCE"/>
    <w:rsid w:val="00070D11"/>
    <w:rsid w:val="00070D68"/>
    <w:rsid w:val="00070FFA"/>
    <w:rsid w:val="00071713"/>
    <w:rsid w:val="00071B91"/>
    <w:rsid w:val="00071CEF"/>
    <w:rsid w:val="000723DA"/>
    <w:rsid w:val="00072416"/>
    <w:rsid w:val="00072418"/>
    <w:rsid w:val="000724E8"/>
    <w:rsid w:val="0007253D"/>
    <w:rsid w:val="00072704"/>
    <w:rsid w:val="00072736"/>
    <w:rsid w:val="00072A05"/>
    <w:rsid w:val="00072BB4"/>
    <w:rsid w:val="00072C44"/>
    <w:rsid w:val="00072C62"/>
    <w:rsid w:val="00072D3B"/>
    <w:rsid w:val="00073076"/>
    <w:rsid w:val="000731EF"/>
    <w:rsid w:val="00073383"/>
    <w:rsid w:val="00073471"/>
    <w:rsid w:val="00073654"/>
    <w:rsid w:val="00073858"/>
    <w:rsid w:val="000739A5"/>
    <w:rsid w:val="00073A77"/>
    <w:rsid w:val="00073A7D"/>
    <w:rsid w:val="00073D89"/>
    <w:rsid w:val="00073F2B"/>
    <w:rsid w:val="000742CD"/>
    <w:rsid w:val="000742F5"/>
    <w:rsid w:val="000744EA"/>
    <w:rsid w:val="000745DD"/>
    <w:rsid w:val="00074791"/>
    <w:rsid w:val="000747C0"/>
    <w:rsid w:val="0007488F"/>
    <w:rsid w:val="0007491F"/>
    <w:rsid w:val="00074FD5"/>
    <w:rsid w:val="00074FEE"/>
    <w:rsid w:val="00075266"/>
    <w:rsid w:val="00075879"/>
    <w:rsid w:val="00075A7F"/>
    <w:rsid w:val="00075D98"/>
    <w:rsid w:val="00075E03"/>
    <w:rsid w:val="00075ECF"/>
    <w:rsid w:val="00075EFE"/>
    <w:rsid w:val="00076417"/>
    <w:rsid w:val="0007643D"/>
    <w:rsid w:val="000765F1"/>
    <w:rsid w:val="0007688B"/>
    <w:rsid w:val="00076E82"/>
    <w:rsid w:val="000772C4"/>
    <w:rsid w:val="0007733B"/>
    <w:rsid w:val="00077498"/>
    <w:rsid w:val="000776C4"/>
    <w:rsid w:val="00077C5E"/>
    <w:rsid w:val="00077C9A"/>
    <w:rsid w:val="000800EA"/>
    <w:rsid w:val="000801DF"/>
    <w:rsid w:val="00080787"/>
    <w:rsid w:val="000807A8"/>
    <w:rsid w:val="0008080C"/>
    <w:rsid w:val="000809B2"/>
    <w:rsid w:val="00080A81"/>
    <w:rsid w:val="00080D1D"/>
    <w:rsid w:val="00080E0F"/>
    <w:rsid w:val="00080F23"/>
    <w:rsid w:val="000810DB"/>
    <w:rsid w:val="0008111B"/>
    <w:rsid w:val="00081284"/>
    <w:rsid w:val="000814B7"/>
    <w:rsid w:val="0008217E"/>
    <w:rsid w:val="000822E9"/>
    <w:rsid w:val="0008284F"/>
    <w:rsid w:val="0008287E"/>
    <w:rsid w:val="00082C21"/>
    <w:rsid w:val="00082CEA"/>
    <w:rsid w:val="00082D1D"/>
    <w:rsid w:val="00082D39"/>
    <w:rsid w:val="00083148"/>
    <w:rsid w:val="00083949"/>
    <w:rsid w:val="00083B76"/>
    <w:rsid w:val="00083E48"/>
    <w:rsid w:val="00083E95"/>
    <w:rsid w:val="00084127"/>
    <w:rsid w:val="000842D7"/>
    <w:rsid w:val="00084317"/>
    <w:rsid w:val="0008446C"/>
    <w:rsid w:val="000844AA"/>
    <w:rsid w:val="000845E7"/>
    <w:rsid w:val="000847E9"/>
    <w:rsid w:val="00084968"/>
    <w:rsid w:val="00084A09"/>
    <w:rsid w:val="00084C9A"/>
    <w:rsid w:val="000851A7"/>
    <w:rsid w:val="0008523B"/>
    <w:rsid w:val="000852BA"/>
    <w:rsid w:val="00085722"/>
    <w:rsid w:val="00085AC0"/>
    <w:rsid w:val="00085BD5"/>
    <w:rsid w:val="00085CC1"/>
    <w:rsid w:val="00085DF1"/>
    <w:rsid w:val="00086033"/>
    <w:rsid w:val="0008638F"/>
    <w:rsid w:val="000863B1"/>
    <w:rsid w:val="000869E0"/>
    <w:rsid w:val="00086BA3"/>
    <w:rsid w:val="00087094"/>
    <w:rsid w:val="0008726A"/>
    <w:rsid w:val="00087582"/>
    <w:rsid w:val="0008781C"/>
    <w:rsid w:val="00087998"/>
    <w:rsid w:val="00087DB7"/>
    <w:rsid w:val="00087F02"/>
    <w:rsid w:val="00087F28"/>
    <w:rsid w:val="00090017"/>
    <w:rsid w:val="00090022"/>
    <w:rsid w:val="000900B9"/>
    <w:rsid w:val="00090209"/>
    <w:rsid w:val="000902E3"/>
    <w:rsid w:val="00090435"/>
    <w:rsid w:val="00090595"/>
    <w:rsid w:val="000909FD"/>
    <w:rsid w:val="00090C53"/>
    <w:rsid w:val="00091016"/>
    <w:rsid w:val="000912BC"/>
    <w:rsid w:val="000913BE"/>
    <w:rsid w:val="000913E9"/>
    <w:rsid w:val="00091574"/>
    <w:rsid w:val="00091A9E"/>
    <w:rsid w:val="00091AC8"/>
    <w:rsid w:val="00091D4D"/>
    <w:rsid w:val="00092204"/>
    <w:rsid w:val="00092304"/>
    <w:rsid w:val="00092332"/>
    <w:rsid w:val="000924DE"/>
    <w:rsid w:val="00092C10"/>
    <w:rsid w:val="00092E6A"/>
    <w:rsid w:val="00092F43"/>
    <w:rsid w:val="00093280"/>
    <w:rsid w:val="00093620"/>
    <w:rsid w:val="000939D8"/>
    <w:rsid w:val="00093A9C"/>
    <w:rsid w:val="00093BA6"/>
    <w:rsid w:val="00093E38"/>
    <w:rsid w:val="00093FA4"/>
    <w:rsid w:val="000944F6"/>
    <w:rsid w:val="00094925"/>
    <w:rsid w:val="00094998"/>
    <w:rsid w:val="000952C4"/>
    <w:rsid w:val="00095487"/>
    <w:rsid w:val="00095842"/>
    <w:rsid w:val="00095853"/>
    <w:rsid w:val="00095ABB"/>
    <w:rsid w:val="00095C1D"/>
    <w:rsid w:val="00095ED3"/>
    <w:rsid w:val="00095FDE"/>
    <w:rsid w:val="0009602F"/>
    <w:rsid w:val="0009627B"/>
    <w:rsid w:val="0009645F"/>
    <w:rsid w:val="000965E9"/>
    <w:rsid w:val="000968EC"/>
    <w:rsid w:val="00096B7A"/>
    <w:rsid w:val="00096BF1"/>
    <w:rsid w:val="0009738E"/>
    <w:rsid w:val="00097689"/>
    <w:rsid w:val="00097958"/>
    <w:rsid w:val="00097960"/>
    <w:rsid w:val="00097BFC"/>
    <w:rsid w:val="00097C44"/>
    <w:rsid w:val="00097CB0"/>
    <w:rsid w:val="00097D2C"/>
    <w:rsid w:val="000A0188"/>
    <w:rsid w:val="000A05AF"/>
    <w:rsid w:val="000A0B4D"/>
    <w:rsid w:val="000A129A"/>
    <w:rsid w:val="000A12CE"/>
    <w:rsid w:val="000A15AE"/>
    <w:rsid w:val="000A1B95"/>
    <w:rsid w:val="000A1C51"/>
    <w:rsid w:val="000A1CA5"/>
    <w:rsid w:val="000A1E07"/>
    <w:rsid w:val="000A2224"/>
    <w:rsid w:val="000A24AA"/>
    <w:rsid w:val="000A24EF"/>
    <w:rsid w:val="000A2A41"/>
    <w:rsid w:val="000A2A58"/>
    <w:rsid w:val="000A2B55"/>
    <w:rsid w:val="000A2C69"/>
    <w:rsid w:val="000A2CDE"/>
    <w:rsid w:val="000A30EF"/>
    <w:rsid w:val="000A34DF"/>
    <w:rsid w:val="000A36B8"/>
    <w:rsid w:val="000A3D1D"/>
    <w:rsid w:val="000A3F71"/>
    <w:rsid w:val="000A3F87"/>
    <w:rsid w:val="000A4476"/>
    <w:rsid w:val="000A4551"/>
    <w:rsid w:val="000A485F"/>
    <w:rsid w:val="000A4A37"/>
    <w:rsid w:val="000A4AA4"/>
    <w:rsid w:val="000A4F3E"/>
    <w:rsid w:val="000A507E"/>
    <w:rsid w:val="000A5161"/>
    <w:rsid w:val="000A5349"/>
    <w:rsid w:val="000A53EA"/>
    <w:rsid w:val="000A55BE"/>
    <w:rsid w:val="000A56E1"/>
    <w:rsid w:val="000A5936"/>
    <w:rsid w:val="000A5966"/>
    <w:rsid w:val="000A5B34"/>
    <w:rsid w:val="000A61D4"/>
    <w:rsid w:val="000A6207"/>
    <w:rsid w:val="000A657B"/>
    <w:rsid w:val="000A6BCD"/>
    <w:rsid w:val="000A6E66"/>
    <w:rsid w:val="000A6E8C"/>
    <w:rsid w:val="000A6EE8"/>
    <w:rsid w:val="000A726A"/>
    <w:rsid w:val="000A7586"/>
    <w:rsid w:val="000A77EE"/>
    <w:rsid w:val="000A7E47"/>
    <w:rsid w:val="000A7E5F"/>
    <w:rsid w:val="000A7F34"/>
    <w:rsid w:val="000B0553"/>
    <w:rsid w:val="000B09BD"/>
    <w:rsid w:val="000B1226"/>
    <w:rsid w:val="000B1305"/>
    <w:rsid w:val="000B1559"/>
    <w:rsid w:val="000B1617"/>
    <w:rsid w:val="000B16AA"/>
    <w:rsid w:val="000B16AD"/>
    <w:rsid w:val="000B1880"/>
    <w:rsid w:val="000B1E48"/>
    <w:rsid w:val="000B228E"/>
    <w:rsid w:val="000B232D"/>
    <w:rsid w:val="000B25F5"/>
    <w:rsid w:val="000B2923"/>
    <w:rsid w:val="000B294B"/>
    <w:rsid w:val="000B295F"/>
    <w:rsid w:val="000B2CCD"/>
    <w:rsid w:val="000B2D2D"/>
    <w:rsid w:val="000B2F66"/>
    <w:rsid w:val="000B326D"/>
    <w:rsid w:val="000B327E"/>
    <w:rsid w:val="000B343E"/>
    <w:rsid w:val="000B3E2A"/>
    <w:rsid w:val="000B412A"/>
    <w:rsid w:val="000B473B"/>
    <w:rsid w:val="000B4952"/>
    <w:rsid w:val="000B4A45"/>
    <w:rsid w:val="000B4AE5"/>
    <w:rsid w:val="000B4C86"/>
    <w:rsid w:val="000B4D45"/>
    <w:rsid w:val="000B4F06"/>
    <w:rsid w:val="000B5310"/>
    <w:rsid w:val="000B5585"/>
    <w:rsid w:val="000B5EFD"/>
    <w:rsid w:val="000B605B"/>
    <w:rsid w:val="000B61B8"/>
    <w:rsid w:val="000B6354"/>
    <w:rsid w:val="000B6758"/>
    <w:rsid w:val="000B691A"/>
    <w:rsid w:val="000B6C75"/>
    <w:rsid w:val="000B6F3A"/>
    <w:rsid w:val="000B7502"/>
    <w:rsid w:val="000B7782"/>
    <w:rsid w:val="000B799A"/>
    <w:rsid w:val="000B7C10"/>
    <w:rsid w:val="000B7E7D"/>
    <w:rsid w:val="000C0412"/>
    <w:rsid w:val="000C042E"/>
    <w:rsid w:val="000C087B"/>
    <w:rsid w:val="000C08F2"/>
    <w:rsid w:val="000C0936"/>
    <w:rsid w:val="000C0A62"/>
    <w:rsid w:val="000C0C89"/>
    <w:rsid w:val="000C1223"/>
    <w:rsid w:val="000C167A"/>
    <w:rsid w:val="000C18EA"/>
    <w:rsid w:val="000C1945"/>
    <w:rsid w:val="000C1AA2"/>
    <w:rsid w:val="000C1B69"/>
    <w:rsid w:val="000C1C69"/>
    <w:rsid w:val="000C223E"/>
    <w:rsid w:val="000C2341"/>
    <w:rsid w:val="000C23B0"/>
    <w:rsid w:val="000C2633"/>
    <w:rsid w:val="000C2B8D"/>
    <w:rsid w:val="000C2CD9"/>
    <w:rsid w:val="000C30A7"/>
    <w:rsid w:val="000C32FD"/>
    <w:rsid w:val="000C3565"/>
    <w:rsid w:val="000C35E6"/>
    <w:rsid w:val="000C3BCC"/>
    <w:rsid w:val="000C3C13"/>
    <w:rsid w:val="000C3C3F"/>
    <w:rsid w:val="000C3C48"/>
    <w:rsid w:val="000C3C4B"/>
    <w:rsid w:val="000C3DF1"/>
    <w:rsid w:val="000C3E4F"/>
    <w:rsid w:val="000C3EB9"/>
    <w:rsid w:val="000C3EBC"/>
    <w:rsid w:val="000C400A"/>
    <w:rsid w:val="000C41B0"/>
    <w:rsid w:val="000C4254"/>
    <w:rsid w:val="000C445C"/>
    <w:rsid w:val="000C48F1"/>
    <w:rsid w:val="000C4A38"/>
    <w:rsid w:val="000C4B25"/>
    <w:rsid w:val="000C4E40"/>
    <w:rsid w:val="000C5A45"/>
    <w:rsid w:val="000C5A50"/>
    <w:rsid w:val="000C65D3"/>
    <w:rsid w:val="000C6806"/>
    <w:rsid w:val="000C6A92"/>
    <w:rsid w:val="000C6E40"/>
    <w:rsid w:val="000C6EBE"/>
    <w:rsid w:val="000C6F5A"/>
    <w:rsid w:val="000C70E9"/>
    <w:rsid w:val="000C7191"/>
    <w:rsid w:val="000C73E0"/>
    <w:rsid w:val="000C76FA"/>
    <w:rsid w:val="000C7D2A"/>
    <w:rsid w:val="000D042B"/>
    <w:rsid w:val="000D04AB"/>
    <w:rsid w:val="000D05DE"/>
    <w:rsid w:val="000D09B8"/>
    <w:rsid w:val="000D0B3D"/>
    <w:rsid w:val="000D0FDA"/>
    <w:rsid w:val="000D1176"/>
    <w:rsid w:val="000D1317"/>
    <w:rsid w:val="000D13DB"/>
    <w:rsid w:val="000D1421"/>
    <w:rsid w:val="000D1475"/>
    <w:rsid w:val="000D14CC"/>
    <w:rsid w:val="000D17F3"/>
    <w:rsid w:val="000D18F6"/>
    <w:rsid w:val="000D1A58"/>
    <w:rsid w:val="000D1CE5"/>
    <w:rsid w:val="000D1DA8"/>
    <w:rsid w:val="000D1F35"/>
    <w:rsid w:val="000D2138"/>
    <w:rsid w:val="000D2172"/>
    <w:rsid w:val="000D245B"/>
    <w:rsid w:val="000D2545"/>
    <w:rsid w:val="000D28B9"/>
    <w:rsid w:val="000D2C38"/>
    <w:rsid w:val="000D2D56"/>
    <w:rsid w:val="000D2E69"/>
    <w:rsid w:val="000D305E"/>
    <w:rsid w:val="000D31DF"/>
    <w:rsid w:val="000D3466"/>
    <w:rsid w:val="000D358F"/>
    <w:rsid w:val="000D3596"/>
    <w:rsid w:val="000D38CD"/>
    <w:rsid w:val="000D3944"/>
    <w:rsid w:val="000D3ADD"/>
    <w:rsid w:val="000D407A"/>
    <w:rsid w:val="000D44A8"/>
    <w:rsid w:val="000D484E"/>
    <w:rsid w:val="000D49FC"/>
    <w:rsid w:val="000D4A0D"/>
    <w:rsid w:val="000D5745"/>
    <w:rsid w:val="000D5836"/>
    <w:rsid w:val="000D5845"/>
    <w:rsid w:val="000D5F8B"/>
    <w:rsid w:val="000D5FA4"/>
    <w:rsid w:val="000D61C0"/>
    <w:rsid w:val="000D668B"/>
    <w:rsid w:val="000D6948"/>
    <w:rsid w:val="000D6A7C"/>
    <w:rsid w:val="000D703A"/>
    <w:rsid w:val="000D7644"/>
    <w:rsid w:val="000D7AF7"/>
    <w:rsid w:val="000D7D2B"/>
    <w:rsid w:val="000E0034"/>
    <w:rsid w:val="000E0891"/>
    <w:rsid w:val="000E08BF"/>
    <w:rsid w:val="000E0FF7"/>
    <w:rsid w:val="000E1121"/>
    <w:rsid w:val="000E1432"/>
    <w:rsid w:val="000E235C"/>
    <w:rsid w:val="000E24E4"/>
    <w:rsid w:val="000E28F9"/>
    <w:rsid w:val="000E2976"/>
    <w:rsid w:val="000E2AA9"/>
    <w:rsid w:val="000E2CD7"/>
    <w:rsid w:val="000E2FD5"/>
    <w:rsid w:val="000E2FE0"/>
    <w:rsid w:val="000E3140"/>
    <w:rsid w:val="000E3947"/>
    <w:rsid w:val="000E39BC"/>
    <w:rsid w:val="000E3B65"/>
    <w:rsid w:val="000E3BB6"/>
    <w:rsid w:val="000E3CAC"/>
    <w:rsid w:val="000E3E3B"/>
    <w:rsid w:val="000E402B"/>
    <w:rsid w:val="000E41D2"/>
    <w:rsid w:val="000E44A4"/>
    <w:rsid w:val="000E44A7"/>
    <w:rsid w:val="000E453D"/>
    <w:rsid w:val="000E4717"/>
    <w:rsid w:val="000E4896"/>
    <w:rsid w:val="000E5049"/>
    <w:rsid w:val="000E5243"/>
    <w:rsid w:val="000E56D7"/>
    <w:rsid w:val="000E58E3"/>
    <w:rsid w:val="000E5A63"/>
    <w:rsid w:val="000E6073"/>
    <w:rsid w:val="000E620E"/>
    <w:rsid w:val="000E681E"/>
    <w:rsid w:val="000E69DD"/>
    <w:rsid w:val="000E6B63"/>
    <w:rsid w:val="000E6C58"/>
    <w:rsid w:val="000E722F"/>
    <w:rsid w:val="000E73C5"/>
    <w:rsid w:val="000E77C6"/>
    <w:rsid w:val="000E7D4E"/>
    <w:rsid w:val="000F0036"/>
    <w:rsid w:val="000F0768"/>
    <w:rsid w:val="000F08DB"/>
    <w:rsid w:val="000F09CD"/>
    <w:rsid w:val="000F0CC2"/>
    <w:rsid w:val="000F0F99"/>
    <w:rsid w:val="000F10AE"/>
    <w:rsid w:val="000F1A3D"/>
    <w:rsid w:val="000F1CFF"/>
    <w:rsid w:val="000F1DB4"/>
    <w:rsid w:val="000F2067"/>
    <w:rsid w:val="000F209D"/>
    <w:rsid w:val="000F2305"/>
    <w:rsid w:val="000F2729"/>
    <w:rsid w:val="000F2980"/>
    <w:rsid w:val="000F2B4E"/>
    <w:rsid w:val="000F31AF"/>
    <w:rsid w:val="000F3D91"/>
    <w:rsid w:val="000F3F87"/>
    <w:rsid w:val="000F4050"/>
    <w:rsid w:val="000F465D"/>
    <w:rsid w:val="000F46B8"/>
    <w:rsid w:val="000F482C"/>
    <w:rsid w:val="000F496D"/>
    <w:rsid w:val="000F49D3"/>
    <w:rsid w:val="000F51E9"/>
    <w:rsid w:val="000F54D6"/>
    <w:rsid w:val="000F5A9C"/>
    <w:rsid w:val="000F5ACD"/>
    <w:rsid w:val="000F5B73"/>
    <w:rsid w:val="000F64CF"/>
    <w:rsid w:val="000F687E"/>
    <w:rsid w:val="000F6EC7"/>
    <w:rsid w:val="000F7109"/>
    <w:rsid w:val="000F71E4"/>
    <w:rsid w:val="000F7497"/>
    <w:rsid w:val="000F7D93"/>
    <w:rsid w:val="001000BC"/>
    <w:rsid w:val="001000FE"/>
    <w:rsid w:val="001001A6"/>
    <w:rsid w:val="00100583"/>
    <w:rsid w:val="00100748"/>
    <w:rsid w:val="001007D3"/>
    <w:rsid w:val="00100BC0"/>
    <w:rsid w:val="00100D09"/>
    <w:rsid w:val="001010CD"/>
    <w:rsid w:val="00101552"/>
    <w:rsid w:val="00101947"/>
    <w:rsid w:val="001019A8"/>
    <w:rsid w:val="00101BFB"/>
    <w:rsid w:val="00101C36"/>
    <w:rsid w:val="00102023"/>
    <w:rsid w:val="001024F0"/>
    <w:rsid w:val="0010277B"/>
    <w:rsid w:val="001027DB"/>
    <w:rsid w:val="00102826"/>
    <w:rsid w:val="00102B79"/>
    <w:rsid w:val="00102DE1"/>
    <w:rsid w:val="00102DF6"/>
    <w:rsid w:val="00102F2E"/>
    <w:rsid w:val="0010310C"/>
    <w:rsid w:val="00103221"/>
    <w:rsid w:val="001034BA"/>
    <w:rsid w:val="00103686"/>
    <w:rsid w:val="001037EF"/>
    <w:rsid w:val="00103ADA"/>
    <w:rsid w:val="00103CBF"/>
    <w:rsid w:val="0010411B"/>
    <w:rsid w:val="00104121"/>
    <w:rsid w:val="0010427A"/>
    <w:rsid w:val="001044A1"/>
    <w:rsid w:val="00104A2D"/>
    <w:rsid w:val="00104E0A"/>
    <w:rsid w:val="00105305"/>
    <w:rsid w:val="001062D2"/>
    <w:rsid w:val="001062D7"/>
    <w:rsid w:val="001063C5"/>
    <w:rsid w:val="001064BA"/>
    <w:rsid w:val="001065EB"/>
    <w:rsid w:val="001065FC"/>
    <w:rsid w:val="001066F6"/>
    <w:rsid w:val="00106862"/>
    <w:rsid w:val="001069D6"/>
    <w:rsid w:val="00106BD4"/>
    <w:rsid w:val="00106D48"/>
    <w:rsid w:val="001072BC"/>
    <w:rsid w:val="0010742D"/>
    <w:rsid w:val="001074D7"/>
    <w:rsid w:val="001075D5"/>
    <w:rsid w:val="0010783D"/>
    <w:rsid w:val="001078E5"/>
    <w:rsid w:val="001079A4"/>
    <w:rsid w:val="00107FB1"/>
    <w:rsid w:val="00110013"/>
    <w:rsid w:val="001102A2"/>
    <w:rsid w:val="0011036B"/>
    <w:rsid w:val="0011038D"/>
    <w:rsid w:val="00110458"/>
    <w:rsid w:val="001104F1"/>
    <w:rsid w:val="00110E4B"/>
    <w:rsid w:val="00110E98"/>
    <w:rsid w:val="00110F12"/>
    <w:rsid w:val="0011101B"/>
    <w:rsid w:val="0011112C"/>
    <w:rsid w:val="001112B4"/>
    <w:rsid w:val="001113E0"/>
    <w:rsid w:val="00111512"/>
    <w:rsid w:val="00111586"/>
    <w:rsid w:val="001116B2"/>
    <w:rsid w:val="00111AD5"/>
    <w:rsid w:val="00111BB1"/>
    <w:rsid w:val="00112007"/>
    <w:rsid w:val="00112053"/>
    <w:rsid w:val="00112089"/>
    <w:rsid w:val="00112609"/>
    <w:rsid w:val="00112890"/>
    <w:rsid w:val="00112C5D"/>
    <w:rsid w:val="00112D6D"/>
    <w:rsid w:val="001131FB"/>
    <w:rsid w:val="001132E0"/>
    <w:rsid w:val="00113887"/>
    <w:rsid w:val="00113892"/>
    <w:rsid w:val="00113912"/>
    <w:rsid w:val="001139CC"/>
    <w:rsid w:val="00113C79"/>
    <w:rsid w:val="0011446D"/>
    <w:rsid w:val="00114558"/>
    <w:rsid w:val="00114662"/>
    <w:rsid w:val="00114953"/>
    <w:rsid w:val="00114B89"/>
    <w:rsid w:val="00114C13"/>
    <w:rsid w:val="00114DA4"/>
    <w:rsid w:val="00114E49"/>
    <w:rsid w:val="00114F36"/>
    <w:rsid w:val="0011540C"/>
    <w:rsid w:val="0011545A"/>
    <w:rsid w:val="00115599"/>
    <w:rsid w:val="001158DC"/>
    <w:rsid w:val="001158F4"/>
    <w:rsid w:val="00115AAD"/>
    <w:rsid w:val="00115EF9"/>
    <w:rsid w:val="00115F6E"/>
    <w:rsid w:val="0011611B"/>
    <w:rsid w:val="001161C5"/>
    <w:rsid w:val="00116469"/>
    <w:rsid w:val="001165F6"/>
    <w:rsid w:val="00116C95"/>
    <w:rsid w:val="00116DD0"/>
    <w:rsid w:val="00116E5A"/>
    <w:rsid w:val="00117107"/>
    <w:rsid w:val="0011759B"/>
    <w:rsid w:val="001178B7"/>
    <w:rsid w:val="00117B53"/>
    <w:rsid w:val="00117F03"/>
    <w:rsid w:val="0012034C"/>
    <w:rsid w:val="0012063C"/>
    <w:rsid w:val="00120870"/>
    <w:rsid w:val="00120B99"/>
    <w:rsid w:val="00120CB8"/>
    <w:rsid w:val="00120E81"/>
    <w:rsid w:val="00120EC1"/>
    <w:rsid w:val="00120FFA"/>
    <w:rsid w:val="00121D1E"/>
    <w:rsid w:val="00121D25"/>
    <w:rsid w:val="00121DAD"/>
    <w:rsid w:val="00121E62"/>
    <w:rsid w:val="00121F56"/>
    <w:rsid w:val="001221C3"/>
    <w:rsid w:val="00122499"/>
    <w:rsid w:val="001225A6"/>
    <w:rsid w:val="0012286F"/>
    <w:rsid w:val="001229B5"/>
    <w:rsid w:val="00122DC6"/>
    <w:rsid w:val="00123490"/>
    <w:rsid w:val="00123B0B"/>
    <w:rsid w:val="00123BCF"/>
    <w:rsid w:val="001245F0"/>
    <w:rsid w:val="00124920"/>
    <w:rsid w:val="00124AB3"/>
    <w:rsid w:val="00124CDB"/>
    <w:rsid w:val="00124D81"/>
    <w:rsid w:val="0012506C"/>
    <w:rsid w:val="00125093"/>
    <w:rsid w:val="001251C6"/>
    <w:rsid w:val="00125515"/>
    <w:rsid w:val="00125633"/>
    <w:rsid w:val="00125AC4"/>
    <w:rsid w:val="00125B7F"/>
    <w:rsid w:val="00125D52"/>
    <w:rsid w:val="00125D7B"/>
    <w:rsid w:val="00126105"/>
    <w:rsid w:val="00126686"/>
    <w:rsid w:val="00126687"/>
    <w:rsid w:val="0012677C"/>
    <w:rsid w:val="00126947"/>
    <w:rsid w:val="00126A6B"/>
    <w:rsid w:val="00126DB6"/>
    <w:rsid w:val="00126FD8"/>
    <w:rsid w:val="00127151"/>
    <w:rsid w:val="00127208"/>
    <w:rsid w:val="001272A4"/>
    <w:rsid w:val="001272CC"/>
    <w:rsid w:val="001279F6"/>
    <w:rsid w:val="0013045A"/>
    <w:rsid w:val="0013079D"/>
    <w:rsid w:val="00131079"/>
    <w:rsid w:val="00131120"/>
    <w:rsid w:val="001311D0"/>
    <w:rsid w:val="0013155B"/>
    <w:rsid w:val="00131734"/>
    <w:rsid w:val="001317A7"/>
    <w:rsid w:val="00131A5A"/>
    <w:rsid w:val="00131C77"/>
    <w:rsid w:val="00131D2F"/>
    <w:rsid w:val="00131FBF"/>
    <w:rsid w:val="0013250F"/>
    <w:rsid w:val="001329D8"/>
    <w:rsid w:val="00132D89"/>
    <w:rsid w:val="00132DC6"/>
    <w:rsid w:val="001330C5"/>
    <w:rsid w:val="00133674"/>
    <w:rsid w:val="00133A58"/>
    <w:rsid w:val="00133AAD"/>
    <w:rsid w:val="0013409F"/>
    <w:rsid w:val="001340AF"/>
    <w:rsid w:val="001343D4"/>
    <w:rsid w:val="00134562"/>
    <w:rsid w:val="001345AB"/>
    <w:rsid w:val="001346E5"/>
    <w:rsid w:val="00134895"/>
    <w:rsid w:val="00134A5A"/>
    <w:rsid w:val="00134E17"/>
    <w:rsid w:val="00135085"/>
    <w:rsid w:val="001354FB"/>
    <w:rsid w:val="0013579F"/>
    <w:rsid w:val="001358CF"/>
    <w:rsid w:val="001359CE"/>
    <w:rsid w:val="00135D7D"/>
    <w:rsid w:val="00135E31"/>
    <w:rsid w:val="001360FE"/>
    <w:rsid w:val="001365CF"/>
    <w:rsid w:val="00136BA1"/>
    <w:rsid w:val="001370F1"/>
    <w:rsid w:val="001371AC"/>
    <w:rsid w:val="0013732C"/>
    <w:rsid w:val="0013773D"/>
    <w:rsid w:val="00137785"/>
    <w:rsid w:val="00140295"/>
    <w:rsid w:val="00140363"/>
    <w:rsid w:val="00140415"/>
    <w:rsid w:val="00140459"/>
    <w:rsid w:val="00140499"/>
    <w:rsid w:val="00140643"/>
    <w:rsid w:val="00140668"/>
    <w:rsid w:val="0014080D"/>
    <w:rsid w:val="001408E5"/>
    <w:rsid w:val="001408EB"/>
    <w:rsid w:val="00140A39"/>
    <w:rsid w:val="00140C60"/>
    <w:rsid w:val="00140CBF"/>
    <w:rsid w:val="00140CF0"/>
    <w:rsid w:val="00140D30"/>
    <w:rsid w:val="00141010"/>
    <w:rsid w:val="00141086"/>
    <w:rsid w:val="0014144E"/>
    <w:rsid w:val="0014174B"/>
    <w:rsid w:val="00141759"/>
    <w:rsid w:val="00141A93"/>
    <w:rsid w:val="00141B3C"/>
    <w:rsid w:val="0014205F"/>
    <w:rsid w:val="001420EB"/>
    <w:rsid w:val="001423AA"/>
    <w:rsid w:val="00142809"/>
    <w:rsid w:val="00142C4C"/>
    <w:rsid w:val="001433AE"/>
    <w:rsid w:val="001434D2"/>
    <w:rsid w:val="00143645"/>
    <w:rsid w:val="00143678"/>
    <w:rsid w:val="00143DF3"/>
    <w:rsid w:val="0014484B"/>
    <w:rsid w:val="00144BDA"/>
    <w:rsid w:val="00144D1F"/>
    <w:rsid w:val="00144E2E"/>
    <w:rsid w:val="00145266"/>
    <w:rsid w:val="001454EB"/>
    <w:rsid w:val="00145A8F"/>
    <w:rsid w:val="00145A9C"/>
    <w:rsid w:val="00145F4D"/>
    <w:rsid w:val="00146298"/>
    <w:rsid w:val="00146827"/>
    <w:rsid w:val="001468E8"/>
    <w:rsid w:val="00146E10"/>
    <w:rsid w:val="001471EB"/>
    <w:rsid w:val="0014729D"/>
    <w:rsid w:val="00147692"/>
    <w:rsid w:val="00147A93"/>
    <w:rsid w:val="00147DD9"/>
    <w:rsid w:val="00147E06"/>
    <w:rsid w:val="00150A7B"/>
    <w:rsid w:val="00150E5E"/>
    <w:rsid w:val="0015110B"/>
    <w:rsid w:val="0015136F"/>
    <w:rsid w:val="001513B7"/>
    <w:rsid w:val="001513FE"/>
    <w:rsid w:val="001517AA"/>
    <w:rsid w:val="00151CC3"/>
    <w:rsid w:val="00151CD1"/>
    <w:rsid w:val="00152769"/>
    <w:rsid w:val="00152854"/>
    <w:rsid w:val="00152862"/>
    <w:rsid w:val="00152B57"/>
    <w:rsid w:val="00152C3E"/>
    <w:rsid w:val="001530D2"/>
    <w:rsid w:val="00153133"/>
    <w:rsid w:val="001532D7"/>
    <w:rsid w:val="00153358"/>
    <w:rsid w:val="00153384"/>
    <w:rsid w:val="001533E0"/>
    <w:rsid w:val="00153560"/>
    <w:rsid w:val="0015360B"/>
    <w:rsid w:val="00153D06"/>
    <w:rsid w:val="00153D22"/>
    <w:rsid w:val="00153E00"/>
    <w:rsid w:val="00153E96"/>
    <w:rsid w:val="001543B9"/>
    <w:rsid w:val="00154C7E"/>
    <w:rsid w:val="00154E13"/>
    <w:rsid w:val="00154FBD"/>
    <w:rsid w:val="001551D9"/>
    <w:rsid w:val="001552D1"/>
    <w:rsid w:val="0015538D"/>
    <w:rsid w:val="0015542A"/>
    <w:rsid w:val="00155577"/>
    <w:rsid w:val="001555D4"/>
    <w:rsid w:val="00155657"/>
    <w:rsid w:val="001556BA"/>
    <w:rsid w:val="001557E8"/>
    <w:rsid w:val="00155B08"/>
    <w:rsid w:val="00155C73"/>
    <w:rsid w:val="00155CC5"/>
    <w:rsid w:val="00155D4E"/>
    <w:rsid w:val="00156139"/>
    <w:rsid w:val="00156194"/>
    <w:rsid w:val="001562B2"/>
    <w:rsid w:val="00156424"/>
    <w:rsid w:val="0015656A"/>
    <w:rsid w:val="00156862"/>
    <w:rsid w:val="001568D8"/>
    <w:rsid w:val="00156F3D"/>
    <w:rsid w:val="00157324"/>
    <w:rsid w:val="0015755D"/>
    <w:rsid w:val="0015774F"/>
    <w:rsid w:val="001577B7"/>
    <w:rsid w:val="00157938"/>
    <w:rsid w:val="00157B75"/>
    <w:rsid w:val="00157D3D"/>
    <w:rsid w:val="001603F7"/>
    <w:rsid w:val="00160465"/>
    <w:rsid w:val="0016096D"/>
    <w:rsid w:val="00160A57"/>
    <w:rsid w:val="00160E4F"/>
    <w:rsid w:val="00161224"/>
    <w:rsid w:val="001614E2"/>
    <w:rsid w:val="001615C5"/>
    <w:rsid w:val="001616A0"/>
    <w:rsid w:val="00161BF6"/>
    <w:rsid w:val="00161C3B"/>
    <w:rsid w:val="00161D15"/>
    <w:rsid w:val="00162118"/>
    <w:rsid w:val="00162542"/>
    <w:rsid w:val="00162779"/>
    <w:rsid w:val="00162E46"/>
    <w:rsid w:val="00162F23"/>
    <w:rsid w:val="001633FA"/>
    <w:rsid w:val="001638F6"/>
    <w:rsid w:val="00163FB9"/>
    <w:rsid w:val="00163FDF"/>
    <w:rsid w:val="0016475C"/>
    <w:rsid w:val="001647B1"/>
    <w:rsid w:val="00164886"/>
    <w:rsid w:val="001648FE"/>
    <w:rsid w:val="00165036"/>
    <w:rsid w:val="0016527E"/>
    <w:rsid w:val="001653DC"/>
    <w:rsid w:val="00165651"/>
    <w:rsid w:val="00165CCF"/>
    <w:rsid w:val="00166143"/>
    <w:rsid w:val="001661FA"/>
    <w:rsid w:val="00166397"/>
    <w:rsid w:val="00166779"/>
    <w:rsid w:val="00166BF7"/>
    <w:rsid w:val="00167129"/>
    <w:rsid w:val="001673AC"/>
    <w:rsid w:val="001678E2"/>
    <w:rsid w:val="00167943"/>
    <w:rsid w:val="00167F8A"/>
    <w:rsid w:val="00167FE2"/>
    <w:rsid w:val="0017043C"/>
    <w:rsid w:val="00170785"/>
    <w:rsid w:val="00170A17"/>
    <w:rsid w:val="00170E85"/>
    <w:rsid w:val="001713FC"/>
    <w:rsid w:val="001714E2"/>
    <w:rsid w:val="0017172B"/>
    <w:rsid w:val="00171759"/>
    <w:rsid w:val="00171E98"/>
    <w:rsid w:val="001721C5"/>
    <w:rsid w:val="001724D9"/>
    <w:rsid w:val="0017252B"/>
    <w:rsid w:val="0017259A"/>
    <w:rsid w:val="00172621"/>
    <w:rsid w:val="00172A08"/>
    <w:rsid w:val="00173364"/>
    <w:rsid w:val="00173426"/>
    <w:rsid w:val="001734C4"/>
    <w:rsid w:val="001734DE"/>
    <w:rsid w:val="001736A2"/>
    <w:rsid w:val="00173D25"/>
    <w:rsid w:val="00173DCA"/>
    <w:rsid w:val="00173F02"/>
    <w:rsid w:val="0017422D"/>
    <w:rsid w:val="001742A8"/>
    <w:rsid w:val="001743FE"/>
    <w:rsid w:val="00174867"/>
    <w:rsid w:val="00174B62"/>
    <w:rsid w:val="00174C88"/>
    <w:rsid w:val="00174ED9"/>
    <w:rsid w:val="00174FC9"/>
    <w:rsid w:val="00175138"/>
    <w:rsid w:val="0017529A"/>
    <w:rsid w:val="001752C1"/>
    <w:rsid w:val="001754BA"/>
    <w:rsid w:val="00175635"/>
    <w:rsid w:val="00175735"/>
    <w:rsid w:val="00175B68"/>
    <w:rsid w:val="00175D36"/>
    <w:rsid w:val="0017620D"/>
    <w:rsid w:val="00176298"/>
    <w:rsid w:val="00176792"/>
    <w:rsid w:val="00176C01"/>
    <w:rsid w:val="00176E61"/>
    <w:rsid w:val="00176F48"/>
    <w:rsid w:val="00177ACD"/>
    <w:rsid w:val="00177BBC"/>
    <w:rsid w:val="00177C0A"/>
    <w:rsid w:val="00177FC1"/>
    <w:rsid w:val="001801AA"/>
    <w:rsid w:val="0018045D"/>
    <w:rsid w:val="001806B6"/>
    <w:rsid w:val="001806D7"/>
    <w:rsid w:val="00180C0B"/>
    <w:rsid w:val="00180D23"/>
    <w:rsid w:val="00180E6E"/>
    <w:rsid w:val="00180EFE"/>
    <w:rsid w:val="00181313"/>
    <w:rsid w:val="001816C3"/>
    <w:rsid w:val="001818CD"/>
    <w:rsid w:val="00181A16"/>
    <w:rsid w:val="00181F4A"/>
    <w:rsid w:val="001829B0"/>
    <w:rsid w:val="00182B0E"/>
    <w:rsid w:val="00182B99"/>
    <w:rsid w:val="00182BEF"/>
    <w:rsid w:val="00182F5B"/>
    <w:rsid w:val="001830BC"/>
    <w:rsid w:val="001831C2"/>
    <w:rsid w:val="00183450"/>
    <w:rsid w:val="0018356D"/>
    <w:rsid w:val="001837C2"/>
    <w:rsid w:val="00183929"/>
    <w:rsid w:val="00183B6F"/>
    <w:rsid w:val="00183D94"/>
    <w:rsid w:val="00183FC5"/>
    <w:rsid w:val="00184121"/>
    <w:rsid w:val="00184219"/>
    <w:rsid w:val="00184284"/>
    <w:rsid w:val="001842DB"/>
    <w:rsid w:val="00184628"/>
    <w:rsid w:val="001847E4"/>
    <w:rsid w:val="0018486C"/>
    <w:rsid w:val="00184B07"/>
    <w:rsid w:val="00184E32"/>
    <w:rsid w:val="00184F1A"/>
    <w:rsid w:val="0018544D"/>
    <w:rsid w:val="001855F8"/>
    <w:rsid w:val="001856E3"/>
    <w:rsid w:val="00185C17"/>
    <w:rsid w:val="00185D46"/>
    <w:rsid w:val="00185E39"/>
    <w:rsid w:val="00185EB6"/>
    <w:rsid w:val="00185F49"/>
    <w:rsid w:val="00185FBC"/>
    <w:rsid w:val="00186333"/>
    <w:rsid w:val="00186693"/>
    <w:rsid w:val="001868B0"/>
    <w:rsid w:val="00186E02"/>
    <w:rsid w:val="00187657"/>
    <w:rsid w:val="001877CB"/>
    <w:rsid w:val="001901EE"/>
    <w:rsid w:val="00190333"/>
    <w:rsid w:val="00190975"/>
    <w:rsid w:val="00190F18"/>
    <w:rsid w:val="0019148D"/>
    <w:rsid w:val="00191734"/>
    <w:rsid w:val="00191791"/>
    <w:rsid w:val="00191845"/>
    <w:rsid w:val="00191AC8"/>
    <w:rsid w:val="00191C83"/>
    <w:rsid w:val="00191E9C"/>
    <w:rsid w:val="00192496"/>
    <w:rsid w:val="00192673"/>
    <w:rsid w:val="00192B9E"/>
    <w:rsid w:val="00192D6D"/>
    <w:rsid w:val="00192E47"/>
    <w:rsid w:val="001933FE"/>
    <w:rsid w:val="0019371B"/>
    <w:rsid w:val="001937E3"/>
    <w:rsid w:val="0019384C"/>
    <w:rsid w:val="00193CE5"/>
    <w:rsid w:val="00193DE1"/>
    <w:rsid w:val="00193E45"/>
    <w:rsid w:val="00194357"/>
    <w:rsid w:val="001947A1"/>
    <w:rsid w:val="0019497D"/>
    <w:rsid w:val="00194E32"/>
    <w:rsid w:val="001954B8"/>
    <w:rsid w:val="00195A40"/>
    <w:rsid w:val="00195D02"/>
    <w:rsid w:val="00195D11"/>
    <w:rsid w:val="00195E35"/>
    <w:rsid w:val="00195FDF"/>
    <w:rsid w:val="00196629"/>
    <w:rsid w:val="00196672"/>
    <w:rsid w:val="0019675B"/>
    <w:rsid w:val="00196B8F"/>
    <w:rsid w:val="00196D45"/>
    <w:rsid w:val="00196E31"/>
    <w:rsid w:val="00197106"/>
    <w:rsid w:val="00197406"/>
    <w:rsid w:val="001976BE"/>
    <w:rsid w:val="001978C7"/>
    <w:rsid w:val="001978D0"/>
    <w:rsid w:val="00197ACA"/>
    <w:rsid w:val="001A0025"/>
    <w:rsid w:val="001A0103"/>
    <w:rsid w:val="001A042A"/>
    <w:rsid w:val="001A0484"/>
    <w:rsid w:val="001A0493"/>
    <w:rsid w:val="001A062A"/>
    <w:rsid w:val="001A0AB2"/>
    <w:rsid w:val="001A0B27"/>
    <w:rsid w:val="001A0F82"/>
    <w:rsid w:val="001A1053"/>
    <w:rsid w:val="001A124B"/>
    <w:rsid w:val="001A168A"/>
    <w:rsid w:val="001A1BF8"/>
    <w:rsid w:val="001A1C2E"/>
    <w:rsid w:val="001A1D80"/>
    <w:rsid w:val="001A1F1C"/>
    <w:rsid w:val="001A2850"/>
    <w:rsid w:val="001A295E"/>
    <w:rsid w:val="001A2B57"/>
    <w:rsid w:val="001A2B5E"/>
    <w:rsid w:val="001A2C77"/>
    <w:rsid w:val="001A2DDC"/>
    <w:rsid w:val="001A313D"/>
    <w:rsid w:val="001A3286"/>
    <w:rsid w:val="001A32DC"/>
    <w:rsid w:val="001A3453"/>
    <w:rsid w:val="001A37BE"/>
    <w:rsid w:val="001A3832"/>
    <w:rsid w:val="001A388E"/>
    <w:rsid w:val="001A39D7"/>
    <w:rsid w:val="001A3CDD"/>
    <w:rsid w:val="001A3D35"/>
    <w:rsid w:val="001A3F11"/>
    <w:rsid w:val="001A4361"/>
    <w:rsid w:val="001A43F6"/>
    <w:rsid w:val="001A55AF"/>
    <w:rsid w:val="001A55FB"/>
    <w:rsid w:val="001A599D"/>
    <w:rsid w:val="001A5ACD"/>
    <w:rsid w:val="001A5C12"/>
    <w:rsid w:val="001A5ED7"/>
    <w:rsid w:val="001A5F95"/>
    <w:rsid w:val="001A6485"/>
    <w:rsid w:val="001A658C"/>
    <w:rsid w:val="001A6671"/>
    <w:rsid w:val="001A67A9"/>
    <w:rsid w:val="001A680E"/>
    <w:rsid w:val="001A71B4"/>
    <w:rsid w:val="001A7212"/>
    <w:rsid w:val="001A726D"/>
    <w:rsid w:val="001A73ED"/>
    <w:rsid w:val="001A7468"/>
    <w:rsid w:val="001A7A5C"/>
    <w:rsid w:val="001B01C7"/>
    <w:rsid w:val="001B02FD"/>
    <w:rsid w:val="001B083B"/>
    <w:rsid w:val="001B0926"/>
    <w:rsid w:val="001B09CF"/>
    <w:rsid w:val="001B0C3F"/>
    <w:rsid w:val="001B13A1"/>
    <w:rsid w:val="001B171C"/>
    <w:rsid w:val="001B17DE"/>
    <w:rsid w:val="001B1839"/>
    <w:rsid w:val="001B219A"/>
    <w:rsid w:val="001B21CC"/>
    <w:rsid w:val="001B23CE"/>
    <w:rsid w:val="001B2754"/>
    <w:rsid w:val="001B2769"/>
    <w:rsid w:val="001B2BD9"/>
    <w:rsid w:val="001B2DF0"/>
    <w:rsid w:val="001B3315"/>
    <w:rsid w:val="001B3381"/>
    <w:rsid w:val="001B33E5"/>
    <w:rsid w:val="001B35EB"/>
    <w:rsid w:val="001B3AEB"/>
    <w:rsid w:val="001B3C8E"/>
    <w:rsid w:val="001B3FEF"/>
    <w:rsid w:val="001B4027"/>
    <w:rsid w:val="001B4730"/>
    <w:rsid w:val="001B497D"/>
    <w:rsid w:val="001B4BCC"/>
    <w:rsid w:val="001B4BEB"/>
    <w:rsid w:val="001B5065"/>
    <w:rsid w:val="001B5291"/>
    <w:rsid w:val="001B5390"/>
    <w:rsid w:val="001B561B"/>
    <w:rsid w:val="001B5E52"/>
    <w:rsid w:val="001B5E67"/>
    <w:rsid w:val="001B60C7"/>
    <w:rsid w:val="001B6129"/>
    <w:rsid w:val="001B62EC"/>
    <w:rsid w:val="001B6436"/>
    <w:rsid w:val="001B64BB"/>
    <w:rsid w:val="001B65DF"/>
    <w:rsid w:val="001B6A0C"/>
    <w:rsid w:val="001B6C14"/>
    <w:rsid w:val="001B6C23"/>
    <w:rsid w:val="001B6CDC"/>
    <w:rsid w:val="001B740A"/>
    <w:rsid w:val="001B74E6"/>
    <w:rsid w:val="001B7594"/>
    <w:rsid w:val="001B7628"/>
    <w:rsid w:val="001B771D"/>
    <w:rsid w:val="001B7EDE"/>
    <w:rsid w:val="001B7FBE"/>
    <w:rsid w:val="001C078E"/>
    <w:rsid w:val="001C09FC"/>
    <w:rsid w:val="001C0B2E"/>
    <w:rsid w:val="001C0EC9"/>
    <w:rsid w:val="001C1054"/>
    <w:rsid w:val="001C1187"/>
    <w:rsid w:val="001C1612"/>
    <w:rsid w:val="001C19CF"/>
    <w:rsid w:val="001C1D3F"/>
    <w:rsid w:val="001C1E50"/>
    <w:rsid w:val="001C1EED"/>
    <w:rsid w:val="001C1F2A"/>
    <w:rsid w:val="001C1F88"/>
    <w:rsid w:val="001C1FBD"/>
    <w:rsid w:val="001C2272"/>
    <w:rsid w:val="001C26E7"/>
    <w:rsid w:val="001C2946"/>
    <w:rsid w:val="001C2E2A"/>
    <w:rsid w:val="001C3015"/>
    <w:rsid w:val="001C3041"/>
    <w:rsid w:val="001C33DF"/>
    <w:rsid w:val="001C3516"/>
    <w:rsid w:val="001C3863"/>
    <w:rsid w:val="001C38D5"/>
    <w:rsid w:val="001C3C8B"/>
    <w:rsid w:val="001C3F6D"/>
    <w:rsid w:val="001C40C0"/>
    <w:rsid w:val="001C41ED"/>
    <w:rsid w:val="001C424C"/>
    <w:rsid w:val="001C4360"/>
    <w:rsid w:val="001C457C"/>
    <w:rsid w:val="001C45EA"/>
    <w:rsid w:val="001C4D15"/>
    <w:rsid w:val="001C4E5C"/>
    <w:rsid w:val="001C5096"/>
    <w:rsid w:val="001C51E3"/>
    <w:rsid w:val="001C52D4"/>
    <w:rsid w:val="001C55BD"/>
    <w:rsid w:val="001C55CB"/>
    <w:rsid w:val="001C59D7"/>
    <w:rsid w:val="001C5CFC"/>
    <w:rsid w:val="001C61DD"/>
    <w:rsid w:val="001C6357"/>
    <w:rsid w:val="001C63E9"/>
    <w:rsid w:val="001C65C8"/>
    <w:rsid w:val="001C65FF"/>
    <w:rsid w:val="001C669B"/>
    <w:rsid w:val="001C66E6"/>
    <w:rsid w:val="001C6967"/>
    <w:rsid w:val="001C6A12"/>
    <w:rsid w:val="001C6C75"/>
    <w:rsid w:val="001C6F14"/>
    <w:rsid w:val="001C7167"/>
    <w:rsid w:val="001C75D5"/>
    <w:rsid w:val="001C76C2"/>
    <w:rsid w:val="001C76FC"/>
    <w:rsid w:val="001C7FE0"/>
    <w:rsid w:val="001D0178"/>
    <w:rsid w:val="001D03A7"/>
    <w:rsid w:val="001D03DF"/>
    <w:rsid w:val="001D044A"/>
    <w:rsid w:val="001D0511"/>
    <w:rsid w:val="001D057B"/>
    <w:rsid w:val="001D0660"/>
    <w:rsid w:val="001D0730"/>
    <w:rsid w:val="001D0DB9"/>
    <w:rsid w:val="001D127E"/>
    <w:rsid w:val="001D13F4"/>
    <w:rsid w:val="001D1433"/>
    <w:rsid w:val="001D1808"/>
    <w:rsid w:val="001D190E"/>
    <w:rsid w:val="001D198E"/>
    <w:rsid w:val="001D1C93"/>
    <w:rsid w:val="001D215C"/>
    <w:rsid w:val="001D2172"/>
    <w:rsid w:val="001D2286"/>
    <w:rsid w:val="001D23D6"/>
    <w:rsid w:val="001D26DE"/>
    <w:rsid w:val="001D27BF"/>
    <w:rsid w:val="001D2972"/>
    <w:rsid w:val="001D2ABA"/>
    <w:rsid w:val="001D2D76"/>
    <w:rsid w:val="001D3130"/>
    <w:rsid w:val="001D3648"/>
    <w:rsid w:val="001D383D"/>
    <w:rsid w:val="001D384B"/>
    <w:rsid w:val="001D38D5"/>
    <w:rsid w:val="001D3B49"/>
    <w:rsid w:val="001D3DEA"/>
    <w:rsid w:val="001D3EA0"/>
    <w:rsid w:val="001D3ED1"/>
    <w:rsid w:val="001D43A7"/>
    <w:rsid w:val="001D468F"/>
    <w:rsid w:val="001D4744"/>
    <w:rsid w:val="001D4855"/>
    <w:rsid w:val="001D4AE9"/>
    <w:rsid w:val="001D4B3F"/>
    <w:rsid w:val="001D4DAF"/>
    <w:rsid w:val="001D5AFE"/>
    <w:rsid w:val="001D5B03"/>
    <w:rsid w:val="001D5D29"/>
    <w:rsid w:val="001D60DB"/>
    <w:rsid w:val="001D63AF"/>
    <w:rsid w:val="001D6911"/>
    <w:rsid w:val="001D6B86"/>
    <w:rsid w:val="001D6BD0"/>
    <w:rsid w:val="001D702D"/>
    <w:rsid w:val="001D70C0"/>
    <w:rsid w:val="001D74D1"/>
    <w:rsid w:val="001D7BD8"/>
    <w:rsid w:val="001D7EC2"/>
    <w:rsid w:val="001E0059"/>
    <w:rsid w:val="001E00D6"/>
    <w:rsid w:val="001E00F5"/>
    <w:rsid w:val="001E0310"/>
    <w:rsid w:val="001E0423"/>
    <w:rsid w:val="001E042C"/>
    <w:rsid w:val="001E04AA"/>
    <w:rsid w:val="001E060F"/>
    <w:rsid w:val="001E0B41"/>
    <w:rsid w:val="001E0EA0"/>
    <w:rsid w:val="001E1144"/>
    <w:rsid w:val="001E11F5"/>
    <w:rsid w:val="001E1295"/>
    <w:rsid w:val="001E1454"/>
    <w:rsid w:val="001E164C"/>
    <w:rsid w:val="001E184C"/>
    <w:rsid w:val="001E18DD"/>
    <w:rsid w:val="001E1A7E"/>
    <w:rsid w:val="001E1C12"/>
    <w:rsid w:val="001E1C25"/>
    <w:rsid w:val="001E2137"/>
    <w:rsid w:val="001E2332"/>
    <w:rsid w:val="001E24DD"/>
    <w:rsid w:val="001E24E8"/>
    <w:rsid w:val="001E2988"/>
    <w:rsid w:val="001E2AE5"/>
    <w:rsid w:val="001E2B8F"/>
    <w:rsid w:val="001E34B6"/>
    <w:rsid w:val="001E3519"/>
    <w:rsid w:val="001E37B5"/>
    <w:rsid w:val="001E381B"/>
    <w:rsid w:val="001E3A97"/>
    <w:rsid w:val="001E3D39"/>
    <w:rsid w:val="001E3DF2"/>
    <w:rsid w:val="001E3E3F"/>
    <w:rsid w:val="001E410D"/>
    <w:rsid w:val="001E4171"/>
    <w:rsid w:val="001E434C"/>
    <w:rsid w:val="001E45B9"/>
    <w:rsid w:val="001E4744"/>
    <w:rsid w:val="001E49F1"/>
    <w:rsid w:val="001E4A4E"/>
    <w:rsid w:val="001E4DFA"/>
    <w:rsid w:val="001E4E4A"/>
    <w:rsid w:val="001E5304"/>
    <w:rsid w:val="001E5543"/>
    <w:rsid w:val="001E5654"/>
    <w:rsid w:val="001E567B"/>
    <w:rsid w:val="001E56FE"/>
    <w:rsid w:val="001E5834"/>
    <w:rsid w:val="001E5B45"/>
    <w:rsid w:val="001E5C93"/>
    <w:rsid w:val="001E6290"/>
    <w:rsid w:val="001E65FD"/>
    <w:rsid w:val="001E67E9"/>
    <w:rsid w:val="001E6954"/>
    <w:rsid w:val="001E6C0E"/>
    <w:rsid w:val="001E6C99"/>
    <w:rsid w:val="001E6DD1"/>
    <w:rsid w:val="001E6F03"/>
    <w:rsid w:val="001E7230"/>
    <w:rsid w:val="001E723C"/>
    <w:rsid w:val="001E7CD4"/>
    <w:rsid w:val="001E7E9D"/>
    <w:rsid w:val="001E7F47"/>
    <w:rsid w:val="001F0382"/>
    <w:rsid w:val="001F0437"/>
    <w:rsid w:val="001F0600"/>
    <w:rsid w:val="001F0805"/>
    <w:rsid w:val="001F0A88"/>
    <w:rsid w:val="001F0B34"/>
    <w:rsid w:val="001F0B6F"/>
    <w:rsid w:val="001F0B8B"/>
    <w:rsid w:val="001F0D7B"/>
    <w:rsid w:val="001F0E18"/>
    <w:rsid w:val="001F0E41"/>
    <w:rsid w:val="001F0EE1"/>
    <w:rsid w:val="001F1292"/>
    <w:rsid w:val="001F146B"/>
    <w:rsid w:val="001F1878"/>
    <w:rsid w:val="001F1A6B"/>
    <w:rsid w:val="001F1D44"/>
    <w:rsid w:val="001F1E0F"/>
    <w:rsid w:val="001F24B1"/>
    <w:rsid w:val="001F27E0"/>
    <w:rsid w:val="001F27EB"/>
    <w:rsid w:val="001F28EB"/>
    <w:rsid w:val="001F2A30"/>
    <w:rsid w:val="001F2D7C"/>
    <w:rsid w:val="001F3375"/>
    <w:rsid w:val="001F35E9"/>
    <w:rsid w:val="001F367A"/>
    <w:rsid w:val="001F39A1"/>
    <w:rsid w:val="001F3A15"/>
    <w:rsid w:val="001F3D26"/>
    <w:rsid w:val="001F3FEC"/>
    <w:rsid w:val="001F43FB"/>
    <w:rsid w:val="001F442B"/>
    <w:rsid w:val="001F4895"/>
    <w:rsid w:val="001F4C79"/>
    <w:rsid w:val="001F4CDB"/>
    <w:rsid w:val="001F4F76"/>
    <w:rsid w:val="001F54CA"/>
    <w:rsid w:val="001F5A39"/>
    <w:rsid w:val="001F5A79"/>
    <w:rsid w:val="001F5E93"/>
    <w:rsid w:val="001F651E"/>
    <w:rsid w:val="001F6616"/>
    <w:rsid w:val="001F66E2"/>
    <w:rsid w:val="001F6B2A"/>
    <w:rsid w:val="001F6E98"/>
    <w:rsid w:val="001F6EE4"/>
    <w:rsid w:val="001F7107"/>
    <w:rsid w:val="001F714D"/>
    <w:rsid w:val="001F72FC"/>
    <w:rsid w:val="001F73B3"/>
    <w:rsid w:val="001F7603"/>
    <w:rsid w:val="001F781B"/>
    <w:rsid w:val="001F7881"/>
    <w:rsid w:val="001F7BAC"/>
    <w:rsid w:val="00200135"/>
    <w:rsid w:val="00200222"/>
    <w:rsid w:val="00200285"/>
    <w:rsid w:val="0020033F"/>
    <w:rsid w:val="00200359"/>
    <w:rsid w:val="002006A6"/>
    <w:rsid w:val="0020082C"/>
    <w:rsid w:val="00200B20"/>
    <w:rsid w:val="00200EB9"/>
    <w:rsid w:val="00200F69"/>
    <w:rsid w:val="0020105E"/>
    <w:rsid w:val="00201791"/>
    <w:rsid w:val="002019BE"/>
    <w:rsid w:val="00201A8B"/>
    <w:rsid w:val="00201BC2"/>
    <w:rsid w:val="00201D8E"/>
    <w:rsid w:val="00201D95"/>
    <w:rsid w:val="00201E21"/>
    <w:rsid w:val="00202115"/>
    <w:rsid w:val="002021F8"/>
    <w:rsid w:val="0020241E"/>
    <w:rsid w:val="002024EE"/>
    <w:rsid w:val="002024F2"/>
    <w:rsid w:val="00202777"/>
    <w:rsid w:val="00202CFA"/>
    <w:rsid w:val="002030BA"/>
    <w:rsid w:val="0020357D"/>
    <w:rsid w:val="00203BE2"/>
    <w:rsid w:val="00203C35"/>
    <w:rsid w:val="00203E3A"/>
    <w:rsid w:val="00203EB1"/>
    <w:rsid w:val="00203F7A"/>
    <w:rsid w:val="0020402A"/>
    <w:rsid w:val="00204170"/>
    <w:rsid w:val="002041DF"/>
    <w:rsid w:val="00204295"/>
    <w:rsid w:val="002049CE"/>
    <w:rsid w:val="00204A77"/>
    <w:rsid w:val="00204F3D"/>
    <w:rsid w:val="00205048"/>
    <w:rsid w:val="00205054"/>
    <w:rsid w:val="00205365"/>
    <w:rsid w:val="00205725"/>
    <w:rsid w:val="00205E77"/>
    <w:rsid w:val="0020604E"/>
    <w:rsid w:val="002060F4"/>
    <w:rsid w:val="0020632B"/>
    <w:rsid w:val="002064FE"/>
    <w:rsid w:val="0020696D"/>
    <w:rsid w:val="002069F7"/>
    <w:rsid w:val="002072FD"/>
    <w:rsid w:val="0020765F"/>
    <w:rsid w:val="002077EA"/>
    <w:rsid w:val="00207897"/>
    <w:rsid w:val="00207C16"/>
    <w:rsid w:val="00207DE2"/>
    <w:rsid w:val="00210154"/>
    <w:rsid w:val="0021025E"/>
    <w:rsid w:val="002105EA"/>
    <w:rsid w:val="00210AE3"/>
    <w:rsid w:val="00210BE3"/>
    <w:rsid w:val="00210C96"/>
    <w:rsid w:val="00210CC8"/>
    <w:rsid w:val="002114BA"/>
    <w:rsid w:val="00211814"/>
    <w:rsid w:val="00211F03"/>
    <w:rsid w:val="00211F1C"/>
    <w:rsid w:val="002120BE"/>
    <w:rsid w:val="00212575"/>
    <w:rsid w:val="002126A9"/>
    <w:rsid w:val="00212797"/>
    <w:rsid w:val="00212F22"/>
    <w:rsid w:val="0021323B"/>
    <w:rsid w:val="002132DC"/>
    <w:rsid w:val="00213481"/>
    <w:rsid w:val="00213713"/>
    <w:rsid w:val="00213B79"/>
    <w:rsid w:val="00213D04"/>
    <w:rsid w:val="00213EF1"/>
    <w:rsid w:val="00214194"/>
    <w:rsid w:val="002145DF"/>
    <w:rsid w:val="0021485F"/>
    <w:rsid w:val="00214AE1"/>
    <w:rsid w:val="00214D33"/>
    <w:rsid w:val="002150C8"/>
    <w:rsid w:val="00215248"/>
    <w:rsid w:val="0021548E"/>
    <w:rsid w:val="002154C2"/>
    <w:rsid w:val="0021571C"/>
    <w:rsid w:val="002157E9"/>
    <w:rsid w:val="00215904"/>
    <w:rsid w:val="0021599D"/>
    <w:rsid w:val="00216552"/>
    <w:rsid w:val="00216F2B"/>
    <w:rsid w:val="0021713A"/>
    <w:rsid w:val="00217507"/>
    <w:rsid w:val="002176E9"/>
    <w:rsid w:val="00217824"/>
    <w:rsid w:val="00217CE1"/>
    <w:rsid w:val="00217F44"/>
    <w:rsid w:val="002200D6"/>
    <w:rsid w:val="002206FB"/>
    <w:rsid w:val="002208C6"/>
    <w:rsid w:val="00220A68"/>
    <w:rsid w:val="00220BE2"/>
    <w:rsid w:val="00220D3E"/>
    <w:rsid w:val="0022108B"/>
    <w:rsid w:val="00221248"/>
    <w:rsid w:val="00221A24"/>
    <w:rsid w:val="00221B95"/>
    <w:rsid w:val="00221BBB"/>
    <w:rsid w:val="00221D97"/>
    <w:rsid w:val="00221F41"/>
    <w:rsid w:val="00222113"/>
    <w:rsid w:val="002222A5"/>
    <w:rsid w:val="0022243A"/>
    <w:rsid w:val="0022245F"/>
    <w:rsid w:val="00222958"/>
    <w:rsid w:val="00222DB2"/>
    <w:rsid w:val="00222F03"/>
    <w:rsid w:val="0022307C"/>
    <w:rsid w:val="002230E9"/>
    <w:rsid w:val="002235DE"/>
    <w:rsid w:val="00223899"/>
    <w:rsid w:val="00223A38"/>
    <w:rsid w:val="00223B77"/>
    <w:rsid w:val="002246C2"/>
    <w:rsid w:val="00224729"/>
    <w:rsid w:val="002247F9"/>
    <w:rsid w:val="00224995"/>
    <w:rsid w:val="00224A6E"/>
    <w:rsid w:val="00224AF5"/>
    <w:rsid w:val="00224C59"/>
    <w:rsid w:val="00224D96"/>
    <w:rsid w:val="00225110"/>
    <w:rsid w:val="00225A50"/>
    <w:rsid w:val="00225AE4"/>
    <w:rsid w:val="00225BC6"/>
    <w:rsid w:val="00225EC1"/>
    <w:rsid w:val="00225FAA"/>
    <w:rsid w:val="00226317"/>
    <w:rsid w:val="00226346"/>
    <w:rsid w:val="002263DD"/>
    <w:rsid w:val="002267B3"/>
    <w:rsid w:val="0022685C"/>
    <w:rsid w:val="00226B3A"/>
    <w:rsid w:val="00226E21"/>
    <w:rsid w:val="002270B0"/>
    <w:rsid w:val="00227186"/>
    <w:rsid w:val="002271F8"/>
    <w:rsid w:val="00227D90"/>
    <w:rsid w:val="00227DF2"/>
    <w:rsid w:val="00230185"/>
    <w:rsid w:val="002309D8"/>
    <w:rsid w:val="00230FE5"/>
    <w:rsid w:val="00231011"/>
    <w:rsid w:val="002310B1"/>
    <w:rsid w:val="0023146C"/>
    <w:rsid w:val="0023181A"/>
    <w:rsid w:val="00231F22"/>
    <w:rsid w:val="0023209A"/>
    <w:rsid w:val="002324D7"/>
    <w:rsid w:val="00232614"/>
    <w:rsid w:val="0023284E"/>
    <w:rsid w:val="00232876"/>
    <w:rsid w:val="002329E2"/>
    <w:rsid w:val="00232ADA"/>
    <w:rsid w:val="00232CA0"/>
    <w:rsid w:val="00232EA9"/>
    <w:rsid w:val="002330A8"/>
    <w:rsid w:val="0023376F"/>
    <w:rsid w:val="002339F4"/>
    <w:rsid w:val="00233BF8"/>
    <w:rsid w:val="00233E7E"/>
    <w:rsid w:val="00233F19"/>
    <w:rsid w:val="00233F43"/>
    <w:rsid w:val="00234450"/>
    <w:rsid w:val="0023448A"/>
    <w:rsid w:val="002344D7"/>
    <w:rsid w:val="002344F6"/>
    <w:rsid w:val="002345F8"/>
    <w:rsid w:val="00234618"/>
    <w:rsid w:val="00234936"/>
    <w:rsid w:val="00234A37"/>
    <w:rsid w:val="00234B18"/>
    <w:rsid w:val="00234BD7"/>
    <w:rsid w:val="00234DC6"/>
    <w:rsid w:val="00234E4E"/>
    <w:rsid w:val="00234FD6"/>
    <w:rsid w:val="0023516C"/>
    <w:rsid w:val="002351C4"/>
    <w:rsid w:val="0023535A"/>
    <w:rsid w:val="0023565F"/>
    <w:rsid w:val="00235959"/>
    <w:rsid w:val="00235B28"/>
    <w:rsid w:val="002360BE"/>
    <w:rsid w:val="0023616F"/>
    <w:rsid w:val="002361FC"/>
    <w:rsid w:val="002364D8"/>
    <w:rsid w:val="00236545"/>
    <w:rsid w:val="002368D7"/>
    <w:rsid w:val="00236C8E"/>
    <w:rsid w:val="002371FF"/>
    <w:rsid w:val="00237216"/>
    <w:rsid w:val="00237219"/>
    <w:rsid w:val="0023743E"/>
    <w:rsid w:val="002376F9"/>
    <w:rsid w:val="00237947"/>
    <w:rsid w:val="00237B3E"/>
    <w:rsid w:val="00237C9C"/>
    <w:rsid w:val="00237CDF"/>
    <w:rsid w:val="00237CE0"/>
    <w:rsid w:val="0024004E"/>
    <w:rsid w:val="002401D9"/>
    <w:rsid w:val="002404A7"/>
    <w:rsid w:val="0024075A"/>
    <w:rsid w:val="0024076E"/>
    <w:rsid w:val="002408D6"/>
    <w:rsid w:val="002409CE"/>
    <w:rsid w:val="00240DA5"/>
    <w:rsid w:val="00240E82"/>
    <w:rsid w:val="00241237"/>
    <w:rsid w:val="002414DA"/>
    <w:rsid w:val="0024150C"/>
    <w:rsid w:val="0024157E"/>
    <w:rsid w:val="00241776"/>
    <w:rsid w:val="00241F8F"/>
    <w:rsid w:val="002426AC"/>
    <w:rsid w:val="0024299F"/>
    <w:rsid w:val="00242A1D"/>
    <w:rsid w:val="00242BF6"/>
    <w:rsid w:val="002434BD"/>
    <w:rsid w:val="00243551"/>
    <w:rsid w:val="0024357F"/>
    <w:rsid w:val="0024381A"/>
    <w:rsid w:val="00243922"/>
    <w:rsid w:val="00243F34"/>
    <w:rsid w:val="00244132"/>
    <w:rsid w:val="00244240"/>
    <w:rsid w:val="0024483C"/>
    <w:rsid w:val="002449EC"/>
    <w:rsid w:val="00244A08"/>
    <w:rsid w:val="00244DD6"/>
    <w:rsid w:val="00244E3A"/>
    <w:rsid w:val="002450FF"/>
    <w:rsid w:val="00245523"/>
    <w:rsid w:val="002456D1"/>
    <w:rsid w:val="00245DA2"/>
    <w:rsid w:val="00245F84"/>
    <w:rsid w:val="00246640"/>
    <w:rsid w:val="00246BD1"/>
    <w:rsid w:val="00246E8F"/>
    <w:rsid w:val="00246FD3"/>
    <w:rsid w:val="00247009"/>
    <w:rsid w:val="002472BC"/>
    <w:rsid w:val="00247BDE"/>
    <w:rsid w:val="00247EF7"/>
    <w:rsid w:val="00247F88"/>
    <w:rsid w:val="00250002"/>
    <w:rsid w:val="00250413"/>
    <w:rsid w:val="0025057D"/>
    <w:rsid w:val="0025082E"/>
    <w:rsid w:val="00250903"/>
    <w:rsid w:val="00250A36"/>
    <w:rsid w:val="00250F65"/>
    <w:rsid w:val="00251978"/>
    <w:rsid w:val="00251A80"/>
    <w:rsid w:val="00251DD2"/>
    <w:rsid w:val="002520C9"/>
    <w:rsid w:val="002521CC"/>
    <w:rsid w:val="0025239A"/>
    <w:rsid w:val="002524AC"/>
    <w:rsid w:val="002530A4"/>
    <w:rsid w:val="0025347D"/>
    <w:rsid w:val="00253546"/>
    <w:rsid w:val="00253961"/>
    <w:rsid w:val="00253BD4"/>
    <w:rsid w:val="00253D6B"/>
    <w:rsid w:val="00253ED6"/>
    <w:rsid w:val="00253F6B"/>
    <w:rsid w:val="002541C3"/>
    <w:rsid w:val="00254775"/>
    <w:rsid w:val="002549B8"/>
    <w:rsid w:val="00254C35"/>
    <w:rsid w:val="00254F0B"/>
    <w:rsid w:val="0025510C"/>
    <w:rsid w:val="00255147"/>
    <w:rsid w:val="0025514E"/>
    <w:rsid w:val="002555C6"/>
    <w:rsid w:val="00255ED9"/>
    <w:rsid w:val="0025609E"/>
    <w:rsid w:val="002560E3"/>
    <w:rsid w:val="002560EB"/>
    <w:rsid w:val="002561B3"/>
    <w:rsid w:val="002561B9"/>
    <w:rsid w:val="00256364"/>
    <w:rsid w:val="002563EA"/>
    <w:rsid w:val="0025669B"/>
    <w:rsid w:val="00256731"/>
    <w:rsid w:val="00256A9C"/>
    <w:rsid w:val="00256C26"/>
    <w:rsid w:val="00256D2A"/>
    <w:rsid w:val="002572F5"/>
    <w:rsid w:val="002573BE"/>
    <w:rsid w:val="0025747A"/>
    <w:rsid w:val="002575EC"/>
    <w:rsid w:val="00257698"/>
    <w:rsid w:val="002576A6"/>
    <w:rsid w:val="002578C6"/>
    <w:rsid w:val="0025790B"/>
    <w:rsid w:val="00257BAE"/>
    <w:rsid w:val="00257D46"/>
    <w:rsid w:val="0026000B"/>
    <w:rsid w:val="0026005A"/>
    <w:rsid w:val="00260215"/>
    <w:rsid w:val="0026074B"/>
    <w:rsid w:val="002607E5"/>
    <w:rsid w:val="00260C27"/>
    <w:rsid w:val="00261170"/>
    <w:rsid w:val="0026123A"/>
    <w:rsid w:val="0026133F"/>
    <w:rsid w:val="002617D4"/>
    <w:rsid w:val="002617F4"/>
    <w:rsid w:val="00261A75"/>
    <w:rsid w:val="00261A90"/>
    <w:rsid w:val="00261C87"/>
    <w:rsid w:val="00261DCA"/>
    <w:rsid w:val="00261F73"/>
    <w:rsid w:val="00262206"/>
    <w:rsid w:val="00262485"/>
    <w:rsid w:val="00262572"/>
    <w:rsid w:val="0026297D"/>
    <w:rsid w:val="00262B12"/>
    <w:rsid w:val="00262BC3"/>
    <w:rsid w:val="00262BE9"/>
    <w:rsid w:val="00262C15"/>
    <w:rsid w:val="00262DE6"/>
    <w:rsid w:val="002631F8"/>
    <w:rsid w:val="00263247"/>
    <w:rsid w:val="0026370F"/>
    <w:rsid w:val="002638B9"/>
    <w:rsid w:val="00263944"/>
    <w:rsid w:val="00263A8F"/>
    <w:rsid w:val="00263CF1"/>
    <w:rsid w:val="00263DED"/>
    <w:rsid w:val="00263EB1"/>
    <w:rsid w:val="00263F37"/>
    <w:rsid w:val="0026470C"/>
    <w:rsid w:val="00264AE8"/>
    <w:rsid w:val="00264B8E"/>
    <w:rsid w:val="00264DEA"/>
    <w:rsid w:val="002650A6"/>
    <w:rsid w:val="002652BF"/>
    <w:rsid w:val="002652F5"/>
    <w:rsid w:val="00265648"/>
    <w:rsid w:val="00265D7B"/>
    <w:rsid w:val="00266367"/>
    <w:rsid w:val="002665AD"/>
    <w:rsid w:val="0026690E"/>
    <w:rsid w:val="00266A6D"/>
    <w:rsid w:val="00266ADD"/>
    <w:rsid w:val="00266B44"/>
    <w:rsid w:val="00266C46"/>
    <w:rsid w:val="00267678"/>
    <w:rsid w:val="00267D96"/>
    <w:rsid w:val="00267F46"/>
    <w:rsid w:val="002702D5"/>
    <w:rsid w:val="002708CF"/>
    <w:rsid w:val="00270900"/>
    <w:rsid w:val="0027101B"/>
    <w:rsid w:val="002714B4"/>
    <w:rsid w:val="00271527"/>
    <w:rsid w:val="00271792"/>
    <w:rsid w:val="00271CDC"/>
    <w:rsid w:val="00271FBD"/>
    <w:rsid w:val="002721DA"/>
    <w:rsid w:val="002722B0"/>
    <w:rsid w:val="00272D00"/>
    <w:rsid w:val="00273408"/>
    <w:rsid w:val="0027346D"/>
    <w:rsid w:val="002738E5"/>
    <w:rsid w:val="00273BCF"/>
    <w:rsid w:val="00273D9B"/>
    <w:rsid w:val="0027486C"/>
    <w:rsid w:val="002748B9"/>
    <w:rsid w:val="00274DC4"/>
    <w:rsid w:val="0027504C"/>
    <w:rsid w:val="002750DE"/>
    <w:rsid w:val="00275190"/>
    <w:rsid w:val="002751E7"/>
    <w:rsid w:val="002752BC"/>
    <w:rsid w:val="0027554A"/>
    <w:rsid w:val="002755CE"/>
    <w:rsid w:val="002755DA"/>
    <w:rsid w:val="00275B81"/>
    <w:rsid w:val="00276455"/>
    <w:rsid w:val="002764A9"/>
    <w:rsid w:val="002766B9"/>
    <w:rsid w:val="002768EB"/>
    <w:rsid w:val="0027693F"/>
    <w:rsid w:val="0027694A"/>
    <w:rsid w:val="00276A99"/>
    <w:rsid w:val="00276CAC"/>
    <w:rsid w:val="00276D34"/>
    <w:rsid w:val="00276E3A"/>
    <w:rsid w:val="00277132"/>
    <w:rsid w:val="00277697"/>
    <w:rsid w:val="002776C9"/>
    <w:rsid w:val="00277D92"/>
    <w:rsid w:val="00277F64"/>
    <w:rsid w:val="00280AAC"/>
    <w:rsid w:val="00280B41"/>
    <w:rsid w:val="00281063"/>
    <w:rsid w:val="002811B7"/>
    <w:rsid w:val="00281384"/>
    <w:rsid w:val="002818B3"/>
    <w:rsid w:val="002819E0"/>
    <w:rsid w:val="00281C60"/>
    <w:rsid w:val="00281D80"/>
    <w:rsid w:val="00281E6D"/>
    <w:rsid w:val="00281F75"/>
    <w:rsid w:val="0028226F"/>
    <w:rsid w:val="002823D0"/>
    <w:rsid w:val="002824AD"/>
    <w:rsid w:val="00282787"/>
    <w:rsid w:val="002827C4"/>
    <w:rsid w:val="00282AE5"/>
    <w:rsid w:val="00283014"/>
    <w:rsid w:val="002831EC"/>
    <w:rsid w:val="0028331C"/>
    <w:rsid w:val="00283623"/>
    <w:rsid w:val="00283653"/>
    <w:rsid w:val="00283CDC"/>
    <w:rsid w:val="00283DEB"/>
    <w:rsid w:val="00283FD3"/>
    <w:rsid w:val="00284278"/>
    <w:rsid w:val="00284546"/>
    <w:rsid w:val="00284706"/>
    <w:rsid w:val="0028477D"/>
    <w:rsid w:val="0028481B"/>
    <w:rsid w:val="00284915"/>
    <w:rsid w:val="00284B3D"/>
    <w:rsid w:val="00284B71"/>
    <w:rsid w:val="00284CC0"/>
    <w:rsid w:val="00284CFF"/>
    <w:rsid w:val="00284DFF"/>
    <w:rsid w:val="00284EA0"/>
    <w:rsid w:val="0028525E"/>
    <w:rsid w:val="002855C1"/>
    <w:rsid w:val="00285844"/>
    <w:rsid w:val="002858AB"/>
    <w:rsid w:val="002858D9"/>
    <w:rsid w:val="00285BBF"/>
    <w:rsid w:val="00285E41"/>
    <w:rsid w:val="00285F56"/>
    <w:rsid w:val="002860F9"/>
    <w:rsid w:val="0028643F"/>
    <w:rsid w:val="002864D6"/>
    <w:rsid w:val="002866B3"/>
    <w:rsid w:val="002868F3"/>
    <w:rsid w:val="002869C5"/>
    <w:rsid w:val="00286E7E"/>
    <w:rsid w:val="00287326"/>
    <w:rsid w:val="00287982"/>
    <w:rsid w:val="00287C51"/>
    <w:rsid w:val="00287EE0"/>
    <w:rsid w:val="0029022F"/>
    <w:rsid w:val="00290304"/>
    <w:rsid w:val="0029083A"/>
    <w:rsid w:val="00290926"/>
    <w:rsid w:val="00290A17"/>
    <w:rsid w:val="00290CA9"/>
    <w:rsid w:val="0029108A"/>
    <w:rsid w:val="00291672"/>
    <w:rsid w:val="00291909"/>
    <w:rsid w:val="00291C59"/>
    <w:rsid w:val="00291CF7"/>
    <w:rsid w:val="00292050"/>
    <w:rsid w:val="002920C1"/>
    <w:rsid w:val="002924BB"/>
    <w:rsid w:val="00292B3D"/>
    <w:rsid w:val="00292D5B"/>
    <w:rsid w:val="00293417"/>
    <w:rsid w:val="00293472"/>
    <w:rsid w:val="002936A6"/>
    <w:rsid w:val="00293742"/>
    <w:rsid w:val="002937B5"/>
    <w:rsid w:val="0029381A"/>
    <w:rsid w:val="00293CBF"/>
    <w:rsid w:val="00293E02"/>
    <w:rsid w:val="00293FFE"/>
    <w:rsid w:val="0029400D"/>
    <w:rsid w:val="00294184"/>
    <w:rsid w:val="002949D2"/>
    <w:rsid w:val="00294BE0"/>
    <w:rsid w:val="00294D86"/>
    <w:rsid w:val="00295377"/>
    <w:rsid w:val="0029539E"/>
    <w:rsid w:val="00295457"/>
    <w:rsid w:val="00295468"/>
    <w:rsid w:val="0029558B"/>
    <w:rsid w:val="002955F1"/>
    <w:rsid w:val="002956FF"/>
    <w:rsid w:val="00295A2B"/>
    <w:rsid w:val="00295C8D"/>
    <w:rsid w:val="00295F69"/>
    <w:rsid w:val="002961B1"/>
    <w:rsid w:val="00296598"/>
    <w:rsid w:val="00296AAD"/>
    <w:rsid w:val="002974B0"/>
    <w:rsid w:val="00297529"/>
    <w:rsid w:val="00297805"/>
    <w:rsid w:val="00297A54"/>
    <w:rsid w:val="00297BD2"/>
    <w:rsid w:val="002A0244"/>
    <w:rsid w:val="002A03CA"/>
    <w:rsid w:val="002A0653"/>
    <w:rsid w:val="002A0C44"/>
    <w:rsid w:val="002A0C64"/>
    <w:rsid w:val="002A1769"/>
    <w:rsid w:val="002A1C51"/>
    <w:rsid w:val="002A1C65"/>
    <w:rsid w:val="002A1D69"/>
    <w:rsid w:val="002A1E76"/>
    <w:rsid w:val="002A208F"/>
    <w:rsid w:val="002A219C"/>
    <w:rsid w:val="002A2CD3"/>
    <w:rsid w:val="002A2F08"/>
    <w:rsid w:val="002A3051"/>
    <w:rsid w:val="002A32FA"/>
    <w:rsid w:val="002A3362"/>
    <w:rsid w:val="002A33BF"/>
    <w:rsid w:val="002A375D"/>
    <w:rsid w:val="002A392D"/>
    <w:rsid w:val="002A393F"/>
    <w:rsid w:val="002A3A37"/>
    <w:rsid w:val="002A3A8D"/>
    <w:rsid w:val="002A3B49"/>
    <w:rsid w:val="002A3F7C"/>
    <w:rsid w:val="002A3F9D"/>
    <w:rsid w:val="002A3FAD"/>
    <w:rsid w:val="002A40C5"/>
    <w:rsid w:val="002A449F"/>
    <w:rsid w:val="002A4971"/>
    <w:rsid w:val="002A4D0D"/>
    <w:rsid w:val="002A4D44"/>
    <w:rsid w:val="002A4FE9"/>
    <w:rsid w:val="002A54C5"/>
    <w:rsid w:val="002A57D1"/>
    <w:rsid w:val="002A57EE"/>
    <w:rsid w:val="002A5969"/>
    <w:rsid w:val="002A59F7"/>
    <w:rsid w:val="002A5DE3"/>
    <w:rsid w:val="002A5F54"/>
    <w:rsid w:val="002A65F6"/>
    <w:rsid w:val="002A697E"/>
    <w:rsid w:val="002A6FB9"/>
    <w:rsid w:val="002A71FE"/>
    <w:rsid w:val="002A7474"/>
    <w:rsid w:val="002A7517"/>
    <w:rsid w:val="002A794B"/>
    <w:rsid w:val="002A7BCD"/>
    <w:rsid w:val="002A7F2E"/>
    <w:rsid w:val="002A7FFB"/>
    <w:rsid w:val="002B0100"/>
    <w:rsid w:val="002B04BB"/>
    <w:rsid w:val="002B0919"/>
    <w:rsid w:val="002B0A68"/>
    <w:rsid w:val="002B1051"/>
    <w:rsid w:val="002B1315"/>
    <w:rsid w:val="002B1584"/>
    <w:rsid w:val="002B15C4"/>
    <w:rsid w:val="002B1DD7"/>
    <w:rsid w:val="002B1F72"/>
    <w:rsid w:val="002B221D"/>
    <w:rsid w:val="002B2534"/>
    <w:rsid w:val="002B253B"/>
    <w:rsid w:val="002B2E65"/>
    <w:rsid w:val="002B3273"/>
    <w:rsid w:val="002B3948"/>
    <w:rsid w:val="002B3C38"/>
    <w:rsid w:val="002B3C3B"/>
    <w:rsid w:val="002B3D0B"/>
    <w:rsid w:val="002B3ED6"/>
    <w:rsid w:val="002B4206"/>
    <w:rsid w:val="002B42A6"/>
    <w:rsid w:val="002B4423"/>
    <w:rsid w:val="002B4446"/>
    <w:rsid w:val="002B4A5C"/>
    <w:rsid w:val="002B53AB"/>
    <w:rsid w:val="002B56AF"/>
    <w:rsid w:val="002B57B0"/>
    <w:rsid w:val="002B57E4"/>
    <w:rsid w:val="002B591E"/>
    <w:rsid w:val="002B5B00"/>
    <w:rsid w:val="002B5C7C"/>
    <w:rsid w:val="002B5E1D"/>
    <w:rsid w:val="002B6062"/>
    <w:rsid w:val="002B6455"/>
    <w:rsid w:val="002B65C8"/>
    <w:rsid w:val="002B6625"/>
    <w:rsid w:val="002B66DA"/>
    <w:rsid w:val="002B694B"/>
    <w:rsid w:val="002B6BEA"/>
    <w:rsid w:val="002B6F15"/>
    <w:rsid w:val="002B7390"/>
    <w:rsid w:val="002B74D5"/>
    <w:rsid w:val="002C000F"/>
    <w:rsid w:val="002C04D8"/>
    <w:rsid w:val="002C089E"/>
    <w:rsid w:val="002C0D39"/>
    <w:rsid w:val="002C0DC6"/>
    <w:rsid w:val="002C1223"/>
    <w:rsid w:val="002C12A7"/>
    <w:rsid w:val="002C176E"/>
    <w:rsid w:val="002C2238"/>
    <w:rsid w:val="002C2990"/>
    <w:rsid w:val="002C2A1D"/>
    <w:rsid w:val="002C2AD5"/>
    <w:rsid w:val="002C2B08"/>
    <w:rsid w:val="002C2F33"/>
    <w:rsid w:val="002C3081"/>
    <w:rsid w:val="002C30F1"/>
    <w:rsid w:val="002C326D"/>
    <w:rsid w:val="002C3719"/>
    <w:rsid w:val="002C371F"/>
    <w:rsid w:val="002C3ADE"/>
    <w:rsid w:val="002C3E1F"/>
    <w:rsid w:val="002C3F7B"/>
    <w:rsid w:val="002C4131"/>
    <w:rsid w:val="002C41DD"/>
    <w:rsid w:val="002C431B"/>
    <w:rsid w:val="002C43E6"/>
    <w:rsid w:val="002C49CD"/>
    <w:rsid w:val="002C4A35"/>
    <w:rsid w:val="002C51E6"/>
    <w:rsid w:val="002C54BA"/>
    <w:rsid w:val="002C5604"/>
    <w:rsid w:val="002C58E5"/>
    <w:rsid w:val="002C5C78"/>
    <w:rsid w:val="002C679C"/>
    <w:rsid w:val="002C6B60"/>
    <w:rsid w:val="002C6CAB"/>
    <w:rsid w:val="002C73D2"/>
    <w:rsid w:val="002C7A4F"/>
    <w:rsid w:val="002C7DB2"/>
    <w:rsid w:val="002D0479"/>
    <w:rsid w:val="002D05DE"/>
    <w:rsid w:val="002D0864"/>
    <w:rsid w:val="002D09BF"/>
    <w:rsid w:val="002D0C67"/>
    <w:rsid w:val="002D0E58"/>
    <w:rsid w:val="002D0ECC"/>
    <w:rsid w:val="002D10B8"/>
    <w:rsid w:val="002D1109"/>
    <w:rsid w:val="002D1735"/>
    <w:rsid w:val="002D1793"/>
    <w:rsid w:val="002D1BF8"/>
    <w:rsid w:val="002D1FF5"/>
    <w:rsid w:val="002D2076"/>
    <w:rsid w:val="002D2112"/>
    <w:rsid w:val="002D21D1"/>
    <w:rsid w:val="002D27A9"/>
    <w:rsid w:val="002D2802"/>
    <w:rsid w:val="002D29F2"/>
    <w:rsid w:val="002D2C87"/>
    <w:rsid w:val="002D2CF4"/>
    <w:rsid w:val="002D2DD2"/>
    <w:rsid w:val="002D2F5B"/>
    <w:rsid w:val="002D2F74"/>
    <w:rsid w:val="002D3150"/>
    <w:rsid w:val="002D319E"/>
    <w:rsid w:val="002D31B7"/>
    <w:rsid w:val="002D34D6"/>
    <w:rsid w:val="002D383B"/>
    <w:rsid w:val="002D38B1"/>
    <w:rsid w:val="002D38EC"/>
    <w:rsid w:val="002D3C2C"/>
    <w:rsid w:val="002D3E43"/>
    <w:rsid w:val="002D4140"/>
    <w:rsid w:val="002D4409"/>
    <w:rsid w:val="002D46DC"/>
    <w:rsid w:val="002D4A9B"/>
    <w:rsid w:val="002D4C70"/>
    <w:rsid w:val="002D5151"/>
    <w:rsid w:val="002D515B"/>
    <w:rsid w:val="002D517A"/>
    <w:rsid w:val="002D517D"/>
    <w:rsid w:val="002D53E8"/>
    <w:rsid w:val="002D544F"/>
    <w:rsid w:val="002D547A"/>
    <w:rsid w:val="002D56D9"/>
    <w:rsid w:val="002D59BE"/>
    <w:rsid w:val="002D5A1C"/>
    <w:rsid w:val="002D5A57"/>
    <w:rsid w:val="002D5ACA"/>
    <w:rsid w:val="002D5B69"/>
    <w:rsid w:val="002D6649"/>
    <w:rsid w:val="002D6AD2"/>
    <w:rsid w:val="002D6B82"/>
    <w:rsid w:val="002D6CC2"/>
    <w:rsid w:val="002D6D84"/>
    <w:rsid w:val="002D719B"/>
    <w:rsid w:val="002D77CC"/>
    <w:rsid w:val="002D7975"/>
    <w:rsid w:val="002D7A76"/>
    <w:rsid w:val="002D7BA2"/>
    <w:rsid w:val="002D7FBF"/>
    <w:rsid w:val="002E003E"/>
    <w:rsid w:val="002E01BE"/>
    <w:rsid w:val="002E0315"/>
    <w:rsid w:val="002E063A"/>
    <w:rsid w:val="002E0742"/>
    <w:rsid w:val="002E074B"/>
    <w:rsid w:val="002E0823"/>
    <w:rsid w:val="002E085D"/>
    <w:rsid w:val="002E09E3"/>
    <w:rsid w:val="002E0DBD"/>
    <w:rsid w:val="002E1205"/>
    <w:rsid w:val="002E125A"/>
    <w:rsid w:val="002E143E"/>
    <w:rsid w:val="002E1C5A"/>
    <w:rsid w:val="002E20DA"/>
    <w:rsid w:val="002E24CA"/>
    <w:rsid w:val="002E2678"/>
    <w:rsid w:val="002E2942"/>
    <w:rsid w:val="002E2C88"/>
    <w:rsid w:val="002E2D64"/>
    <w:rsid w:val="002E2E65"/>
    <w:rsid w:val="002E2FC6"/>
    <w:rsid w:val="002E3482"/>
    <w:rsid w:val="002E386B"/>
    <w:rsid w:val="002E3A33"/>
    <w:rsid w:val="002E3B4E"/>
    <w:rsid w:val="002E3CFF"/>
    <w:rsid w:val="002E3EF7"/>
    <w:rsid w:val="002E408E"/>
    <w:rsid w:val="002E4226"/>
    <w:rsid w:val="002E460F"/>
    <w:rsid w:val="002E4BA0"/>
    <w:rsid w:val="002E4C3F"/>
    <w:rsid w:val="002E4F32"/>
    <w:rsid w:val="002E4FC2"/>
    <w:rsid w:val="002E512A"/>
    <w:rsid w:val="002E5200"/>
    <w:rsid w:val="002E548F"/>
    <w:rsid w:val="002E5539"/>
    <w:rsid w:val="002E576D"/>
    <w:rsid w:val="002E585B"/>
    <w:rsid w:val="002E5877"/>
    <w:rsid w:val="002E5927"/>
    <w:rsid w:val="002E5A4D"/>
    <w:rsid w:val="002E5DCF"/>
    <w:rsid w:val="002E5E23"/>
    <w:rsid w:val="002E5EFA"/>
    <w:rsid w:val="002E648E"/>
    <w:rsid w:val="002E6499"/>
    <w:rsid w:val="002E64F5"/>
    <w:rsid w:val="002E653E"/>
    <w:rsid w:val="002E6597"/>
    <w:rsid w:val="002E6DB8"/>
    <w:rsid w:val="002E6E19"/>
    <w:rsid w:val="002E6EC9"/>
    <w:rsid w:val="002E6F06"/>
    <w:rsid w:val="002E708C"/>
    <w:rsid w:val="002E7401"/>
    <w:rsid w:val="002E7586"/>
    <w:rsid w:val="002E7759"/>
    <w:rsid w:val="002E7A10"/>
    <w:rsid w:val="002E7EFA"/>
    <w:rsid w:val="002F00DE"/>
    <w:rsid w:val="002F06DA"/>
    <w:rsid w:val="002F0759"/>
    <w:rsid w:val="002F0765"/>
    <w:rsid w:val="002F0818"/>
    <w:rsid w:val="002F095D"/>
    <w:rsid w:val="002F09E4"/>
    <w:rsid w:val="002F0A83"/>
    <w:rsid w:val="002F0C5B"/>
    <w:rsid w:val="002F102D"/>
    <w:rsid w:val="002F1243"/>
    <w:rsid w:val="002F129A"/>
    <w:rsid w:val="002F13F7"/>
    <w:rsid w:val="002F153A"/>
    <w:rsid w:val="002F1905"/>
    <w:rsid w:val="002F1B4C"/>
    <w:rsid w:val="002F1BAD"/>
    <w:rsid w:val="002F1C14"/>
    <w:rsid w:val="002F21C4"/>
    <w:rsid w:val="002F261C"/>
    <w:rsid w:val="002F29F3"/>
    <w:rsid w:val="002F2AB9"/>
    <w:rsid w:val="002F2C5E"/>
    <w:rsid w:val="002F2C7C"/>
    <w:rsid w:val="002F2E91"/>
    <w:rsid w:val="002F2FD0"/>
    <w:rsid w:val="002F32F3"/>
    <w:rsid w:val="002F3311"/>
    <w:rsid w:val="002F3C6C"/>
    <w:rsid w:val="002F3CE3"/>
    <w:rsid w:val="002F40F7"/>
    <w:rsid w:val="002F419F"/>
    <w:rsid w:val="002F49C4"/>
    <w:rsid w:val="002F4BF2"/>
    <w:rsid w:val="002F54F6"/>
    <w:rsid w:val="002F575A"/>
    <w:rsid w:val="002F6204"/>
    <w:rsid w:val="002F670D"/>
    <w:rsid w:val="002F67CA"/>
    <w:rsid w:val="002F738A"/>
    <w:rsid w:val="002F7734"/>
    <w:rsid w:val="002F778F"/>
    <w:rsid w:val="002F7B67"/>
    <w:rsid w:val="002F7DDF"/>
    <w:rsid w:val="002F7E00"/>
    <w:rsid w:val="00300044"/>
    <w:rsid w:val="0030004D"/>
    <w:rsid w:val="00300261"/>
    <w:rsid w:val="00300494"/>
    <w:rsid w:val="00300571"/>
    <w:rsid w:val="00300AFA"/>
    <w:rsid w:val="00300B26"/>
    <w:rsid w:val="00301063"/>
    <w:rsid w:val="00301480"/>
    <w:rsid w:val="003014C4"/>
    <w:rsid w:val="003014E8"/>
    <w:rsid w:val="00301552"/>
    <w:rsid w:val="0030161E"/>
    <w:rsid w:val="00301660"/>
    <w:rsid w:val="00301803"/>
    <w:rsid w:val="00301A9E"/>
    <w:rsid w:val="00301FB3"/>
    <w:rsid w:val="00301FB4"/>
    <w:rsid w:val="00302395"/>
    <w:rsid w:val="003023FC"/>
    <w:rsid w:val="00302494"/>
    <w:rsid w:val="003029C1"/>
    <w:rsid w:val="003044AE"/>
    <w:rsid w:val="00304583"/>
    <w:rsid w:val="003045CB"/>
    <w:rsid w:val="003045CE"/>
    <w:rsid w:val="00304A90"/>
    <w:rsid w:val="00304F69"/>
    <w:rsid w:val="0030541C"/>
    <w:rsid w:val="00305600"/>
    <w:rsid w:val="00305641"/>
    <w:rsid w:val="0030580E"/>
    <w:rsid w:val="003058DA"/>
    <w:rsid w:val="00305B18"/>
    <w:rsid w:val="00305B9B"/>
    <w:rsid w:val="0030618D"/>
    <w:rsid w:val="0030619F"/>
    <w:rsid w:val="00306212"/>
    <w:rsid w:val="00306348"/>
    <w:rsid w:val="00306A53"/>
    <w:rsid w:val="00306B3C"/>
    <w:rsid w:val="00306F7D"/>
    <w:rsid w:val="00307752"/>
    <w:rsid w:val="00307CE7"/>
    <w:rsid w:val="00310129"/>
    <w:rsid w:val="0031075B"/>
    <w:rsid w:val="0031090F"/>
    <w:rsid w:val="00310CCF"/>
    <w:rsid w:val="00311014"/>
    <w:rsid w:val="003113C9"/>
    <w:rsid w:val="00311466"/>
    <w:rsid w:val="003115FB"/>
    <w:rsid w:val="00311AC0"/>
    <w:rsid w:val="00311F4C"/>
    <w:rsid w:val="00312092"/>
    <w:rsid w:val="003121A0"/>
    <w:rsid w:val="00312227"/>
    <w:rsid w:val="003122F8"/>
    <w:rsid w:val="0031282A"/>
    <w:rsid w:val="003129A8"/>
    <w:rsid w:val="00312A6B"/>
    <w:rsid w:val="00312D36"/>
    <w:rsid w:val="0031309F"/>
    <w:rsid w:val="003132F7"/>
    <w:rsid w:val="003133D3"/>
    <w:rsid w:val="003133E7"/>
    <w:rsid w:val="00313613"/>
    <w:rsid w:val="00313647"/>
    <w:rsid w:val="00313833"/>
    <w:rsid w:val="003138FE"/>
    <w:rsid w:val="00313B86"/>
    <w:rsid w:val="00313B97"/>
    <w:rsid w:val="00313C49"/>
    <w:rsid w:val="00313D34"/>
    <w:rsid w:val="00313DF5"/>
    <w:rsid w:val="00313FAF"/>
    <w:rsid w:val="00313FF0"/>
    <w:rsid w:val="00314154"/>
    <w:rsid w:val="00314176"/>
    <w:rsid w:val="0031450B"/>
    <w:rsid w:val="0031456E"/>
    <w:rsid w:val="00314BC7"/>
    <w:rsid w:val="00314C42"/>
    <w:rsid w:val="00314D32"/>
    <w:rsid w:val="00314DE0"/>
    <w:rsid w:val="00315004"/>
    <w:rsid w:val="003153FA"/>
    <w:rsid w:val="00315410"/>
    <w:rsid w:val="0031576D"/>
    <w:rsid w:val="00315CA7"/>
    <w:rsid w:val="00315E05"/>
    <w:rsid w:val="00316137"/>
    <w:rsid w:val="003161E1"/>
    <w:rsid w:val="003165A3"/>
    <w:rsid w:val="0031665E"/>
    <w:rsid w:val="00316692"/>
    <w:rsid w:val="0031672A"/>
    <w:rsid w:val="00316791"/>
    <w:rsid w:val="003168DE"/>
    <w:rsid w:val="00316AE5"/>
    <w:rsid w:val="00316D4C"/>
    <w:rsid w:val="00316F1B"/>
    <w:rsid w:val="00317012"/>
    <w:rsid w:val="0031701D"/>
    <w:rsid w:val="00317457"/>
    <w:rsid w:val="003174AF"/>
    <w:rsid w:val="0031787B"/>
    <w:rsid w:val="00317A09"/>
    <w:rsid w:val="00317DB1"/>
    <w:rsid w:val="00320412"/>
    <w:rsid w:val="0032056D"/>
    <w:rsid w:val="003205CB"/>
    <w:rsid w:val="00320910"/>
    <w:rsid w:val="00320945"/>
    <w:rsid w:val="00320E4D"/>
    <w:rsid w:val="00320FDA"/>
    <w:rsid w:val="00320FDB"/>
    <w:rsid w:val="00321015"/>
    <w:rsid w:val="0032106F"/>
    <w:rsid w:val="00321273"/>
    <w:rsid w:val="00321450"/>
    <w:rsid w:val="00321675"/>
    <w:rsid w:val="00321683"/>
    <w:rsid w:val="0032176C"/>
    <w:rsid w:val="00321886"/>
    <w:rsid w:val="0032196D"/>
    <w:rsid w:val="00321A86"/>
    <w:rsid w:val="00321AE1"/>
    <w:rsid w:val="00321B3B"/>
    <w:rsid w:val="00321B5D"/>
    <w:rsid w:val="00321B60"/>
    <w:rsid w:val="00321D42"/>
    <w:rsid w:val="0032208E"/>
    <w:rsid w:val="00322243"/>
    <w:rsid w:val="00322417"/>
    <w:rsid w:val="003224A0"/>
    <w:rsid w:val="003225A3"/>
    <w:rsid w:val="00322904"/>
    <w:rsid w:val="003229DD"/>
    <w:rsid w:val="00322AC4"/>
    <w:rsid w:val="00322B1C"/>
    <w:rsid w:val="00322B3A"/>
    <w:rsid w:val="00322D16"/>
    <w:rsid w:val="003235E3"/>
    <w:rsid w:val="003236CB"/>
    <w:rsid w:val="003236D7"/>
    <w:rsid w:val="003238C3"/>
    <w:rsid w:val="0032392A"/>
    <w:rsid w:val="00323ADE"/>
    <w:rsid w:val="00323E40"/>
    <w:rsid w:val="0032408F"/>
    <w:rsid w:val="003241E1"/>
    <w:rsid w:val="0032427D"/>
    <w:rsid w:val="00324320"/>
    <w:rsid w:val="003248A7"/>
    <w:rsid w:val="00324C00"/>
    <w:rsid w:val="00325131"/>
    <w:rsid w:val="0032556D"/>
    <w:rsid w:val="00325641"/>
    <w:rsid w:val="00325646"/>
    <w:rsid w:val="00325729"/>
    <w:rsid w:val="003257B8"/>
    <w:rsid w:val="00325D11"/>
    <w:rsid w:val="00325EC9"/>
    <w:rsid w:val="00326014"/>
    <w:rsid w:val="0032632F"/>
    <w:rsid w:val="00326353"/>
    <w:rsid w:val="003274D8"/>
    <w:rsid w:val="00327714"/>
    <w:rsid w:val="0032781E"/>
    <w:rsid w:val="00327851"/>
    <w:rsid w:val="00327879"/>
    <w:rsid w:val="00327A43"/>
    <w:rsid w:val="00327F07"/>
    <w:rsid w:val="0033012C"/>
    <w:rsid w:val="003301DA"/>
    <w:rsid w:val="00330217"/>
    <w:rsid w:val="003302EF"/>
    <w:rsid w:val="003303A0"/>
    <w:rsid w:val="003305BC"/>
    <w:rsid w:val="003305E0"/>
    <w:rsid w:val="003307C0"/>
    <w:rsid w:val="00330A10"/>
    <w:rsid w:val="00330BF1"/>
    <w:rsid w:val="00330C2B"/>
    <w:rsid w:val="00330CC2"/>
    <w:rsid w:val="0033123F"/>
    <w:rsid w:val="003313F4"/>
    <w:rsid w:val="003315A4"/>
    <w:rsid w:val="003315E6"/>
    <w:rsid w:val="003318B0"/>
    <w:rsid w:val="00331A36"/>
    <w:rsid w:val="00331B32"/>
    <w:rsid w:val="00331C95"/>
    <w:rsid w:val="00331F54"/>
    <w:rsid w:val="00332246"/>
    <w:rsid w:val="00332298"/>
    <w:rsid w:val="00332804"/>
    <w:rsid w:val="00332B24"/>
    <w:rsid w:val="00332B7D"/>
    <w:rsid w:val="00332B9B"/>
    <w:rsid w:val="00332CA7"/>
    <w:rsid w:val="00332D6E"/>
    <w:rsid w:val="00332DEA"/>
    <w:rsid w:val="00333115"/>
    <w:rsid w:val="003331F1"/>
    <w:rsid w:val="00333560"/>
    <w:rsid w:val="00333B85"/>
    <w:rsid w:val="00333C6A"/>
    <w:rsid w:val="00333CAA"/>
    <w:rsid w:val="00333DC8"/>
    <w:rsid w:val="00333DD0"/>
    <w:rsid w:val="0033460D"/>
    <w:rsid w:val="003347A2"/>
    <w:rsid w:val="00335576"/>
    <w:rsid w:val="00335AB0"/>
    <w:rsid w:val="00335B41"/>
    <w:rsid w:val="00335C05"/>
    <w:rsid w:val="00335E15"/>
    <w:rsid w:val="00335F42"/>
    <w:rsid w:val="00336079"/>
    <w:rsid w:val="003362CD"/>
    <w:rsid w:val="00336642"/>
    <w:rsid w:val="003373D1"/>
    <w:rsid w:val="00337EDF"/>
    <w:rsid w:val="00337FBF"/>
    <w:rsid w:val="00340B19"/>
    <w:rsid w:val="0034126A"/>
    <w:rsid w:val="00341517"/>
    <w:rsid w:val="003416D0"/>
    <w:rsid w:val="00341814"/>
    <w:rsid w:val="00341B40"/>
    <w:rsid w:val="00342757"/>
    <w:rsid w:val="00342853"/>
    <w:rsid w:val="00342998"/>
    <w:rsid w:val="00342A4D"/>
    <w:rsid w:val="003430F2"/>
    <w:rsid w:val="00343212"/>
    <w:rsid w:val="00343225"/>
    <w:rsid w:val="0034322C"/>
    <w:rsid w:val="00343822"/>
    <w:rsid w:val="00343865"/>
    <w:rsid w:val="003439F3"/>
    <w:rsid w:val="00343D7E"/>
    <w:rsid w:val="00343E33"/>
    <w:rsid w:val="00344205"/>
    <w:rsid w:val="003444ED"/>
    <w:rsid w:val="00344516"/>
    <w:rsid w:val="00344A2C"/>
    <w:rsid w:val="00344A6D"/>
    <w:rsid w:val="00344AAF"/>
    <w:rsid w:val="00345196"/>
    <w:rsid w:val="00345200"/>
    <w:rsid w:val="003454AC"/>
    <w:rsid w:val="003454F0"/>
    <w:rsid w:val="00345523"/>
    <w:rsid w:val="003459C1"/>
    <w:rsid w:val="003459E1"/>
    <w:rsid w:val="00345D6F"/>
    <w:rsid w:val="00346302"/>
    <w:rsid w:val="00346789"/>
    <w:rsid w:val="003468FD"/>
    <w:rsid w:val="00346A3B"/>
    <w:rsid w:val="00346D83"/>
    <w:rsid w:val="00346E4F"/>
    <w:rsid w:val="00347534"/>
    <w:rsid w:val="003477CC"/>
    <w:rsid w:val="00350019"/>
    <w:rsid w:val="00350238"/>
    <w:rsid w:val="00350511"/>
    <w:rsid w:val="00350C2A"/>
    <w:rsid w:val="00350CAF"/>
    <w:rsid w:val="00350E15"/>
    <w:rsid w:val="00351089"/>
    <w:rsid w:val="00351520"/>
    <w:rsid w:val="00351606"/>
    <w:rsid w:val="003517FB"/>
    <w:rsid w:val="00351A70"/>
    <w:rsid w:val="00351B04"/>
    <w:rsid w:val="00351C5F"/>
    <w:rsid w:val="00351D31"/>
    <w:rsid w:val="00351E1B"/>
    <w:rsid w:val="00352120"/>
    <w:rsid w:val="00352676"/>
    <w:rsid w:val="00352DAE"/>
    <w:rsid w:val="00352E70"/>
    <w:rsid w:val="0035327F"/>
    <w:rsid w:val="00353616"/>
    <w:rsid w:val="00353DA8"/>
    <w:rsid w:val="00353DBF"/>
    <w:rsid w:val="00353F08"/>
    <w:rsid w:val="00354785"/>
    <w:rsid w:val="003547E9"/>
    <w:rsid w:val="00354B1C"/>
    <w:rsid w:val="00354BEC"/>
    <w:rsid w:val="00354C60"/>
    <w:rsid w:val="00354CB6"/>
    <w:rsid w:val="00354CD1"/>
    <w:rsid w:val="0035518E"/>
    <w:rsid w:val="003551DA"/>
    <w:rsid w:val="00355355"/>
    <w:rsid w:val="0035537D"/>
    <w:rsid w:val="0035543E"/>
    <w:rsid w:val="003556FB"/>
    <w:rsid w:val="00355709"/>
    <w:rsid w:val="00355AEA"/>
    <w:rsid w:val="00355D6E"/>
    <w:rsid w:val="0035630E"/>
    <w:rsid w:val="003563A4"/>
    <w:rsid w:val="003564CA"/>
    <w:rsid w:val="00356662"/>
    <w:rsid w:val="00356734"/>
    <w:rsid w:val="00356B1A"/>
    <w:rsid w:val="00356C30"/>
    <w:rsid w:val="00356DE1"/>
    <w:rsid w:val="00356F6F"/>
    <w:rsid w:val="00356FA6"/>
    <w:rsid w:val="0035704B"/>
    <w:rsid w:val="00357507"/>
    <w:rsid w:val="00357880"/>
    <w:rsid w:val="00357A0C"/>
    <w:rsid w:val="00357E94"/>
    <w:rsid w:val="00357F52"/>
    <w:rsid w:val="0036033E"/>
    <w:rsid w:val="003604E1"/>
    <w:rsid w:val="00360615"/>
    <w:rsid w:val="00360875"/>
    <w:rsid w:val="003609DE"/>
    <w:rsid w:val="00360A2A"/>
    <w:rsid w:val="00360A95"/>
    <w:rsid w:val="00360DBB"/>
    <w:rsid w:val="00361093"/>
    <w:rsid w:val="00361113"/>
    <w:rsid w:val="003611BA"/>
    <w:rsid w:val="00361A7E"/>
    <w:rsid w:val="00361AAE"/>
    <w:rsid w:val="00361E89"/>
    <w:rsid w:val="00361E9F"/>
    <w:rsid w:val="003620B4"/>
    <w:rsid w:val="00362858"/>
    <w:rsid w:val="00362A89"/>
    <w:rsid w:val="00362C6F"/>
    <w:rsid w:val="00362CA4"/>
    <w:rsid w:val="00362FBB"/>
    <w:rsid w:val="0036346F"/>
    <w:rsid w:val="003635C2"/>
    <w:rsid w:val="003635C8"/>
    <w:rsid w:val="00363613"/>
    <w:rsid w:val="00363B90"/>
    <w:rsid w:val="00364081"/>
    <w:rsid w:val="003642E9"/>
    <w:rsid w:val="003643F8"/>
    <w:rsid w:val="003648A9"/>
    <w:rsid w:val="00364960"/>
    <w:rsid w:val="00364AF1"/>
    <w:rsid w:val="00364D48"/>
    <w:rsid w:val="003650D4"/>
    <w:rsid w:val="00365394"/>
    <w:rsid w:val="00365406"/>
    <w:rsid w:val="00365413"/>
    <w:rsid w:val="0036545B"/>
    <w:rsid w:val="003654B8"/>
    <w:rsid w:val="00366115"/>
    <w:rsid w:val="003661FF"/>
    <w:rsid w:val="00366315"/>
    <w:rsid w:val="00366492"/>
    <w:rsid w:val="0036677B"/>
    <w:rsid w:val="0036677D"/>
    <w:rsid w:val="003668BE"/>
    <w:rsid w:val="00366ED0"/>
    <w:rsid w:val="003670C0"/>
    <w:rsid w:val="00367345"/>
    <w:rsid w:val="003678BD"/>
    <w:rsid w:val="003678DD"/>
    <w:rsid w:val="003679AA"/>
    <w:rsid w:val="00367AA3"/>
    <w:rsid w:val="00367AC9"/>
    <w:rsid w:val="00367FDB"/>
    <w:rsid w:val="0037008A"/>
    <w:rsid w:val="00370367"/>
    <w:rsid w:val="00370495"/>
    <w:rsid w:val="00370BF9"/>
    <w:rsid w:val="00370C36"/>
    <w:rsid w:val="00370D4B"/>
    <w:rsid w:val="00371BF0"/>
    <w:rsid w:val="00371D69"/>
    <w:rsid w:val="00371F6F"/>
    <w:rsid w:val="0037229A"/>
    <w:rsid w:val="0037236C"/>
    <w:rsid w:val="00372B7A"/>
    <w:rsid w:val="00372CE5"/>
    <w:rsid w:val="00372D36"/>
    <w:rsid w:val="00372E1A"/>
    <w:rsid w:val="00373016"/>
    <w:rsid w:val="003730C5"/>
    <w:rsid w:val="00373104"/>
    <w:rsid w:val="00373127"/>
    <w:rsid w:val="00373B80"/>
    <w:rsid w:val="00373E76"/>
    <w:rsid w:val="00374092"/>
    <w:rsid w:val="00374155"/>
    <w:rsid w:val="003741C7"/>
    <w:rsid w:val="0037428E"/>
    <w:rsid w:val="00374805"/>
    <w:rsid w:val="003748D5"/>
    <w:rsid w:val="00374A3C"/>
    <w:rsid w:val="00374AB5"/>
    <w:rsid w:val="00374B9F"/>
    <w:rsid w:val="00374FD2"/>
    <w:rsid w:val="003750F6"/>
    <w:rsid w:val="00375387"/>
    <w:rsid w:val="00375414"/>
    <w:rsid w:val="00375E7C"/>
    <w:rsid w:val="003761F9"/>
    <w:rsid w:val="0037669F"/>
    <w:rsid w:val="003767BB"/>
    <w:rsid w:val="003767EB"/>
    <w:rsid w:val="00376878"/>
    <w:rsid w:val="00376D15"/>
    <w:rsid w:val="00376F9F"/>
    <w:rsid w:val="0037765D"/>
    <w:rsid w:val="00377C70"/>
    <w:rsid w:val="00377E1C"/>
    <w:rsid w:val="00380079"/>
    <w:rsid w:val="003801AF"/>
    <w:rsid w:val="0038042E"/>
    <w:rsid w:val="0038075B"/>
    <w:rsid w:val="00380849"/>
    <w:rsid w:val="00380A4D"/>
    <w:rsid w:val="00380AD6"/>
    <w:rsid w:val="003810D6"/>
    <w:rsid w:val="003817CC"/>
    <w:rsid w:val="003819DA"/>
    <w:rsid w:val="00381BA3"/>
    <w:rsid w:val="00381BB6"/>
    <w:rsid w:val="00381C87"/>
    <w:rsid w:val="00381F0D"/>
    <w:rsid w:val="00382003"/>
    <w:rsid w:val="00382037"/>
    <w:rsid w:val="00382138"/>
    <w:rsid w:val="00382595"/>
    <w:rsid w:val="00382919"/>
    <w:rsid w:val="00382D16"/>
    <w:rsid w:val="00382DD0"/>
    <w:rsid w:val="003830D5"/>
    <w:rsid w:val="0038322C"/>
    <w:rsid w:val="003832FA"/>
    <w:rsid w:val="003834E3"/>
    <w:rsid w:val="003834EA"/>
    <w:rsid w:val="0038353F"/>
    <w:rsid w:val="003837CC"/>
    <w:rsid w:val="00383C80"/>
    <w:rsid w:val="00383E7C"/>
    <w:rsid w:val="00384091"/>
    <w:rsid w:val="003842EF"/>
    <w:rsid w:val="0038433A"/>
    <w:rsid w:val="00384556"/>
    <w:rsid w:val="0038480D"/>
    <w:rsid w:val="003848B4"/>
    <w:rsid w:val="00384F26"/>
    <w:rsid w:val="003853CB"/>
    <w:rsid w:val="003853DE"/>
    <w:rsid w:val="003855B1"/>
    <w:rsid w:val="00386783"/>
    <w:rsid w:val="0038681F"/>
    <w:rsid w:val="00386AF5"/>
    <w:rsid w:val="00386EC5"/>
    <w:rsid w:val="00387196"/>
    <w:rsid w:val="0038779C"/>
    <w:rsid w:val="003879A6"/>
    <w:rsid w:val="00387BD3"/>
    <w:rsid w:val="0039018B"/>
    <w:rsid w:val="0039035C"/>
    <w:rsid w:val="0039053C"/>
    <w:rsid w:val="0039072C"/>
    <w:rsid w:val="00390AAD"/>
    <w:rsid w:val="00390DC2"/>
    <w:rsid w:val="0039139F"/>
    <w:rsid w:val="003917CE"/>
    <w:rsid w:val="003918EC"/>
    <w:rsid w:val="00391E99"/>
    <w:rsid w:val="00391EA1"/>
    <w:rsid w:val="003921FA"/>
    <w:rsid w:val="0039256B"/>
    <w:rsid w:val="003925B5"/>
    <w:rsid w:val="0039275F"/>
    <w:rsid w:val="00392823"/>
    <w:rsid w:val="0039295E"/>
    <w:rsid w:val="00392B61"/>
    <w:rsid w:val="00392C7F"/>
    <w:rsid w:val="00392E13"/>
    <w:rsid w:val="0039309C"/>
    <w:rsid w:val="00393644"/>
    <w:rsid w:val="00393B02"/>
    <w:rsid w:val="003942B1"/>
    <w:rsid w:val="003944A6"/>
    <w:rsid w:val="00394577"/>
    <w:rsid w:val="00394784"/>
    <w:rsid w:val="0039478E"/>
    <w:rsid w:val="00394A04"/>
    <w:rsid w:val="00394F6D"/>
    <w:rsid w:val="00394FDD"/>
    <w:rsid w:val="00395010"/>
    <w:rsid w:val="003950D3"/>
    <w:rsid w:val="0039513D"/>
    <w:rsid w:val="003952B1"/>
    <w:rsid w:val="00395875"/>
    <w:rsid w:val="003966D7"/>
    <w:rsid w:val="0039673D"/>
    <w:rsid w:val="00396789"/>
    <w:rsid w:val="003968F8"/>
    <w:rsid w:val="00396D09"/>
    <w:rsid w:val="00396D35"/>
    <w:rsid w:val="00396D45"/>
    <w:rsid w:val="00396DDE"/>
    <w:rsid w:val="003970B1"/>
    <w:rsid w:val="003975B9"/>
    <w:rsid w:val="003976DC"/>
    <w:rsid w:val="00397768"/>
    <w:rsid w:val="0039793F"/>
    <w:rsid w:val="00397AA9"/>
    <w:rsid w:val="00397CAE"/>
    <w:rsid w:val="00397E24"/>
    <w:rsid w:val="00397ECD"/>
    <w:rsid w:val="00397F33"/>
    <w:rsid w:val="003A068A"/>
    <w:rsid w:val="003A0912"/>
    <w:rsid w:val="003A1167"/>
    <w:rsid w:val="003A11E1"/>
    <w:rsid w:val="003A15ED"/>
    <w:rsid w:val="003A178C"/>
    <w:rsid w:val="003A1925"/>
    <w:rsid w:val="003A1AF6"/>
    <w:rsid w:val="003A1B67"/>
    <w:rsid w:val="003A1C4A"/>
    <w:rsid w:val="003A1CD9"/>
    <w:rsid w:val="003A1D91"/>
    <w:rsid w:val="003A1E75"/>
    <w:rsid w:val="003A1FEA"/>
    <w:rsid w:val="003A2100"/>
    <w:rsid w:val="003A26CE"/>
    <w:rsid w:val="003A278C"/>
    <w:rsid w:val="003A2DD5"/>
    <w:rsid w:val="003A2EC1"/>
    <w:rsid w:val="003A2ED8"/>
    <w:rsid w:val="003A321D"/>
    <w:rsid w:val="003A3302"/>
    <w:rsid w:val="003A356C"/>
    <w:rsid w:val="003A3D8D"/>
    <w:rsid w:val="003A4062"/>
    <w:rsid w:val="003A40F1"/>
    <w:rsid w:val="003A420F"/>
    <w:rsid w:val="003A422F"/>
    <w:rsid w:val="003A4AEF"/>
    <w:rsid w:val="003A4C2A"/>
    <w:rsid w:val="003A4D3E"/>
    <w:rsid w:val="003A4FDF"/>
    <w:rsid w:val="003A50E6"/>
    <w:rsid w:val="003A5397"/>
    <w:rsid w:val="003A541E"/>
    <w:rsid w:val="003A57AF"/>
    <w:rsid w:val="003A5846"/>
    <w:rsid w:val="003A58F1"/>
    <w:rsid w:val="003A5907"/>
    <w:rsid w:val="003A5999"/>
    <w:rsid w:val="003A5C51"/>
    <w:rsid w:val="003A5CC8"/>
    <w:rsid w:val="003A5F26"/>
    <w:rsid w:val="003A5F31"/>
    <w:rsid w:val="003A61A3"/>
    <w:rsid w:val="003A624F"/>
    <w:rsid w:val="003A6363"/>
    <w:rsid w:val="003A636C"/>
    <w:rsid w:val="003A6AA9"/>
    <w:rsid w:val="003A6C5E"/>
    <w:rsid w:val="003A6E98"/>
    <w:rsid w:val="003A71B8"/>
    <w:rsid w:val="003A7936"/>
    <w:rsid w:val="003A7BFC"/>
    <w:rsid w:val="003A7F0F"/>
    <w:rsid w:val="003B0174"/>
    <w:rsid w:val="003B024E"/>
    <w:rsid w:val="003B0332"/>
    <w:rsid w:val="003B0570"/>
    <w:rsid w:val="003B08C1"/>
    <w:rsid w:val="003B0E21"/>
    <w:rsid w:val="003B0ECC"/>
    <w:rsid w:val="003B0FA4"/>
    <w:rsid w:val="003B1472"/>
    <w:rsid w:val="003B1739"/>
    <w:rsid w:val="003B1747"/>
    <w:rsid w:val="003B1C64"/>
    <w:rsid w:val="003B1CAF"/>
    <w:rsid w:val="003B1F9E"/>
    <w:rsid w:val="003B2A59"/>
    <w:rsid w:val="003B2D07"/>
    <w:rsid w:val="003B2DE7"/>
    <w:rsid w:val="003B305E"/>
    <w:rsid w:val="003B350C"/>
    <w:rsid w:val="003B380D"/>
    <w:rsid w:val="003B3A8D"/>
    <w:rsid w:val="003B3AC0"/>
    <w:rsid w:val="003B3D50"/>
    <w:rsid w:val="003B3E08"/>
    <w:rsid w:val="003B3E2C"/>
    <w:rsid w:val="003B3ED7"/>
    <w:rsid w:val="003B44A0"/>
    <w:rsid w:val="003B5190"/>
    <w:rsid w:val="003B5216"/>
    <w:rsid w:val="003B55B0"/>
    <w:rsid w:val="003B5792"/>
    <w:rsid w:val="003B597D"/>
    <w:rsid w:val="003B59FA"/>
    <w:rsid w:val="003B5A08"/>
    <w:rsid w:val="003B64AF"/>
    <w:rsid w:val="003B684E"/>
    <w:rsid w:val="003B6927"/>
    <w:rsid w:val="003B6D84"/>
    <w:rsid w:val="003B6F16"/>
    <w:rsid w:val="003B706A"/>
    <w:rsid w:val="003B7191"/>
    <w:rsid w:val="003B720C"/>
    <w:rsid w:val="003B7934"/>
    <w:rsid w:val="003B7D96"/>
    <w:rsid w:val="003B7E1E"/>
    <w:rsid w:val="003C0582"/>
    <w:rsid w:val="003C0669"/>
    <w:rsid w:val="003C0744"/>
    <w:rsid w:val="003C0A19"/>
    <w:rsid w:val="003C0BA7"/>
    <w:rsid w:val="003C0C03"/>
    <w:rsid w:val="003C0DE6"/>
    <w:rsid w:val="003C0E19"/>
    <w:rsid w:val="003C13A2"/>
    <w:rsid w:val="003C1509"/>
    <w:rsid w:val="003C1783"/>
    <w:rsid w:val="003C1804"/>
    <w:rsid w:val="003C1D50"/>
    <w:rsid w:val="003C1ED8"/>
    <w:rsid w:val="003C21C4"/>
    <w:rsid w:val="003C21CE"/>
    <w:rsid w:val="003C2884"/>
    <w:rsid w:val="003C31B2"/>
    <w:rsid w:val="003C3380"/>
    <w:rsid w:val="003C3920"/>
    <w:rsid w:val="003C3EB4"/>
    <w:rsid w:val="003C3ED0"/>
    <w:rsid w:val="003C3EDA"/>
    <w:rsid w:val="003C40F1"/>
    <w:rsid w:val="003C4158"/>
    <w:rsid w:val="003C4265"/>
    <w:rsid w:val="003C4274"/>
    <w:rsid w:val="003C42EE"/>
    <w:rsid w:val="003C4355"/>
    <w:rsid w:val="003C47B6"/>
    <w:rsid w:val="003C4AC4"/>
    <w:rsid w:val="003C4C63"/>
    <w:rsid w:val="003C4E0D"/>
    <w:rsid w:val="003C51ED"/>
    <w:rsid w:val="003C5522"/>
    <w:rsid w:val="003C5526"/>
    <w:rsid w:val="003C560D"/>
    <w:rsid w:val="003C5661"/>
    <w:rsid w:val="003C577F"/>
    <w:rsid w:val="003C589A"/>
    <w:rsid w:val="003C5E5C"/>
    <w:rsid w:val="003C5F50"/>
    <w:rsid w:val="003C5FD1"/>
    <w:rsid w:val="003C602A"/>
    <w:rsid w:val="003C60FF"/>
    <w:rsid w:val="003C6C9D"/>
    <w:rsid w:val="003C6CB1"/>
    <w:rsid w:val="003C6D97"/>
    <w:rsid w:val="003C6FF8"/>
    <w:rsid w:val="003C6FFF"/>
    <w:rsid w:val="003C700F"/>
    <w:rsid w:val="003C701D"/>
    <w:rsid w:val="003C74D4"/>
    <w:rsid w:val="003C7A77"/>
    <w:rsid w:val="003D0018"/>
    <w:rsid w:val="003D00CE"/>
    <w:rsid w:val="003D02DF"/>
    <w:rsid w:val="003D0418"/>
    <w:rsid w:val="003D05DB"/>
    <w:rsid w:val="003D08A4"/>
    <w:rsid w:val="003D0E06"/>
    <w:rsid w:val="003D1131"/>
    <w:rsid w:val="003D13C1"/>
    <w:rsid w:val="003D1FA0"/>
    <w:rsid w:val="003D21B1"/>
    <w:rsid w:val="003D2426"/>
    <w:rsid w:val="003D2A5C"/>
    <w:rsid w:val="003D2D71"/>
    <w:rsid w:val="003D312D"/>
    <w:rsid w:val="003D31A9"/>
    <w:rsid w:val="003D339A"/>
    <w:rsid w:val="003D3556"/>
    <w:rsid w:val="003D36B9"/>
    <w:rsid w:val="003D37BE"/>
    <w:rsid w:val="003D3809"/>
    <w:rsid w:val="003D38AB"/>
    <w:rsid w:val="003D3938"/>
    <w:rsid w:val="003D3D2A"/>
    <w:rsid w:val="003D4044"/>
    <w:rsid w:val="003D4193"/>
    <w:rsid w:val="003D4375"/>
    <w:rsid w:val="003D4438"/>
    <w:rsid w:val="003D4601"/>
    <w:rsid w:val="003D4AEC"/>
    <w:rsid w:val="003D4C4C"/>
    <w:rsid w:val="003D4F18"/>
    <w:rsid w:val="003D50D5"/>
    <w:rsid w:val="003D537E"/>
    <w:rsid w:val="003D5417"/>
    <w:rsid w:val="003D579F"/>
    <w:rsid w:val="003D5AB9"/>
    <w:rsid w:val="003D5C65"/>
    <w:rsid w:val="003D5CA1"/>
    <w:rsid w:val="003D5D00"/>
    <w:rsid w:val="003D5D2C"/>
    <w:rsid w:val="003D5F95"/>
    <w:rsid w:val="003D6031"/>
    <w:rsid w:val="003D652F"/>
    <w:rsid w:val="003D6709"/>
    <w:rsid w:val="003D6759"/>
    <w:rsid w:val="003D67F6"/>
    <w:rsid w:val="003D6917"/>
    <w:rsid w:val="003D76BB"/>
    <w:rsid w:val="003E0252"/>
    <w:rsid w:val="003E0566"/>
    <w:rsid w:val="003E0582"/>
    <w:rsid w:val="003E08EE"/>
    <w:rsid w:val="003E0CB5"/>
    <w:rsid w:val="003E0D37"/>
    <w:rsid w:val="003E1245"/>
    <w:rsid w:val="003E1982"/>
    <w:rsid w:val="003E1991"/>
    <w:rsid w:val="003E1A4B"/>
    <w:rsid w:val="003E1E9D"/>
    <w:rsid w:val="003E1FF5"/>
    <w:rsid w:val="003E27A0"/>
    <w:rsid w:val="003E283D"/>
    <w:rsid w:val="003E2B1F"/>
    <w:rsid w:val="003E39FD"/>
    <w:rsid w:val="003E4217"/>
    <w:rsid w:val="003E42FA"/>
    <w:rsid w:val="003E47D5"/>
    <w:rsid w:val="003E488F"/>
    <w:rsid w:val="003E4C69"/>
    <w:rsid w:val="003E4CCA"/>
    <w:rsid w:val="003E4ED2"/>
    <w:rsid w:val="003E5072"/>
    <w:rsid w:val="003E51C4"/>
    <w:rsid w:val="003E531A"/>
    <w:rsid w:val="003E53DB"/>
    <w:rsid w:val="003E5459"/>
    <w:rsid w:val="003E550D"/>
    <w:rsid w:val="003E57FA"/>
    <w:rsid w:val="003E5A32"/>
    <w:rsid w:val="003E5F1F"/>
    <w:rsid w:val="003E5F45"/>
    <w:rsid w:val="003E6414"/>
    <w:rsid w:val="003E6451"/>
    <w:rsid w:val="003E6530"/>
    <w:rsid w:val="003E66B0"/>
    <w:rsid w:val="003E699F"/>
    <w:rsid w:val="003E69A6"/>
    <w:rsid w:val="003E6C7F"/>
    <w:rsid w:val="003E72B9"/>
    <w:rsid w:val="003E7335"/>
    <w:rsid w:val="003E75FA"/>
    <w:rsid w:val="003E76C1"/>
    <w:rsid w:val="003F0E66"/>
    <w:rsid w:val="003F11FB"/>
    <w:rsid w:val="003F146E"/>
    <w:rsid w:val="003F14D8"/>
    <w:rsid w:val="003F1634"/>
    <w:rsid w:val="003F196E"/>
    <w:rsid w:val="003F19FF"/>
    <w:rsid w:val="003F1B9B"/>
    <w:rsid w:val="003F1F75"/>
    <w:rsid w:val="003F2596"/>
    <w:rsid w:val="003F2724"/>
    <w:rsid w:val="003F2AB2"/>
    <w:rsid w:val="003F2B12"/>
    <w:rsid w:val="003F2BB7"/>
    <w:rsid w:val="003F359D"/>
    <w:rsid w:val="003F35F0"/>
    <w:rsid w:val="003F37A5"/>
    <w:rsid w:val="003F3F5B"/>
    <w:rsid w:val="003F4017"/>
    <w:rsid w:val="003F43A0"/>
    <w:rsid w:val="003F4ABB"/>
    <w:rsid w:val="003F4EA3"/>
    <w:rsid w:val="003F4F7B"/>
    <w:rsid w:val="003F5445"/>
    <w:rsid w:val="003F54DF"/>
    <w:rsid w:val="003F565C"/>
    <w:rsid w:val="003F58BD"/>
    <w:rsid w:val="003F5AAA"/>
    <w:rsid w:val="003F600E"/>
    <w:rsid w:val="003F6256"/>
    <w:rsid w:val="003F63D7"/>
    <w:rsid w:val="003F66AD"/>
    <w:rsid w:val="003F67DF"/>
    <w:rsid w:val="003F6DC9"/>
    <w:rsid w:val="003F7766"/>
    <w:rsid w:val="003F7949"/>
    <w:rsid w:val="003F7BC4"/>
    <w:rsid w:val="003F7D27"/>
    <w:rsid w:val="003F7DB8"/>
    <w:rsid w:val="003F7F8A"/>
    <w:rsid w:val="00400298"/>
    <w:rsid w:val="004003FA"/>
    <w:rsid w:val="00400627"/>
    <w:rsid w:val="00400A5A"/>
    <w:rsid w:val="00400DDD"/>
    <w:rsid w:val="004011E6"/>
    <w:rsid w:val="004012A2"/>
    <w:rsid w:val="004014A2"/>
    <w:rsid w:val="004014E4"/>
    <w:rsid w:val="0040154A"/>
    <w:rsid w:val="004019A6"/>
    <w:rsid w:val="00401AFA"/>
    <w:rsid w:val="00401DA5"/>
    <w:rsid w:val="00401F27"/>
    <w:rsid w:val="0040255F"/>
    <w:rsid w:val="0040256C"/>
    <w:rsid w:val="004025C0"/>
    <w:rsid w:val="004026C6"/>
    <w:rsid w:val="00402718"/>
    <w:rsid w:val="00402933"/>
    <w:rsid w:val="00402ED1"/>
    <w:rsid w:val="00403E03"/>
    <w:rsid w:val="00403EED"/>
    <w:rsid w:val="00404033"/>
    <w:rsid w:val="004041B7"/>
    <w:rsid w:val="004042F5"/>
    <w:rsid w:val="0040445F"/>
    <w:rsid w:val="00404651"/>
    <w:rsid w:val="004046CA"/>
    <w:rsid w:val="004046F6"/>
    <w:rsid w:val="00404726"/>
    <w:rsid w:val="00404771"/>
    <w:rsid w:val="00404838"/>
    <w:rsid w:val="00404853"/>
    <w:rsid w:val="00404C8F"/>
    <w:rsid w:val="00404DFB"/>
    <w:rsid w:val="00404F86"/>
    <w:rsid w:val="00404FFB"/>
    <w:rsid w:val="00405583"/>
    <w:rsid w:val="00405829"/>
    <w:rsid w:val="0040597F"/>
    <w:rsid w:val="00405CF5"/>
    <w:rsid w:val="00405E13"/>
    <w:rsid w:val="00405F41"/>
    <w:rsid w:val="00405FA2"/>
    <w:rsid w:val="0040606B"/>
    <w:rsid w:val="004060B4"/>
    <w:rsid w:val="00406360"/>
    <w:rsid w:val="00406978"/>
    <w:rsid w:val="0040698F"/>
    <w:rsid w:val="00406A48"/>
    <w:rsid w:val="00406ED7"/>
    <w:rsid w:val="00406FA0"/>
    <w:rsid w:val="004070EF"/>
    <w:rsid w:val="0040710C"/>
    <w:rsid w:val="004073D3"/>
    <w:rsid w:val="00407421"/>
    <w:rsid w:val="00407567"/>
    <w:rsid w:val="004075AB"/>
    <w:rsid w:val="0040765B"/>
    <w:rsid w:val="00407873"/>
    <w:rsid w:val="00407B6C"/>
    <w:rsid w:val="00410119"/>
    <w:rsid w:val="0041026E"/>
    <w:rsid w:val="004103DD"/>
    <w:rsid w:val="00410447"/>
    <w:rsid w:val="004104E6"/>
    <w:rsid w:val="00410540"/>
    <w:rsid w:val="004109D6"/>
    <w:rsid w:val="00410C69"/>
    <w:rsid w:val="00411038"/>
    <w:rsid w:val="00411392"/>
    <w:rsid w:val="00411788"/>
    <w:rsid w:val="00411AFF"/>
    <w:rsid w:val="00411C9D"/>
    <w:rsid w:val="00411D02"/>
    <w:rsid w:val="00411DA6"/>
    <w:rsid w:val="00411EEB"/>
    <w:rsid w:val="00411FB3"/>
    <w:rsid w:val="00411FB5"/>
    <w:rsid w:val="004123BD"/>
    <w:rsid w:val="00412CE8"/>
    <w:rsid w:val="00412DBC"/>
    <w:rsid w:val="00412DC6"/>
    <w:rsid w:val="00412F11"/>
    <w:rsid w:val="0041331B"/>
    <w:rsid w:val="00413708"/>
    <w:rsid w:val="0041382F"/>
    <w:rsid w:val="00413D7B"/>
    <w:rsid w:val="00413E29"/>
    <w:rsid w:val="00414170"/>
    <w:rsid w:val="004142BD"/>
    <w:rsid w:val="004146AA"/>
    <w:rsid w:val="004146D8"/>
    <w:rsid w:val="00414B95"/>
    <w:rsid w:val="00414E86"/>
    <w:rsid w:val="0041504C"/>
    <w:rsid w:val="004153C7"/>
    <w:rsid w:val="00415AF1"/>
    <w:rsid w:val="00415E5E"/>
    <w:rsid w:val="0041602D"/>
    <w:rsid w:val="00416172"/>
    <w:rsid w:val="004165FB"/>
    <w:rsid w:val="00416777"/>
    <w:rsid w:val="00416A75"/>
    <w:rsid w:val="00416C00"/>
    <w:rsid w:val="004170DF"/>
    <w:rsid w:val="004172AC"/>
    <w:rsid w:val="00417395"/>
    <w:rsid w:val="0041751E"/>
    <w:rsid w:val="0041791B"/>
    <w:rsid w:val="00417A70"/>
    <w:rsid w:val="00417B27"/>
    <w:rsid w:val="00417C26"/>
    <w:rsid w:val="00417D1A"/>
    <w:rsid w:val="00420105"/>
    <w:rsid w:val="004202D5"/>
    <w:rsid w:val="004207B0"/>
    <w:rsid w:val="00420852"/>
    <w:rsid w:val="004208FD"/>
    <w:rsid w:val="00420938"/>
    <w:rsid w:val="00420E77"/>
    <w:rsid w:val="00421084"/>
    <w:rsid w:val="004210FC"/>
    <w:rsid w:val="0042119A"/>
    <w:rsid w:val="004213EE"/>
    <w:rsid w:val="0042177B"/>
    <w:rsid w:val="00421856"/>
    <w:rsid w:val="00421924"/>
    <w:rsid w:val="004222C2"/>
    <w:rsid w:val="00422995"/>
    <w:rsid w:val="00422BD1"/>
    <w:rsid w:val="00422BD9"/>
    <w:rsid w:val="00422BDB"/>
    <w:rsid w:val="0042367B"/>
    <w:rsid w:val="004237BA"/>
    <w:rsid w:val="00423C58"/>
    <w:rsid w:val="00423D79"/>
    <w:rsid w:val="004242DF"/>
    <w:rsid w:val="00424458"/>
    <w:rsid w:val="00424481"/>
    <w:rsid w:val="0042463B"/>
    <w:rsid w:val="00424663"/>
    <w:rsid w:val="00424699"/>
    <w:rsid w:val="0042495B"/>
    <w:rsid w:val="00424A33"/>
    <w:rsid w:val="00424F10"/>
    <w:rsid w:val="00425428"/>
    <w:rsid w:val="00425527"/>
    <w:rsid w:val="004257BB"/>
    <w:rsid w:val="00425CE6"/>
    <w:rsid w:val="00425F22"/>
    <w:rsid w:val="00425FCF"/>
    <w:rsid w:val="00425FD8"/>
    <w:rsid w:val="00426094"/>
    <w:rsid w:val="0042628D"/>
    <w:rsid w:val="004262F7"/>
    <w:rsid w:val="004266CF"/>
    <w:rsid w:val="00426E48"/>
    <w:rsid w:val="00427076"/>
    <w:rsid w:val="00427287"/>
    <w:rsid w:val="0042762C"/>
    <w:rsid w:val="004278B5"/>
    <w:rsid w:val="00427AC3"/>
    <w:rsid w:val="00427E26"/>
    <w:rsid w:val="00427FC1"/>
    <w:rsid w:val="004300E9"/>
    <w:rsid w:val="00430160"/>
    <w:rsid w:val="004305F4"/>
    <w:rsid w:val="004306C1"/>
    <w:rsid w:val="004306DB"/>
    <w:rsid w:val="00430754"/>
    <w:rsid w:val="0043097F"/>
    <w:rsid w:val="00430EDC"/>
    <w:rsid w:val="004313B1"/>
    <w:rsid w:val="00431589"/>
    <w:rsid w:val="004316BC"/>
    <w:rsid w:val="00431A16"/>
    <w:rsid w:val="004324B4"/>
    <w:rsid w:val="0043257A"/>
    <w:rsid w:val="0043281D"/>
    <w:rsid w:val="00432BCE"/>
    <w:rsid w:val="00432D53"/>
    <w:rsid w:val="00432FCB"/>
    <w:rsid w:val="0043335D"/>
    <w:rsid w:val="00433841"/>
    <w:rsid w:val="004338FC"/>
    <w:rsid w:val="00433B01"/>
    <w:rsid w:val="00433F3B"/>
    <w:rsid w:val="00433F58"/>
    <w:rsid w:val="0043405D"/>
    <w:rsid w:val="00434293"/>
    <w:rsid w:val="0043489C"/>
    <w:rsid w:val="0043495C"/>
    <w:rsid w:val="00434A56"/>
    <w:rsid w:val="00434AF7"/>
    <w:rsid w:val="00434D01"/>
    <w:rsid w:val="004350F3"/>
    <w:rsid w:val="00435133"/>
    <w:rsid w:val="004356E0"/>
    <w:rsid w:val="00435794"/>
    <w:rsid w:val="004358D5"/>
    <w:rsid w:val="00435ABB"/>
    <w:rsid w:val="00435B0B"/>
    <w:rsid w:val="00435BEE"/>
    <w:rsid w:val="00435DF4"/>
    <w:rsid w:val="00435FF8"/>
    <w:rsid w:val="00436373"/>
    <w:rsid w:val="004366E0"/>
    <w:rsid w:val="00436B47"/>
    <w:rsid w:val="004370EA"/>
    <w:rsid w:val="00437271"/>
    <w:rsid w:val="0043746A"/>
    <w:rsid w:val="004375B3"/>
    <w:rsid w:val="00437628"/>
    <w:rsid w:val="00437692"/>
    <w:rsid w:val="004378C9"/>
    <w:rsid w:val="0043796A"/>
    <w:rsid w:val="00437E7F"/>
    <w:rsid w:val="00437FAE"/>
    <w:rsid w:val="00440995"/>
    <w:rsid w:val="00440A9E"/>
    <w:rsid w:val="00440B6F"/>
    <w:rsid w:val="00440D18"/>
    <w:rsid w:val="00440F22"/>
    <w:rsid w:val="00441073"/>
    <w:rsid w:val="00441237"/>
    <w:rsid w:val="004414C2"/>
    <w:rsid w:val="00441540"/>
    <w:rsid w:val="004416B4"/>
    <w:rsid w:val="00441902"/>
    <w:rsid w:val="00441FCD"/>
    <w:rsid w:val="00441FF6"/>
    <w:rsid w:val="0044203A"/>
    <w:rsid w:val="004427DF"/>
    <w:rsid w:val="004429C4"/>
    <w:rsid w:val="004429DD"/>
    <w:rsid w:val="004431AD"/>
    <w:rsid w:val="00443424"/>
    <w:rsid w:val="004434DB"/>
    <w:rsid w:val="004439F5"/>
    <w:rsid w:val="00443A2B"/>
    <w:rsid w:val="00443B25"/>
    <w:rsid w:val="00443E7D"/>
    <w:rsid w:val="00443F13"/>
    <w:rsid w:val="0044407C"/>
    <w:rsid w:val="0044481C"/>
    <w:rsid w:val="00444A9C"/>
    <w:rsid w:val="00445739"/>
    <w:rsid w:val="004459F6"/>
    <w:rsid w:val="00445A81"/>
    <w:rsid w:val="00445D06"/>
    <w:rsid w:val="004465D4"/>
    <w:rsid w:val="00446724"/>
    <w:rsid w:val="00446799"/>
    <w:rsid w:val="00446821"/>
    <w:rsid w:val="0044688B"/>
    <w:rsid w:val="00446AD2"/>
    <w:rsid w:val="00446C89"/>
    <w:rsid w:val="00446F6D"/>
    <w:rsid w:val="00447393"/>
    <w:rsid w:val="0044749D"/>
    <w:rsid w:val="00447658"/>
    <w:rsid w:val="004476F0"/>
    <w:rsid w:val="00447818"/>
    <w:rsid w:val="00447B23"/>
    <w:rsid w:val="00447B79"/>
    <w:rsid w:val="0045028C"/>
    <w:rsid w:val="00450800"/>
    <w:rsid w:val="00450956"/>
    <w:rsid w:val="00450D57"/>
    <w:rsid w:val="004515DC"/>
    <w:rsid w:val="00451688"/>
    <w:rsid w:val="00451AD2"/>
    <w:rsid w:val="00451BFF"/>
    <w:rsid w:val="00452273"/>
    <w:rsid w:val="00452441"/>
    <w:rsid w:val="00452957"/>
    <w:rsid w:val="00452979"/>
    <w:rsid w:val="00452A87"/>
    <w:rsid w:val="00452FE4"/>
    <w:rsid w:val="00453773"/>
    <w:rsid w:val="00453929"/>
    <w:rsid w:val="00453EBF"/>
    <w:rsid w:val="00454368"/>
    <w:rsid w:val="00454381"/>
    <w:rsid w:val="004543C2"/>
    <w:rsid w:val="004545A8"/>
    <w:rsid w:val="004547CC"/>
    <w:rsid w:val="00454896"/>
    <w:rsid w:val="00454B40"/>
    <w:rsid w:val="00454EC3"/>
    <w:rsid w:val="00455004"/>
    <w:rsid w:val="004553B6"/>
    <w:rsid w:val="004553D9"/>
    <w:rsid w:val="00455502"/>
    <w:rsid w:val="00455C85"/>
    <w:rsid w:val="00455C9C"/>
    <w:rsid w:val="00456190"/>
    <w:rsid w:val="004561E1"/>
    <w:rsid w:val="004562A6"/>
    <w:rsid w:val="00456ACC"/>
    <w:rsid w:val="00456BFA"/>
    <w:rsid w:val="00456D64"/>
    <w:rsid w:val="00456EE9"/>
    <w:rsid w:val="0045703D"/>
    <w:rsid w:val="004570FC"/>
    <w:rsid w:val="00457677"/>
    <w:rsid w:val="004579EE"/>
    <w:rsid w:val="00457B9E"/>
    <w:rsid w:val="00457BE5"/>
    <w:rsid w:val="004600E1"/>
    <w:rsid w:val="00460114"/>
    <w:rsid w:val="00460657"/>
    <w:rsid w:val="004606C2"/>
    <w:rsid w:val="00460F69"/>
    <w:rsid w:val="00461046"/>
    <w:rsid w:val="0046112C"/>
    <w:rsid w:val="004613EA"/>
    <w:rsid w:val="004614B7"/>
    <w:rsid w:val="004614FB"/>
    <w:rsid w:val="00461697"/>
    <w:rsid w:val="00461879"/>
    <w:rsid w:val="00461B4C"/>
    <w:rsid w:val="00461B6A"/>
    <w:rsid w:val="00461CA3"/>
    <w:rsid w:val="00461DCB"/>
    <w:rsid w:val="00461FB3"/>
    <w:rsid w:val="00462189"/>
    <w:rsid w:val="00462538"/>
    <w:rsid w:val="00462734"/>
    <w:rsid w:val="0046295D"/>
    <w:rsid w:val="00462DCF"/>
    <w:rsid w:val="00462F4C"/>
    <w:rsid w:val="00462FC8"/>
    <w:rsid w:val="00463049"/>
    <w:rsid w:val="004630F3"/>
    <w:rsid w:val="004633E8"/>
    <w:rsid w:val="00463406"/>
    <w:rsid w:val="0046348B"/>
    <w:rsid w:val="0046349B"/>
    <w:rsid w:val="00463519"/>
    <w:rsid w:val="0046385E"/>
    <w:rsid w:val="0046396C"/>
    <w:rsid w:val="00463C22"/>
    <w:rsid w:val="00463C8C"/>
    <w:rsid w:val="00463CAD"/>
    <w:rsid w:val="0046402B"/>
    <w:rsid w:val="004640EE"/>
    <w:rsid w:val="004642F3"/>
    <w:rsid w:val="004646FB"/>
    <w:rsid w:val="00464712"/>
    <w:rsid w:val="00464FC1"/>
    <w:rsid w:val="00465095"/>
    <w:rsid w:val="004652A5"/>
    <w:rsid w:val="004654D0"/>
    <w:rsid w:val="0046550C"/>
    <w:rsid w:val="00465825"/>
    <w:rsid w:val="004659D3"/>
    <w:rsid w:val="00465A38"/>
    <w:rsid w:val="00465A8A"/>
    <w:rsid w:val="00465F43"/>
    <w:rsid w:val="00466496"/>
    <w:rsid w:val="00466518"/>
    <w:rsid w:val="0046686D"/>
    <w:rsid w:val="004668AF"/>
    <w:rsid w:val="00467207"/>
    <w:rsid w:val="00467489"/>
    <w:rsid w:val="0046775C"/>
    <w:rsid w:val="00467ABF"/>
    <w:rsid w:val="00467AC3"/>
    <w:rsid w:val="00467EDF"/>
    <w:rsid w:val="0047056D"/>
    <w:rsid w:val="004707C0"/>
    <w:rsid w:val="00470CB2"/>
    <w:rsid w:val="0047109C"/>
    <w:rsid w:val="004710A1"/>
    <w:rsid w:val="00471157"/>
    <w:rsid w:val="004712DD"/>
    <w:rsid w:val="00471415"/>
    <w:rsid w:val="00471485"/>
    <w:rsid w:val="00471718"/>
    <w:rsid w:val="00471821"/>
    <w:rsid w:val="00471B87"/>
    <w:rsid w:val="0047215F"/>
    <w:rsid w:val="00472448"/>
    <w:rsid w:val="0047277F"/>
    <w:rsid w:val="00472C4C"/>
    <w:rsid w:val="00473174"/>
    <w:rsid w:val="00473373"/>
    <w:rsid w:val="0047365D"/>
    <w:rsid w:val="004736D4"/>
    <w:rsid w:val="00473730"/>
    <w:rsid w:val="004737CA"/>
    <w:rsid w:val="004738BF"/>
    <w:rsid w:val="004738DE"/>
    <w:rsid w:val="0047448E"/>
    <w:rsid w:val="00474604"/>
    <w:rsid w:val="004747E2"/>
    <w:rsid w:val="00474D3C"/>
    <w:rsid w:val="0047526F"/>
    <w:rsid w:val="004752F0"/>
    <w:rsid w:val="004753F1"/>
    <w:rsid w:val="00475643"/>
    <w:rsid w:val="004756DD"/>
    <w:rsid w:val="004758E6"/>
    <w:rsid w:val="00475909"/>
    <w:rsid w:val="00475E53"/>
    <w:rsid w:val="00475EA5"/>
    <w:rsid w:val="00475F9D"/>
    <w:rsid w:val="0047634F"/>
    <w:rsid w:val="00476750"/>
    <w:rsid w:val="004768CB"/>
    <w:rsid w:val="00476C29"/>
    <w:rsid w:val="00476DD8"/>
    <w:rsid w:val="0047717B"/>
    <w:rsid w:val="004776E2"/>
    <w:rsid w:val="00477828"/>
    <w:rsid w:val="004778D3"/>
    <w:rsid w:val="00477F2F"/>
    <w:rsid w:val="004801CA"/>
    <w:rsid w:val="004802A3"/>
    <w:rsid w:val="0048042B"/>
    <w:rsid w:val="00480E73"/>
    <w:rsid w:val="00481114"/>
    <w:rsid w:val="00481326"/>
    <w:rsid w:val="00481410"/>
    <w:rsid w:val="00481793"/>
    <w:rsid w:val="00481798"/>
    <w:rsid w:val="0048187D"/>
    <w:rsid w:val="0048220E"/>
    <w:rsid w:val="0048225D"/>
    <w:rsid w:val="0048262F"/>
    <w:rsid w:val="0048290B"/>
    <w:rsid w:val="004829DD"/>
    <w:rsid w:val="00482CB2"/>
    <w:rsid w:val="004830E4"/>
    <w:rsid w:val="0048351F"/>
    <w:rsid w:val="00483986"/>
    <w:rsid w:val="0048401A"/>
    <w:rsid w:val="004840A9"/>
    <w:rsid w:val="00484274"/>
    <w:rsid w:val="004842D3"/>
    <w:rsid w:val="004843F8"/>
    <w:rsid w:val="004845E1"/>
    <w:rsid w:val="00484CE5"/>
    <w:rsid w:val="00484D95"/>
    <w:rsid w:val="00484F64"/>
    <w:rsid w:val="004850E1"/>
    <w:rsid w:val="00485577"/>
    <w:rsid w:val="00485C47"/>
    <w:rsid w:val="00486BD8"/>
    <w:rsid w:val="004872C2"/>
    <w:rsid w:val="0048730A"/>
    <w:rsid w:val="004874FA"/>
    <w:rsid w:val="004878A8"/>
    <w:rsid w:val="00487D01"/>
    <w:rsid w:val="00487FE3"/>
    <w:rsid w:val="0049005F"/>
    <w:rsid w:val="0049008A"/>
    <w:rsid w:val="0049039A"/>
    <w:rsid w:val="00490531"/>
    <w:rsid w:val="0049062D"/>
    <w:rsid w:val="004909D0"/>
    <w:rsid w:val="00490A7B"/>
    <w:rsid w:val="00490BA3"/>
    <w:rsid w:val="0049105E"/>
    <w:rsid w:val="00491886"/>
    <w:rsid w:val="004919B5"/>
    <w:rsid w:val="00491F76"/>
    <w:rsid w:val="00492087"/>
    <w:rsid w:val="0049218C"/>
    <w:rsid w:val="004921CD"/>
    <w:rsid w:val="004922C3"/>
    <w:rsid w:val="00492792"/>
    <w:rsid w:val="00492B92"/>
    <w:rsid w:val="00492FE2"/>
    <w:rsid w:val="0049314F"/>
    <w:rsid w:val="004931DC"/>
    <w:rsid w:val="00493363"/>
    <w:rsid w:val="004936F0"/>
    <w:rsid w:val="00493A45"/>
    <w:rsid w:val="00493DE4"/>
    <w:rsid w:val="00493E5A"/>
    <w:rsid w:val="00493FB5"/>
    <w:rsid w:val="00493FCF"/>
    <w:rsid w:val="00494194"/>
    <w:rsid w:val="00494811"/>
    <w:rsid w:val="00494F5F"/>
    <w:rsid w:val="004956C9"/>
    <w:rsid w:val="00495A6C"/>
    <w:rsid w:val="00495A72"/>
    <w:rsid w:val="00495A85"/>
    <w:rsid w:val="00495EE2"/>
    <w:rsid w:val="00495FBE"/>
    <w:rsid w:val="00496077"/>
    <w:rsid w:val="00496174"/>
    <w:rsid w:val="0049640A"/>
    <w:rsid w:val="00496656"/>
    <w:rsid w:val="004966E6"/>
    <w:rsid w:val="00496B37"/>
    <w:rsid w:val="00496B78"/>
    <w:rsid w:val="00496CC6"/>
    <w:rsid w:val="00496D16"/>
    <w:rsid w:val="00496FCD"/>
    <w:rsid w:val="00497072"/>
    <w:rsid w:val="00497093"/>
    <w:rsid w:val="004970FD"/>
    <w:rsid w:val="00497349"/>
    <w:rsid w:val="004974D4"/>
    <w:rsid w:val="00497A3F"/>
    <w:rsid w:val="00497CA1"/>
    <w:rsid w:val="00497D01"/>
    <w:rsid w:val="00497E3E"/>
    <w:rsid w:val="004A0020"/>
    <w:rsid w:val="004A00A0"/>
    <w:rsid w:val="004A024C"/>
    <w:rsid w:val="004A02F7"/>
    <w:rsid w:val="004A0302"/>
    <w:rsid w:val="004A03A3"/>
    <w:rsid w:val="004A03F1"/>
    <w:rsid w:val="004A07EE"/>
    <w:rsid w:val="004A0F87"/>
    <w:rsid w:val="004A117D"/>
    <w:rsid w:val="004A1654"/>
    <w:rsid w:val="004A1672"/>
    <w:rsid w:val="004A171A"/>
    <w:rsid w:val="004A173D"/>
    <w:rsid w:val="004A1821"/>
    <w:rsid w:val="004A1841"/>
    <w:rsid w:val="004A18F9"/>
    <w:rsid w:val="004A19B7"/>
    <w:rsid w:val="004A1AAD"/>
    <w:rsid w:val="004A224F"/>
    <w:rsid w:val="004A272B"/>
    <w:rsid w:val="004A285B"/>
    <w:rsid w:val="004A2A2E"/>
    <w:rsid w:val="004A3085"/>
    <w:rsid w:val="004A31CB"/>
    <w:rsid w:val="004A32B9"/>
    <w:rsid w:val="004A3366"/>
    <w:rsid w:val="004A3471"/>
    <w:rsid w:val="004A34EE"/>
    <w:rsid w:val="004A373C"/>
    <w:rsid w:val="004A3A67"/>
    <w:rsid w:val="004A3B14"/>
    <w:rsid w:val="004A3BC2"/>
    <w:rsid w:val="004A3C15"/>
    <w:rsid w:val="004A3CD1"/>
    <w:rsid w:val="004A3D0F"/>
    <w:rsid w:val="004A40D5"/>
    <w:rsid w:val="004A41F4"/>
    <w:rsid w:val="004A430C"/>
    <w:rsid w:val="004A4363"/>
    <w:rsid w:val="004A467F"/>
    <w:rsid w:val="004A46AA"/>
    <w:rsid w:val="004A47B7"/>
    <w:rsid w:val="004A494B"/>
    <w:rsid w:val="004A4970"/>
    <w:rsid w:val="004A4BD3"/>
    <w:rsid w:val="004A4F96"/>
    <w:rsid w:val="004A5205"/>
    <w:rsid w:val="004A535B"/>
    <w:rsid w:val="004A5375"/>
    <w:rsid w:val="004A5E54"/>
    <w:rsid w:val="004A603A"/>
    <w:rsid w:val="004A6334"/>
    <w:rsid w:val="004A64B1"/>
    <w:rsid w:val="004A6678"/>
    <w:rsid w:val="004A6B1C"/>
    <w:rsid w:val="004A6C02"/>
    <w:rsid w:val="004A6FB0"/>
    <w:rsid w:val="004A6FE4"/>
    <w:rsid w:val="004A7229"/>
    <w:rsid w:val="004A783A"/>
    <w:rsid w:val="004A7962"/>
    <w:rsid w:val="004A7E0B"/>
    <w:rsid w:val="004A7F73"/>
    <w:rsid w:val="004B0505"/>
    <w:rsid w:val="004B0AA0"/>
    <w:rsid w:val="004B0C96"/>
    <w:rsid w:val="004B1080"/>
    <w:rsid w:val="004B12AE"/>
    <w:rsid w:val="004B1763"/>
    <w:rsid w:val="004B1A90"/>
    <w:rsid w:val="004B23D1"/>
    <w:rsid w:val="004B23DF"/>
    <w:rsid w:val="004B261D"/>
    <w:rsid w:val="004B2744"/>
    <w:rsid w:val="004B2775"/>
    <w:rsid w:val="004B2AA7"/>
    <w:rsid w:val="004B2FB4"/>
    <w:rsid w:val="004B3021"/>
    <w:rsid w:val="004B3182"/>
    <w:rsid w:val="004B32C6"/>
    <w:rsid w:val="004B32D8"/>
    <w:rsid w:val="004B3532"/>
    <w:rsid w:val="004B38DA"/>
    <w:rsid w:val="004B38E9"/>
    <w:rsid w:val="004B39E8"/>
    <w:rsid w:val="004B3AAE"/>
    <w:rsid w:val="004B3AED"/>
    <w:rsid w:val="004B3C39"/>
    <w:rsid w:val="004B408E"/>
    <w:rsid w:val="004B4289"/>
    <w:rsid w:val="004B4323"/>
    <w:rsid w:val="004B449B"/>
    <w:rsid w:val="004B4782"/>
    <w:rsid w:val="004B47D5"/>
    <w:rsid w:val="004B4958"/>
    <w:rsid w:val="004B4A96"/>
    <w:rsid w:val="004B4CEB"/>
    <w:rsid w:val="004B4E0B"/>
    <w:rsid w:val="004B503C"/>
    <w:rsid w:val="004B509F"/>
    <w:rsid w:val="004B50B0"/>
    <w:rsid w:val="004B57EC"/>
    <w:rsid w:val="004B5806"/>
    <w:rsid w:val="004B593B"/>
    <w:rsid w:val="004B5D5B"/>
    <w:rsid w:val="004B5D86"/>
    <w:rsid w:val="004B5EB8"/>
    <w:rsid w:val="004B5F02"/>
    <w:rsid w:val="004B6196"/>
    <w:rsid w:val="004B6A1D"/>
    <w:rsid w:val="004B6CC7"/>
    <w:rsid w:val="004B6D07"/>
    <w:rsid w:val="004B7293"/>
    <w:rsid w:val="004B72C3"/>
    <w:rsid w:val="004B730D"/>
    <w:rsid w:val="004B7ADD"/>
    <w:rsid w:val="004B7CFE"/>
    <w:rsid w:val="004C00A2"/>
    <w:rsid w:val="004C00F8"/>
    <w:rsid w:val="004C0281"/>
    <w:rsid w:val="004C030B"/>
    <w:rsid w:val="004C04D5"/>
    <w:rsid w:val="004C07E8"/>
    <w:rsid w:val="004C0872"/>
    <w:rsid w:val="004C0937"/>
    <w:rsid w:val="004C0958"/>
    <w:rsid w:val="004C0C1D"/>
    <w:rsid w:val="004C1065"/>
    <w:rsid w:val="004C123F"/>
    <w:rsid w:val="004C166D"/>
    <w:rsid w:val="004C1C27"/>
    <w:rsid w:val="004C1D6E"/>
    <w:rsid w:val="004C1FF7"/>
    <w:rsid w:val="004C20D3"/>
    <w:rsid w:val="004C252A"/>
    <w:rsid w:val="004C288F"/>
    <w:rsid w:val="004C2A13"/>
    <w:rsid w:val="004C2B2C"/>
    <w:rsid w:val="004C2CD4"/>
    <w:rsid w:val="004C2E71"/>
    <w:rsid w:val="004C2F58"/>
    <w:rsid w:val="004C308B"/>
    <w:rsid w:val="004C3092"/>
    <w:rsid w:val="004C30F1"/>
    <w:rsid w:val="004C3106"/>
    <w:rsid w:val="004C3294"/>
    <w:rsid w:val="004C32D3"/>
    <w:rsid w:val="004C336C"/>
    <w:rsid w:val="004C33CF"/>
    <w:rsid w:val="004C3A98"/>
    <w:rsid w:val="004C3B17"/>
    <w:rsid w:val="004C4077"/>
    <w:rsid w:val="004C49EA"/>
    <w:rsid w:val="004C4D16"/>
    <w:rsid w:val="004C4E33"/>
    <w:rsid w:val="004C4E8C"/>
    <w:rsid w:val="004C4F18"/>
    <w:rsid w:val="004C50CE"/>
    <w:rsid w:val="004C5651"/>
    <w:rsid w:val="004C576F"/>
    <w:rsid w:val="004C58F2"/>
    <w:rsid w:val="004C5B3A"/>
    <w:rsid w:val="004C6CC0"/>
    <w:rsid w:val="004C6CEB"/>
    <w:rsid w:val="004C6FB5"/>
    <w:rsid w:val="004C6FD8"/>
    <w:rsid w:val="004C734F"/>
    <w:rsid w:val="004C7366"/>
    <w:rsid w:val="004C758C"/>
    <w:rsid w:val="004C7593"/>
    <w:rsid w:val="004C7678"/>
    <w:rsid w:val="004C78CE"/>
    <w:rsid w:val="004C7F54"/>
    <w:rsid w:val="004D041F"/>
    <w:rsid w:val="004D093A"/>
    <w:rsid w:val="004D097C"/>
    <w:rsid w:val="004D09CA"/>
    <w:rsid w:val="004D0EC1"/>
    <w:rsid w:val="004D15D2"/>
    <w:rsid w:val="004D1644"/>
    <w:rsid w:val="004D1B6E"/>
    <w:rsid w:val="004D21C1"/>
    <w:rsid w:val="004D2412"/>
    <w:rsid w:val="004D2637"/>
    <w:rsid w:val="004D266F"/>
    <w:rsid w:val="004D2BCF"/>
    <w:rsid w:val="004D3238"/>
    <w:rsid w:val="004D33AA"/>
    <w:rsid w:val="004D377C"/>
    <w:rsid w:val="004D38AE"/>
    <w:rsid w:val="004D3BF9"/>
    <w:rsid w:val="004D3CFB"/>
    <w:rsid w:val="004D40E0"/>
    <w:rsid w:val="004D4196"/>
    <w:rsid w:val="004D46BE"/>
    <w:rsid w:val="004D544E"/>
    <w:rsid w:val="004D5596"/>
    <w:rsid w:val="004D5652"/>
    <w:rsid w:val="004D59BC"/>
    <w:rsid w:val="004D5A05"/>
    <w:rsid w:val="004D5AAD"/>
    <w:rsid w:val="004D5D54"/>
    <w:rsid w:val="004D5E46"/>
    <w:rsid w:val="004D640C"/>
    <w:rsid w:val="004D653E"/>
    <w:rsid w:val="004D6C5C"/>
    <w:rsid w:val="004D6D6B"/>
    <w:rsid w:val="004D6FBB"/>
    <w:rsid w:val="004D713F"/>
    <w:rsid w:val="004D71DF"/>
    <w:rsid w:val="004D7383"/>
    <w:rsid w:val="004D73CA"/>
    <w:rsid w:val="004D73D0"/>
    <w:rsid w:val="004D758F"/>
    <w:rsid w:val="004D788D"/>
    <w:rsid w:val="004D7942"/>
    <w:rsid w:val="004D7B2B"/>
    <w:rsid w:val="004D7CAF"/>
    <w:rsid w:val="004D7CF0"/>
    <w:rsid w:val="004D7DBF"/>
    <w:rsid w:val="004E09D5"/>
    <w:rsid w:val="004E0C59"/>
    <w:rsid w:val="004E0CAE"/>
    <w:rsid w:val="004E0FF4"/>
    <w:rsid w:val="004E162D"/>
    <w:rsid w:val="004E19CD"/>
    <w:rsid w:val="004E1AD1"/>
    <w:rsid w:val="004E1C1E"/>
    <w:rsid w:val="004E1F21"/>
    <w:rsid w:val="004E21BA"/>
    <w:rsid w:val="004E27FD"/>
    <w:rsid w:val="004E28DE"/>
    <w:rsid w:val="004E2A85"/>
    <w:rsid w:val="004E2DBA"/>
    <w:rsid w:val="004E3202"/>
    <w:rsid w:val="004E3264"/>
    <w:rsid w:val="004E342B"/>
    <w:rsid w:val="004E3580"/>
    <w:rsid w:val="004E3B4B"/>
    <w:rsid w:val="004E479C"/>
    <w:rsid w:val="004E4C78"/>
    <w:rsid w:val="004E4DC2"/>
    <w:rsid w:val="004E4E5B"/>
    <w:rsid w:val="004E4E91"/>
    <w:rsid w:val="004E519D"/>
    <w:rsid w:val="004E524E"/>
    <w:rsid w:val="004E535E"/>
    <w:rsid w:val="004E5534"/>
    <w:rsid w:val="004E5D95"/>
    <w:rsid w:val="004E5DFB"/>
    <w:rsid w:val="004E5F21"/>
    <w:rsid w:val="004E5F70"/>
    <w:rsid w:val="004E60EE"/>
    <w:rsid w:val="004E6189"/>
    <w:rsid w:val="004E6204"/>
    <w:rsid w:val="004E64E9"/>
    <w:rsid w:val="004E676C"/>
    <w:rsid w:val="004E67A7"/>
    <w:rsid w:val="004E6948"/>
    <w:rsid w:val="004E6A60"/>
    <w:rsid w:val="004E6DB6"/>
    <w:rsid w:val="004E6F23"/>
    <w:rsid w:val="004E703F"/>
    <w:rsid w:val="004E7377"/>
    <w:rsid w:val="004E75A6"/>
    <w:rsid w:val="004E7772"/>
    <w:rsid w:val="004E77E7"/>
    <w:rsid w:val="004E77EA"/>
    <w:rsid w:val="004E7813"/>
    <w:rsid w:val="004E7BAF"/>
    <w:rsid w:val="004F00A9"/>
    <w:rsid w:val="004F03BD"/>
    <w:rsid w:val="004F13DC"/>
    <w:rsid w:val="004F1489"/>
    <w:rsid w:val="004F15D2"/>
    <w:rsid w:val="004F162E"/>
    <w:rsid w:val="004F1664"/>
    <w:rsid w:val="004F1675"/>
    <w:rsid w:val="004F1A9A"/>
    <w:rsid w:val="004F1B55"/>
    <w:rsid w:val="004F1DDB"/>
    <w:rsid w:val="004F23BC"/>
    <w:rsid w:val="004F2664"/>
    <w:rsid w:val="004F27DF"/>
    <w:rsid w:val="004F2863"/>
    <w:rsid w:val="004F29AB"/>
    <w:rsid w:val="004F32F3"/>
    <w:rsid w:val="004F340D"/>
    <w:rsid w:val="004F34B4"/>
    <w:rsid w:val="004F3963"/>
    <w:rsid w:val="004F3E7C"/>
    <w:rsid w:val="004F3EC0"/>
    <w:rsid w:val="004F3F7D"/>
    <w:rsid w:val="004F40F9"/>
    <w:rsid w:val="004F4573"/>
    <w:rsid w:val="004F476A"/>
    <w:rsid w:val="004F492A"/>
    <w:rsid w:val="004F4A29"/>
    <w:rsid w:val="004F4FE8"/>
    <w:rsid w:val="004F559D"/>
    <w:rsid w:val="004F5674"/>
    <w:rsid w:val="004F599A"/>
    <w:rsid w:val="004F5D39"/>
    <w:rsid w:val="004F5F0D"/>
    <w:rsid w:val="004F60D1"/>
    <w:rsid w:val="004F6296"/>
    <w:rsid w:val="004F631A"/>
    <w:rsid w:val="004F638A"/>
    <w:rsid w:val="004F63AC"/>
    <w:rsid w:val="004F6416"/>
    <w:rsid w:val="004F6467"/>
    <w:rsid w:val="004F64CC"/>
    <w:rsid w:val="004F653F"/>
    <w:rsid w:val="004F663F"/>
    <w:rsid w:val="004F66E1"/>
    <w:rsid w:val="004F696F"/>
    <w:rsid w:val="004F6A39"/>
    <w:rsid w:val="004F6DFD"/>
    <w:rsid w:val="004F7288"/>
    <w:rsid w:val="004F7345"/>
    <w:rsid w:val="004F7522"/>
    <w:rsid w:val="004F77CD"/>
    <w:rsid w:val="004F7A26"/>
    <w:rsid w:val="00500044"/>
    <w:rsid w:val="005002AF"/>
    <w:rsid w:val="00500842"/>
    <w:rsid w:val="00500949"/>
    <w:rsid w:val="00500C91"/>
    <w:rsid w:val="00500E2C"/>
    <w:rsid w:val="00500E82"/>
    <w:rsid w:val="0050116B"/>
    <w:rsid w:val="005012C2"/>
    <w:rsid w:val="00501345"/>
    <w:rsid w:val="00501350"/>
    <w:rsid w:val="0050150A"/>
    <w:rsid w:val="005015D8"/>
    <w:rsid w:val="00501866"/>
    <w:rsid w:val="00501BC3"/>
    <w:rsid w:val="00501E57"/>
    <w:rsid w:val="005024AA"/>
    <w:rsid w:val="00502847"/>
    <w:rsid w:val="0050347D"/>
    <w:rsid w:val="0050367B"/>
    <w:rsid w:val="00503930"/>
    <w:rsid w:val="00503B2A"/>
    <w:rsid w:val="00504015"/>
    <w:rsid w:val="00504641"/>
    <w:rsid w:val="00504BB8"/>
    <w:rsid w:val="00504BF5"/>
    <w:rsid w:val="00504D01"/>
    <w:rsid w:val="00504D1F"/>
    <w:rsid w:val="005054A2"/>
    <w:rsid w:val="005057D9"/>
    <w:rsid w:val="0050584B"/>
    <w:rsid w:val="00505B06"/>
    <w:rsid w:val="00505F52"/>
    <w:rsid w:val="005060FB"/>
    <w:rsid w:val="0050634D"/>
    <w:rsid w:val="005066BF"/>
    <w:rsid w:val="005069A7"/>
    <w:rsid w:val="00506B53"/>
    <w:rsid w:val="00506B60"/>
    <w:rsid w:val="00506C21"/>
    <w:rsid w:val="00506D5C"/>
    <w:rsid w:val="00506FD5"/>
    <w:rsid w:val="0050720D"/>
    <w:rsid w:val="00507474"/>
    <w:rsid w:val="005075D0"/>
    <w:rsid w:val="00507621"/>
    <w:rsid w:val="00507798"/>
    <w:rsid w:val="005079D2"/>
    <w:rsid w:val="00507D50"/>
    <w:rsid w:val="00507F07"/>
    <w:rsid w:val="0051009F"/>
    <w:rsid w:val="00510361"/>
    <w:rsid w:val="005105A6"/>
    <w:rsid w:val="0051061D"/>
    <w:rsid w:val="005106CA"/>
    <w:rsid w:val="00510778"/>
    <w:rsid w:val="00510879"/>
    <w:rsid w:val="0051089E"/>
    <w:rsid w:val="005108FB"/>
    <w:rsid w:val="00510BC3"/>
    <w:rsid w:val="00510C86"/>
    <w:rsid w:val="00510D4D"/>
    <w:rsid w:val="00510F18"/>
    <w:rsid w:val="005110C8"/>
    <w:rsid w:val="0051122A"/>
    <w:rsid w:val="00511263"/>
    <w:rsid w:val="00511305"/>
    <w:rsid w:val="005113F7"/>
    <w:rsid w:val="00511449"/>
    <w:rsid w:val="005114D4"/>
    <w:rsid w:val="00511599"/>
    <w:rsid w:val="00511EBB"/>
    <w:rsid w:val="0051225B"/>
    <w:rsid w:val="005123D2"/>
    <w:rsid w:val="005125CD"/>
    <w:rsid w:val="00512682"/>
    <w:rsid w:val="00512B04"/>
    <w:rsid w:val="00512FE0"/>
    <w:rsid w:val="00513092"/>
    <w:rsid w:val="0051375D"/>
    <w:rsid w:val="005137FD"/>
    <w:rsid w:val="0051388A"/>
    <w:rsid w:val="00513989"/>
    <w:rsid w:val="00513A87"/>
    <w:rsid w:val="00513CCB"/>
    <w:rsid w:val="00513D8C"/>
    <w:rsid w:val="00514124"/>
    <w:rsid w:val="0051412C"/>
    <w:rsid w:val="005145CE"/>
    <w:rsid w:val="0051474F"/>
    <w:rsid w:val="00514C73"/>
    <w:rsid w:val="00514D10"/>
    <w:rsid w:val="00514FE1"/>
    <w:rsid w:val="00515240"/>
    <w:rsid w:val="00515363"/>
    <w:rsid w:val="005158B8"/>
    <w:rsid w:val="00515C1F"/>
    <w:rsid w:val="005160E8"/>
    <w:rsid w:val="005160FB"/>
    <w:rsid w:val="005161A8"/>
    <w:rsid w:val="00516719"/>
    <w:rsid w:val="00516C3F"/>
    <w:rsid w:val="00516D6B"/>
    <w:rsid w:val="00516E55"/>
    <w:rsid w:val="00516F2B"/>
    <w:rsid w:val="0051726D"/>
    <w:rsid w:val="005172D4"/>
    <w:rsid w:val="00517779"/>
    <w:rsid w:val="005177A3"/>
    <w:rsid w:val="0051795E"/>
    <w:rsid w:val="005179D6"/>
    <w:rsid w:val="00517E88"/>
    <w:rsid w:val="00517FEE"/>
    <w:rsid w:val="005201C1"/>
    <w:rsid w:val="0052033A"/>
    <w:rsid w:val="00520629"/>
    <w:rsid w:val="00520716"/>
    <w:rsid w:val="005208CE"/>
    <w:rsid w:val="00520B90"/>
    <w:rsid w:val="00520BF9"/>
    <w:rsid w:val="00521040"/>
    <w:rsid w:val="00521310"/>
    <w:rsid w:val="00521384"/>
    <w:rsid w:val="005216B5"/>
    <w:rsid w:val="005219E6"/>
    <w:rsid w:val="00521B55"/>
    <w:rsid w:val="00521C10"/>
    <w:rsid w:val="00521E4E"/>
    <w:rsid w:val="00521F9B"/>
    <w:rsid w:val="00522195"/>
    <w:rsid w:val="00522264"/>
    <w:rsid w:val="00522425"/>
    <w:rsid w:val="00522637"/>
    <w:rsid w:val="005226FA"/>
    <w:rsid w:val="00522786"/>
    <w:rsid w:val="00522891"/>
    <w:rsid w:val="00522B80"/>
    <w:rsid w:val="00522BDD"/>
    <w:rsid w:val="00523301"/>
    <w:rsid w:val="0052342F"/>
    <w:rsid w:val="005234A0"/>
    <w:rsid w:val="00523577"/>
    <w:rsid w:val="00523695"/>
    <w:rsid w:val="005236F7"/>
    <w:rsid w:val="00523A36"/>
    <w:rsid w:val="00523B4E"/>
    <w:rsid w:val="00523E19"/>
    <w:rsid w:val="00524386"/>
    <w:rsid w:val="005243F1"/>
    <w:rsid w:val="005244D3"/>
    <w:rsid w:val="00524537"/>
    <w:rsid w:val="0052483D"/>
    <w:rsid w:val="0052486C"/>
    <w:rsid w:val="00524A3B"/>
    <w:rsid w:val="00524B2F"/>
    <w:rsid w:val="00524D3A"/>
    <w:rsid w:val="00524F6D"/>
    <w:rsid w:val="005258CB"/>
    <w:rsid w:val="00525D14"/>
    <w:rsid w:val="00525F69"/>
    <w:rsid w:val="0052619A"/>
    <w:rsid w:val="00526340"/>
    <w:rsid w:val="005267AC"/>
    <w:rsid w:val="005267F4"/>
    <w:rsid w:val="00526C0F"/>
    <w:rsid w:val="0052704F"/>
    <w:rsid w:val="00527266"/>
    <w:rsid w:val="00527274"/>
    <w:rsid w:val="0052799C"/>
    <w:rsid w:val="00527A12"/>
    <w:rsid w:val="00527AB0"/>
    <w:rsid w:val="00527B56"/>
    <w:rsid w:val="00527EB4"/>
    <w:rsid w:val="0053010C"/>
    <w:rsid w:val="00530179"/>
    <w:rsid w:val="00530374"/>
    <w:rsid w:val="00530393"/>
    <w:rsid w:val="005303B9"/>
    <w:rsid w:val="005304B9"/>
    <w:rsid w:val="00530C61"/>
    <w:rsid w:val="00530E83"/>
    <w:rsid w:val="00530F3B"/>
    <w:rsid w:val="00530FEF"/>
    <w:rsid w:val="0053140A"/>
    <w:rsid w:val="005315D4"/>
    <w:rsid w:val="005316C4"/>
    <w:rsid w:val="00531707"/>
    <w:rsid w:val="00531975"/>
    <w:rsid w:val="00531B67"/>
    <w:rsid w:val="00531DC8"/>
    <w:rsid w:val="00532192"/>
    <w:rsid w:val="0053231B"/>
    <w:rsid w:val="00532532"/>
    <w:rsid w:val="005327EE"/>
    <w:rsid w:val="005329CF"/>
    <w:rsid w:val="00532CDA"/>
    <w:rsid w:val="005333B3"/>
    <w:rsid w:val="0053351C"/>
    <w:rsid w:val="0053352D"/>
    <w:rsid w:val="0053357A"/>
    <w:rsid w:val="00533807"/>
    <w:rsid w:val="0053396D"/>
    <w:rsid w:val="005339D2"/>
    <w:rsid w:val="005339EF"/>
    <w:rsid w:val="00533A4A"/>
    <w:rsid w:val="00533B3B"/>
    <w:rsid w:val="0053403A"/>
    <w:rsid w:val="00534925"/>
    <w:rsid w:val="00534B13"/>
    <w:rsid w:val="00534BE6"/>
    <w:rsid w:val="00534EC1"/>
    <w:rsid w:val="005351CD"/>
    <w:rsid w:val="0053524F"/>
    <w:rsid w:val="005352EF"/>
    <w:rsid w:val="005354D0"/>
    <w:rsid w:val="00535569"/>
    <w:rsid w:val="005356B7"/>
    <w:rsid w:val="00535722"/>
    <w:rsid w:val="00535A93"/>
    <w:rsid w:val="00535BEC"/>
    <w:rsid w:val="005360B3"/>
    <w:rsid w:val="00536360"/>
    <w:rsid w:val="00536E30"/>
    <w:rsid w:val="00536FE0"/>
    <w:rsid w:val="005375C4"/>
    <w:rsid w:val="00537703"/>
    <w:rsid w:val="00537C6A"/>
    <w:rsid w:val="00537D52"/>
    <w:rsid w:val="00537D8A"/>
    <w:rsid w:val="00537F35"/>
    <w:rsid w:val="00540025"/>
    <w:rsid w:val="00540198"/>
    <w:rsid w:val="00540277"/>
    <w:rsid w:val="005402DB"/>
    <w:rsid w:val="0054053D"/>
    <w:rsid w:val="005406AF"/>
    <w:rsid w:val="00540720"/>
    <w:rsid w:val="00540807"/>
    <w:rsid w:val="0054096E"/>
    <w:rsid w:val="00540ACB"/>
    <w:rsid w:val="005414FB"/>
    <w:rsid w:val="005418EB"/>
    <w:rsid w:val="00541A94"/>
    <w:rsid w:val="00541B05"/>
    <w:rsid w:val="0054208C"/>
    <w:rsid w:val="00542DC4"/>
    <w:rsid w:val="00542E8C"/>
    <w:rsid w:val="00542F7D"/>
    <w:rsid w:val="00542FEC"/>
    <w:rsid w:val="0054308E"/>
    <w:rsid w:val="005431B2"/>
    <w:rsid w:val="005431F3"/>
    <w:rsid w:val="00543343"/>
    <w:rsid w:val="005437F4"/>
    <w:rsid w:val="005440C2"/>
    <w:rsid w:val="00544122"/>
    <w:rsid w:val="005443CC"/>
    <w:rsid w:val="00544726"/>
    <w:rsid w:val="00544734"/>
    <w:rsid w:val="00544B7B"/>
    <w:rsid w:val="00544CAA"/>
    <w:rsid w:val="0054502F"/>
    <w:rsid w:val="005453F7"/>
    <w:rsid w:val="00546089"/>
    <w:rsid w:val="00546593"/>
    <w:rsid w:val="005465C6"/>
    <w:rsid w:val="005466E2"/>
    <w:rsid w:val="00546B45"/>
    <w:rsid w:val="00546D9C"/>
    <w:rsid w:val="005471D2"/>
    <w:rsid w:val="005475C0"/>
    <w:rsid w:val="005478F9"/>
    <w:rsid w:val="005501FE"/>
    <w:rsid w:val="00550341"/>
    <w:rsid w:val="0055075B"/>
    <w:rsid w:val="0055082C"/>
    <w:rsid w:val="00550A8E"/>
    <w:rsid w:val="00550DE6"/>
    <w:rsid w:val="00550F73"/>
    <w:rsid w:val="00551045"/>
    <w:rsid w:val="005514DC"/>
    <w:rsid w:val="00551611"/>
    <w:rsid w:val="00551616"/>
    <w:rsid w:val="005517AF"/>
    <w:rsid w:val="00551F49"/>
    <w:rsid w:val="005522AB"/>
    <w:rsid w:val="005522BE"/>
    <w:rsid w:val="00552606"/>
    <w:rsid w:val="00552628"/>
    <w:rsid w:val="005526B8"/>
    <w:rsid w:val="00552774"/>
    <w:rsid w:val="0055350A"/>
    <w:rsid w:val="00553601"/>
    <w:rsid w:val="005537C2"/>
    <w:rsid w:val="005537D9"/>
    <w:rsid w:val="00553878"/>
    <w:rsid w:val="00553AB0"/>
    <w:rsid w:val="00553CAD"/>
    <w:rsid w:val="005541CC"/>
    <w:rsid w:val="00554494"/>
    <w:rsid w:val="00554552"/>
    <w:rsid w:val="00554667"/>
    <w:rsid w:val="005549FE"/>
    <w:rsid w:val="00554AB0"/>
    <w:rsid w:val="00555185"/>
    <w:rsid w:val="005552D6"/>
    <w:rsid w:val="00555491"/>
    <w:rsid w:val="005556A8"/>
    <w:rsid w:val="00555923"/>
    <w:rsid w:val="00555BD3"/>
    <w:rsid w:val="00555DF5"/>
    <w:rsid w:val="00555DFE"/>
    <w:rsid w:val="00555F22"/>
    <w:rsid w:val="005561A3"/>
    <w:rsid w:val="0055634F"/>
    <w:rsid w:val="00556691"/>
    <w:rsid w:val="00556B1D"/>
    <w:rsid w:val="00556D38"/>
    <w:rsid w:val="00556EDA"/>
    <w:rsid w:val="005570B2"/>
    <w:rsid w:val="0055718C"/>
    <w:rsid w:val="005571FD"/>
    <w:rsid w:val="005577C7"/>
    <w:rsid w:val="00557B35"/>
    <w:rsid w:val="00557C3C"/>
    <w:rsid w:val="00557E67"/>
    <w:rsid w:val="00557F06"/>
    <w:rsid w:val="00557FE3"/>
    <w:rsid w:val="0056004A"/>
    <w:rsid w:val="00560427"/>
    <w:rsid w:val="005605C7"/>
    <w:rsid w:val="00560AB1"/>
    <w:rsid w:val="00560B3A"/>
    <w:rsid w:val="00560B43"/>
    <w:rsid w:val="00560BF5"/>
    <w:rsid w:val="00560D85"/>
    <w:rsid w:val="00560EE9"/>
    <w:rsid w:val="00560F73"/>
    <w:rsid w:val="0056113F"/>
    <w:rsid w:val="005611E4"/>
    <w:rsid w:val="00561439"/>
    <w:rsid w:val="00561446"/>
    <w:rsid w:val="005614BE"/>
    <w:rsid w:val="00561D84"/>
    <w:rsid w:val="00561FF2"/>
    <w:rsid w:val="0056232F"/>
    <w:rsid w:val="00562350"/>
    <w:rsid w:val="00562A52"/>
    <w:rsid w:val="00563056"/>
    <w:rsid w:val="00563442"/>
    <w:rsid w:val="00563C0A"/>
    <w:rsid w:val="00563DDD"/>
    <w:rsid w:val="00563DF8"/>
    <w:rsid w:val="00564517"/>
    <w:rsid w:val="00564AB6"/>
    <w:rsid w:val="00564D7D"/>
    <w:rsid w:val="0056523B"/>
    <w:rsid w:val="00565402"/>
    <w:rsid w:val="0056559E"/>
    <w:rsid w:val="00565687"/>
    <w:rsid w:val="00565E03"/>
    <w:rsid w:val="0056623A"/>
    <w:rsid w:val="00566486"/>
    <w:rsid w:val="00566A18"/>
    <w:rsid w:val="00566DD4"/>
    <w:rsid w:val="00567035"/>
    <w:rsid w:val="0056795C"/>
    <w:rsid w:val="00567B46"/>
    <w:rsid w:val="00567EBF"/>
    <w:rsid w:val="005703E1"/>
    <w:rsid w:val="0057053D"/>
    <w:rsid w:val="00570C10"/>
    <w:rsid w:val="00570CD7"/>
    <w:rsid w:val="00570D10"/>
    <w:rsid w:val="00570D7F"/>
    <w:rsid w:val="00570E1D"/>
    <w:rsid w:val="00570E82"/>
    <w:rsid w:val="00571002"/>
    <w:rsid w:val="005710C4"/>
    <w:rsid w:val="00571102"/>
    <w:rsid w:val="00571633"/>
    <w:rsid w:val="005716AC"/>
    <w:rsid w:val="00571765"/>
    <w:rsid w:val="005721D0"/>
    <w:rsid w:val="005725DE"/>
    <w:rsid w:val="00572CB5"/>
    <w:rsid w:val="00572DBD"/>
    <w:rsid w:val="0057337B"/>
    <w:rsid w:val="00573AA3"/>
    <w:rsid w:val="00573D22"/>
    <w:rsid w:val="00573DDE"/>
    <w:rsid w:val="005744D8"/>
    <w:rsid w:val="00574ED9"/>
    <w:rsid w:val="00575065"/>
    <w:rsid w:val="00575660"/>
    <w:rsid w:val="00575A5C"/>
    <w:rsid w:val="0057609F"/>
    <w:rsid w:val="005767B0"/>
    <w:rsid w:val="00576900"/>
    <w:rsid w:val="0057690B"/>
    <w:rsid w:val="00576C52"/>
    <w:rsid w:val="00576F8A"/>
    <w:rsid w:val="0057700B"/>
    <w:rsid w:val="0057733D"/>
    <w:rsid w:val="00577770"/>
    <w:rsid w:val="00577782"/>
    <w:rsid w:val="00577C52"/>
    <w:rsid w:val="00577DAB"/>
    <w:rsid w:val="005800C4"/>
    <w:rsid w:val="0058014A"/>
    <w:rsid w:val="005806DB"/>
    <w:rsid w:val="00580761"/>
    <w:rsid w:val="00580939"/>
    <w:rsid w:val="00580B0C"/>
    <w:rsid w:val="00580B79"/>
    <w:rsid w:val="00580FAD"/>
    <w:rsid w:val="00581040"/>
    <w:rsid w:val="00581425"/>
    <w:rsid w:val="005817DC"/>
    <w:rsid w:val="0058189A"/>
    <w:rsid w:val="00581CDA"/>
    <w:rsid w:val="00581FF8"/>
    <w:rsid w:val="00582439"/>
    <w:rsid w:val="005826AC"/>
    <w:rsid w:val="005826F7"/>
    <w:rsid w:val="005827D3"/>
    <w:rsid w:val="00582C4A"/>
    <w:rsid w:val="00582E39"/>
    <w:rsid w:val="00582F31"/>
    <w:rsid w:val="0058332E"/>
    <w:rsid w:val="0058354A"/>
    <w:rsid w:val="005836BA"/>
    <w:rsid w:val="005836EF"/>
    <w:rsid w:val="0058377C"/>
    <w:rsid w:val="0058383D"/>
    <w:rsid w:val="00583966"/>
    <w:rsid w:val="00583BB9"/>
    <w:rsid w:val="00583CBA"/>
    <w:rsid w:val="00583ED7"/>
    <w:rsid w:val="005842AC"/>
    <w:rsid w:val="0058430A"/>
    <w:rsid w:val="00584405"/>
    <w:rsid w:val="00584583"/>
    <w:rsid w:val="0058460E"/>
    <w:rsid w:val="0058483C"/>
    <w:rsid w:val="00584939"/>
    <w:rsid w:val="0058493D"/>
    <w:rsid w:val="00584B4A"/>
    <w:rsid w:val="00584D3B"/>
    <w:rsid w:val="00584DC9"/>
    <w:rsid w:val="00584F7E"/>
    <w:rsid w:val="005850C1"/>
    <w:rsid w:val="005854A6"/>
    <w:rsid w:val="005856C1"/>
    <w:rsid w:val="0058581B"/>
    <w:rsid w:val="00585A26"/>
    <w:rsid w:val="00585B69"/>
    <w:rsid w:val="0058600B"/>
    <w:rsid w:val="005862B3"/>
    <w:rsid w:val="005863BD"/>
    <w:rsid w:val="0058643D"/>
    <w:rsid w:val="00586832"/>
    <w:rsid w:val="00586844"/>
    <w:rsid w:val="00586A9F"/>
    <w:rsid w:val="00586AA8"/>
    <w:rsid w:val="00586D92"/>
    <w:rsid w:val="00586FDB"/>
    <w:rsid w:val="00587128"/>
    <w:rsid w:val="00587140"/>
    <w:rsid w:val="005873E9"/>
    <w:rsid w:val="005877F1"/>
    <w:rsid w:val="005879C2"/>
    <w:rsid w:val="00587BBA"/>
    <w:rsid w:val="00587CA5"/>
    <w:rsid w:val="00590124"/>
    <w:rsid w:val="00590211"/>
    <w:rsid w:val="00590AB7"/>
    <w:rsid w:val="00590B2C"/>
    <w:rsid w:val="00590DBC"/>
    <w:rsid w:val="00591273"/>
    <w:rsid w:val="005912EE"/>
    <w:rsid w:val="005916DD"/>
    <w:rsid w:val="00591752"/>
    <w:rsid w:val="005921A3"/>
    <w:rsid w:val="00592364"/>
    <w:rsid w:val="00592667"/>
    <w:rsid w:val="0059268A"/>
    <w:rsid w:val="005926EC"/>
    <w:rsid w:val="00592702"/>
    <w:rsid w:val="00592766"/>
    <w:rsid w:val="0059276B"/>
    <w:rsid w:val="00592B1B"/>
    <w:rsid w:val="00593031"/>
    <w:rsid w:val="00593325"/>
    <w:rsid w:val="0059348D"/>
    <w:rsid w:val="0059358F"/>
    <w:rsid w:val="005935C1"/>
    <w:rsid w:val="005938B9"/>
    <w:rsid w:val="005939DC"/>
    <w:rsid w:val="00593B20"/>
    <w:rsid w:val="00593D09"/>
    <w:rsid w:val="00593FDB"/>
    <w:rsid w:val="005940DA"/>
    <w:rsid w:val="005941B7"/>
    <w:rsid w:val="005942AD"/>
    <w:rsid w:val="0059481B"/>
    <w:rsid w:val="00594824"/>
    <w:rsid w:val="00594EEB"/>
    <w:rsid w:val="00594F0D"/>
    <w:rsid w:val="00595230"/>
    <w:rsid w:val="005952BB"/>
    <w:rsid w:val="005953A5"/>
    <w:rsid w:val="005953E4"/>
    <w:rsid w:val="00595642"/>
    <w:rsid w:val="00595645"/>
    <w:rsid w:val="005956C9"/>
    <w:rsid w:val="005959C7"/>
    <w:rsid w:val="00595C22"/>
    <w:rsid w:val="00595D9E"/>
    <w:rsid w:val="00596122"/>
    <w:rsid w:val="005965A9"/>
    <w:rsid w:val="0059698E"/>
    <w:rsid w:val="005969D7"/>
    <w:rsid w:val="00596D91"/>
    <w:rsid w:val="00596EC4"/>
    <w:rsid w:val="00596F37"/>
    <w:rsid w:val="0059702C"/>
    <w:rsid w:val="005970E9"/>
    <w:rsid w:val="0059713A"/>
    <w:rsid w:val="00597231"/>
    <w:rsid w:val="005974BF"/>
    <w:rsid w:val="005975C3"/>
    <w:rsid w:val="00597740"/>
    <w:rsid w:val="005977B0"/>
    <w:rsid w:val="00597947"/>
    <w:rsid w:val="00597C41"/>
    <w:rsid w:val="00597EF5"/>
    <w:rsid w:val="005A00CE"/>
    <w:rsid w:val="005A0112"/>
    <w:rsid w:val="005A0116"/>
    <w:rsid w:val="005A0511"/>
    <w:rsid w:val="005A0736"/>
    <w:rsid w:val="005A0921"/>
    <w:rsid w:val="005A0A61"/>
    <w:rsid w:val="005A0AFD"/>
    <w:rsid w:val="005A0CD1"/>
    <w:rsid w:val="005A0CD5"/>
    <w:rsid w:val="005A11FB"/>
    <w:rsid w:val="005A138A"/>
    <w:rsid w:val="005A14AC"/>
    <w:rsid w:val="005A1CA4"/>
    <w:rsid w:val="005A1E74"/>
    <w:rsid w:val="005A21DC"/>
    <w:rsid w:val="005A2210"/>
    <w:rsid w:val="005A25EF"/>
    <w:rsid w:val="005A27AB"/>
    <w:rsid w:val="005A2A86"/>
    <w:rsid w:val="005A2BA9"/>
    <w:rsid w:val="005A3108"/>
    <w:rsid w:val="005A39EC"/>
    <w:rsid w:val="005A40BE"/>
    <w:rsid w:val="005A41C4"/>
    <w:rsid w:val="005A4309"/>
    <w:rsid w:val="005A433D"/>
    <w:rsid w:val="005A4580"/>
    <w:rsid w:val="005A46DB"/>
    <w:rsid w:val="005A47E6"/>
    <w:rsid w:val="005A483B"/>
    <w:rsid w:val="005A4A0D"/>
    <w:rsid w:val="005A5098"/>
    <w:rsid w:val="005A5447"/>
    <w:rsid w:val="005A57D7"/>
    <w:rsid w:val="005A594A"/>
    <w:rsid w:val="005A5C08"/>
    <w:rsid w:val="005A5F88"/>
    <w:rsid w:val="005A660B"/>
    <w:rsid w:val="005A6A61"/>
    <w:rsid w:val="005A6ED8"/>
    <w:rsid w:val="005A6EF5"/>
    <w:rsid w:val="005A7172"/>
    <w:rsid w:val="005A75D0"/>
    <w:rsid w:val="005A78A8"/>
    <w:rsid w:val="005A7923"/>
    <w:rsid w:val="005A7B8F"/>
    <w:rsid w:val="005A7D8E"/>
    <w:rsid w:val="005B00A0"/>
    <w:rsid w:val="005B013C"/>
    <w:rsid w:val="005B054E"/>
    <w:rsid w:val="005B09DA"/>
    <w:rsid w:val="005B0C0D"/>
    <w:rsid w:val="005B0C3E"/>
    <w:rsid w:val="005B0DC6"/>
    <w:rsid w:val="005B12A9"/>
    <w:rsid w:val="005B1438"/>
    <w:rsid w:val="005B1BFB"/>
    <w:rsid w:val="005B1D00"/>
    <w:rsid w:val="005B1D90"/>
    <w:rsid w:val="005B2155"/>
    <w:rsid w:val="005B23E7"/>
    <w:rsid w:val="005B26E8"/>
    <w:rsid w:val="005B273F"/>
    <w:rsid w:val="005B27F0"/>
    <w:rsid w:val="005B288A"/>
    <w:rsid w:val="005B28BC"/>
    <w:rsid w:val="005B2EDC"/>
    <w:rsid w:val="005B31DC"/>
    <w:rsid w:val="005B322E"/>
    <w:rsid w:val="005B3385"/>
    <w:rsid w:val="005B3571"/>
    <w:rsid w:val="005B35B7"/>
    <w:rsid w:val="005B3793"/>
    <w:rsid w:val="005B39FF"/>
    <w:rsid w:val="005B3CD0"/>
    <w:rsid w:val="005B3E5F"/>
    <w:rsid w:val="005B43DE"/>
    <w:rsid w:val="005B440C"/>
    <w:rsid w:val="005B450F"/>
    <w:rsid w:val="005B4726"/>
    <w:rsid w:val="005B48AD"/>
    <w:rsid w:val="005B48D5"/>
    <w:rsid w:val="005B4B0F"/>
    <w:rsid w:val="005B4B8B"/>
    <w:rsid w:val="005B50DC"/>
    <w:rsid w:val="005B51AD"/>
    <w:rsid w:val="005B57AB"/>
    <w:rsid w:val="005B58FD"/>
    <w:rsid w:val="005B592E"/>
    <w:rsid w:val="005B5A3B"/>
    <w:rsid w:val="005B5AA7"/>
    <w:rsid w:val="005B5BE5"/>
    <w:rsid w:val="005B618E"/>
    <w:rsid w:val="005B66AE"/>
    <w:rsid w:val="005B66EB"/>
    <w:rsid w:val="005B709B"/>
    <w:rsid w:val="005B757A"/>
    <w:rsid w:val="005B7720"/>
    <w:rsid w:val="005B77E7"/>
    <w:rsid w:val="005B78B8"/>
    <w:rsid w:val="005C0051"/>
    <w:rsid w:val="005C06B8"/>
    <w:rsid w:val="005C0700"/>
    <w:rsid w:val="005C0881"/>
    <w:rsid w:val="005C091B"/>
    <w:rsid w:val="005C0AF8"/>
    <w:rsid w:val="005C0C98"/>
    <w:rsid w:val="005C12A1"/>
    <w:rsid w:val="005C1338"/>
    <w:rsid w:val="005C14B8"/>
    <w:rsid w:val="005C14FD"/>
    <w:rsid w:val="005C1518"/>
    <w:rsid w:val="005C1587"/>
    <w:rsid w:val="005C15B0"/>
    <w:rsid w:val="005C15CA"/>
    <w:rsid w:val="005C1F2C"/>
    <w:rsid w:val="005C1F54"/>
    <w:rsid w:val="005C21B7"/>
    <w:rsid w:val="005C21C1"/>
    <w:rsid w:val="005C26A6"/>
    <w:rsid w:val="005C26C4"/>
    <w:rsid w:val="005C28E5"/>
    <w:rsid w:val="005C2AC4"/>
    <w:rsid w:val="005C2AEC"/>
    <w:rsid w:val="005C2E41"/>
    <w:rsid w:val="005C3163"/>
    <w:rsid w:val="005C3455"/>
    <w:rsid w:val="005C3A95"/>
    <w:rsid w:val="005C3B03"/>
    <w:rsid w:val="005C42BB"/>
    <w:rsid w:val="005C458C"/>
    <w:rsid w:val="005C4812"/>
    <w:rsid w:val="005C4856"/>
    <w:rsid w:val="005C4AD2"/>
    <w:rsid w:val="005C4B2A"/>
    <w:rsid w:val="005C4C2E"/>
    <w:rsid w:val="005C4DE8"/>
    <w:rsid w:val="005C53C0"/>
    <w:rsid w:val="005C5406"/>
    <w:rsid w:val="005C5420"/>
    <w:rsid w:val="005C5450"/>
    <w:rsid w:val="005C5684"/>
    <w:rsid w:val="005C5716"/>
    <w:rsid w:val="005C599B"/>
    <w:rsid w:val="005C59EF"/>
    <w:rsid w:val="005C5E89"/>
    <w:rsid w:val="005C5F02"/>
    <w:rsid w:val="005C6289"/>
    <w:rsid w:val="005C62A1"/>
    <w:rsid w:val="005C697D"/>
    <w:rsid w:val="005C6C10"/>
    <w:rsid w:val="005C6E88"/>
    <w:rsid w:val="005C6FA4"/>
    <w:rsid w:val="005C70C5"/>
    <w:rsid w:val="005C75AC"/>
    <w:rsid w:val="005C75F3"/>
    <w:rsid w:val="005C7988"/>
    <w:rsid w:val="005C7BBB"/>
    <w:rsid w:val="005D005D"/>
    <w:rsid w:val="005D01CE"/>
    <w:rsid w:val="005D045B"/>
    <w:rsid w:val="005D06B2"/>
    <w:rsid w:val="005D06F4"/>
    <w:rsid w:val="005D0A60"/>
    <w:rsid w:val="005D0B33"/>
    <w:rsid w:val="005D12C0"/>
    <w:rsid w:val="005D133A"/>
    <w:rsid w:val="005D1857"/>
    <w:rsid w:val="005D189D"/>
    <w:rsid w:val="005D198E"/>
    <w:rsid w:val="005D1F4F"/>
    <w:rsid w:val="005D21A3"/>
    <w:rsid w:val="005D235A"/>
    <w:rsid w:val="005D2700"/>
    <w:rsid w:val="005D2BB7"/>
    <w:rsid w:val="005D2C51"/>
    <w:rsid w:val="005D2CCF"/>
    <w:rsid w:val="005D2D4F"/>
    <w:rsid w:val="005D2F15"/>
    <w:rsid w:val="005D2F76"/>
    <w:rsid w:val="005D354F"/>
    <w:rsid w:val="005D3636"/>
    <w:rsid w:val="005D39F3"/>
    <w:rsid w:val="005D3E49"/>
    <w:rsid w:val="005D40EA"/>
    <w:rsid w:val="005D4472"/>
    <w:rsid w:val="005D47C5"/>
    <w:rsid w:val="005D4B08"/>
    <w:rsid w:val="005D4B7E"/>
    <w:rsid w:val="005D5033"/>
    <w:rsid w:val="005D50CE"/>
    <w:rsid w:val="005D51B8"/>
    <w:rsid w:val="005D520B"/>
    <w:rsid w:val="005D52AB"/>
    <w:rsid w:val="005D549C"/>
    <w:rsid w:val="005D5948"/>
    <w:rsid w:val="005D5BD6"/>
    <w:rsid w:val="005D5BE3"/>
    <w:rsid w:val="005D5C3F"/>
    <w:rsid w:val="005D5C69"/>
    <w:rsid w:val="005D6002"/>
    <w:rsid w:val="005D66E1"/>
    <w:rsid w:val="005D690A"/>
    <w:rsid w:val="005D695E"/>
    <w:rsid w:val="005D6A7A"/>
    <w:rsid w:val="005D7913"/>
    <w:rsid w:val="005D7B45"/>
    <w:rsid w:val="005D7C4F"/>
    <w:rsid w:val="005E00DB"/>
    <w:rsid w:val="005E01A1"/>
    <w:rsid w:val="005E0231"/>
    <w:rsid w:val="005E047C"/>
    <w:rsid w:val="005E0492"/>
    <w:rsid w:val="005E06B4"/>
    <w:rsid w:val="005E0E1D"/>
    <w:rsid w:val="005E1402"/>
    <w:rsid w:val="005E1725"/>
    <w:rsid w:val="005E1954"/>
    <w:rsid w:val="005E1AC0"/>
    <w:rsid w:val="005E1C21"/>
    <w:rsid w:val="005E1D62"/>
    <w:rsid w:val="005E242D"/>
    <w:rsid w:val="005E27B2"/>
    <w:rsid w:val="005E2CD5"/>
    <w:rsid w:val="005E3627"/>
    <w:rsid w:val="005E37F0"/>
    <w:rsid w:val="005E389E"/>
    <w:rsid w:val="005E3C9B"/>
    <w:rsid w:val="005E3E3E"/>
    <w:rsid w:val="005E3FC7"/>
    <w:rsid w:val="005E4042"/>
    <w:rsid w:val="005E4258"/>
    <w:rsid w:val="005E425E"/>
    <w:rsid w:val="005E42EA"/>
    <w:rsid w:val="005E44E5"/>
    <w:rsid w:val="005E46A7"/>
    <w:rsid w:val="005E48D2"/>
    <w:rsid w:val="005E4ABC"/>
    <w:rsid w:val="005E4D1F"/>
    <w:rsid w:val="005E4FFC"/>
    <w:rsid w:val="005E50CF"/>
    <w:rsid w:val="005E50D0"/>
    <w:rsid w:val="005E5184"/>
    <w:rsid w:val="005E54E8"/>
    <w:rsid w:val="005E55F8"/>
    <w:rsid w:val="005E5862"/>
    <w:rsid w:val="005E5A2E"/>
    <w:rsid w:val="005E5A40"/>
    <w:rsid w:val="005E5FE1"/>
    <w:rsid w:val="005E60A5"/>
    <w:rsid w:val="005E638E"/>
    <w:rsid w:val="005E6884"/>
    <w:rsid w:val="005E6C0D"/>
    <w:rsid w:val="005E6DC9"/>
    <w:rsid w:val="005E6F8C"/>
    <w:rsid w:val="005E704D"/>
    <w:rsid w:val="005E708D"/>
    <w:rsid w:val="005E7184"/>
    <w:rsid w:val="005E74E5"/>
    <w:rsid w:val="005E74FB"/>
    <w:rsid w:val="005E778C"/>
    <w:rsid w:val="005E7843"/>
    <w:rsid w:val="005E78E8"/>
    <w:rsid w:val="005E7EE9"/>
    <w:rsid w:val="005E7F0E"/>
    <w:rsid w:val="005F0454"/>
    <w:rsid w:val="005F046B"/>
    <w:rsid w:val="005F0590"/>
    <w:rsid w:val="005F09DB"/>
    <w:rsid w:val="005F120F"/>
    <w:rsid w:val="005F12C1"/>
    <w:rsid w:val="005F1821"/>
    <w:rsid w:val="005F18A0"/>
    <w:rsid w:val="005F18B7"/>
    <w:rsid w:val="005F18E2"/>
    <w:rsid w:val="005F1EDA"/>
    <w:rsid w:val="005F2360"/>
    <w:rsid w:val="005F25F6"/>
    <w:rsid w:val="005F26C9"/>
    <w:rsid w:val="005F282E"/>
    <w:rsid w:val="005F29E2"/>
    <w:rsid w:val="005F2A2E"/>
    <w:rsid w:val="005F2F1B"/>
    <w:rsid w:val="005F2F1E"/>
    <w:rsid w:val="005F2FE0"/>
    <w:rsid w:val="005F3257"/>
    <w:rsid w:val="005F3350"/>
    <w:rsid w:val="005F34B0"/>
    <w:rsid w:val="005F34DF"/>
    <w:rsid w:val="005F3603"/>
    <w:rsid w:val="005F3777"/>
    <w:rsid w:val="005F3795"/>
    <w:rsid w:val="005F3966"/>
    <w:rsid w:val="005F3B9C"/>
    <w:rsid w:val="005F3E36"/>
    <w:rsid w:val="005F3EC6"/>
    <w:rsid w:val="005F40E3"/>
    <w:rsid w:val="005F44F8"/>
    <w:rsid w:val="005F45ED"/>
    <w:rsid w:val="005F477F"/>
    <w:rsid w:val="005F51AC"/>
    <w:rsid w:val="005F5822"/>
    <w:rsid w:val="005F5B2D"/>
    <w:rsid w:val="005F5B8A"/>
    <w:rsid w:val="005F5E24"/>
    <w:rsid w:val="005F5EF6"/>
    <w:rsid w:val="005F6102"/>
    <w:rsid w:val="005F6216"/>
    <w:rsid w:val="005F62F4"/>
    <w:rsid w:val="005F6663"/>
    <w:rsid w:val="005F66F0"/>
    <w:rsid w:val="005F67E8"/>
    <w:rsid w:val="005F6980"/>
    <w:rsid w:val="005F6BFA"/>
    <w:rsid w:val="005F72AC"/>
    <w:rsid w:val="005F7555"/>
    <w:rsid w:val="005F76C2"/>
    <w:rsid w:val="005F7891"/>
    <w:rsid w:val="005F79BE"/>
    <w:rsid w:val="005F7AA8"/>
    <w:rsid w:val="005F7BAB"/>
    <w:rsid w:val="005F7D53"/>
    <w:rsid w:val="006001E6"/>
    <w:rsid w:val="00600307"/>
    <w:rsid w:val="00600320"/>
    <w:rsid w:val="0060033C"/>
    <w:rsid w:val="006004A9"/>
    <w:rsid w:val="00600925"/>
    <w:rsid w:val="00600B6D"/>
    <w:rsid w:val="00600B92"/>
    <w:rsid w:val="00600D2A"/>
    <w:rsid w:val="0060131F"/>
    <w:rsid w:val="0060183B"/>
    <w:rsid w:val="00601AF6"/>
    <w:rsid w:val="00601B14"/>
    <w:rsid w:val="00601C21"/>
    <w:rsid w:val="00601D04"/>
    <w:rsid w:val="00601F7E"/>
    <w:rsid w:val="00601F9D"/>
    <w:rsid w:val="00602125"/>
    <w:rsid w:val="00602591"/>
    <w:rsid w:val="006025E5"/>
    <w:rsid w:val="0060262D"/>
    <w:rsid w:val="00602745"/>
    <w:rsid w:val="00602A47"/>
    <w:rsid w:val="00602AB8"/>
    <w:rsid w:val="00603394"/>
    <w:rsid w:val="00603568"/>
    <w:rsid w:val="006035E2"/>
    <w:rsid w:val="00603648"/>
    <w:rsid w:val="006036CF"/>
    <w:rsid w:val="006036D3"/>
    <w:rsid w:val="0060395E"/>
    <w:rsid w:val="00603D48"/>
    <w:rsid w:val="00603E57"/>
    <w:rsid w:val="00603F84"/>
    <w:rsid w:val="00604391"/>
    <w:rsid w:val="006044D7"/>
    <w:rsid w:val="006047A0"/>
    <w:rsid w:val="00604E80"/>
    <w:rsid w:val="00605208"/>
    <w:rsid w:val="006057AB"/>
    <w:rsid w:val="006057E6"/>
    <w:rsid w:val="00605910"/>
    <w:rsid w:val="00605BD6"/>
    <w:rsid w:val="00606484"/>
    <w:rsid w:val="006064C1"/>
    <w:rsid w:val="00606554"/>
    <w:rsid w:val="00606800"/>
    <w:rsid w:val="00606A5A"/>
    <w:rsid w:val="00606BF3"/>
    <w:rsid w:val="00606D5D"/>
    <w:rsid w:val="00606F63"/>
    <w:rsid w:val="00607457"/>
    <w:rsid w:val="00607841"/>
    <w:rsid w:val="006079A6"/>
    <w:rsid w:val="006079BB"/>
    <w:rsid w:val="00607A4D"/>
    <w:rsid w:val="00607DA7"/>
    <w:rsid w:val="00607E3D"/>
    <w:rsid w:val="00607EA7"/>
    <w:rsid w:val="00607EC9"/>
    <w:rsid w:val="0061000C"/>
    <w:rsid w:val="006100EC"/>
    <w:rsid w:val="0061023E"/>
    <w:rsid w:val="00610281"/>
    <w:rsid w:val="00610407"/>
    <w:rsid w:val="00610638"/>
    <w:rsid w:val="00610752"/>
    <w:rsid w:val="00610948"/>
    <w:rsid w:val="006109F9"/>
    <w:rsid w:val="00610B60"/>
    <w:rsid w:val="00610C5E"/>
    <w:rsid w:val="00610D78"/>
    <w:rsid w:val="00610E90"/>
    <w:rsid w:val="00610F4B"/>
    <w:rsid w:val="00610F70"/>
    <w:rsid w:val="00611011"/>
    <w:rsid w:val="00611235"/>
    <w:rsid w:val="006114B0"/>
    <w:rsid w:val="006115F9"/>
    <w:rsid w:val="006116CA"/>
    <w:rsid w:val="00611998"/>
    <w:rsid w:val="00611A3E"/>
    <w:rsid w:val="00611BBE"/>
    <w:rsid w:val="00611CB1"/>
    <w:rsid w:val="00611FA1"/>
    <w:rsid w:val="006124F4"/>
    <w:rsid w:val="00612556"/>
    <w:rsid w:val="006126B3"/>
    <w:rsid w:val="006126F1"/>
    <w:rsid w:val="0061288C"/>
    <w:rsid w:val="00612D87"/>
    <w:rsid w:val="00613065"/>
    <w:rsid w:val="00613208"/>
    <w:rsid w:val="00613E36"/>
    <w:rsid w:val="006140BD"/>
    <w:rsid w:val="00614205"/>
    <w:rsid w:val="0061456A"/>
    <w:rsid w:val="00614E35"/>
    <w:rsid w:val="00614FF0"/>
    <w:rsid w:val="006151A3"/>
    <w:rsid w:val="00615462"/>
    <w:rsid w:val="0061554F"/>
    <w:rsid w:val="006155E3"/>
    <w:rsid w:val="00615E7F"/>
    <w:rsid w:val="00616172"/>
    <w:rsid w:val="006163A3"/>
    <w:rsid w:val="00616798"/>
    <w:rsid w:val="006168A0"/>
    <w:rsid w:val="00616B24"/>
    <w:rsid w:val="00616BA6"/>
    <w:rsid w:val="00616E0E"/>
    <w:rsid w:val="00616E1C"/>
    <w:rsid w:val="00617297"/>
    <w:rsid w:val="006175DF"/>
    <w:rsid w:val="00617741"/>
    <w:rsid w:val="006179D7"/>
    <w:rsid w:val="006179E7"/>
    <w:rsid w:val="00617AED"/>
    <w:rsid w:val="00617EBC"/>
    <w:rsid w:val="00620033"/>
    <w:rsid w:val="0062050A"/>
    <w:rsid w:val="00620A2D"/>
    <w:rsid w:val="00620A4C"/>
    <w:rsid w:val="00620A75"/>
    <w:rsid w:val="006215FD"/>
    <w:rsid w:val="0062167D"/>
    <w:rsid w:val="006216BD"/>
    <w:rsid w:val="0062178B"/>
    <w:rsid w:val="00621817"/>
    <w:rsid w:val="00621A48"/>
    <w:rsid w:val="00621A68"/>
    <w:rsid w:val="00621D8A"/>
    <w:rsid w:val="00621DAE"/>
    <w:rsid w:val="006221DB"/>
    <w:rsid w:val="0062251F"/>
    <w:rsid w:val="00622752"/>
    <w:rsid w:val="006227C5"/>
    <w:rsid w:val="00622B64"/>
    <w:rsid w:val="00622D2D"/>
    <w:rsid w:val="00623148"/>
    <w:rsid w:val="00623170"/>
    <w:rsid w:val="00623366"/>
    <w:rsid w:val="0062351C"/>
    <w:rsid w:val="0062391A"/>
    <w:rsid w:val="00623F15"/>
    <w:rsid w:val="00623F96"/>
    <w:rsid w:val="006240C4"/>
    <w:rsid w:val="006241EF"/>
    <w:rsid w:val="0062449A"/>
    <w:rsid w:val="006244FA"/>
    <w:rsid w:val="006247FD"/>
    <w:rsid w:val="0062486E"/>
    <w:rsid w:val="00624C55"/>
    <w:rsid w:val="00624C77"/>
    <w:rsid w:val="00625116"/>
    <w:rsid w:val="00625621"/>
    <w:rsid w:val="00625A90"/>
    <w:rsid w:val="00625BDC"/>
    <w:rsid w:val="0062603D"/>
    <w:rsid w:val="006260A6"/>
    <w:rsid w:val="0062625A"/>
    <w:rsid w:val="0062667E"/>
    <w:rsid w:val="006267C4"/>
    <w:rsid w:val="00626BF2"/>
    <w:rsid w:val="00626C9E"/>
    <w:rsid w:val="00626D4F"/>
    <w:rsid w:val="00627095"/>
    <w:rsid w:val="0062742E"/>
    <w:rsid w:val="00627A00"/>
    <w:rsid w:val="00627D21"/>
    <w:rsid w:val="00627D3F"/>
    <w:rsid w:val="00627F6A"/>
    <w:rsid w:val="006300DD"/>
    <w:rsid w:val="006300E3"/>
    <w:rsid w:val="00630181"/>
    <w:rsid w:val="0063096F"/>
    <w:rsid w:val="00630C78"/>
    <w:rsid w:val="00630CFF"/>
    <w:rsid w:val="00630DF0"/>
    <w:rsid w:val="0063104D"/>
    <w:rsid w:val="00631189"/>
    <w:rsid w:val="00631198"/>
    <w:rsid w:val="006312EC"/>
    <w:rsid w:val="00631804"/>
    <w:rsid w:val="006319BE"/>
    <w:rsid w:val="00631F8C"/>
    <w:rsid w:val="006328E6"/>
    <w:rsid w:val="00632992"/>
    <w:rsid w:val="00632D58"/>
    <w:rsid w:val="0063307C"/>
    <w:rsid w:val="006337CD"/>
    <w:rsid w:val="006338B2"/>
    <w:rsid w:val="00633B14"/>
    <w:rsid w:val="00633C45"/>
    <w:rsid w:val="00633C66"/>
    <w:rsid w:val="006342D2"/>
    <w:rsid w:val="00634592"/>
    <w:rsid w:val="00634687"/>
    <w:rsid w:val="006348C7"/>
    <w:rsid w:val="00634CA2"/>
    <w:rsid w:val="00634E84"/>
    <w:rsid w:val="0063514D"/>
    <w:rsid w:val="006353B2"/>
    <w:rsid w:val="006355C5"/>
    <w:rsid w:val="0063574E"/>
    <w:rsid w:val="0063577F"/>
    <w:rsid w:val="00635C4A"/>
    <w:rsid w:val="00635CAA"/>
    <w:rsid w:val="00635D78"/>
    <w:rsid w:val="00635DFD"/>
    <w:rsid w:val="00635FE0"/>
    <w:rsid w:val="00636028"/>
    <w:rsid w:val="0063627A"/>
    <w:rsid w:val="006364AC"/>
    <w:rsid w:val="00636565"/>
    <w:rsid w:val="00636600"/>
    <w:rsid w:val="0063670F"/>
    <w:rsid w:val="0063704F"/>
    <w:rsid w:val="006370FB"/>
    <w:rsid w:val="006377F4"/>
    <w:rsid w:val="00637A53"/>
    <w:rsid w:val="00637BD5"/>
    <w:rsid w:val="00637CCD"/>
    <w:rsid w:val="00637CE4"/>
    <w:rsid w:val="00637E1E"/>
    <w:rsid w:val="00637E59"/>
    <w:rsid w:val="00640187"/>
    <w:rsid w:val="006404FD"/>
    <w:rsid w:val="006406BC"/>
    <w:rsid w:val="00640841"/>
    <w:rsid w:val="00640A4A"/>
    <w:rsid w:val="00640B9D"/>
    <w:rsid w:val="00641111"/>
    <w:rsid w:val="00641120"/>
    <w:rsid w:val="0064162E"/>
    <w:rsid w:val="0064168F"/>
    <w:rsid w:val="0064170E"/>
    <w:rsid w:val="00641A5A"/>
    <w:rsid w:val="00641B83"/>
    <w:rsid w:val="00641C1C"/>
    <w:rsid w:val="00641CCD"/>
    <w:rsid w:val="00641ED5"/>
    <w:rsid w:val="006420E5"/>
    <w:rsid w:val="0064229D"/>
    <w:rsid w:val="0064281D"/>
    <w:rsid w:val="00642F77"/>
    <w:rsid w:val="006432D7"/>
    <w:rsid w:val="0064356A"/>
    <w:rsid w:val="00643808"/>
    <w:rsid w:val="00643837"/>
    <w:rsid w:val="00643A8A"/>
    <w:rsid w:val="00643D07"/>
    <w:rsid w:val="00644970"/>
    <w:rsid w:val="006449BE"/>
    <w:rsid w:val="00644EB5"/>
    <w:rsid w:val="00644F82"/>
    <w:rsid w:val="0064511C"/>
    <w:rsid w:val="0064561C"/>
    <w:rsid w:val="0064569E"/>
    <w:rsid w:val="00645D4E"/>
    <w:rsid w:val="00645FBE"/>
    <w:rsid w:val="00646065"/>
    <w:rsid w:val="0064632A"/>
    <w:rsid w:val="0064642F"/>
    <w:rsid w:val="0064643B"/>
    <w:rsid w:val="006466D4"/>
    <w:rsid w:val="00646BDA"/>
    <w:rsid w:val="00647180"/>
    <w:rsid w:val="00647195"/>
    <w:rsid w:val="00647228"/>
    <w:rsid w:val="00647677"/>
    <w:rsid w:val="00647916"/>
    <w:rsid w:val="00647A1E"/>
    <w:rsid w:val="00647ACE"/>
    <w:rsid w:val="00647B3D"/>
    <w:rsid w:val="00650559"/>
    <w:rsid w:val="006508AE"/>
    <w:rsid w:val="00650BF2"/>
    <w:rsid w:val="00651013"/>
    <w:rsid w:val="00651369"/>
    <w:rsid w:val="00651750"/>
    <w:rsid w:val="00651B48"/>
    <w:rsid w:val="00651DDE"/>
    <w:rsid w:val="00651F1E"/>
    <w:rsid w:val="00651FA2"/>
    <w:rsid w:val="00652533"/>
    <w:rsid w:val="00652625"/>
    <w:rsid w:val="0065293F"/>
    <w:rsid w:val="00652F77"/>
    <w:rsid w:val="006530CA"/>
    <w:rsid w:val="006531B9"/>
    <w:rsid w:val="00653B61"/>
    <w:rsid w:val="0065472E"/>
    <w:rsid w:val="00654A4A"/>
    <w:rsid w:val="00654BBE"/>
    <w:rsid w:val="00654E28"/>
    <w:rsid w:val="00654E2A"/>
    <w:rsid w:val="00654F2D"/>
    <w:rsid w:val="00655307"/>
    <w:rsid w:val="006553D1"/>
    <w:rsid w:val="006556C1"/>
    <w:rsid w:val="0065574C"/>
    <w:rsid w:val="00655802"/>
    <w:rsid w:val="00656808"/>
    <w:rsid w:val="00656ACE"/>
    <w:rsid w:val="00656EC2"/>
    <w:rsid w:val="00657064"/>
    <w:rsid w:val="0065738C"/>
    <w:rsid w:val="006575DB"/>
    <w:rsid w:val="00657778"/>
    <w:rsid w:val="006577A2"/>
    <w:rsid w:val="00657885"/>
    <w:rsid w:val="0065798A"/>
    <w:rsid w:val="006579D0"/>
    <w:rsid w:val="00657A49"/>
    <w:rsid w:val="00657D3D"/>
    <w:rsid w:val="00660694"/>
    <w:rsid w:val="00660E3A"/>
    <w:rsid w:val="0066147C"/>
    <w:rsid w:val="0066167C"/>
    <w:rsid w:val="00661967"/>
    <w:rsid w:val="00661DEF"/>
    <w:rsid w:val="006627E3"/>
    <w:rsid w:val="00662969"/>
    <w:rsid w:val="00662D64"/>
    <w:rsid w:val="00662E71"/>
    <w:rsid w:val="00662F8A"/>
    <w:rsid w:val="00662FF2"/>
    <w:rsid w:val="00663149"/>
    <w:rsid w:val="00663152"/>
    <w:rsid w:val="0066335F"/>
    <w:rsid w:val="006639EE"/>
    <w:rsid w:val="00663AB0"/>
    <w:rsid w:val="00663B52"/>
    <w:rsid w:val="00663D12"/>
    <w:rsid w:val="00664438"/>
    <w:rsid w:val="006646E5"/>
    <w:rsid w:val="006649F9"/>
    <w:rsid w:val="00664A0F"/>
    <w:rsid w:val="00664DE2"/>
    <w:rsid w:val="006651BA"/>
    <w:rsid w:val="006655E8"/>
    <w:rsid w:val="00665776"/>
    <w:rsid w:val="006657AB"/>
    <w:rsid w:val="00665D81"/>
    <w:rsid w:val="00665FE2"/>
    <w:rsid w:val="0066655E"/>
    <w:rsid w:val="00666844"/>
    <w:rsid w:val="00666B18"/>
    <w:rsid w:val="00666B92"/>
    <w:rsid w:val="00666BE0"/>
    <w:rsid w:val="00666F74"/>
    <w:rsid w:val="006671FB"/>
    <w:rsid w:val="0066728C"/>
    <w:rsid w:val="00667876"/>
    <w:rsid w:val="00667928"/>
    <w:rsid w:val="00667A3C"/>
    <w:rsid w:val="00667B11"/>
    <w:rsid w:val="00667B89"/>
    <w:rsid w:val="00670C53"/>
    <w:rsid w:val="00670FC9"/>
    <w:rsid w:val="00671026"/>
    <w:rsid w:val="00671375"/>
    <w:rsid w:val="006717F5"/>
    <w:rsid w:val="0067210F"/>
    <w:rsid w:val="006728A6"/>
    <w:rsid w:val="006728CB"/>
    <w:rsid w:val="0067299E"/>
    <w:rsid w:val="00672F0A"/>
    <w:rsid w:val="006732AF"/>
    <w:rsid w:val="00673784"/>
    <w:rsid w:val="00673845"/>
    <w:rsid w:val="00673ED7"/>
    <w:rsid w:val="00674063"/>
    <w:rsid w:val="00674264"/>
    <w:rsid w:val="0067436B"/>
    <w:rsid w:val="00674591"/>
    <w:rsid w:val="006746B2"/>
    <w:rsid w:val="00674842"/>
    <w:rsid w:val="006749F5"/>
    <w:rsid w:val="00674A37"/>
    <w:rsid w:val="00674A92"/>
    <w:rsid w:val="00674B56"/>
    <w:rsid w:val="00674FDE"/>
    <w:rsid w:val="006750B8"/>
    <w:rsid w:val="006751CA"/>
    <w:rsid w:val="00675439"/>
    <w:rsid w:val="00675B10"/>
    <w:rsid w:val="00675B27"/>
    <w:rsid w:val="00675D1F"/>
    <w:rsid w:val="0067649A"/>
    <w:rsid w:val="006765DA"/>
    <w:rsid w:val="00676E0D"/>
    <w:rsid w:val="00676E9E"/>
    <w:rsid w:val="00676FB9"/>
    <w:rsid w:val="00677126"/>
    <w:rsid w:val="00677243"/>
    <w:rsid w:val="00677390"/>
    <w:rsid w:val="006776AB"/>
    <w:rsid w:val="00677708"/>
    <w:rsid w:val="00677887"/>
    <w:rsid w:val="00677A0F"/>
    <w:rsid w:val="00677C86"/>
    <w:rsid w:val="00677CE2"/>
    <w:rsid w:val="00677F5C"/>
    <w:rsid w:val="0068010E"/>
    <w:rsid w:val="006805AF"/>
    <w:rsid w:val="006806AD"/>
    <w:rsid w:val="006807F4"/>
    <w:rsid w:val="00680CFC"/>
    <w:rsid w:val="00680EDD"/>
    <w:rsid w:val="00680EFF"/>
    <w:rsid w:val="006810BC"/>
    <w:rsid w:val="006810BD"/>
    <w:rsid w:val="0068114E"/>
    <w:rsid w:val="0068126C"/>
    <w:rsid w:val="0068176B"/>
    <w:rsid w:val="006817C9"/>
    <w:rsid w:val="0068199E"/>
    <w:rsid w:val="00681AF7"/>
    <w:rsid w:val="00681D0C"/>
    <w:rsid w:val="006822BF"/>
    <w:rsid w:val="00682374"/>
    <w:rsid w:val="006823E1"/>
    <w:rsid w:val="00682580"/>
    <w:rsid w:val="00682714"/>
    <w:rsid w:val="00682B70"/>
    <w:rsid w:val="00682DB8"/>
    <w:rsid w:val="0068312E"/>
    <w:rsid w:val="0068322F"/>
    <w:rsid w:val="00683701"/>
    <w:rsid w:val="006839A7"/>
    <w:rsid w:val="00683A79"/>
    <w:rsid w:val="00683B1B"/>
    <w:rsid w:val="00683B79"/>
    <w:rsid w:val="00683D9E"/>
    <w:rsid w:val="00683EC9"/>
    <w:rsid w:val="006841FB"/>
    <w:rsid w:val="006845BA"/>
    <w:rsid w:val="00684649"/>
    <w:rsid w:val="00684C7B"/>
    <w:rsid w:val="00684D9B"/>
    <w:rsid w:val="0068530B"/>
    <w:rsid w:val="00685376"/>
    <w:rsid w:val="00685A4C"/>
    <w:rsid w:val="00685C33"/>
    <w:rsid w:val="00685F0E"/>
    <w:rsid w:val="00685FAE"/>
    <w:rsid w:val="006860E5"/>
    <w:rsid w:val="006861DD"/>
    <w:rsid w:val="0068624E"/>
    <w:rsid w:val="0068648C"/>
    <w:rsid w:val="006865D3"/>
    <w:rsid w:val="00686C69"/>
    <w:rsid w:val="00686C7F"/>
    <w:rsid w:val="00686CC0"/>
    <w:rsid w:val="00686D35"/>
    <w:rsid w:val="00686E71"/>
    <w:rsid w:val="00686FEA"/>
    <w:rsid w:val="00687110"/>
    <w:rsid w:val="0068721C"/>
    <w:rsid w:val="00687462"/>
    <w:rsid w:val="00687656"/>
    <w:rsid w:val="006878B2"/>
    <w:rsid w:val="006879C6"/>
    <w:rsid w:val="00687A56"/>
    <w:rsid w:val="00687BC3"/>
    <w:rsid w:val="00687E47"/>
    <w:rsid w:val="00687EC8"/>
    <w:rsid w:val="00687FF5"/>
    <w:rsid w:val="006904B6"/>
    <w:rsid w:val="00690718"/>
    <w:rsid w:val="0069084B"/>
    <w:rsid w:val="00690B9E"/>
    <w:rsid w:val="006911CD"/>
    <w:rsid w:val="006913C8"/>
    <w:rsid w:val="00691508"/>
    <w:rsid w:val="00691779"/>
    <w:rsid w:val="006917FD"/>
    <w:rsid w:val="00691868"/>
    <w:rsid w:val="00691DE8"/>
    <w:rsid w:val="006924E8"/>
    <w:rsid w:val="0069250B"/>
    <w:rsid w:val="00692827"/>
    <w:rsid w:val="006929E2"/>
    <w:rsid w:val="00692A6F"/>
    <w:rsid w:val="00692EB9"/>
    <w:rsid w:val="00692FD6"/>
    <w:rsid w:val="006932FC"/>
    <w:rsid w:val="006936E0"/>
    <w:rsid w:val="006937C6"/>
    <w:rsid w:val="00693800"/>
    <w:rsid w:val="00693935"/>
    <w:rsid w:val="00693CAC"/>
    <w:rsid w:val="00694100"/>
    <w:rsid w:val="0069452B"/>
    <w:rsid w:val="00694546"/>
    <w:rsid w:val="00694592"/>
    <w:rsid w:val="00694A05"/>
    <w:rsid w:val="00694B09"/>
    <w:rsid w:val="00694C3D"/>
    <w:rsid w:val="00694DFC"/>
    <w:rsid w:val="00695276"/>
    <w:rsid w:val="00695E32"/>
    <w:rsid w:val="00695F3B"/>
    <w:rsid w:val="0069604A"/>
    <w:rsid w:val="00696107"/>
    <w:rsid w:val="006963CA"/>
    <w:rsid w:val="00696435"/>
    <w:rsid w:val="00696A32"/>
    <w:rsid w:val="00696ACF"/>
    <w:rsid w:val="00696E24"/>
    <w:rsid w:val="0069769E"/>
    <w:rsid w:val="00697E17"/>
    <w:rsid w:val="00697F54"/>
    <w:rsid w:val="006A0003"/>
    <w:rsid w:val="006A0523"/>
    <w:rsid w:val="006A078B"/>
    <w:rsid w:val="006A0798"/>
    <w:rsid w:val="006A088C"/>
    <w:rsid w:val="006A0BD1"/>
    <w:rsid w:val="006A0C5D"/>
    <w:rsid w:val="006A1082"/>
    <w:rsid w:val="006A113B"/>
    <w:rsid w:val="006A1177"/>
    <w:rsid w:val="006A11B9"/>
    <w:rsid w:val="006A125A"/>
    <w:rsid w:val="006A16E1"/>
    <w:rsid w:val="006A18D7"/>
    <w:rsid w:val="006A1A80"/>
    <w:rsid w:val="006A1FFC"/>
    <w:rsid w:val="006A22CD"/>
    <w:rsid w:val="006A26E5"/>
    <w:rsid w:val="006A2826"/>
    <w:rsid w:val="006A2B1E"/>
    <w:rsid w:val="006A2BAD"/>
    <w:rsid w:val="006A2F9C"/>
    <w:rsid w:val="006A2FC9"/>
    <w:rsid w:val="006A3436"/>
    <w:rsid w:val="006A3466"/>
    <w:rsid w:val="006A3BF1"/>
    <w:rsid w:val="006A3DC3"/>
    <w:rsid w:val="006A3F95"/>
    <w:rsid w:val="006A4036"/>
    <w:rsid w:val="006A4956"/>
    <w:rsid w:val="006A4B0D"/>
    <w:rsid w:val="006A5654"/>
    <w:rsid w:val="006A565A"/>
    <w:rsid w:val="006A5791"/>
    <w:rsid w:val="006A5B1C"/>
    <w:rsid w:val="006A5D31"/>
    <w:rsid w:val="006A5E78"/>
    <w:rsid w:val="006A5FE4"/>
    <w:rsid w:val="006A640E"/>
    <w:rsid w:val="006A645E"/>
    <w:rsid w:val="006A66B6"/>
    <w:rsid w:val="006A679F"/>
    <w:rsid w:val="006A6849"/>
    <w:rsid w:val="006A686B"/>
    <w:rsid w:val="006A6D32"/>
    <w:rsid w:val="006A6F5F"/>
    <w:rsid w:val="006A6FEA"/>
    <w:rsid w:val="006A70A8"/>
    <w:rsid w:val="006A7221"/>
    <w:rsid w:val="006A724C"/>
    <w:rsid w:val="006A72CC"/>
    <w:rsid w:val="006A72D1"/>
    <w:rsid w:val="006A7424"/>
    <w:rsid w:val="006A7507"/>
    <w:rsid w:val="006A75D1"/>
    <w:rsid w:val="006A76AE"/>
    <w:rsid w:val="006A7961"/>
    <w:rsid w:val="006A7C72"/>
    <w:rsid w:val="006A7D97"/>
    <w:rsid w:val="006A7ECC"/>
    <w:rsid w:val="006A7F92"/>
    <w:rsid w:val="006B0011"/>
    <w:rsid w:val="006B0025"/>
    <w:rsid w:val="006B00E1"/>
    <w:rsid w:val="006B0792"/>
    <w:rsid w:val="006B0849"/>
    <w:rsid w:val="006B08B0"/>
    <w:rsid w:val="006B0968"/>
    <w:rsid w:val="006B0A26"/>
    <w:rsid w:val="006B0B7F"/>
    <w:rsid w:val="006B196A"/>
    <w:rsid w:val="006B19A2"/>
    <w:rsid w:val="006B1AF0"/>
    <w:rsid w:val="006B1BB0"/>
    <w:rsid w:val="006B1C51"/>
    <w:rsid w:val="006B1DB6"/>
    <w:rsid w:val="006B1FD1"/>
    <w:rsid w:val="006B2074"/>
    <w:rsid w:val="006B2152"/>
    <w:rsid w:val="006B24F3"/>
    <w:rsid w:val="006B2610"/>
    <w:rsid w:val="006B288B"/>
    <w:rsid w:val="006B290C"/>
    <w:rsid w:val="006B2A0E"/>
    <w:rsid w:val="006B2C19"/>
    <w:rsid w:val="006B2D4F"/>
    <w:rsid w:val="006B2D6B"/>
    <w:rsid w:val="006B2FBF"/>
    <w:rsid w:val="006B3025"/>
    <w:rsid w:val="006B3085"/>
    <w:rsid w:val="006B30F6"/>
    <w:rsid w:val="006B351D"/>
    <w:rsid w:val="006B356C"/>
    <w:rsid w:val="006B3AE4"/>
    <w:rsid w:val="006B406F"/>
    <w:rsid w:val="006B41F6"/>
    <w:rsid w:val="006B427A"/>
    <w:rsid w:val="006B47E1"/>
    <w:rsid w:val="006B47EA"/>
    <w:rsid w:val="006B49F2"/>
    <w:rsid w:val="006B4B49"/>
    <w:rsid w:val="006B4E39"/>
    <w:rsid w:val="006B4EBF"/>
    <w:rsid w:val="006B51B9"/>
    <w:rsid w:val="006B5409"/>
    <w:rsid w:val="006B5542"/>
    <w:rsid w:val="006B5894"/>
    <w:rsid w:val="006B5AC7"/>
    <w:rsid w:val="006B5FC0"/>
    <w:rsid w:val="006B61FE"/>
    <w:rsid w:val="006B6266"/>
    <w:rsid w:val="006B6B12"/>
    <w:rsid w:val="006B6F8E"/>
    <w:rsid w:val="006B701F"/>
    <w:rsid w:val="006B7137"/>
    <w:rsid w:val="006B744C"/>
    <w:rsid w:val="006B74BF"/>
    <w:rsid w:val="006B7DE2"/>
    <w:rsid w:val="006B7ED3"/>
    <w:rsid w:val="006B7F65"/>
    <w:rsid w:val="006C01D7"/>
    <w:rsid w:val="006C07F1"/>
    <w:rsid w:val="006C0842"/>
    <w:rsid w:val="006C0BE1"/>
    <w:rsid w:val="006C1516"/>
    <w:rsid w:val="006C15C9"/>
    <w:rsid w:val="006C1815"/>
    <w:rsid w:val="006C1849"/>
    <w:rsid w:val="006C1923"/>
    <w:rsid w:val="006C194C"/>
    <w:rsid w:val="006C1B83"/>
    <w:rsid w:val="006C269F"/>
    <w:rsid w:val="006C284F"/>
    <w:rsid w:val="006C2907"/>
    <w:rsid w:val="006C290D"/>
    <w:rsid w:val="006C29F2"/>
    <w:rsid w:val="006C2DCA"/>
    <w:rsid w:val="006C2DFB"/>
    <w:rsid w:val="006C304A"/>
    <w:rsid w:val="006C31CF"/>
    <w:rsid w:val="006C35FE"/>
    <w:rsid w:val="006C3FB2"/>
    <w:rsid w:val="006C406E"/>
    <w:rsid w:val="006C45B7"/>
    <w:rsid w:val="006C46F1"/>
    <w:rsid w:val="006C4AEF"/>
    <w:rsid w:val="006C4D86"/>
    <w:rsid w:val="006C4F17"/>
    <w:rsid w:val="006C59C4"/>
    <w:rsid w:val="006C5A1E"/>
    <w:rsid w:val="006C5CFE"/>
    <w:rsid w:val="006C5F86"/>
    <w:rsid w:val="006C626D"/>
    <w:rsid w:val="006C6466"/>
    <w:rsid w:val="006C6662"/>
    <w:rsid w:val="006C6714"/>
    <w:rsid w:val="006C68B5"/>
    <w:rsid w:val="006C6966"/>
    <w:rsid w:val="006C69D5"/>
    <w:rsid w:val="006C6B11"/>
    <w:rsid w:val="006C6CA2"/>
    <w:rsid w:val="006C6E96"/>
    <w:rsid w:val="006C7166"/>
    <w:rsid w:val="006C73AC"/>
    <w:rsid w:val="006C7927"/>
    <w:rsid w:val="006C7A10"/>
    <w:rsid w:val="006C7D43"/>
    <w:rsid w:val="006C7EAD"/>
    <w:rsid w:val="006C7ECA"/>
    <w:rsid w:val="006D01CD"/>
    <w:rsid w:val="006D01F7"/>
    <w:rsid w:val="006D0276"/>
    <w:rsid w:val="006D048C"/>
    <w:rsid w:val="006D0560"/>
    <w:rsid w:val="006D0765"/>
    <w:rsid w:val="006D0BB0"/>
    <w:rsid w:val="006D0D0E"/>
    <w:rsid w:val="006D0E58"/>
    <w:rsid w:val="006D1279"/>
    <w:rsid w:val="006D13C2"/>
    <w:rsid w:val="006D1514"/>
    <w:rsid w:val="006D1578"/>
    <w:rsid w:val="006D1645"/>
    <w:rsid w:val="006D1ACE"/>
    <w:rsid w:val="006D1B59"/>
    <w:rsid w:val="006D1E22"/>
    <w:rsid w:val="006D1F14"/>
    <w:rsid w:val="006D1FC1"/>
    <w:rsid w:val="006D20F2"/>
    <w:rsid w:val="006D2196"/>
    <w:rsid w:val="006D225B"/>
    <w:rsid w:val="006D2A2D"/>
    <w:rsid w:val="006D2BE8"/>
    <w:rsid w:val="006D32CD"/>
    <w:rsid w:val="006D34D4"/>
    <w:rsid w:val="006D365E"/>
    <w:rsid w:val="006D369B"/>
    <w:rsid w:val="006D3B23"/>
    <w:rsid w:val="006D3B78"/>
    <w:rsid w:val="006D3ED7"/>
    <w:rsid w:val="006D44D3"/>
    <w:rsid w:val="006D46A9"/>
    <w:rsid w:val="006D495A"/>
    <w:rsid w:val="006D4DB5"/>
    <w:rsid w:val="006D4DCB"/>
    <w:rsid w:val="006D4E15"/>
    <w:rsid w:val="006D4E92"/>
    <w:rsid w:val="006D4F33"/>
    <w:rsid w:val="006D4F43"/>
    <w:rsid w:val="006D4FE3"/>
    <w:rsid w:val="006D52BF"/>
    <w:rsid w:val="006D53DA"/>
    <w:rsid w:val="006D5651"/>
    <w:rsid w:val="006D57FA"/>
    <w:rsid w:val="006D583F"/>
    <w:rsid w:val="006D60AB"/>
    <w:rsid w:val="006D61E1"/>
    <w:rsid w:val="006D630A"/>
    <w:rsid w:val="006D63DE"/>
    <w:rsid w:val="006D6724"/>
    <w:rsid w:val="006D6BBB"/>
    <w:rsid w:val="006D6C22"/>
    <w:rsid w:val="006D6D17"/>
    <w:rsid w:val="006D70C9"/>
    <w:rsid w:val="006D726B"/>
    <w:rsid w:val="006D74A8"/>
    <w:rsid w:val="006D78F2"/>
    <w:rsid w:val="006D79C0"/>
    <w:rsid w:val="006D7B0B"/>
    <w:rsid w:val="006D7B44"/>
    <w:rsid w:val="006D7B4A"/>
    <w:rsid w:val="006D7C53"/>
    <w:rsid w:val="006E001A"/>
    <w:rsid w:val="006E0149"/>
    <w:rsid w:val="006E06A4"/>
    <w:rsid w:val="006E09D7"/>
    <w:rsid w:val="006E0A2B"/>
    <w:rsid w:val="006E0A33"/>
    <w:rsid w:val="006E0B69"/>
    <w:rsid w:val="006E0B9C"/>
    <w:rsid w:val="006E0E33"/>
    <w:rsid w:val="006E1316"/>
    <w:rsid w:val="006E1579"/>
    <w:rsid w:val="006E1829"/>
    <w:rsid w:val="006E1BF2"/>
    <w:rsid w:val="006E1C34"/>
    <w:rsid w:val="006E1DBC"/>
    <w:rsid w:val="006E1E01"/>
    <w:rsid w:val="006E210C"/>
    <w:rsid w:val="006E213C"/>
    <w:rsid w:val="006E2571"/>
    <w:rsid w:val="006E26A7"/>
    <w:rsid w:val="006E2866"/>
    <w:rsid w:val="006E2B58"/>
    <w:rsid w:val="006E2BF3"/>
    <w:rsid w:val="006E2DDD"/>
    <w:rsid w:val="006E2E25"/>
    <w:rsid w:val="006E30D4"/>
    <w:rsid w:val="006E32E1"/>
    <w:rsid w:val="006E3305"/>
    <w:rsid w:val="006E3707"/>
    <w:rsid w:val="006E394E"/>
    <w:rsid w:val="006E3974"/>
    <w:rsid w:val="006E39E3"/>
    <w:rsid w:val="006E4022"/>
    <w:rsid w:val="006E40C6"/>
    <w:rsid w:val="006E43EF"/>
    <w:rsid w:val="006E44DA"/>
    <w:rsid w:val="006E4A97"/>
    <w:rsid w:val="006E4F9E"/>
    <w:rsid w:val="006E514D"/>
    <w:rsid w:val="006E5543"/>
    <w:rsid w:val="006E5AA5"/>
    <w:rsid w:val="006E5F57"/>
    <w:rsid w:val="006E5F62"/>
    <w:rsid w:val="006E630A"/>
    <w:rsid w:val="006E63AF"/>
    <w:rsid w:val="006E65B7"/>
    <w:rsid w:val="006E67CB"/>
    <w:rsid w:val="006E69EE"/>
    <w:rsid w:val="006E6A73"/>
    <w:rsid w:val="006E6F3B"/>
    <w:rsid w:val="006E7196"/>
    <w:rsid w:val="006E71CB"/>
    <w:rsid w:val="006E72F9"/>
    <w:rsid w:val="006E75C3"/>
    <w:rsid w:val="006E7617"/>
    <w:rsid w:val="006E783E"/>
    <w:rsid w:val="006E7977"/>
    <w:rsid w:val="006E7FDE"/>
    <w:rsid w:val="006F031A"/>
    <w:rsid w:val="006F0402"/>
    <w:rsid w:val="006F0413"/>
    <w:rsid w:val="006F0FB0"/>
    <w:rsid w:val="006F126A"/>
    <w:rsid w:val="006F15F1"/>
    <w:rsid w:val="006F16ED"/>
    <w:rsid w:val="006F1902"/>
    <w:rsid w:val="006F190D"/>
    <w:rsid w:val="006F1923"/>
    <w:rsid w:val="006F1A81"/>
    <w:rsid w:val="006F1CD8"/>
    <w:rsid w:val="006F2046"/>
    <w:rsid w:val="006F236C"/>
    <w:rsid w:val="006F2476"/>
    <w:rsid w:val="006F24E9"/>
    <w:rsid w:val="006F2832"/>
    <w:rsid w:val="006F2E41"/>
    <w:rsid w:val="006F32EB"/>
    <w:rsid w:val="006F3774"/>
    <w:rsid w:val="006F3907"/>
    <w:rsid w:val="006F3B1F"/>
    <w:rsid w:val="006F3C8A"/>
    <w:rsid w:val="006F3D5A"/>
    <w:rsid w:val="006F4097"/>
    <w:rsid w:val="006F45B4"/>
    <w:rsid w:val="006F4D00"/>
    <w:rsid w:val="006F4F8B"/>
    <w:rsid w:val="006F5632"/>
    <w:rsid w:val="006F5720"/>
    <w:rsid w:val="006F5A6D"/>
    <w:rsid w:val="006F5C19"/>
    <w:rsid w:val="006F5F1E"/>
    <w:rsid w:val="006F6094"/>
    <w:rsid w:val="006F6117"/>
    <w:rsid w:val="006F6270"/>
    <w:rsid w:val="006F6405"/>
    <w:rsid w:val="006F67D6"/>
    <w:rsid w:val="006F69DC"/>
    <w:rsid w:val="006F6A24"/>
    <w:rsid w:val="006F6BA1"/>
    <w:rsid w:val="006F6CDA"/>
    <w:rsid w:val="006F6F5F"/>
    <w:rsid w:val="006F6FF4"/>
    <w:rsid w:val="006F7F1C"/>
    <w:rsid w:val="0070005B"/>
    <w:rsid w:val="0070115A"/>
    <w:rsid w:val="007011CC"/>
    <w:rsid w:val="007012F1"/>
    <w:rsid w:val="0070175E"/>
    <w:rsid w:val="00701A49"/>
    <w:rsid w:val="00702220"/>
    <w:rsid w:val="0070247D"/>
    <w:rsid w:val="00702689"/>
    <w:rsid w:val="00702C97"/>
    <w:rsid w:val="00702E14"/>
    <w:rsid w:val="00702E54"/>
    <w:rsid w:val="00703476"/>
    <w:rsid w:val="007034B1"/>
    <w:rsid w:val="00703A71"/>
    <w:rsid w:val="00703E9E"/>
    <w:rsid w:val="00703EE6"/>
    <w:rsid w:val="00703F34"/>
    <w:rsid w:val="00703F87"/>
    <w:rsid w:val="00704088"/>
    <w:rsid w:val="00704232"/>
    <w:rsid w:val="00704275"/>
    <w:rsid w:val="007042F3"/>
    <w:rsid w:val="00704579"/>
    <w:rsid w:val="0070480D"/>
    <w:rsid w:val="00704B1A"/>
    <w:rsid w:val="007053DD"/>
    <w:rsid w:val="0070566B"/>
    <w:rsid w:val="0070576B"/>
    <w:rsid w:val="0070582C"/>
    <w:rsid w:val="00705851"/>
    <w:rsid w:val="00705910"/>
    <w:rsid w:val="00705C3A"/>
    <w:rsid w:val="00705C5A"/>
    <w:rsid w:val="00706224"/>
    <w:rsid w:val="00706775"/>
    <w:rsid w:val="00706C0F"/>
    <w:rsid w:val="00706C87"/>
    <w:rsid w:val="00706F0E"/>
    <w:rsid w:val="00706F24"/>
    <w:rsid w:val="00706F26"/>
    <w:rsid w:val="007070B1"/>
    <w:rsid w:val="007072AC"/>
    <w:rsid w:val="007072F7"/>
    <w:rsid w:val="007073BC"/>
    <w:rsid w:val="00707802"/>
    <w:rsid w:val="007079F4"/>
    <w:rsid w:val="00707AE5"/>
    <w:rsid w:val="00707B15"/>
    <w:rsid w:val="00707C30"/>
    <w:rsid w:val="00707EA2"/>
    <w:rsid w:val="0071019B"/>
    <w:rsid w:val="007103C9"/>
    <w:rsid w:val="007104C7"/>
    <w:rsid w:val="00710535"/>
    <w:rsid w:val="0071082F"/>
    <w:rsid w:val="00710850"/>
    <w:rsid w:val="00710CDA"/>
    <w:rsid w:val="00711129"/>
    <w:rsid w:val="00711809"/>
    <w:rsid w:val="00711A6B"/>
    <w:rsid w:val="00711D38"/>
    <w:rsid w:val="0071215C"/>
    <w:rsid w:val="007122EB"/>
    <w:rsid w:val="00712421"/>
    <w:rsid w:val="007124D1"/>
    <w:rsid w:val="007124D8"/>
    <w:rsid w:val="00712AC2"/>
    <w:rsid w:val="00712BA3"/>
    <w:rsid w:val="00713219"/>
    <w:rsid w:val="00713CF7"/>
    <w:rsid w:val="0071419D"/>
    <w:rsid w:val="0071451C"/>
    <w:rsid w:val="00714621"/>
    <w:rsid w:val="00714778"/>
    <w:rsid w:val="007147DC"/>
    <w:rsid w:val="00714A0D"/>
    <w:rsid w:val="00714DB5"/>
    <w:rsid w:val="00714E9D"/>
    <w:rsid w:val="00714EB7"/>
    <w:rsid w:val="007151E3"/>
    <w:rsid w:val="00715249"/>
    <w:rsid w:val="007156EC"/>
    <w:rsid w:val="00715A9C"/>
    <w:rsid w:val="00715F8B"/>
    <w:rsid w:val="0071607D"/>
    <w:rsid w:val="007164B0"/>
    <w:rsid w:val="00716725"/>
    <w:rsid w:val="00716778"/>
    <w:rsid w:val="00716A11"/>
    <w:rsid w:val="00716CE9"/>
    <w:rsid w:val="00717257"/>
    <w:rsid w:val="007175CB"/>
    <w:rsid w:val="00717B48"/>
    <w:rsid w:val="00717DE6"/>
    <w:rsid w:val="00717F7B"/>
    <w:rsid w:val="0072018D"/>
    <w:rsid w:val="00720803"/>
    <w:rsid w:val="00720865"/>
    <w:rsid w:val="00720C15"/>
    <w:rsid w:val="007211CD"/>
    <w:rsid w:val="007217B8"/>
    <w:rsid w:val="00721CCE"/>
    <w:rsid w:val="00721DC5"/>
    <w:rsid w:val="00722085"/>
    <w:rsid w:val="00722382"/>
    <w:rsid w:val="007224CC"/>
    <w:rsid w:val="007226B7"/>
    <w:rsid w:val="007227CE"/>
    <w:rsid w:val="00722926"/>
    <w:rsid w:val="00722927"/>
    <w:rsid w:val="00722C26"/>
    <w:rsid w:val="007232A8"/>
    <w:rsid w:val="00723460"/>
    <w:rsid w:val="00723799"/>
    <w:rsid w:val="007237B0"/>
    <w:rsid w:val="007239AC"/>
    <w:rsid w:val="00723EBE"/>
    <w:rsid w:val="00724013"/>
    <w:rsid w:val="007242F0"/>
    <w:rsid w:val="007245D0"/>
    <w:rsid w:val="00724A59"/>
    <w:rsid w:val="00724B6B"/>
    <w:rsid w:val="00724CF1"/>
    <w:rsid w:val="00725336"/>
    <w:rsid w:val="00725441"/>
    <w:rsid w:val="007259A6"/>
    <w:rsid w:val="00725FD5"/>
    <w:rsid w:val="007262A3"/>
    <w:rsid w:val="007265EB"/>
    <w:rsid w:val="00726672"/>
    <w:rsid w:val="00726844"/>
    <w:rsid w:val="00726CED"/>
    <w:rsid w:val="00726D43"/>
    <w:rsid w:val="00726FE8"/>
    <w:rsid w:val="007270F1"/>
    <w:rsid w:val="00727427"/>
    <w:rsid w:val="0072747B"/>
    <w:rsid w:val="007276E4"/>
    <w:rsid w:val="00727829"/>
    <w:rsid w:val="0072793C"/>
    <w:rsid w:val="00727C93"/>
    <w:rsid w:val="00727CC0"/>
    <w:rsid w:val="00727F02"/>
    <w:rsid w:val="0073031C"/>
    <w:rsid w:val="007304CB"/>
    <w:rsid w:val="0073051F"/>
    <w:rsid w:val="0073056A"/>
    <w:rsid w:val="007309A3"/>
    <w:rsid w:val="007309AD"/>
    <w:rsid w:val="007309B2"/>
    <w:rsid w:val="00730E82"/>
    <w:rsid w:val="00730EAA"/>
    <w:rsid w:val="007310E8"/>
    <w:rsid w:val="007311A2"/>
    <w:rsid w:val="007311DD"/>
    <w:rsid w:val="007312A6"/>
    <w:rsid w:val="007312AE"/>
    <w:rsid w:val="007314FD"/>
    <w:rsid w:val="00731698"/>
    <w:rsid w:val="00731A15"/>
    <w:rsid w:val="00731B52"/>
    <w:rsid w:val="00731E10"/>
    <w:rsid w:val="00731FA5"/>
    <w:rsid w:val="007329FC"/>
    <w:rsid w:val="00732D99"/>
    <w:rsid w:val="00733043"/>
    <w:rsid w:val="0073307F"/>
    <w:rsid w:val="007333FE"/>
    <w:rsid w:val="0073347D"/>
    <w:rsid w:val="0073358C"/>
    <w:rsid w:val="00733880"/>
    <w:rsid w:val="00733B47"/>
    <w:rsid w:val="00733E78"/>
    <w:rsid w:val="00733FE4"/>
    <w:rsid w:val="007340D4"/>
    <w:rsid w:val="00734204"/>
    <w:rsid w:val="00734277"/>
    <w:rsid w:val="007342D3"/>
    <w:rsid w:val="0073437B"/>
    <w:rsid w:val="00734388"/>
    <w:rsid w:val="00734830"/>
    <w:rsid w:val="00734AA4"/>
    <w:rsid w:val="007351D4"/>
    <w:rsid w:val="00735265"/>
    <w:rsid w:val="007354B1"/>
    <w:rsid w:val="007354E4"/>
    <w:rsid w:val="00735513"/>
    <w:rsid w:val="00735A39"/>
    <w:rsid w:val="00735E9A"/>
    <w:rsid w:val="00735F5E"/>
    <w:rsid w:val="00736982"/>
    <w:rsid w:val="00736A19"/>
    <w:rsid w:val="00736B47"/>
    <w:rsid w:val="007370D6"/>
    <w:rsid w:val="007370F0"/>
    <w:rsid w:val="007372E8"/>
    <w:rsid w:val="007378AE"/>
    <w:rsid w:val="007379D2"/>
    <w:rsid w:val="00737B38"/>
    <w:rsid w:val="00737BE9"/>
    <w:rsid w:val="00737C30"/>
    <w:rsid w:val="00737F5D"/>
    <w:rsid w:val="00737FA2"/>
    <w:rsid w:val="0074030E"/>
    <w:rsid w:val="00740384"/>
    <w:rsid w:val="00740A32"/>
    <w:rsid w:val="00740A64"/>
    <w:rsid w:val="00740C0E"/>
    <w:rsid w:val="00740CFC"/>
    <w:rsid w:val="00741081"/>
    <w:rsid w:val="007410A5"/>
    <w:rsid w:val="00741362"/>
    <w:rsid w:val="0074150C"/>
    <w:rsid w:val="007419E9"/>
    <w:rsid w:val="00741A14"/>
    <w:rsid w:val="00741AA7"/>
    <w:rsid w:val="0074206A"/>
    <w:rsid w:val="00742170"/>
    <w:rsid w:val="0074219B"/>
    <w:rsid w:val="00742226"/>
    <w:rsid w:val="0074233C"/>
    <w:rsid w:val="0074237A"/>
    <w:rsid w:val="007425EA"/>
    <w:rsid w:val="00742719"/>
    <w:rsid w:val="007428AD"/>
    <w:rsid w:val="007433AB"/>
    <w:rsid w:val="007436E8"/>
    <w:rsid w:val="00743B60"/>
    <w:rsid w:val="00743B7D"/>
    <w:rsid w:val="00743D29"/>
    <w:rsid w:val="00743D42"/>
    <w:rsid w:val="00743DEC"/>
    <w:rsid w:val="00743EBB"/>
    <w:rsid w:val="00743FA8"/>
    <w:rsid w:val="00744048"/>
    <w:rsid w:val="007449D8"/>
    <w:rsid w:val="007449FF"/>
    <w:rsid w:val="00744C7A"/>
    <w:rsid w:val="00744FA3"/>
    <w:rsid w:val="007451E6"/>
    <w:rsid w:val="00745793"/>
    <w:rsid w:val="00745ABC"/>
    <w:rsid w:val="00745C20"/>
    <w:rsid w:val="00745FE5"/>
    <w:rsid w:val="00746034"/>
    <w:rsid w:val="00746150"/>
    <w:rsid w:val="0074625A"/>
    <w:rsid w:val="0074650E"/>
    <w:rsid w:val="0074677A"/>
    <w:rsid w:val="007467BA"/>
    <w:rsid w:val="007467BF"/>
    <w:rsid w:val="0074681D"/>
    <w:rsid w:val="00746B4F"/>
    <w:rsid w:val="00746C06"/>
    <w:rsid w:val="00747969"/>
    <w:rsid w:val="00747A92"/>
    <w:rsid w:val="00747ADE"/>
    <w:rsid w:val="00747C26"/>
    <w:rsid w:val="00747DF5"/>
    <w:rsid w:val="007500E3"/>
    <w:rsid w:val="00750431"/>
    <w:rsid w:val="00750975"/>
    <w:rsid w:val="00750D1A"/>
    <w:rsid w:val="00750D59"/>
    <w:rsid w:val="00751046"/>
    <w:rsid w:val="007510E6"/>
    <w:rsid w:val="00751699"/>
    <w:rsid w:val="007516D9"/>
    <w:rsid w:val="00751CDA"/>
    <w:rsid w:val="00751D05"/>
    <w:rsid w:val="00751DF8"/>
    <w:rsid w:val="00752829"/>
    <w:rsid w:val="00752AE9"/>
    <w:rsid w:val="00752E8D"/>
    <w:rsid w:val="00752EF4"/>
    <w:rsid w:val="00752EF9"/>
    <w:rsid w:val="00752FDC"/>
    <w:rsid w:val="007530BE"/>
    <w:rsid w:val="00753304"/>
    <w:rsid w:val="007533BF"/>
    <w:rsid w:val="00753706"/>
    <w:rsid w:val="0075373B"/>
    <w:rsid w:val="00753FAF"/>
    <w:rsid w:val="00753FD0"/>
    <w:rsid w:val="00754280"/>
    <w:rsid w:val="0075439A"/>
    <w:rsid w:val="007544EA"/>
    <w:rsid w:val="00754B76"/>
    <w:rsid w:val="00754DE2"/>
    <w:rsid w:val="0075534E"/>
    <w:rsid w:val="0075549A"/>
    <w:rsid w:val="007555DE"/>
    <w:rsid w:val="007558B5"/>
    <w:rsid w:val="00755BCF"/>
    <w:rsid w:val="00755E68"/>
    <w:rsid w:val="00756527"/>
    <w:rsid w:val="00756623"/>
    <w:rsid w:val="00756F91"/>
    <w:rsid w:val="007574CF"/>
    <w:rsid w:val="00757531"/>
    <w:rsid w:val="0075763C"/>
    <w:rsid w:val="00757A7C"/>
    <w:rsid w:val="00757FC1"/>
    <w:rsid w:val="0076049C"/>
    <w:rsid w:val="00760880"/>
    <w:rsid w:val="00760A31"/>
    <w:rsid w:val="00760BE1"/>
    <w:rsid w:val="00760ECC"/>
    <w:rsid w:val="00760F94"/>
    <w:rsid w:val="007610D6"/>
    <w:rsid w:val="007614C7"/>
    <w:rsid w:val="007614CE"/>
    <w:rsid w:val="0076185C"/>
    <w:rsid w:val="00761CEC"/>
    <w:rsid w:val="00761D40"/>
    <w:rsid w:val="007624B7"/>
    <w:rsid w:val="007626A9"/>
    <w:rsid w:val="007626FC"/>
    <w:rsid w:val="00762751"/>
    <w:rsid w:val="00762AE0"/>
    <w:rsid w:val="00762C01"/>
    <w:rsid w:val="00762D9B"/>
    <w:rsid w:val="00762F20"/>
    <w:rsid w:val="00763079"/>
    <w:rsid w:val="00763124"/>
    <w:rsid w:val="007631F0"/>
    <w:rsid w:val="007632ED"/>
    <w:rsid w:val="007638D6"/>
    <w:rsid w:val="00763CFA"/>
    <w:rsid w:val="00763D10"/>
    <w:rsid w:val="00763EB7"/>
    <w:rsid w:val="0076442E"/>
    <w:rsid w:val="00764857"/>
    <w:rsid w:val="00764A6E"/>
    <w:rsid w:val="00764B1B"/>
    <w:rsid w:val="00764C10"/>
    <w:rsid w:val="00764DCB"/>
    <w:rsid w:val="00764FEC"/>
    <w:rsid w:val="0076524E"/>
    <w:rsid w:val="007653B4"/>
    <w:rsid w:val="00765476"/>
    <w:rsid w:val="00765615"/>
    <w:rsid w:val="007656BF"/>
    <w:rsid w:val="007657C0"/>
    <w:rsid w:val="00765B84"/>
    <w:rsid w:val="00765FFE"/>
    <w:rsid w:val="007662C5"/>
    <w:rsid w:val="0076639D"/>
    <w:rsid w:val="007664CD"/>
    <w:rsid w:val="00766B45"/>
    <w:rsid w:val="00766B46"/>
    <w:rsid w:val="00766F47"/>
    <w:rsid w:val="007674C4"/>
    <w:rsid w:val="00767B78"/>
    <w:rsid w:val="00767CAB"/>
    <w:rsid w:val="00770075"/>
    <w:rsid w:val="00770089"/>
    <w:rsid w:val="007700ED"/>
    <w:rsid w:val="00770967"/>
    <w:rsid w:val="00770C57"/>
    <w:rsid w:val="00770D0B"/>
    <w:rsid w:val="007710EB"/>
    <w:rsid w:val="0077119B"/>
    <w:rsid w:val="00771244"/>
    <w:rsid w:val="0077153C"/>
    <w:rsid w:val="00771A0B"/>
    <w:rsid w:val="00771C36"/>
    <w:rsid w:val="007721FA"/>
    <w:rsid w:val="0077225F"/>
    <w:rsid w:val="00772323"/>
    <w:rsid w:val="00772664"/>
    <w:rsid w:val="00772969"/>
    <w:rsid w:val="00772C5E"/>
    <w:rsid w:val="00772DAE"/>
    <w:rsid w:val="00772E38"/>
    <w:rsid w:val="0077317A"/>
    <w:rsid w:val="007734B7"/>
    <w:rsid w:val="00773561"/>
    <w:rsid w:val="0077396D"/>
    <w:rsid w:val="007739F5"/>
    <w:rsid w:val="00773CD9"/>
    <w:rsid w:val="00773F14"/>
    <w:rsid w:val="00774472"/>
    <w:rsid w:val="0077478B"/>
    <w:rsid w:val="00774897"/>
    <w:rsid w:val="007748ED"/>
    <w:rsid w:val="00774C94"/>
    <w:rsid w:val="00774CCE"/>
    <w:rsid w:val="00774E49"/>
    <w:rsid w:val="00775613"/>
    <w:rsid w:val="00775793"/>
    <w:rsid w:val="00775A86"/>
    <w:rsid w:val="00775AC0"/>
    <w:rsid w:val="00775D3C"/>
    <w:rsid w:val="00775D56"/>
    <w:rsid w:val="00775DDF"/>
    <w:rsid w:val="00776B5C"/>
    <w:rsid w:val="00776BFB"/>
    <w:rsid w:val="00776D8A"/>
    <w:rsid w:val="00776E30"/>
    <w:rsid w:val="00777053"/>
    <w:rsid w:val="0077716F"/>
    <w:rsid w:val="0077717A"/>
    <w:rsid w:val="007772A7"/>
    <w:rsid w:val="007774CC"/>
    <w:rsid w:val="007776FD"/>
    <w:rsid w:val="0077786E"/>
    <w:rsid w:val="007779CA"/>
    <w:rsid w:val="00777A8F"/>
    <w:rsid w:val="00777BEF"/>
    <w:rsid w:val="00777C86"/>
    <w:rsid w:val="00777CB3"/>
    <w:rsid w:val="00777DCD"/>
    <w:rsid w:val="00780946"/>
    <w:rsid w:val="00780B82"/>
    <w:rsid w:val="00780C5F"/>
    <w:rsid w:val="00780C6C"/>
    <w:rsid w:val="00781040"/>
    <w:rsid w:val="0078183E"/>
    <w:rsid w:val="00781B27"/>
    <w:rsid w:val="00782239"/>
    <w:rsid w:val="00782249"/>
    <w:rsid w:val="007829B8"/>
    <w:rsid w:val="00782B17"/>
    <w:rsid w:val="00782C2E"/>
    <w:rsid w:val="00782C7D"/>
    <w:rsid w:val="00782DB6"/>
    <w:rsid w:val="00782F15"/>
    <w:rsid w:val="00783341"/>
    <w:rsid w:val="00783602"/>
    <w:rsid w:val="007836C3"/>
    <w:rsid w:val="00783D4E"/>
    <w:rsid w:val="00784149"/>
    <w:rsid w:val="00784381"/>
    <w:rsid w:val="00784913"/>
    <w:rsid w:val="00784B1F"/>
    <w:rsid w:val="00785192"/>
    <w:rsid w:val="007851FE"/>
    <w:rsid w:val="00785283"/>
    <w:rsid w:val="0078552F"/>
    <w:rsid w:val="007857D4"/>
    <w:rsid w:val="007857EE"/>
    <w:rsid w:val="007857F7"/>
    <w:rsid w:val="00785872"/>
    <w:rsid w:val="00785963"/>
    <w:rsid w:val="00785C92"/>
    <w:rsid w:val="00785DF5"/>
    <w:rsid w:val="00786604"/>
    <w:rsid w:val="00786CBE"/>
    <w:rsid w:val="00786CC7"/>
    <w:rsid w:val="00786F08"/>
    <w:rsid w:val="00787487"/>
    <w:rsid w:val="007878AB"/>
    <w:rsid w:val="00787A78"/>
    <w:rsid w:val="00787B17"/>
    <w:rsid w:val="00787BAB"/>
    <w:rsid w:val="00790349"/>
    <w:rsid w:val="007903D7"/>
    <w:rsid w:val="007909D4"/>
    <w:rsid w:val="007909FD"/>
    <w:rsid w:val="00790BEA"/>
    <w:rsid w:val="00790DAB"/>
    <w:rsid w:val="00790EAB"/>
    <w:rsid w:val="00791180"/>
    <w:rsid w:val="00791601"/>
    <w:rsid w:val="007919C2"/>
    <w:rsid w:val="00791B0D"/>
    <w:rsid w:val="00791CE7"/>
    <w:rsid w:val="00791F13"/>
    <w:rsid w:val="00791FD4"/>
    <w:rsid w:val="0079208D"/>
    <w:rsid w:val="00792369"/>
    <w:rsid w:val="00792396"/>
    <w:rsid w:val="0079249B"/>
    <w:rsid w:val="00792A39"/>
    <w:rsid w:val="00792C0F"/>
    <w:rsid w:val="00792C48"/>
    <w:rsid w:val="0079312B"/>
    <w:rsid w:val="0079323B"/>
    <w:rsid w:val="0079339B"/>
    <w:rsid w:val="0079368B"/>
    <w:rsid w:val="00793956"/>
    <w:rsid w:val="00793A13"/>
    <w:rsid w:val="00793C01"/>
    <w:rsid w:val="00794015"/>
    <w:rsid w:val="00794105"/>
    <w:rsid w:val="00794216"/>
    <w:rsid w:val="00794687"/>
    <w:rsid w:val="00794963"/>
    <w:rsid w:val="00794C33"/>
    <w:rsid w:val="00794C35"/>
    <w:rsid w:val="00794D1A"/>
    <w:rsid w:val="00794D80"/>
    <w:rsid w:val="00794DAB"/>
    <w:rsid w:val="00794F77"/>
    <w:rsid w:val="00795082"/>
    <w:rsid w:val="007950EE"/>
    <w:rsid w:val="0079511F"/>
    <w:rsid w:val="007953DD"/>
    <w:rsid w:val="007956C1"/>
    <w:rsid w:val="007956EB"/>
    <w:rsid w:val="007957C4"/>
    <w:rsid w:val="00795C62"/>
    <w:rsid w:val="00795E9E"/>
    <w:rsid w:val="00796063"/>
    <w:rsid w:val="007962E3"/>
    <w:rsid w:val="0079668D"/>
    <w:rsid w:val="00796824"/>
    <w:rsid w:val="00796ADF"/>
    <w:rsid w:val="00796E5D"/>
    <w:rsid w:val="007971FB"/>
    <w:rsid w:val="00797260"/>
    <w:rsid w:val="007972B8"/>
    <w:rsid w:val="007974A3"/>
    <w:rsid w:val="007975D7"/>
    <w:rsid w:val="00797A8A"/>
    <w:rsid w:val="00797D90"/>
    <w:rsid w:val="00797E05"/>
    <w:rsid w:val="007A02A7"/>
    <w:rsid w:val="007A02AC"/>
    <w:rsid w:val="007A05D0"/>
    <w:rsid w:val="007A0B3B"/>
    <w:rsid w:val="007A0CE5"/>
    <w:rsid w:val="007A0E0D"/>
    <w:rsid w:val="007A1150"/>
    <w:rsid w:val="007A144D"/>
    <w:rsid w:val="007A15C3"/>
    <w:rsid w:val="007A198F"/>
    <w:rsid w:val="007A1A08"/>
    <w:rsid w:val="007A1EC9"/>
    <w:rsid w:val="007A22B3"/>
    <w:rsid w:val="007A2337"/>
    <w:rsid w:val="007A2410"/>
    <w:rsid w:val="007A27F4"/>
    <w:rsid w:val="007A2817"/>
    <w:rsid w:val="007A2D1C"/>
    <w:rsid w:val="007A2FF7"/>
    <w:rsid w:val="007A318A"/>
    <w:rsid w:val="007A3246"/>
    <w:rsid w:val="007A3506"/>
    <w:rsid w:val="007A3623"/>
    <w:rsid w:val="007A3C4B"/>
    <w:rsid w:val="007A3D56"/>
    <w:rsid w:val="007A3E5B"/>
    <w:rsid w:val="007A40F5"/>
    <w:rsid w:val="007A413C"/>
    <w:rsid w:val="007A43B9"/>
    <w:rsid w:val="007A44BA"/>
    <w:rsid w:val="007A4801"/>
    <w:rsid w:val="007A48D8"/>
    <w:rsid w:val="007A493C"/>
    <w:rsid w:val="007A4F73"/>
    <w:rsid w:val="007A4FEC"/>
    <w:rsid w:val="007A53C7"/>
    <w:rsid w:val="007A5656"/>
    <w:rsid w:val="007A56D9"/>
    <w:rsid w:val="007A58C6"/>
    <w:rsid w:val="007A5A5D"/>
    <w:rsid w:val="007A65C1"/>
    <w:rsid w:val="007A6732"/>
    <w:rsid w:val="007A67DA"/>
    <w:rsid w:val="007A67E3"/>
    <w:rsid w:val="007A681C"/>
    <w:rsid w:val="007A6821"/>
    <w:rsid w:val="007A6C37"/>
    <w:rsid w:val="007A6ECE"/>
    <w:rsid w:val="007A72A2"/>
    <w:rsid w:val="007A733A"/>
    <w:rsid w:val="007A7444"/>
    <w:rsid w:val="007A74C1"/>
    <w:rsid w:val="007A7628"/>
    <w:rsid w:val="007A763D"/>
    <w:rsid w:val="007A7972"/>
    <w:rsid w:val="007A7BF0"/>
    <w:rsid w:val="007A7C09"/>
    <w:rsid w:val="007B00F9"/>
    <w:rsid w:val="007B03BB"/>
    <w:rsid w:val="007B04B9"/>
    <w:rsid w:val="007B083F"/>
    <w:rsid w:val="007B0AFF"/>
    <w:rsid w:val="007B0F66"/>
    <w:rsid w:val="007B1039"/>
    <w:rsid w:val="007B1154"/>
    <w:rsid w:val="007B1179"/>
    <w:rsid w:val="007B11A9"/>
    <w:rsid w:val="007B146F"/>
    <w:rsid w:val="007B19E1"/>
    <w:rsid w:val="007B1AE6"/>
    <w:rsid w:val="007B1EFE"/>
    <w:rsid w:val="007B20D2"/>
    <w:rsid w:val="007B2162"/>
    <w:rsid w:val="007B22A4"/>
    <w:rsid w:val="007B2550"/>
    <w:rsid w:val="007B269E"/>
    <w:rsid w:val="007B2D95"/>
    <w:rsid w:val="007B346C"/>
    <w:rsid w:val="007B34AC"/>
    <w:rsid w:val="007B3771"/>
    <w:rsid w:val="007B38CA"/>
    <w:rsid w:val="007B39FD"/>
    <w:rsid w:val="007B3A56"/>
    <w:rsid w:val="007B3B1D"/>
    <w:rsid w:val="007B3C3A"/>
    <w:rsid w:val="007B4204"/>
    <w:rsid w:val="007B4265"/>
    <w:rsid w:val="007B43F2"/>
    <w:rsid w:val="007B4A0C"/>
    <w:rsid w:val="007B4CA2"/>
    <w:rsid w:val="007B53DD"/>
    <w:rsid w:val="007B5A6C"/>
    <w:rsid w:val="007B5D30"/>
    <w:rsid w:val="007B5D92"/>
    <w:rsid w:val="007B6448"/>
    <w:rsid w:val="007B663C"/>
    <w:rsid w:val="007B66F0"/>
    <w:rsid w:val="007B685E"/>
    <w:rsid w:val="007B6AE5"/>
    <w:rsid w:val="007B6B1B"/>
    <w:rsid w:val="007B6B66"/>
    <w:rsid w:val="007B6D70"/>
    <w:rsid w:val="007B6E68"/>
    <w:rsid w:val="007B7319"/>
    <w:rsid w:val="007B7362"/>
    <w:rsid w:val="007B73A3"/>
    <w:rsid w:val="007B7552"/>
    <w:rsid w:val="007B76A2"/>
    <w:rsid w:val="007B7770"/>
    <w:rsid w:val="007B7CEF"/>
    <w:rsid w:val="007B7DC5"/>
    <w:rsid w:val="007B7E8F"/>
    <w:rsid w:val="007C08C0"/>
    <w:rsid w:val="007C0945"/>
    <w:rsid w:val="007C0999"/>
    <w:rsid w:val="007C0E34"/>
    <w:rsid w:val="007C0F05"/>
    <w:rsid w:val="007C1085"/>
    <w:rsid w:val="007C1108"/>
    <w:rsid w:val="007C12BE"/>
    <w:rsid w:val="007C14C0"/>
    <w:rsid w:val="007C15F7"/>
    <w:rsid w:val="007C15FF"/>
    <w:rsid w:val="007C16C1"/>
    <w:rsid w:val="007C18A9"/>
    <w:rsid w:val="007C1D8B"/>
    <w:rsid w:val="007C1F7C"/>
    <w:rsid w:val="007C2026"/>
    <w:rsid w:val="007C2205"/>
    <w:rsid w:val="007C2286"/>
    <w:rsid w:val="007C23F7"/>
    <w:rsid w:val="007C2500"/>
    <w:rsid w:val="007C2706"/>
    <w:rsid w:val="007C2734"/>
    <w:rsid w:val="007C2C45"/>
    <w:rsid w:val="007C2E76"/>
    <w:rsid w:val="007C30AD"/>
    <w:rsid w:val="007C32F8"/>
    <w:rsid w:val="007C34DB"/>
    <w:rsid w:val="007C35AE"/>
    <w:rsid w:val="007C3A2B"/>
    <w:rsid w:val="007C3CB5"/>
    <w:rsid w:val="007C3D15"/>
    <w:rsid w:val="007C3E05"/>
    <w:rsid w:val="007C4416"/>
    <w:rsid w:val="007C441A"/>
    <w:rsid w:val="007C468C"/>
    <w:rsid w:val="007C4A8B"/>
    <w:rsid w:val="007C5097"/>
    <w:rsid w:val="007C5266"/>
    <w:rsid w:val="007C55F5"/>
    <w:rsid w:val="007C57FE"/>
    <w:rsid w:val="007C5822"/>
    <w:rsid w:val="007C58FA"/>
    <w:rsid w:val="007C5913"/>
    <w:rsid w:val="007C5A15"/>
    <w:rsid w:val="007C5EE0"/>
    <w:rsid w:val="007C653F"/>
    <w:rsid w:val="007C65B7"/>
    <w:rsid w:val="007C6748"/>
    <w:rsid w:val="007C67A4"/>
    <w:rsid w:val="007C68CE"/>
    <w:rsid w:val="007C6A94"/>
    <w:rsid w:val="007C6DA9"/>
    <w:rsid w:val="007C6E7E"/>
    <w:rsid w:val="007C6ED8"/>
    <w:rsid w:val="007C73EF"/>
    <w:rsid w:val="007C7574"/>
    <w:rsid w:val="007C781F"/>
    <w:rsid w:val="007C7867"/>
    <w:rsid w:val="007C7E4B"/>
    <w:rsid w:val="007D000E"/>
    <w:rsid w:val="007D02BD"/>
    <w:rsid w:val="007D02D2"/>
    <w:rsid w:val="007D06F7"/>
    <w:rsid w:val="007D0C74"/>
    <w:rsid w:val="007D0CDC"/>
    <w:rsid w:val="007D0EB4"/>
    <w:rsid w:val="007D0F35"/>
    <w:rsid w:val="007D0FC0"/>
    <w:rsid w:val="007D11DB"/>
    <w:rsid w:val="007D144D"/>
    <w:rsid w:val="007D160B"/>
    <w:rsid w:val="007D198E"/>
    <w:rsid w:val="007D1B9F"/>
    <w:rsid w:val="007D1D81"/>
    <w:rsid w:val="007D1EF3"/>
    <w:rsid w:val="007D241A"/>
    <w:rsid w:val="007D2A3B"/>
    <w:rsid w:val="007D2A72"/>
    <w:rsid w:val="007D2A9F"/>
    <w:rsid w:val="007D2AA0"/>
    <w:rsid w:val="007D38F3"/>
    <w:rsid w:val="007D3965"/>
    <w:rsid w:val="007D3CB7"/>
    <w:rsid w:val="007D40A8"/>
    <w:rsid w:val="007D4205"/>
    <w:rsid w:val="007D4266"/>
    <w:rsid w:val="007D46AE"/>
    <w:rsid w:val="007D4AF4"/>
    <w:rsid w:val="007D4C5D"/>
    <w:rsid w:val="007D4CBE"/>
    <w:rsid w:val="007D4DB8"/>
    <w:rsid w:val="007D528A"/>
    <w:rsid w:val="007D5477"/>
    <w:rsid w:val="007D585A"/>
    <w:rsid w:val="007D5DE9"/>
    <w:rsid w:val="007D5E62"/>
    <w:rsid w:val="007D5F59"/>
    <w:rsid w:val="007D5FE3"/>
    <w:rsid w:val="007D6395"/>
    <w:rsid w:val="007D689A"/>
    <w:rsid w:val="007D6F47"/>
    <w:rsid w:val="007D70D8"/>
    <w:rsid w:val="007D73C4"/>
    <w:rsid w:val="007D73C8"/>
    <w:rsid w:val="007D73EA"/>
    <w:rsid w:val="007D752E"/>
    <w:rsid w:val="007D797F"/>
    <w:rsid w:val="007E00CE"/>
    <w:rsid w:val="007E00E3"/>
    <w:rsid w:val="007E0238"/>
    <w:rsid w:val="007E057F"/>
    <w:rsid w:val="007E0655"/>
    <w:rsid w:val="007E069C"/>
    <w:rsid w:val="007E0A3F"/>
    <w:rsid w:val="007E0BD6"/>
    <w:rsid w:val="007E1365"/>
    <w:rsid w:val="007E18BF"/>
    <w:rsid w:val="007E194D"/>
    <w:rsid w:val="007E1DC2"/>
    <w:rsid w:val="007E1FBC"/>
    <w:rsid w:val="007E209E"/>
    <w:rsid w:val="007E2157"/>
    <w:rsid w:val="007E21A4"/>
    <w:rsid w:val="007E285E"/>
    <w:rsid w:val="007E2AAD"/>
    <w:rsid w:val="007E2D9F"/>
    <w:rsid w:val="007E2E43"/>
    <w:rsid w:val="007E3016"/>
    <w:rsid w:val="007E30C8"/>
    <w:rsid w:val="007E325E"/>
    <w:rsid w:val="007E3462"/>
    <w:rsid w:val="007E3D64"/>
    <w:rsid w:val="007E4365"/>
    <w:rsid w:val="007E44EC"/>
    <w:rsid w:val="007E467C"/>
    <w:rsid w:val="007E4C90"/>
    <w:rsid w:val="007E5918"/>
    <w:rsid w:val="007E5A55"/>
    <w:rsid w:val="007E5BE7"/>
    <w:rsid w:val="007E5D3D"/>
    <w:rsid w:val="007E5E13"/>
    <w:rsid w:val="007E5F0B"/>
    <w:rsid w:val="007E60CC"/>
    <w:rsid w:val="007E6173"/>
    <w:rsid w:val="007E62EB"/>
    <w:rsid w:val="007E6531"/>
    <w:rsid w:val="007E65EA"/>
    <w:rsid w:val="007E696C"/>
    <w:rsid w:val="007E6D30"/>
    <w:rsid w:val="007E72B4"/>
    <w:rsid w:val="007F0000"/>
    <w:rsid w:val="007F0484"/>
    <w:rsid w:val="007F0546"/>
    <w:rsid w:val="007F094F"/>
    <w:rsid w:val="007F09EA"/>
    <w:rsid w:val="007F0AED"/>
    <w:rsid w:val="007F0BDE"/>
    <w:rsid w:val="007F0C53"/>
    <w:rsid w:val="007F0E48"/>
    <w:rsid w:val="007F101B"/>
    <w:rsid w:val="007F110F"/>
    <w:rsid w:val="007F117A"/>
    <w:rsid w:val="007F1337"/>
    <w:rsid w:val="007F1460"/>
    <w:rsid w:val="007F1577"/>
    <w:rsid w:val="007F1742"/>
    <w:rsid w:val="007F1805"/>
    <w:rsid w:val="007F1AF5"/>
    <w:rsid w:val="007F1BC3"/>
    <w:rsid w:val="007F208A"/>
    <w:rsid w:val="007F26CA"/>
    <w:rsid w:val="007F2A29"/>
    <w:rsid w:val="007F2B80"/>
    <w:rsid w:val="007F2E58"/>
    <w:rsid w:val="007F313C"/>
    <w:rsid w:val="007F313D"/>
    <w:rsid w:val="007F3525"/>
    <w:rsid w:val="007F39A0"/>
    <w:rsid w:val="007F3D04"/>
    <w:rsid w:val="007F3DED"/>
    <w:rsid w:val="007F3E21"/>
    <w:rsid w:val="007F4520"/>
    <w:rsid w:val="007F4896"/>
    <w:rsid w:val="007F4C92"/>
    <w:rsid w:val="007F5378"/>
    <w:rsid w:val="007F55C1"/>
    <w:rsid w:val="007F56EA"/>
    <w:rsid w:val="007F5AFF"/>
    <w:rsid w:val="007F5C4A"/>
    <w:rsid w:val="007F5CBE"/>
    <w:rsid w:val="007F5E4D"/>
    <w:rsid w:val="007F60E9"/>
    <w:rsid w:val="007F6EFC"/>
    <w:rsid w:val="007F73E1"/>
    <w:rsid w:val="007F7AFC"/>
    <w:rsid w:val="007F7C52"/>
    <w:rsid w:val="007F7C70"/>
    <w:rsid w:val="007F7ECD"/>
    <w:rsid w:val="007F7FCC"/>
    <w:rsid w:val="008003CE"/>
    <w:rsid w:val="008004D1"/>
    <w:rsid w:val="008004FE"/>
    <w:rsid w:val="00800703"/>
    <w:rsid w:val="00800722"/>
    <w:rsid w:val="0080077B"/>
    <w:rsid w:val="00800A51"/>
    <w:rsid w:val="00800B53"/>
    <w:rsid w:val="00800E6A"/>
    <w:rsid w:val="00800ECD"/>
    <w:rsid w:val="00801693"/>
    <w:rsid w:val="008018ED"/>
    <w:rsid w:val="00801E0C"/>
    <w:rsid w:val="008026DF"/>
    <w:rsid w:val="008028BA"/>
    <w:rsid w:val="00802948"/>
    <w:rsid w:val="008029FC"/>
    <w:rsid w:val="00802B25"/>
    <w:rsid w:val="008034A1"/>
    <w:rsid w:val="00803671"/>
    <w:rsid w:val="00803EC3"/>
    <w:rsid w:val="00803F8A"/>
    <w:rsid w:val="00804247"/>
    <w:rsid w:val="0080455C"/>
    <w:rsid w:val="008046A7"/>
    <w:rsid w:val="00804720"/>
    <w:rsid w:val="00804901"/>
    <w:rsid w:val="00804E6A"/>
    <w:rsid w:val="008052F2"/>
    <w:rsid w:val="00805669"/>
    <w:rsid w:val="008056E7"/>
    <w:rsid w:val="00805720"/>
    <w:rsid w:val="00805A47"/>
    <w:rsid w:val="00805AC0"/>
    <w:rsid w:val="00805BC5"/>
    <w:rsid w:val="00805DC3"/>
    <w:rsid w:val="008060F3"/>
    <w:rsid w:val="00806ADD"/>
    <w:rsid w:val="00806B06"/>
    <w:rsid w:val="00806BA3"/>
    <w:rsid w:val="00806E4F"/>
    <w:rsid w:val="00806F2F"/>
    <w:rsid w:val="00806F83"/>
    <w:rsid w:val="00807377"/>
    <w:rsid w:val="008076CC"/>
    <w:rsid w:val="008079AA"/>
    <w:rsid w:val="00807B6C"/>
    <w:rsid w:val="00807E31"/>
    <w:rsid w:val="0081018B"/>
    <w:rsid w:val="008102E8"/>
    <w:rsid w:val="008102F8"/>
    <w:rsid w:val="00810312"/>
    <w:rsid w:val="00810372"/>
    <w:rsid w:val="0081048E"/>
    <w:rsid w:val="008105EE"/>
    <w:rsid w:val="00810BF2"/>
    <w:rsid w:val="00810E8F"/>
    <w:rsid w:val="0081136A"/>
    <w:rsid w:val="008119D4"/>
    <w:rsid w:val="00811A0B"/>
    <w:rsid w:val="00811C92"/>
    <w:rsid w:val="00811DF5"/>
    <w:rsid w:val="008122C0"/>
    <w:rsid w:val="0081261E"/>
    <w:rsid w:val="00812816"/>
    <w:rsid w:val="00812A5F"/>
    <w:rsid w:val="00812B1B"/>
    <w:rsid w:val="00812DC9"/>
    <w:rsid w:val="00812E94"/>
    <w:rsid w:val="00813C26"/>
    <w:rsid w:val="00814235"/>
    <w:rsid w:val="00814467"/>
    <w:rsid w:val="00814681"/>
    <w:rsid w:val="008146E9"/>
    <w:rsid w:val="00814D5C"/>
    <w:rsid w:val="00814F07"/>
    <w:rsid w:val="00814FD9"/>
    <w:rsid w:val="00815807"/>
    <w:rsid w:val="008158B7"/>
    <w:rsid w:val="00815A1C"/>
    <w:rsid w:val="00815C84"/>
    <w:rsid w:val="00815E50"/>
    <w:rsid w:val="00815E5A"/>
    <w:rsid w:val="0081650D"/>
    <w:rsid w:val="00816633"/>
    <w:rsid w:val="00816956"/>
    <w:rsid w:val="008169C0"/>
    <w:rsid w:val="00816A41"/>
    <w:rsid w:val="00816D73"/>
    <w:rsid w:val="00816ED5"/>
    <w:rsid w:val="00816FFF"/>
    <w:rsid w:val="00817326"/>
    <w:rsid w:val="008175DE"/>
    <w:rsid w:val="008179F8"/>
    <w:rsid w:val="00817CC6"/>
    <w:rsid w:val="00817F0C"/>
    <w:rsid w:val="00817F93"/>
    <w:rsid w:val="00820603"/>
    <w:rsid w:val="008211B3"/>
    <w:rsid w:val="008212B1"/>
    <w:rsid w:val="00821844"/>
    <w:rsid w:val="00821970"/>
    <w:rsid w:val="00821BCC"/>
    <w:rsid w:val="0082250F"/>
    <w:rsid w:val="00822546"/>
    <w:rsid w:val="008227FD"/>
    <w:rsid w:val="00822845"/>
    <w:rsid w:val="00823142"/>
    <w:rsid w:val="00823144"/>
    <w:rsid w:val="00823283"/>
    <w:rsid w:val="00823324"/>
    <w:rsid w:val="0082343D"/>
    <w:rsid w:val="0082381A"/>
    <w:rsid w:val="00823932"/>
    <w:rsid w:val="00823AB7"/>
    <w:rsid w:val="00823FAB"/>
    <w:rsid w:val="00824240"/>
    <w:rsid w:val="008245B1"/>
    <w:rsid w:val="008247A1"/>
    <w:rsid w:val="00824C27"/>
    <w:rsid w:val="00824D43"/>
    <w:rsid w:val="00825147"/>
    <w:rsid w:val="0082537F"/>
    <w:rsid w:val="0082575D"/>
    <w:rsid w:val="00825D29"/>
    <w:rsid w:val="00825E02"/>
    <w:rsid w:val="00826162"/>
    <w:rsid w:val="008262F6"/>
    <w:rsid w:val="0082650B"/>
    <w:rsid w:val="00826674"/>
    <w:rsid w:val="008266EE"/>
    <w:rsid w:val="00826DE9"/>
    <w:rsid w:val="00826E46"/>
    <w:rsid w:val="00826EFE"/>
    <w:rsid w:val="008271E0"/>
    <w:rsid w:val="0082723C"/>
    <w:rsid w:val="008274A0"/>
    <w:rsid w:val="00827E80"/>
    <w:rsid w:val="00827EBD"/>
    <w:rsid w:val="00827FC7"/>
    <w:rsid w:val="00830517"/>
    <w:rsid w:val="0083070F"/>
    <w:rsid w:val="0083078F"/>
    <w:rsid w:val="00830859"/>
    <w:rsid w:val="00830B5F"/>
    <w:rsid w:val="00830CB9"/>
    <w:rsid w:val="00830F67"/>
    <w:rsid w:val="008310F0"/>
    <w:rsid w:val="008313D7"/>
    <w:rsid w:val="00831460"/>
    <w:rsid w:val="008317EF"/>
    <w:rsid w:val="00831AB5"/>
    <w:rsid w:val="00831EAC"/>
    <w:rsid w:val="008320D8"/>
    <w:rsid w:val="00832108"/>
    <w:rsid w:val="008322A7"/>
    <w:rsid w:val="008323E5"/>
    <w:rsid w:val="0083298F"/>
    <w:rsid w:val="008329B5"/>
    <w:rsid w:val="00832AC7"/>
    <w:rsid w:val="00832C90"/>
    <w:rsid w:val="008330EB"/>
    <w:rsid w:val="00833347"/>
    <w:rsid w:val="008334B7"/>
    <w:rsid w:val="00833954"/>
    <w:rsid w:val="00833B74"/>
    <w:rsid w:val="00833C31"/>
    <w:rsid w:val="00833C47"/>
    <w:rsid w:val="008342AB"/>
    <w:rsid w:val="008343AF"/>
    <w:rsid w:val="008344B7"/>
    <w:rsid w:val="008345EF"/>
    <w:rsid w:val="008346BE"/>
    <w:rsid w:val="00834979"/>
    <w:rsid w:val="00834A09"/>
    <w:rsid w:val="00834A20"/>
    <w:rsid w:val="00834B0E"/>
    <w:rsid w:val="0083502A"/>
    <w:rsid w:val="0083523D"/>
    <w:rsid w:val="008359E8"/>
    <w:rsid w:val="00835C5B"/>
    <w:rsid w:val="0083627C"/>
    <w:rsid w:val="008362D0"/>
    <w:rsid w:val="008363BA"/>
    <w:rsid w:val="008366E3"/>
    <w:rsid w:val="00837226"/>
    <w:rsid w:val="0083726F"/>
    <w:rsid w:val="008372F6"/>
    <w:rsid w:val="00837396"/>
    <w:rsid w:val="0083778A"/>
    <w:rsid w:val="00837DA6"/>
    <w:rsid w:val="00840069"/>
    <w:rsid w:val="00840184"/>
    <w:rsid w:val="0084053D"/>
    <w:rsid w:val="00840985"/>
    <w:rsid w:val="00840A1F"/>
    <w:rsid w:val="00840B92"/>
    <w:rsid w:val="0084145E"/>
    <w:rsid w:val="00841B46"/>
    <w:rsid w:val="00842044"/>
    <w:rsid w:val="0084211E"/>
    <w:rsid w:val="00842494"/>
    <w:rsid w:val="0084289D"/>
    <w:rsid w:val="008428C7"/>
    <w:rsid w:val="00842DAC"/>
    <w:rsid w:val="00842F30"/>
    <w:rsid w:val="008431C9"/>
    <w:rsid w:val="00843367"/>
    <w:rsid w:val="00843414"/>
    <w:rsid w:val="008434F4"/>
    <w:rsid w:val="0084367D"/>
    <w:rsid w:val="008438A1"/>
    <w:rsid w:val="008439E4"/>
    <w:rsid w:val="00843A58"/>
    <w:rsid w:val="00843F3A"/>
    <w:rsid w:val="008441B9"/>
    <w:rsid w:val="00844221"/>
    <w:rsid w:val="00844420"/>
    <w:rsid w:val="00844636"/>
    <w:rsid w:val="00844B05"/>
    <w:rsid w:val="00844B0C"/>
    <w:rsid w:val="00844DAD"/>
    <w:rsid w:val="008452C3"/>
    <w:rsid w:val="00845332"/>
    <w:rsid w:val="0084561A"/>
    <w:rsid w:val="0084575D"/>
    <w:rsid w:val="00845830"/>
    <w:rsid w:val="00845953"/>
    <w:rsid w:val="00845A09"/>
    <w:rsid w:val="00845B1F"/>
    <w:rsid w:val="00845CDC"/>
    <w:rsid w:val="00845D80"/>
    <w:rsid w:val="00846242"/>
    <w:rsid w:val="008464C5"/>
    <w:rsid w:val="00846E2D"/>
    <w:rsid w:val="00847179"/>
    <w:rsid w:val="00847740"/>
    <w:rsid w:val="00847920"/>
    <w:rsid w:val="008479F6"/>
    <w:rsid w:val="00850197"/>
    <w:rsid w:val="008502C3"/>
    <w:rsid w:val="008505E5"/>
    <w:rsid w:val="008506C1"/>
    <w:rsid w:val="0085089F"/>
    <w:rsid w:val="00850B0B"/>
    <w:rsid w:val="00850CF0"/>
    <w:rsid w:val="008514AC"/>
    <w:rsid w:val="008515AB"/>
    <w:rsid w:val="00851B00"/>
    <w:rsid w:val="00851F48"/>
    <w:rsid w:val="00851FD3"/>
    <w:rsid w:val="0085201B"/>
    <w:rsid w:val="008521EA"/>
    <w:rsid w:val="0085221E"/>
    <w:rsid w:val="008522B5"/>
    <w:rsid w:val="00852325"/>
    <w:rsid w:val="0085248A"/>
    <w:rsid w:val="00852598"/>
    <w:rsid w:val="008525E0"/>
    <w:rsid w:val="0085297B"/>
    <w:rsid w:val="00852F6A"/>
    <w:rsid w:val="00853398"/>
    <w:rsid w:val="008533A6"/>
    <w:rsid w:val="00853BB7"/>
    <w:rsid w:val="00853C1F"/>
    <w:rsid w:val="00853D27"/>
    <w:rsid w:val="00853F50"/>
    <w:rsid w:val="008543C0"/>
    <w:rsid w:val="00854405"/>
    <w:rsid w:val="0085441F"/>
    <w:rsid w:val="0085453A"/>
    <w:rsid w:val="008545EC"/>
    <w:rsid w:val="008547F1"/>
    <w:rsid w:val="00854944"/>
    <w:rsid w:val="008549B0"/>
    <w:rsid w:val="00854BB0"/>
    <w:rsid w:val="00854DD2"/>
    <w:rsid w:val="00855B95"/>
    <w:rsid w:val="008562A0"/>
    <w:rsid w:val="0085639E"/>
    <w:rsid w:val="0085643E"/>
    <w:rsid w:val="00856445"/>
    <w:rsid w:val="00856B7E"/>
    <w:rsid w:val="00856CC2"/>
    <w:rsid w:val="00856E86"/>
    <w:rsid w:val="0085709C"/>
    <w:rsid w:val="008570B1"/>
    <w:rsid w:val="008571FC"/>
    <w:rsid w:val="0085775F"/>
    <w:rsid w:val="00857873"/>
    <w:rsid w:val="008578EB"/>
    <w:rsid w:val="00857D84"/>
    <w:rsid w:val="00857ED1"/>
    <w:rsid w:val="00860231"/>
    <w:rsid w:val="0086079B"/>
    <w:rsid w:val="008608EF"/>
    <w:rsid w:val="00860D22"/>
    <w:rsid w:val="00860E21"/>
    <w:rsid w:val="008612C5"/>
    <w:rsid w:val="008612D5"/>
    <w:rsid w:val="0086189C"/>
    <w:rsid w:val="008623A2"/>
    <w:rsid w:val="0086281E"/>
    <w:rsid w:val="00862BD7"/>
    <w:rsid w:val="00862D3C"/>
    <w:rsid w:val="00862E2B"/>
    <w:rsid w:val="00862ED2"/>
    <w:rsid w:val="00862EDE"/>
    <w:rsid w:val="0086302F"/>
    <w:rsid w:val="008630CD"/>
    <w:rsid w:val="008632A2"/>
    <w:rsid w:val="0086343E"/>
    <w:rsid w:val="00863F27"/>
    <w:rsid w:val="00864006"/>
    <w:rsid w:val="008641B1"/>
    <w:rsid w:val="008641C4"/>
    <w:rsid w:val="00864478"/>
    <w:rsid w:val="0086451B"/>
    <w:rsid w:val="008646BF"/>
    <w:rsid w:val="00865580"/>
    <w:rsid w:val="00865EDD"/>
    <w:rsid w:val="00866113"/>
    <w:rsid w:val="00866A22"/>
    <w:rsid w:val="00866CB3"/>
    <w:rsid w:val="00867168"/>
    <w:rsid w:val="0086722D"/>
    <w:rsid w:val="0086746C"/>
    <w:rsid w:val="00867612"/>
    <w:rsid w:val="008676B4"/>
    <w:rsid w:val="008676C3"/>
    <w:rsid w:val="008676FC"/>
    <w:rsid w:val="00867AF5"/>
    <w:rsid w:val="00867EF5"/>
    <w:rsid w:val="00870236"/>
    <w:rsid w:val="00870E6A"/>
    <w:rsid w:val="0087106F"/>
    <w:rsid w:val="008710D3"/>
    <w:rsid w:val="00871372"/>
    <w:rsid w:val="0087151B"/>
    <w:rsid w:val="00871974"/>
    <w:rsid w:val="00871DB9"/>
    <w:rsid w:val="00872708"/>
    <w:rsid w:val="00872860"/>
    <w:rsid w:val="00872C64"/>
    <w:rsid w:val="00872C9F"/>
    <w:rsid w:val="0087317E"/>
    <w:rsid w:val="00873268"/>
    <w:rsid w:val="008738F2"/>
    <w:rsid w:val="00873992"/>
    <w:rsid w:val="008739E3"/>
    <w:rsid w:val="00873C7B"/>
    <w:rsid w:val="00873EAD"/>
    <w:rsid w:val="0087408D"/>
    <w:rsid w:val="008741FA"/>
    <w:rsid w:val="00874EF4"/>
    <w:rsid w:val="008751AD"/>
    <w:rsid w:val="00875259"/>
    <w:rsid w:val="00875408"/>
    <w:rsid w:val="00875470"/>
    <w:rsid w:val="00875569"/>
    <w:rsid w:val="008758A7"/>
    <w:rsid w:val="00876761"/>
    <w:rsid w:val="00876BFF"/>
    <w:rsid w:val="00876E37"/>
    <w:rsid w:val="00876FA2"/>
    <w:rsid w:val="00877078"/>
    <w:rsid w:val="00877229"/>
    <w:rsid w:val="00877367"/>
    <w:rsid w:val="0087784E"/>
    <w:rsid w:val="00877D07"/>
    <w:rsid w:val="00877D95"/>
    <w:rsid w:val="00877FC1"/>
    <w:rsid w:val="00880194"/>
    <w:rsid w:val="00880327"/>
    <w:rsid w:val="00880534"/>
    <w:rsid w:val="00880581"/>
    <w:rsid w:val="00880A46"/>
    <w:rsid w:val="00880DAC"/>
    <w:rsid w:val="00880DD4"/>
    <w:rsid w:val="00880DE0"/>
    <w:rsid w:val="00880DFC"/>
    <w:rsid w:val="00881537"/>
    <w:rsid w:val="008815B8"/>
    <w:rsid w:val="00881C68"/>
    <w:rsid w:val="00881F1E"/>
    <w:rsid w:val="008827AB"/>
    <w:rsid w:val="00882A22"/>
    <w:rsid w:val="00883404"/>
    <w:rsid w:val="00883518"/>
    <w:rsid w:val="00883654"/>
    <w:rsid w:val="00883822"/>
    <w:rsid w:val="00884443"/>
    <w:rsid w:val="008844C2"/>
    <w:rsid w:val="008844C4"/>
    <w:rsid w:val="00884502"/>
    <w:rsid w:val="00884A50"/>
    <w:rsid w:val="00884F91"/>
    <w:rsid w:val="00885095"/>
    <w:rsid w:val="00885190"/>
    <w:rsid w:val="0088556F"/>
    <w:rsid w:val="008855B1"/>
    <w:rsid w:val="008858E6"/>
    <w:rsid w:val="008858F3"/>
    <w:rsid w:val="00885A57"/>
    <w:rsid w:val="00885E47"/>
    <w:rsid w:val="00885FEE"/>
    <w:rsid w:val="0088617D"/>
    <w:rsid w:val="0088647F"/>
    <w:rsid w:val="00886624"/>
    <w:rsid w:val="00886737"/>
    <w:rsid w:val="00886814"/>
    <w:rsid w:val="00886834"/>
    <w:rsid w:val="00886913"/>
    <w:rsid w:val="00886A59"/>
    <w:rsid w:val="00886AB9"/>
    <w:rsid w:val="00886E9F"/>
    <w:rsid w:val="00886F39"/>
    <w:rsid w:val="00886FBE"/>
    <w:rsid w:val="00887213"/>
    <w:rsid w:val="0088725F"/>
    <w:rsid w:val="008872B0"/>
    <w:rsid w:val="008872FD"/>
    <w:rsid w:val="00887F7C"/>
    <w:rsid w:val="00890402"/>
    <w:rsid w:val="00890A41"/>
    <w:rsid w:val="00891B9F"/>
    <w:rsid w:val="00891ECA"/>
    <w:rsid w:val="008921C9"/>
    <w:rsid w:val="00892201"/>
    <w:rsid w:val="0089239B"/>
    <w:rsid w:val="008927B5"/>
    <w:rsid w:val="00892BF8"/>
    <w:rsid w:val="00892CE1"/>
    <w:rsid w:val="00892F0C"/>
    <w:rsid w:val="00892F97"/>
    <w:rsid w:val="008933EF"/>
    <w:rsid w:val="0089380C"/>
    <w:rsid w:val="00893965"/>
    <w:rsid w:val="008943A9"/>
    <w:rsid w:val="008945CE"/>
    <w:rsid w:val="008947C9"/>
    <w:rsid w:val="00894F46"/>
    <w:rsid w:val="0089500C"/>
    <w:rsid w:val="00895201"/>
    <w:rsid w:val="0089578C"/>
    <w:rsid w:val="0089583E"/>
    <w:rsid w:val="00895B44"/>
    <w:rsid w:val="00895E9B"/>
    <w:rsid w:val="008960F1"/>
    <w:rsid w:val="00896627"/>
    <w:rsid w:val="00896687"/>
    <w:rsid w:val="00896C70"/>
    <w:rsid w:val="00896D86"/>
    <w:rsid w:val="00896E33"/>
    <w:rsid w:val="00897208"/>
    <w:rsid w:val="0089721E"/>
    <w:rsid w:val="008972E2"/>
    <w:rsid w:val="008A0101"/>
    <w:rsid w:val="008A03D2"/>
    <w:rsid w:val="008A0417"/>
    <w:rsid w:val="008A04C0"/>
    <w:rsid w:val="008A0591"/>
    <w:rsid w:val="008A062D"/>
    <w:rsid w:val="008A0682"/>
    <w:rsid w:val="008A0815"/>
    <w:rsid w:val="008A0B81"/>
    <w:rsid w:val="008A0C07"/>
    <w:rsid w:val="008A0C7D"/>
    <w:rsid w:val="008A0CDD"/>
    <w:rsid w:val="008A0F3C"/>
    <w:rsid w:val="008A0FE4"/>
    <w:rsid w:val="008A10FD"/>
    <w:rsid w:val="008A1243"/>
    <w:rsid w:val="008A128D"/>
    <w:rsid w:val="008A1482"/>
    <w:rsid w:val="008A1488"/>
    <w:rsid w:val="008A1667"/>
    <w:rsid w:val="008A1912"/>
    <w:rsid w:val="008A1C1C"/>
    <w:rsid w:val="008A1C8C"/>
    <w:rsid w:val="008A23FB"/>
    <w:rsid w:val="008A24F9"/>
    <w:rsid w:val="008A254C"/>
    <w:rsid w:val="008A25B6"/>
    <w:rsid w:val="008A2DC7"/>
    <w:rsid w:val="008A3208"/>
    <w:rsid w:val="008A38A3"/>
    <w:rsid w:val="008A38A4"/>
    <w:rsid w:val="008A3B3E"/>
    <w:rsid w:val="008A3C0F"/>
    <w:rsid w:val="008A3C43"/>
    <w:rsid w:val="008A3C8B"/>
    <w:rsid w:val="008A3EAD"/>
    <w:rsid w:val="008A3F1C"/>
    <w:rsid w:val="008A4D2F"/>
    <w:rsid w:val="008A5629"/>
    <w:rsid w:val="008A5788"/>
    <w:rsid w:val="008A59AB"/>
    <w:rsid w:val="008A5ADE"/>
    <w:rsid w:val="008A5E9A"/>
    <w:rsid w:val="008A618B"/>
    <w:rsid w:val="008A64A7"/>
    <w:rsid w:val="008A64C6"/>
    <w:rsid w:val="008A6594"/>
    <w:rsid w:val="008A668A"/>
    <w:rsid w:val="008A6B42"/>
    <w:rsid w:val="008A6B7F"/>
    <w:rsid w:val="008A6C5C"/>
    <w:rsid w:val="008A6D71"/>
    <w:rsid w:val="008A768F"/>
    <w:rsid w:val="008A78CA"/>
    <w:rsid w:val="008A7923"/>
    <w:rsid w:val="008A79C2"/>
    <w:rsid w:val="008A79CF"/>
    <w:rsid w:val="008A7E65"/>
    <w:rsid w:val="008A7F25"/>
    <w:rsid w:val="008B00AA"/>
    <w:rsid w:val="008B0429"/>
    <w:rsid w:val="008B09F2"/>
    <w:rsid w:val="008B0AD3"/>
    <w:rsid w:val="008B0BBE"/>
    <w:rsid w:val="008B0F7A"/>
    <w:rsid w:val="008B104F"/>
    <w:rsid w:val="008B1332"/>
    <w:rsid w:val="008B16B2"/>
    <w:rsid w:val="008B1910"/>
    <w:rsid w:val="008B1E20"/>
    <w:rsid w:val="008B1E22"/>
    <w:rsid w:val="008B1E3F"/>
    <w:rsid w:val="008B1E44"/>
    <w:rsid w:val="008B2276"/>
    <w:rsid w:val="008B246D"/>
    <w:rsid w:val="008B28FF"/>
    <w:rsid w:val="008B2A30"/>
    <w:rsid w:val="008B2D7C"/>
    <w:rsid w:val="008B2FB7"/>
    <w:rsid w:val="008B3222"/>
    <w:rsid w:val="008B337F"/>
    <w:rsid w:val="008B34D1"/>
    <w:rsid w:val="008B3EDD"/>
    <w:rsid w:val="008B3FAB"/>
    <w:rsid w:val="008B4271"/>
    <w:rsid w:val="008B43EF"/>
    <w:rsid w:val="008B49B1"/>
    <w:rsid w:val="008B4B60"/>
    <w:rsid w:val="008B4D35"/>
    <w:rsid w:val="008B4E4D"/>
    <w:rsid w:val="008B4EF7"/>
    <w:rsid w:val="008B4F1E"/>
    <w:rsid w:val="008B518B"/>
    <w:rsid w:val="008B546C"/>
    <w:rsid w:val="008B5671"/>
    <w:rsid w:val="008B5853"/>
    <w:rsid w:val="008B5977"/>
    <w:rsid w:val="008B5AE1"/>
    <w:rsid w:val="008B5B66"/>
    <w:rsid w:val="008B5CDC"/>
    <w:rsid w:val="008B6147"/>
    <w:rsid w:val="008B62A0"/>
    <w:rsid w:val="008B651C"/>
    <w:rsid w:val="008B6B20"/>
    <w:rsid w:val="008B6E1C"/>
    <w:rsid w:val="008B70B5"/>
    <w:rsid w:val="008B742C"/>
    <w:rsid w:val="008B7693"/>
    <w:rsid w:val="008B7991"/>
    <w:rsid w:val="008B7F0B"/>
    <w:rsid w:val="008C009D"/>
    <w:rsid w:val="008C02AD"/>
    <w:rsid w:val="008C063A"/>
    <w:rsid w:val="008C06C0"/>
    <w:rsid w:val="008C0884"/>
    <w:rsid w:val="008C0992"/>
    <w:rsid w:val="008C0ABD"/>
    <w:rsid w:val="008C0B0D"/>
    <w:rsid w:val="008C0D85"/>
    <w:rsid w:val="008C0DD2"/>
    <w:rsid w:val="008C10A2"/>
    <w:rsid w:val="008C11EE"/>
    <w:rsid w:val="008C1237"/>
    <w:rsid w:val="008C1BF5"/>
    <w:rsid w:val="008C1D2C"/>
    <w:rsid w:val="008C1D32"/>
    <w:rsid w:val="008C1ECC"/>
    <w:rsid w:val="008C24FA"/>
    <w:rsid w:val="008C2793"/>
    <w:rsid w:val="008C27E3"/>
    <w:rsid w:val="008C2AE2"/>
    <w:rsid w:val="008C2BBB"/>
    <w:rsid w:val="008C2E03"/>
    <w:rsid w:val="008C30DB"/>
    <w:rsid w:val="008C315D"/>
    <w:rsid w:val="008C3311"/>
    <w:rsid w:val="008C350E"/>
    <w:rsid w:val="008C3532"/>
    <w:rsid w:val="008C35FD"/>
    <w:rsid w:val="008C36F6"/>
    <w:rsid w:val="008C3BE7"/>
    <w:rsid w:val="008C40AA"/>
    <w:rsid w:val="008C4168"/>
    <w:rsid w:val="008C4482"/>
    <w:rsid w:val="008C4BBC"/>
    <w:rsid w:val="008C4C09"/>
    <w:rsid w:val="008C4FEB"/>
    <w:rsid w:val="008C4FFE"/>
    <w:rsid w:val="008C5258"/>
    <w:rsid w:val="008C5355"/>
    <w:rsid w:val="008C547A"/>
    <w:rsid w:val="008C54EF"/>
    <w:rsid w:val="008C5720"/>
    <w:rsid w:val="008C580F"/>
    <w:rsid w:val="008C5868"/>
    <w:rsid w:val="008C5AA9"/>
    <w:rsid w:val="008C5B69"/>
    <w:rsid w:val="008C5C30"/>
    <w:rsid w:val="008C602C"/>
    <w:rsid w:val="008C6223"/>
    <w:rsid w:val="008C6613"/>
    <w:rsid w:val="008C66A3"/>
    <w:rsid w:val="008C67A0"/>
    <w:rsid w:val="008C6C8C"/>
    <w:rsid w:val="008C738A"/>
    <w:rsid w:val="008C7503"/>
    <w:rsid w:val="008C764D"/>
    <w:rsid w:val="008D02C7"/>
    <w:rsid w:val="008D0452"/>
    <w:rsid w:val="008D0764"/>
    <w:rsid w:val="008D0780"/>
    <w:rsid w:val="008D0856"/>
    <w:rsid w:val="008D0914"/>
    <w:rsid w:val="008D0CF1"/>
    <w:rsid w:val="008D10E4"/>
    <w:rsid w:val="008D1133"/>
    <w:rsid w:val="008D1BCF"/>
    <w:rsid w:val="008D1CC9"/>
    <w:rsid w:val="008D1EB6"/>
    <w:rsid w:val="008D1F70"/>
    <w:rsid w:val="008D265F"/>
    <w:rsid w:val="008D2BE9"/>
    <w:rsid w:val="008D2D13"/>
    <w:rsid w:val="008D326C"/>
    <w:rsid w:val="008D3370"/>
    <w:rsid w:val="008D34D2"/>
    <w:rsid w:val="008D3931"/>
    <w:rsid w:val="008D3BDC"/>
    <w:rsid w:val="008D3F60"/>
    <w:rsid w:val="008D4513"/>
    <w:rsid w:val="008D452B"/>
    <w:rsid w:val="008D4B83"/>
    <w:rsid w:val="008D4DE5"/>
    <w:rsid w:val="008D4ED5"/>
    <w:rsid w:val="008D5067"/>
    <w:rsid w:val="008D5130"/>
    <w:rsid w:val="008D5D1E"/>
    <w:rsid w:val="008D5F57"/>
    <w:rsid w:val="008D61CE"/>
    <w:rsid w:val="008D6572"/>
    <w:rsid w:val="008D6AC8"/>
    <w:rsid w:val="008D6F57"/>
    <w:rsid w:val="008D7926"/>
    <w:rsid w:val="008D7ECF"/>
    <w:rsid w:val="008D7FF6"/>
    <w:rsid w:val="008E0043"/>
    <w:rsid w:val="008E0120"/>
    <w:rsid w:val="008E01F6"/>
    <w:rsid w:val="008E0428"/>
    <w:rsid w:val="008E04B9"/>
    <w:rsid w:val="008E089B"/>
    <w:rsid w:val="008E0C93"/>
    <w:rsid w:val="008E11CA"/>
    <w:rsid w:val="008E1411"/>
    <w:rsid w:val="008E19C4"/>
    <w:rsid w:val="008E1A6E"/>
    <w:rsid w:val="008E1C8B"/>
    <w:rsid w:val="008E1CA5"/>
    <w:rsid w:val="008E1DAF"/>
    <w:rsid w:val="008E1E37"/>
    <w:rsid w:val="008E1FB9"/>
    <w:rsid w:val="008E27D1"/>
    <w:rsid w:val="008E28FA"/>
    <w:rsid w:val="008E2A96"/>
    <w:rsid w:val="008E2B2A"/>
    <w:rsid w:val="008E32FA"/>
    <w:rsid w:val="008E37B2"/>
    <w:rsid w:val="008E3945"/>
    <w:rsid w:val="008E3965"/>
    <w:rsid w:val="008E39EC"/>
    <w:rsid w:val="008E3F4B"/>
    <w:rsid w:val="008E4233"/>
    <w:rsid w:val="008E4543"/>
    <w:rsid w:val="008E46B9"/>
    <w:rsid w:val="008E49EC"/>
    <w:rsid w:val="008E4B60"/>
    <w:rsid w:val="008E54BE"/>
    <w:rsid w:val="008E5567"/>
    <w:rsid w:val="008E58E7"/>
    <w:rsid w:val="008E59CE"/>
    <w:rsid w:val="008E5DA0"/>
    <w:rsid w:val="008E62AF"/>
    <w:rsid w:val="008E62E9"/>
    <w:rsid w:val="008E6607"/>
    <w:rsid w:val="008E6A62"/>
    <w:rsid w:val="008E6DB7"/>
    <w:rsid w:val="008E6F20"/>
    <w:rsid w:val="008E6F3B"/>
    <w:rsid w:val="008E7032"/>
    <w:rsid w:val="008E7089"/>
    <w:rsid w:val="008E73D2"/>
    <w:rsid w:val="008E7475"/>
    <w:rsid w:val="008E7708"/>
    <w:rsid w:val="008E78BF"/>
    <w:rsid w:val="008E7D46"/>
    <w:rsid w:val="008E7D75"/>
    <w:rsid w:val="008F06B5"/>
    <w:rsid w:val="008F0875"/>
    <w:rsid w:val="008F0A39"/>
    <w:rsid w:val="008F0BDD"/>
    <w:rsid w:val="008F0CC4"/>
    <w:rsid w:val="008F10DA"/>
    <w:rsid w:val="008F129B"/>
    <w:rsid w:val="008F16CD"/>
    <w:rsid w:val="008F1888"/>
    <w:rsid w:val="008F191E"/>
    <w:rsid w:val="008F19DA"/>
    <w:rsid w:val="008F2116"/>
    <w:rsid w:val="008F21D6"/>
    <w:rsid w:val="008F24A3"/>
    <w:rsid w:val="008F2591"/>
    <w:rsid w:val="008F2751"/>
    <w:rsid w:val="008F29F2"/>
    <w:rsid w:val="008F2B43"/>
    <w:rsid w:val="008F2D3E"/>
    <w:rsid w:val="008F3035"/>
    <w:rsid w:val="008F35F3"/>
    <w:rsid w:val="008F38C6"/>
    <w:rsid w:val="008F38DF"/>
    <w:rsid w:val="008F3AD9"/>
    <w:rsid w:val="008F3E30"/>
    <w:rsid w:val="008F437D"/>
    <w:rsid w:val="008F47D5"/>
    <w:rsid w:val="008F4B82"/>
    <w:rsid w:val="008F4B9E"/>
    <w:rsid w:val="008F4CF7"/>
    <w:rsid w:val="008F4D65"/>
    <w:rsid w:val="008F4E4F"/>
    <w:rsid w:val="008F4ECA"/>
    <w:rsid w:val="008F51A1"/>
    <w:rsid w:val="008F52ED"/>
    <w:rsid w:val="008F5444"/>
    <w:rsid w:val="008F54CB"/>
    <w:rsid w:val="008F5536"/>
    <w:rsid w:val="008F63C9"/>
    <w:rsid w:val="008F64A6"/>
    <w:rsid w:val="008F67BD"/>
    <w:rsid w:val="008F6859"/>
    <w:rsid w:val="008F6A32"/>
    <w:rsid w:val="008F6D4F"/>
    <w:rsid w:val="008F6D66"/>
    <w:rsid w:val="008F6E56"/>
    <w:rsid w:val="008F6EFF"/>
    <w:rsid w:val="008F701C"/>
    <w:rsid w:val="008F7080"/>
    <w:rsid w:val="008F7193"/>
    <w:rsid w:val="008F7233"/>
    <w:rsid w:val="008F7550"/>
    <w:rsid w:val="008F75A4"/>
    <w:rsid w:val="008F7775"/>
    <w:rsid w:val="008F77B6"/>
    <w:rsid w:val="008F79AE"/>
    <w:rsid w:val="008F7A32"/>
    <w:rsid w:val="008F7E6B"/>
    <w:rsid w:val="00900172"/>
    <w:rsid w:val="00900476"/>
    <w:rsid w:val="00900AF8"/>
    <w:rsid w:val="00900D71"/>
    <w:rsid w:val="0090191C"/>
    <w:rsid w:val="00901979"/>
    <w:rsid w:val="00901A92"/>
    <w:rsid w:val="00901B0B"/>
    <w:rsid w:val="00901F18"/>
    <w:rsid w:val="0090231F"/>
    <w:rsid w:val="009023B7"/>
    <w:rsid w:val="0090249A"/>
    <w:rsid w:val="00902625"/>
    <w:rsid w:val="009027E6"/>
    <w:rsid w:val="00902B8F"/>
    <w:rsid w:val="00902CA5"/>
    <w:rsid w:val="00902F70"/>
    <w:rsid w:val="0090390E"/>
    <w:rsid w:val="00903B4A"/>
    <w:rsid w:val="00903B60"/>
    <w:rsid w:val="00903FE5"/>
    <w:rsid w:val="0090453A"/>
    <w:rsid w:val="00904610"/>
    <w:rsid w:val="009048CD"/>
    <w:rsid w:val="00904B13"/>
    <w:rsid w:val="00904D69"/>
    <w:rsid w:val="00905726"/>
    <w:rsid w:val="0090574A"/>
    <w:rsid w:val="00905967"/>
    <w:rsid w:val="00905AD0"/>
    <w:rsid w:val="00905B91"/>
    <w:rsid w:val="00905BB0"/>
    <w:rsid w:val="00905CF1"/>
    <w:rsid w:val="00906058"/>
    <w:rsid w:val="009062A2"/>
    <w:rsid w:val="0090640D"/>
    <w:rsid w:val="009068C0"/>
    <w:rsid w:val="00906E0A"/>
    <w:rsid w:val="009071FB"/>
    <w:rsid w:val="0090726A"/>
    <w:rsid w:val="0090726B"/>
    <w:rsid w:val="0090770F"/>
    <w:rsid w:val="009078B7"/>
    <w:rsid w:val="00907C96"/>
    <w:rsid w:val="00907F44"/>
    <w:rsid w:val="00910B79"/>
    <w:rsid w:val="00910F5A"/>
    <w:rsid w:val="00910F67"/>
    <w:rsid w:val="00910F9C"/>
    <w:rsid w:val="0091117C"/>
    <w:rsid w:val="00911348"/>
    <w:rsid w:val="00911383"/>
    <w:rsid w:val="009115AD"/>
    <w:rsid w:val="0091182E"/>
    <w:rsid w:val="0091185A"/>
    <w:rsid w:val="00911ED0"/>
    <w:rsid w:val="009120E9"/>
    <w:rsid w:val="0091222F"/>
    <w:rsid w:val="00912528"/>
    <w:rsid w:val="009125F4"/>
    <w:rsid w:val="0091297D"/>
    <w:rsid w:val="00912A60"/>
    <w:rsid w:val="009133FF"/>
    <w:rsid w:val="00913ABF"/>
    <w:rsid w:val="00913CCB"/>
    <w:rsid w:val="00913EA0"/>
    <w:rsid w:val="00913F75"/>
    <w:rsid w:val="0091428B"/>
    <w:rsid w:val="00914536"/>
    <w:rsid w:val="00914680"/>
    <w:rsid w:val="009148B3"/>
    <w:rsid w:val="00914956"/>
    <w:rsid w:val="00914B3C"/>
    <w:rsid w:val="00914C0C"/>
    <w:rsid w:val="00914D66"/>
    <w:rsid w:val="009151F0"/>
    <w:rsid w:val="00915230"/>
    <w:rsid w:val="009153E3"/>
    <w:rsid w:val="0091555A"/>
    <w:rsid w:val="00915B16"/>
    <w:rsid w:val="00915CEE"/>
    <w:rsid w:val="00915CF0"/>
    <w:rsid w:val="009162DB"/>
    <w:rsid w:val="0091645E"/>
    <w:rsid w:val="009167F0"/>
    <w:rsid w:val="00916813"/>
    <w:rsid w:val="0091696B"/>
    <w:rsid w:val="00916AC9"/>
    <w:rsid w:val="00916B3C"/>
    <w:rsid w:val="0091742C"/>
    <w:rsid w:val="009175FD"/>
    <w:rsid w:val="00917754"/>
    <w:rsid w:val="0091775F"/>
    <w:rsid w:val="00917CB5"/>
    <w:rsid w:val="00920065"/>
    <w:rsid w:val="00920416"/>
    <w:rsid w:val="00920523"/>
    <w:rsid w:val="009205BE"/>
    <w:rsid w:val="00920D3D"/>
    <w:rsid w:val="00921349"/>
    <w:rsid w:val="009216EC"/>
    <w:rsid w:val="00921B81"/>
    <w:rsid w:val="00921E95"/>
    <w:rsid w:val="00921F0E"/>
    <w:rsid w:val="00921F6E"/>
    <w:rsid w:val="0092214B"/>
    <w:rsid w:val="009221DB"/>
    <w:rsid w:val="0092231F"/>
    <w:rsid w:val="009224D3"/>
    <w:rsid w:val="009226D8"/>
    <w:rsid w:val="00922734"/>
    <w:rsid w:val="009227CA"/>
    <w:rsid w:val="009227E3"/>
    <w:rsid w:val="00922A2E"/>
    <w:rsid w:val="00922F8D"/>
    <w:rsid w:val="00922F95"/>
    <w:rsid w:val="00922FFF"/>
    <w:rsid w:val="0092307F"/>
    <w:rsid w:val="0092337D"/>
    <w:rsid w:val="009233F8"/>
    <w:rsid w:val="00923A00"/>
    <w:rsid w:val="00923A96"/>
    <w:rsid w:val="009240B2"/>
    <w:rsid w:val="00924127"/>
    <w:rsid w:val="009243A5"/>
    <w:rsid w:val="00924663"/>
    <w:rsid w:val="00924856"/>
    <w:rsid w:val="00924972"/>
    <w:rsid w:val="00924BF4"/>
    <w:rsid w:val="00924E3B"/>
    <w:rsid w:val="00924E78"/>
    <w:rsid w:val="00924FB6"/>
    <w:rsid w:val="009250B0"/>
    <w:rsid w:val="0092535B"/>
    <w:rsid w:val="00925382"/>
    <w:rsid w:val="009254A2"/>
    <w:rsid w:val="00925912"/>
    <w:rsid w:val="00925C0F"/>
    <w:rsid w:val="00925F69"/>
    <w:rsid w:val="009260DF"/>
    <w:rsid w:val="009261A8"/>
    <w:rsid w:val="00926642"/>
    <w:rsid w:val="0092672A"/>
    <w:rsid w:val="00926AC6"/>
    <w:rsid w:val="00926B97"/>
    <w:rsid w:val="00926D39"/>
    <w:rsid w:val="0092753F"/>
    <w:rsid w:val="0092759D"/>
    <w:rsid w:val="009275E4"/>
    <w:rsid w:val="00927702"/>
    <w:rsid w:val="00927746"/>
    <w:rsid w:val="00927AFB"/>
    <w:rsid w:val="00927B92"/>
    <w:rsid w:val="00927E78"/>
    <w:rsid w:val="009309B6"/>
    <w:rsid w:val="00930C0B"/>
    <w:rsid w:val="009312E4"/>
    <w:rsid w:val="00931491"/>
    <w:rsid w:val="0093189C"/>
    <w:rsid w:val="00931D7A"/>
    <w:rsid w:val="00931DBD"/>
    <w:rsid w:val="00931FA3"/>
    <w:rsid w:val="00932372"/>
    <w:rsid w:val="00932D03"/>
    <w:rsid w:val="00932DF6"/>
    <w:rsid w:val="00933010"/>
    <w:rsid w:val="009330B1"/>
    <w:rsid w:val="00933679"/>
    <w:rsid w:val="009336EA"/>
    <w:rsid w:val="009338A9"/>
    <w:rsid w:val="00933C06"/>
    <w:rsid w:val="00933E02"/>
    <w:rsid w:val="00933FA4"/>
    <w:rsid w:val="0093474C"/>
    <w:rsid w:val="0093481C"/>
    <w:rsid w:val="009349FB"/>
    <w:rsid w:val="00934A01"/>
    <w:rsid w:val="00934DD0"/>
    <w:rsid w:val="00935081"/>
    <w:rsid w:val="00935A5E"/>
    <w:rsid w:val="00935BEF"/>
    <w:rsid w:val="00935C5C"/>
    <w:rsid w:val="00935D52"/>
    <w:rsid w:val="00935E84"/>
    <w:rsid w:val="009361F6"/>
    <w:rsid w:val="00936300"/>
    <w:rsid w:val="0093643A"/>
    <w:rsid w:val="009366FB"/>
    <w:rsid w:val="00936701"/>
    <w:rsid w:val="00936B4B"/>
    <w:rsid w:val="00936CD1"/>
    <w:rsid w:val="00936FAA"/>
    <w:rsid w:val="009370C0"/>
    <w:rsid w:val="0093712C"/>
    <w:rsid w:val="0093773E"/>
    <w:rsid w:val="009377D0"/>
    <w:rsid w:val="0093780F"/>
    <w:rsid w:val="00937862"/>
    <w:rsid w:val="0093789C"/>
    <w:rsid w:val="009400B3"/>
    <w:rsid w:val="0094050A"/>
    <w:rsid w:val="00940BD5"/>
    <w:rsid w:val="00940CAC"/>
    <w:rsid w:val="00941160"/>
    <w:rsid w:val="00941189"/>
    <w:rsid w:val="00941263"/>
    <w:rsid w:val="009413F5"/>
    <w:rsid w:val="00941A64"/>
    <w:rsid w:val="00941C60"/>
    <w:rsid w:val="00941E37"/>
    <w:rsid w:val="00941FF6"/>
    <w:rsid w:val="00942006"/>
    <w:rsid w:val="00942126"/>
    <w:rsid w:val="0094225D"/>
    <w:rsid w:val="00942675"/>
    <w:rsid w:val="009426AE"/>
    <w:rsid w:val="00942D6C"/>
    <w:rsid w:val="00943152"/>
    <w:rsid w:val="00943254"/>
    <w:rsid w:val="00943362"/>
    <w:rsid w:val="0094345C"/>
    <w:rsid w:val="0094362A"/>
    <w:rsid w:val="00943811"/>
    <w:rsid w:val="009438A7"/>
    <w:rsid w:val="00943A07"/>
    <w:rsid w:val="00943C57"/>
    <w:rsid w:val="00943DB8"/>
    <w:rsid w:val="00943E5D"/>
    <w:rsid w:val="00943F09"/>
    <w:rsid w:val="00944746"/>
    <w:rsid w:val="00944CBE"/>
    <w:rsid w:val="00944D6D"/>
    <w:rsid w:val="00944D8F"/>
    <w:rsid w:val="009453E1"/>
    <w:rsid w:val="00945A7B"/>
    <w:rsid w:val="00945D6B"/>
    <w:rsid w:val="009461E9"/>
    <w:rsid w:val="0094622F"/>
    <w:rsid w:val="0094665D"/>
    <w:rsid w:val="0094687E"/>
    <w:rsid w:val="00946974"/>
    <w:rsid w:val="0094699C"/>
    <w:rsid w:val="00946EA5"/>
    <w:rsid w:val="00947019"/>
    <w:rsid w:val="0094721F"/>
    <w:rsid w:val="0094736A"/>
    <w:rsid w:val="0094778C"/>
    <w:rsid w:val="009477D1"/>
    <w:rsid w:val="00947A09"/>
    <w:rsid w:val="00947C0D"/>
    <w:rsid w:val="00947D39"/>
    <w:rsid w:val="00947E4D"/>
    <w:rsid w:val="00947F5D"/>
    <w:rsid w:val="00950651"/>
    <w:rsid w:val="00950700"/>
    <w:rsid w:val="00950B94"/>
    <w:rsid w:val="00950C4C"/>
    <w:rsid w:val="00950DC0"/>
    <w:rsid w:val="009513C5"/>
    <w:rsid w:val="009516B8"/>
    <w:rsid w:val="00951BD0"/>
    <w:rsid w:val="00951DB0"/>
    <w:rsid w:val="009521CA"/>
    <w:rsid w:val="00952306"/>
    <w:rsid w:val="00952FA8"/>
    <w:rsid w:val="00953457"/>
    <w:rsid w:val="009537EE"/>
    <w:rsid w:val="00953913"/>
    <w:rsid w:val="00953A59"/>
    <w:rsid w:val="00953A8D"/>
    <w:rsid w:val="00953B2B"/>
    <w:rsid w:val="00953CC0"/>
    <w:rsid w:val="00953D3B"/>
    <w:rsid w:val="00953D7E"/>
    <w:rsid w:val="009540EC"/>
    <w:rsid w:val="009542E0"/>
    <w:rsid w:val="00954304"/>
    <w:rsid w:val="009544DE"/>
    <w:rsid w:val="0095467C"/>
    <w:rsid w:val="009546E3"/>
    <w:rsid w:val="00954721"/>
    <w:rsid w:val="009552D7"/>
    <w:rsid w:val="0095568A"/>
    <w:rsid w:val="00955738"/>
    <w:rsid w:val="009557CB"/>
    <w:rsid w:val="00955A2E"/>
    <w:rsid w:val="00955F26"/>
    <w:rsid w:val="00955F9C"/>
    <w:rsid w:val="00956655"/>
    <w:rsid w:val="009569A7"/>
    <w:rsid w:val="00956A34"/>
    <w:rsid w:val="00956B17"/>
    <w:rsid w:val="00956D62"/>
    <w:rsid w:val="00956F43"/>
    <w:rsid w:val="0095708F"/>
    <w:rsid w:val="00957102"/>
    <w:rsid w:val="00957639"/>
    <w:rsid w:val="00957B4F"/>
    <w:rsid w:val="0096012C"/>
    <w:rsid w:val="00960246"/>
    <w:rsid w:val="00960279"/>
    <w:rsid w:val="00960550"/>
    <w:rsid w:val="009605A6"/>
    <w:rsid w:val="00960616"/>
    <w:rsid w:val="009609B2"/>
    <w:rsid w:val="00960A39"/>
    <w:rsid w:val="00960BD0"/>
    <w:rsid w:val="00960C2E"/>
    <w:rsid w:val="00960EFC"/>
    <w:rsid w:val="00960F3D"/>
    <w:rsid w:val="009611ED"/>
    <w:rsid w:val="00961576"/>
    <w:rsid w:val="00961605"/>
    <w:rsid w:val="00961680"/>
    <w:rsid w:val="00961753"/>
    <w:rsid w:val="00961BD4"/>
    <w:rsid w:val="00961C05"/>
    <w:rsid w:val="009626AD"/>
    <w:rsid w:val="00962953"/>
    <w:rsid w:val="00962A96"/>
    <w:rsid w:val="00962B8F"/>
    <w:rsid w:val="00962D5C"/>
    <w:rsid w:val="00962F12"/>
    <w:rsid w:val="009634AA"/>
    <w:rsid w:val="0096376F"/>
    <w:rsid w:val="00963A0C"/>
    <w:rsid w:val="00963A86"/>
    <w:rsid w:val="00963B46"/>
    <w:rsid w:val="009641F0"/>
    <w:rsid w:val="0096434E"/>
    <w:rsid w:val="009650E9"/>
    <w:rsid w:val="009652C5"/>
    <w:rsid w:val="00965351"/>
    <w:rsid w:val="009655CA"/>
    <w:rsid w:val="0096563A"/>
    <w:rsid w:val="0096578F"/>
    <w:rsid w:val="009659F5"/>
    <w:rsid w:val="00965C4B"/>
    <w:rsid w:val="00965E37"/>
    <w:rsid w:val="00966611"/>
    <w:rsid w:val="00966910"/>
    <w:rsid w:val="00966E7A"/>
    <w:rsid w:val="00966F77"/>
    <w:rsid w:val="00967067"/>
    <w:rsid w:val="009674AC"/>
    <w:rsid w:val="009676DE"/>
    <w:rsid w:val="009676F6"/>
    <w:rsid w:val="00967984"/>
    <w:rsid w:val="00967B28"/>
    <w:rsid w:val="00967B42"/>
    <w:rsid w:val="00967D7E"/>
    <w:rsid w:val="00967E45"/>
    <w:rsid w:val="00967F3B"/>
    <w:rsid w:val="00970480"/>
    <w:rsid w:val="00970619"/>
    <w:rsid w:val="00970B44"/>
    <w:rsid w:val="00970B52"/>
    <w:rsid w:val="00970DE9"/>
    <w:rsid w:val="00970F13"/>
    <w:rsid w:val="009710BF"/>
    <w:rsid w:val="00971540"/>
    <w:rsid w:val="0097155D"/>
    <w:rsid w:val="00971A70"/>
    <w:rsid w:val="00971BCE"/>
    <w:rsid w:val="0097235C"/>
    <w:rsid w:val="009725A6"/>
    <w:rsid w:val="009728E1"/>
    <w:rsid w:val="00972E85"/>
    <w:rsid w:val="00972EE7"/>
    <w:rsid w:val="009734C0"/>
    <w:rsid w:val="009737DD"/>
    <w:rsid w:val="00973D5A"/>
    <w:rsid w:val="00973EC6"/>
    <w:rsid w:val="00973FB2"/>
    <w:rsid w:val="009740F3"/>
    <w:rsid w:val="009747CB"/>
    <w:rsid w:val="00974E22"/>
    <w:rsid w:val="00975006"/>
    <w:rsid w:val="0097519B"/>
    <w:rsid w:val="009751C1"/>
    <w:rsid w:val="0097531C"/>
    <w:rsid w:val="0097577C"/>
    <w:rsid w:val="00975949"/>
    <w:rsid w:val="009762E5"/>
    <w:rsid w:val="009769E0"/>
    <w:rsid w:val="00976CDA"/>
    <w:rsid w:val="00976D06"/>
    <w:rsid w:val="00976F42"/>
    <w:rsid w:val="00977103"/>
    <w:rsid w:val="00977239"/>
    <w:rsid w:val="00977286"/>
    <w:rsid w:val="009774A6"/>
    <w:rsid w:val="00977774"/>
    <w:rsid w:val="00977DCD"/>
    <w:rsid w:val="0098021D"/>
    <w:rsid w:val="00980258"/>
    <w:rsid w:val="009803AF"/>
    <w:rsid w:val="00980528"/>
    <w:rsid w:val="00980576"/>
    <w:rsid w:val="0098074A"/>
    <w:rsid w:val="00980B15"/>
    <w:rsid w:val="00980F52"/>
    <w:rsid w:val="00980FB5"/>
    <w:rsid w:val="009815B7"/>
    <w:rsid w:val="00981662"/>
    <w:rsid w:val="00981A27"/>
    <w:rsid w:val="00981BC0"/>
    <w:rsid w:val="00981DF6"/>
    <w:rsid w:val="00981F57"/>
    <w:rsid w:val="00982672"/>
    <w:rsid w:val="00982738"/>
    <w:rsid w:val="00982935"/>
    <w:rsid w:val="00982F7B"/>
    <w:rsid w:val="009830BF"/>
    <w:rsid w:val="0098332C"/>
    <w:rsid w:val="0098359F"/>
    <w:rsid w:val="00983883"/>
    <w:rsid w:val="009839A4"/>
    <w:rsid w:val="00983D21"/>
    <w:rsid w:val="00984273"/>
    <w:rsid w:val="00984417"/>
    <w:rsid w:val="009846C4"/>
    <w:rsid w:val="00984752"/>
    <w:rsid w:val="009847E3"/>
    <w:rsid w:val="009848F2"/>
    <w:rsid w:val="00985179"/>
    <w:rsid w:val="00985503"/>
    <w:rsid w:val="0098553C"/>
    <w:rsid w:val="009857AE"/>
    <w:rsid w:val="009857DE"/>
    <w:rsid w:val="00985B9D"/>
    <w:rsid w:val="00985C48"/>
    <w:rsid w:val="00985FA8"/>
    <w:rsid w:val="00986244"/>
    <w:rsid w:val="00986701"/>
    <w:rsid w:val="0098687F"/>
    <w:rsid w:val="00986EC9"/>
    <w:rsid w:val="00987070"/>
    <w:rsid w:val="009872DA"/>
    <w:rsid w:val="0098777B"/>
    <w:rsid w:val="0098787F"/>
    <w:rsid w:val="00987BF3"/>
    <w:rsid w:val="00987CF5"/>
    <w:rsid w:val="009904E1"/>
    <w:rsid w:val="009905B1"/>
    <w:rsid w:val="00990771"/>
    <w:rsid w:val="009907B4"/>
    <w:rsid w:val="00990CA4"/>
    <w:rsid w:val="00990D50"/>
    <w:rsid w:val="00990DC6"/>
    <w:rsid w:val="009914BD"/>
    <w:rsid w:val="00991531"/>
    <w:rsid w:val="00991558"/>
    <w:rsid w:val="009916A8"/>
    <w:rsid w:val="00991B03"/>
    <w:rsid w:val="00991B28"/>
    <w:rsid w:val="00991E4E"/>
    <w:rsid w:val="00991F93"/>
    <w:rsid w:val="00992362"/>
    <w:rsid w:val="009926B1"/>
    <w:rsid w:val="00992759"/>
    <w:rsid w:val="00992791"/>
    <w:rsid w:val="00992CD2"/>
    <w:rsid w:val="00992D75"/>
    <w:rsid w:val="00993040"/>
    <w:rsid w:val="00993413"/>
    <w:rsid w:val="00993824"/>
    <w:rsid w:val="00993891"/>
    <w:rsid w:val="00993920"/>
    <w:rsid w:val="00993C8D"/>
    <w:rsid w:val="00993CB0"/>
    <w:rsid w:val="00993F43"/>
    <w:rsid w:val="0099401C"/>
    <w:rsid w:val="009941AE"/>
    <w:rsid w:val="009941D6"/>
    <w:rsid w:val="009943B0"/>
    <w:rsid w:val="00994890"/>
    <w:rsid w:val="00994DB5"/>
    <w:rsid w:val="00994E92"/>
    <w:rsid w:val="0099525D"/>
    <w:rsid w:val="0099525F"/>
    <w:rsid w:val="0099534F"/>
    <w:rsid w:val="00995AF7"/>
    <w:rsid w:val="00995D50"/>
    <w:rsid w:val="00996158"/>
    <w:rsid w:val="00996238"/>
    <w:rsid w:val="00996537"/>
    <w:rsid w:val="009965CB"/>
    <w:rsid w:val="0099687A"/>
    <w:rsid w:val="00996C09"/>
    <w:rsid w:val="00996D16"/>
    <w:rsid w:val="00996DD5"/>
    <w:rsid w:val="00996E73"/>
    <w:rsid w:val="009970B4"/>
    <w:rsid w:val="00997161"/>
    <w:rsid w:val="00997464"/>
    <w:rsid w:val="009974E5"/>
    <w:rsid w:val="00997597"/>
    <w:rsid w:val="009976C5"/>
    <w:rsid w:val="00997917"/>
    <w:rsid w:val="00997D19"/>
    <w:rsid w:val="00997FDC"/>
    <w:rsid w:val="009A033F"/>
    <w:rsid w:val="009A0424"/>
    <w:rsid w:val="009A0462"/>
    <w:rsid w:val="009A0619"/>
    <w:rsid w:val="009A0694"/>
    <w:rsid w:val="009A084B"/>
    <w:rsid w:val="009A10A6"/>
    <w:rsid w:val="009A1869"/>
    <w:rsid w:val="009A1B17"/>
    <w:rsid w:val="009A1C19"/>
    <w:rsid w:val="009A1D21"/>
    <w:rsid w:val="009A2724"/>
    <w:rsid w:val="009A2817"/>
    <w:rsid w:val="009A28FF"/>
    <w:rsid w:val="009A2992"/>
    <w:rsid w:val="009A29F0"/>
    <w:rsid w:val="009A2C18"/>
    <w:rsid w:val="009A2CD8"/>
    <w:rsid w:val="009A2F63"/>
    <w:rsid w:val="009A3032"/>
    <w:rsid w:val="009A3568"/>
    <w:rsid w:val="009A39AF"/>
    <w:rsid w:val="009A39E9"/>
    <w:rsid w:val="009A3F3C"/>
    <w:rsid w:val="009A400C"/>
    <w:rsid w:val="009A4076"/>
    <w:rsid w:val="009A40A1"/>
    <w:rsid w:val="009A428E"/>
    <w:rsid w:val="009A46BA"/>
    <w:rsid w:val="009A489B"/>
    <w:rsid w:val="009A4B29"/>
    <w:rsid w:val="009A4D62"/>
    <w:rsid w:val="009A4DD5"/>
    <w:rsid w:val="009A5288"/>
    <w:rsid w:val="009A5532"/>
    <w:rsid w:val="009A5915"/>
    <w:rsid w:val="009A5956"/>
    <w:rsid w:val="009A5A94"/>
    <w:rsid w:val="009A6292"/>
    <w:rsid w:val="009A6BA4"/>
    <w:rsid w:val="009A715E"/>
    <w:rsid w:val="009A7704"/>
    <w:rsid w:val="009A7817"/>
    <w:rsid w:val="009A79F0"/>
    <w:rsid w:val="009B0039"/>
    <w:rsid w:val="009B059E"/>
    <w:rsid w:val="009B06D9"/>
    <w:rsid w:val="009B0835"/>
    <w:rsid w:val="009B0964"/>
    <w:rsid w:val="009B0984"/>
    <w:rsid w:val="009B09F9"/>
    <w:rsid w:val="009B0A7F"/>
    <w:rsid w:val="009B0CAB"/>
    <w:rsid w:val="009B0D0E"/>
    <w:rsid w:val="009B0DEE"/>
    <w:rsid w:val="009B0E03"/>
    <w:rsid w:val="009B1191"/>
    <w:rsid w:val="009B119B"/>
    <w:rsid w:val="009B1971"/>
    <w:rsid w:val="009B20D0"/>
    <w:rsid w:val="009B2485"/>
    <w:rsid w:val="009B2647"/>
    <w:rsid w:val="009B26E0"/>
    <w:rsid w:val="009B2A0C"/>
    <w:rsid w:val="009B2A7A"/>
    <w:rsid w:val="009B2C91"/>
    <w:rsid w:val="009B2F45"/>
    <w:rsid w:val="009B34FA"/>
    <w:rsid w:val="009B3699"/>
    <w:rsid w:val="009B377D"/>
    <w:rsid w:val="009B3A6E"/>
    <w:rsid w:val="009B3D42"/>
    <w:rsid w:val="009B4298"/>
    <w:rsid w:val="009B4334"/>
    <w:rsid w:val="009B4409"/>
    <w:rsid w:val="009B445B"/>
    <w:rsid w:val="009B44A5"/>
    <w:rsid w:val="009B4665"/>
    <w:rsid w:val="009B4D3C"/>
    <w:rsid w:val="009B4FB5"/>
    <w:rsid w:val="009B503B"/>
    <w:rsid w:val="009B5079"/>
    <w:rsid w:val="009B5141"/>
    <w:rsid w:val="009B5344"/>
    <w:rsid w:val="009B5580"/>
    <w:rsid w:val="009B58BD"/>
    <w:rsid w:val="009B5CE4"/>
    <w:rsid w:val="009B5EA3"/>
    <w:rsid w:val="009B60DD"/>
    <w:rsid w:val="009B61A0"/>
    <w:rsid w:val="009B6DA0"/>
    <w:rsid w:val="009B6EBF"/>
    <w:rsid w:val="009B6EC5"/>
    <w:rsid w:val="009B7001"/>
    <w:rsid w:val="009B72AE"/>
    <w:rsid w:val="009B7551"/>
    <w:rsid w:val="009B785F"/>
    <w:rsid w:val="009B7A1A"/>
    <w:rsid w:val="009B7C46"/>
    <w:rsid w:val="009B7CFB"/>
    <w:rsid w:val="009C015D"/>
    <w:rsid w:val="009C037C"/>
    <w:rsid w:val="009C05DF"/>
    <w:rsid w:val="009C08DF"/>
    <w:rsid w:val="009C11EC"/>
    <w:rsid w:val="009C160F"/>
    <w:rsid w:val="009C1803"/>
    <w:rsid w:val="009C19B2"/>
    <w:rsid w:val="009C1B64"/>
    <w:rsid w:val="009C1FBB"/>
    <w:rsid w:val="009C2295"/>
    <w:rsid w:val="009C23A2"/>
    <w:rsid w:val="009C24B6"/>
    <w:rsid w:val="009C251F"/>
    <w:rsid w:val="009C2C74"/>
    <w:rsid w:val="009C3679"/>
    <w:rsid w:val="009C37FD"/>
    <w:rsid w:val="009C3845"/>
    <w:rsid w:val="009C3B14"/>
    <w:rsid w:val="009C3B9A"/>
    <w:rsid w:val="009C3D6E"/>
    <w:rsid w:val="009C3E0F"/>
    <w:rsid w:val="009C3FC6"/>
    <w:rsid w:val="009C42FC"/>
    <w:rsid w:val="009C4572"/>
    <w:rsid w:val="009C47E8"/>
    <w:rsid w:val="009C4DA7"/>
    <w:rsid w:val="009C4E45"/>
    <w:rsid w:val="009C504A"/>
    <w:rsid w:val="009C52CD"/>
    <w:rsid w:val="009C5E2E"/>
    <w:rsid w:val="009C608B"/>
    <w:rsid w:val="009C64FE"/>
    <w:rsid w:val="009C65A0"/>
    <w:rsid w:val="009C6EE0"/>
    <w:rsid w:val="009C6F57"/>
    <w:rsid w:val="009C71AD"/>
    <w:rsid w:val="009C7555"/>
    <w:rsid w:val="009C75F8"/>
    <w:rsid w:val="009C7E03"/>
    <w:rsid w:val="009D051B"/>
    <w:rsid w:val="009D06BC"/>
    <w:rsid w:val="009D0778"/>
    <w:rsid w:val="009D0C75"/>
    <w:rsid w:val="009D0F1F"/>
    <w:rsid w:val="009D14DC"/>
    <w:rsid w:val="009D1576"/>
    <w:rsid w:val="009D15D6"/>
    <w:rsid w:val="009D166B"/>
    <w:rsid w:val="009D1B64"/>
    <w:rsid w:val="009D1EE9"/>
    <w:rsid w:val="009D24E4"/>
    <w:rsid w:val="009D25E2"/>
    <w:rsid w:val="009D27F9"/>
    <w:rsid w:val="009D2BED"/>
    <w:rsid w:val="009D2CF9"/>
    <w:rsid w:val="009D2D91"/>
    <w:rsid w:val="009D2E90"/>
    <w:rsid w:val="009D31EB"/>
    <w:rsid w:val="009D33E0"/>
    <w:rsid w:val="009D3583"/>
    <w:rsid w:val="009D3703"/>
    <w:rsid w:val="009D39BB"/>
    <w:rsid w:val="009D3A77"/>
    <w:rsid w:val="009D3DB5"/>
    <w:rsid w:val="009D4FDD"/>
    <w:rsid w:val="009D517E"/>
    <w:rsid w:val="009D53EF"/>
    <w:rsid w:val="009D559B"/>
    <w:rsid w:val="009D58D6"/>
    <w:rsid w:val="009D62C9"/>
    <w:rsid w:val="009D6393"/>
    <w:rsid w:val="009D65DE"/>
    <w:rsid w:val="009D682A"/>
    <w:rsid w:val="009D6B24"/>
    <w:rsid w:val="009D6CE6"/>
    <w:rsid w:val="009D6FBE"/>
    <w:rsid w:val="009D6FC1"/>
    <w:rsid w:val="009D6FCC"/>
    <w:rsid w:val="009D7226"/>
    <w:rsid w:val="009D77BB"/>
    <w:rsid w:val="009D77FE"/>
    <w:rsid w:val="009D7A9A"/>
    <w:rsid w:val="009D7AAD"/>
    <w:rsid w:val="009D7B38"/>
    <w:rsid w:val="009D7CA1"/>
    <w:rsid w:val="009D7D5D"/>
    <w:rsid w:val="009E062A"/>
    <w:rsid w:val="009E07AA"/>
    <w:rsid w:val="009E07B7"/>
    <w:rsid w:val="009E0BEE"/>
    <w:rsid w:val="009E133D"/>
    <w:rsid w:val="009E15B8"/>
    <w:rsid w:val="009E163A"/>
    <w:rsid w:val="009E1D99"/>
    <w:rsid w:val="009E1EEB"/>
    <w:rsid w:val="009E2863"/>
    <w:rsid w:val="009E2954"/>
    <w:rsid w:val="009E2C56"/>
    <w:rsid w:val="009E2ECC"/>
    <w:rsid w:val="009E3473"/>
    <w:rsid w:val="009E34C5"/>
    <w:rsid w:val="009E3A72"/>
    <w:rsid w:val="009E402D"/>
    <w:rsid w:val="009E419D"/>
    <w:rsid w:val="009E4340"/>
    <w:rsid w:val="009E4A10"/>
    <w:rsid w:val="009E4DD5"/>
    <w:rsid w:val="009E5021"/>
    <w:rsid w:val="009E5352"/>
    <w:rsid w:val="009E5541"/>
    <w:rsid w:val="009E580B"/>
    <w:rsid w:val="009E6245"/>
    <w:rsid w:val="009E6268"/>
    <w:rsid w:val="009E669B"/>
    <w:rsid w:val="009E6926"/>
    <w:rsid w:val="009E692C"/>
    <w:rsid w:val="009E6C95"/>
    <w:rsid w:val="009E705A"/>
    <w:rsid w:val="009E7AF5"/>
    <w:rsid w:val="009E7B3A"/>
    <w:rsid w:val="009E7BD0"/>
    <w:rsid w:val="009E7C89"/>
    <w:rsid w:val="009E7E60"/>
    <w:rsid w:val="009E7F8C"/>
    <w:rsid w:val="009F0104"/>
    <w:rsid w:val="009F0678"/>
    <w:rsid w:val="009F09B0"/>
    <w:rsid w:val="009F0A97"/>
    <w:rsid w:val="009F0E93"/>
    <w:rsid w:val="009F1004"/>
    <w:rsid w:val="009F10D4"/>
    <w:rsid w:val="009F12DC"/>
    <w:rsid w:val="009F1337"/>
    <w:rsid w:val="009F14BC"/>
    <w:rsid w:val="009F18CE"/>
    <w:rsid w:val="009F1953"/>
    <w:rsid w:val="009F1DDC"/>
    <w:rsid w:val="009F1FDA"/>
    <w:rsid w:val="009F2108"/>
    <w:rsid w:val="009F21E8"/>
    <w:rsid w:val="009F22DD"/>
    <w:rsid w:val="009F2D82"/>
    <w:rsid w:val="009F2DE3"/>
    <w:rsid w:val="009F2E00"/>
    <w:rsid w:val="009F2E69"/>
    <w:rsid w:val="009F2FD1"/>
    <w:rsid w:val="009F37F0"/>
    <w:rsid w:val="009F44C7"/>
    <w:rsid w:val="009F4817"/>
    <w:rsid w:val="009F493A"/>
    <w:rsid w:val="009F4CA7"/>
    <w:rsid w:val="009F4D4A"/>
    <w:rsid w:val="009F4E56"/>
    <w:rsid w:val="009F501A"/>
    <w:rsid w:val="009F5100"/>
    <w:rsid w:val="009F515B"/>
    <w:rsid w:val="009F5173"/>
    <w:rsid w:val="009F56BE"/>
    <w:rsid w:val="009F57F8"/>
    <w:rsid w:val="009F589B"/>
    <w:rsid w:val="009F5990"/>
    <w:rsid w:val="009F5995"/>
    <w:rsid w:val="009F5B65"/>
    <w:rsid w:val="009F5BC2"/>
    <w:rsid w:val="009F5DA0"/>
    <w:rsid w:val="009F5F63"/>
    <w:rsid w:val="009F6129"/>
    <w:rsid w:val="009F62B2"/>
    <w:rsid w:val="009F6819"/>
    <w:rsid w:val="009F6832"/>
    <w:rsid w:val="009F689C"/>
    <w:rsid w:val="009F6D1D"/>
    <w:rsid w:val="009F6DB3"/>
    <w:rsid w:val="009F6F7A"/>
    <w:rsid w:val="009F72C3"/>
    <w:rsid w:val="009F74E3"/>
    <w:rsid w:val="009F770C"/>
    <w:rsid w:val="009F78C7"/>
    <w:rsid w:val="009F78C9"/>
    <w:rsid w:val="009F7EC1"/>
    <w:rsid w:val="009F7ED3"/>
    <w:rsid w:val="00A00036"/>
    <w:rsid w:val="00A0020E"/>
    <w:rsid w:val="00A00777"/>
    <w:rsid w:val="00A00B6F"/>
    <w:rsid w:val="00A00FE7"/>
    <w:rsid w:val="00A01359"/>
    <w:rsid w:val="00A01525"/>
    <w:rsid w:val="00A01655"/>
    <w:rsid w:val="00A0170B"/>
    <w:rsid w:val="00A0197C"/>
    <w:rsid w:val="00A01A75"/>
    <w:rsid w:val="00A01C13"/>
    <w:rsid w:val="00A01C38"/>
    <w:rsid w:val="00A01FD0"/>
    <w:rsid w:val="00A023A0"/>
    <w:rsid w:val="00A023F4"/>
    <w:rsid w:val="00A0255C"/>
    <w:rsid w:val="00A02862"/>
    <w:rsid w:val="00A029AD"/>
    <w:rsid w:val="00A02A45"/>
    <w:rsid w:val="00A02CD9"/>
    <w:rsid w:val="00A034CC"/>
    <w:rsid w:val="00A03ABC"/>
    <w:rsid w:val="00A03BB6"/>
    <w:rsid w:val="00A03FAA"/>
    <w:rsid w:val="00A04263"/>
    <w:rsid w:val="00A0458F"/>
    <w:rsid w:val="00A04757"/>
    <w:rsid w:val="00A047DC"/>
    <w:rsid w:val="00A04A1D"/>
    <w:rsid w:val="00A04EEE"/>
    <w:rsid w:val="00A050A7"/>
    <w:rsid w:val="00A05555"/>
    <w:rsid w:val="00A05774"/>
    <w:rsid w:val="00A05920"/>
    <w:rsid w:val="00A05BD0"/>
    <w:rsid w:val="00A05DC3"/>
    <w:rsid w:val="00A05DC5"/>
    <w:rsid w:val="00A05EB7"/>
    <w:rsid w:val="00A06502"/>
    <w:rsid w:val="00A06542"/>
    <w:rsid w:val="00A06858"/>
    <w:rsid w:val="00A068D0"/>
    <w:rsid w:val="00A06903"/>
    <w:rsid w:val="00A06FA6"/>
    <w:rsid w:val="00A07514"/>
    <w:rsid w:val="00A07688"/>
    <w:rsid w:val="00A07721"/>
    <w:rsid w:val="00A077AC"/>
    <w:rsid w:val="00A07C16"/>
    <w:rsid w:val="00A10156"/>
    <w:rsid w:val="00A101E8"/>
    <w:rsid w:val="00A104B8"/>
    <w:rsid w:val="00A104DC"/>
    <w:rsid w:val="00A1058A"/>
    <w:rsid w:val="00A1064E"/>
    <w:rsid w:val="00A10997"/>
    <w:rsid w:val="00A10AB5"/>
    <w:rsid w:val="00A10B96"/>
    <w:rsid w:val="00A10EC9"/>
    <w:rsid w:val="00A110F8"/>
    <w:rsid w:val="00A11794"/>
    <w:rsid w:val="00A1181B"/>
    <w:rsid w:val="00A11B8A"/>
    <w:rsid w:val="00A120CE"/>
    <w:rsid w:val="00A1218E"/>
    <w:rsid w:val="00A126E3"/>
    <w:rsid w:val="00A12A4B"/>
    <w:rsid w:val="00A12CC1"/>
    <w:rsid w:val="00A12D66"/>
    <w:rsid w:val="00A12F3A"/>
    <w:rsid w:val="00A13220"/>
    <w:rsid w:val="00A13606"/>
    <w:rsid w:val="00A13F84"/>
    <w:rsid w:val="00A14276"/>
    <w:rsid w:val="00A146B9"/>
    <w:rsid w:val="00A14F86"/>
    <w:rsid w:val="00A150D7"/>
    <w:rsid w:val="00A15889"/>
    <w:rsid w:val="00A15B1D"/>
    <w:rsid w:val="00A15D85"/>
    <w:rsid w:val="00A16194"/>
    <w:rsid w:val="00A161C6"/>
    <w:rsid w:val="00A165E9"/>
    <w:rsid w:val="00A1668A"/>
    <w:rsid w:val="00A1676B"/>
    <w:rsid w:val="00A16A49"/>
    <w:rsid w:val="00A16A8A"/>
    <w:rsid w:val="00A16A99"/>
    <w:rsid w:val="00A16AE4"/>
    <w:rsid w:val="00A16B59"/>
    <w:rsid w:val="00A16C85"/>
    <w:rsid w:val="00A16FDA"/>
    <w:rsid w:val="00A16FDE"/>
    <w:rsid w:val="00A17012"/>
    <w:rsid w:val="00A17107"/>
    <w:rsid w:val="00A175C9"/>
    <w:rsid w:val="00A17775"/>
    <w:rsid w:val="00A17CEA"/>
    <w:rsid w:val="00A17D1B"/>
    <w:rsid w:val="00A17DCA"/>
    <w:rsid w:val="00A17EA3"/>
    <w:rsid w:val="00A20316"/>
    <w:rsid w:val="00A20522"/>
    <w:rsid w:val="00A2068E"/>
    <w:rsid w:val="00A20B03"/>
    <w:rsid w:val="00A20BD1"/>
    <w:rsid w:val="00A20D7C"/>
    <w:rsid w:val="00A20F7E"/>
    <w:rsid w:val="00A21037"/>
    <w:rsid w:val="00A212CF"/>
    <w:rsid w:val="00A2197A"/>
    <w:rsid w:val="00A219FF"/>
    <w:rsid w:val="00A21BD3"/>
    <w:rsid w:val="00A21C86"/>
    <w:rsid w:val="00A21DCD"/>
    <w:rsid w:val="00A21DFE"/>
    <w:rsid w:val="00A21FB8"/>
    <w:rsid w:val="00A22715"/>
    <w:rsid w:val="00A22C4F"/>
    <w:rsid w:val="00A2328E"/>
    <w:rsid w:val="00A23676"/>
    <w:rsid w:val="00A23C22"/>
    <w:rsid w:val="00A23DA3"/>
    <w:rsid w:val="00A241D2"/>
    <w:rsid w:val="00A242A1"/>
    <w:rsid w:val="00A24406"/>
    <w:rsid w:val="00A24618"/>
    <w:rsid w:val="00A24FD5"/>
    <w:rsid w:val="00A25040"/>
    <w:rsid w:val="00A251CD"/>
    <w:rsid w:val="00A252B9"/>
    <w:rsid w:val="00A254C1"/>
    <w:rsid w:val="00A25605"/>
    <w:rsid w:val="00A25673"/>
    <w:rsid w:val="00A256B3"/>
    <w:rsid w:val="00A258B6"/>
    <w:rsid w:val="00A25CBF"/>
    <w:rsid w:val="00A25D7B"/>
    <w:rsid w:val="00A25D8E"/>
    <w:rsid w:val="00A25EC4"/>
    <w:rsid w:val="00A2614A"/>
    <w:rsid w:val="00A26236"/>
    <w:rsid w:val="00A262CC"/>
    <w:rsid w:val="00A26B82"/>
    <w:rsid w:val="00A26E55"/>
    <w:rsid w:val="00A2709D"/>
    <w:rsid w:val="00A272A1"/>
    <w:rsid w:val="00A27711"/>
    <w:rsid w:val="00A27B03"/>
    <w:rsid w:val="00A27BAA"/>
    <w:rsid w:val="00A27C91"/>
    <w:rsid w:val="00A27E59"/>
    <w:rsid w:val="00A303C9"/>
    <w:rsid w:val="00A3049E"/>
    <w:rsid w:val="00A3062B"/>
    <w:rsid w:val="00A30FC7"/>
    <w:rsid w:val="00A311B8"/>
    <w:rsid w:val="00A31249"/>
    <w:rsid w:val="00A3131A"/>
    <w:rsid w:val="00A31337"/>
    <w:rsid w:val="00A31573"/>
    <w:rsid w:val="00A318A1"/>
    <w:rsid w:val="00A31A1E"/>
    <w:rsid w:val="00A31A8E"/>
    <w:rsid w:val="00A31EEF"/>
    <w:rsid w:val="00A322CD"/>
    <w:rsid w:val="00A32392"/>
    <w:rsid w:val="00A327F7"/>
    <w:rsid w:val="00A3281D"/>
    <w:rsid w:val="00A32888"/>
    <w:rsid w:val="00A332D1"/>
    <w:rsid w:val="00A333E3"/>
    <w:rsid w:val="00A337EA"/>
    <w:rsid w:val="00A33810"/>
    <w:rsid w:val="00A338CF"/>
    <w:rsid w:val="00A33A7B"/>
    <w:rsid w:val="00A3420A"/>
    <w:rsid w:val="00A3499C"/>
    <w:rsid w:val="00A34AA7"/>
    <w:rsid w:val="00A34F22"/>
    <w:rsid w:val="00A35086"/>
    <w:rsid w:val="00A356B1"/>
    <w:rsid w:val="00A358D7"/>
    <w:rsid w:val="00A35993"/>
    <w:rsid w:val="00A35ADC"/>
    <w:rsid w:val="00A35B92"/>
    <w:rsid w:val="00A35C14"/>
    <w:rsid w:val="00A35DAE"/>
    <w:rsid w:val="00A35F46"/>
    <w:rsid w:val="00A35FED"/>
    <w:rsid w:val="00A361EE"/>
    <w:rsid w:val="00A36505"/>
    <w:rsid w:val="00A36584"/>
    <w:rsid w:val="00A366EF"/>
    <w:rsid w:val="00A366FC"/>
    <w:rsid w:val="00A3697A"/>
    <w:rsid w:val="00A373C0"/>
    <w:rsid w:val="00A37593"/>
    <w:rsid w:val="00A3797A"/>
    <w:rsid w:val="00A37BB2"/>
    <w:rsid w:val="00A40799"/>
    <w:rsid w:val="00A40994"/>
    <w:rsid w:val="00A409B0"/>
    <w:rsid w:val="00A4106C"/>
    <w:rsid w:val="00A411A6"/>
    <w:rsid w:val="00A41417"/>
    <w:rsid w:val="00A414BE"/>
    <w:rsid w:val="00A419A3"/>
    <w:rsid w:val="00A41B59"/>
    <w:rsid w:val="00A41F1F"/>
    <w:rsid w:val="00A42159"/>
    <w:rsid w:val="00A4249A"/>
    <w:rsid w:val="00A42BCB"/>
    <w:rsid w:val="00A42CD7"/>
    <w:rsid w:val="00A42E8D"/>
    <w:rsid w:val="00A42F24"/>
    <w:rsid w:val="00A42F6C"/>
    <w:rsid w:val="00A43227"/>
    <w:rsid w:val="00A43628"/>
    <w:rsid w:val="00A43997"/>
    <w:rsid w:val="00A439DE"/>
    <w:rsid w:val="00A43B2F"/>
    <w:rsid w:val="00A43C0A"/>
    <w:rsid w:val="00A43D7A"/>
    <w:rsid w:val="00A43E90"/>
    <w:rsid w:val="00A44204"/>
    <w:rsid w:val="00A442E2"/>
    <w:rsid w:val="00A443A1"/>
    <w:rsid w:val="00A44606"/>
    <w:rsid w:val="00A44B01"/>
    <w:rsid w:val="00A44BB7"/>
    <w:rsid w:val="00A44D54"/>
    <w:rsid w:val="00A45068"/>
    <w:rsid w:val="00A4509B"/>
    <w:rsid w:val="00A45242"/>
    <w:rsid w:val="00A452BE"/>
    <w:rsid w:val="00A454A1"/>
    <w:rsid w:val="00A456E9"/>
    <w:rsid w:val="00A4591E"/>
    <w:rsid w:val="00A45971"/>
    <w:rsid w:val="00A45E40"/>
    <w:rsid w:val="00A46001"/>
    <w:rsid w:val="00A46514"/>
    <w:rsid w:val="00A465BC"/>
    <w:rsid w:val="00A46BB7"/>
    <w:rsid w:val="00A46BD5"/>
    <w:rsid w:val="00A46F08"/>
    <w:rsid w:val="00A470D0"/>
    <w:rsid w:val="00A471E1"/>
    <w:rsid w:val="00A472CE"/>
    <w:rsid w:val="00A47488"/>
    <w:rsid w:val="00A477A1"/>
    <w:rsid w:val="00A47845"/>
    <w:rsid w:val="00A4798D"/>
    <w:rsid w:val="00A47AE0"/>
    <w:rsid w:val="00A47D5A"/>
    <w:rsid w:val="00A500EC"/>
    <w:rsid w:val="00A5027A"/>
    <w:rsid w:val="00A50287"/>
    <w:rsid w:val="00A504FA"/>
    <w:rsid w:val="00A50966"/>
    <w:rsid w:val="00A50A31"/>
    <w:rsid w:val="00A50DC6"/>
    <w:rsid w:val="00A51297"/>
    <w:rsid w:val="00A512A9"/>
    <w:rsid w:val="00A5131C"/>
    <w:rsid w:val="00A51DEA"/>
    <w:rsid w:val="00A51E37"/>
    <w:rsid w:val="00A51EE4"/>
    <w:rsid w:val="00A52285"/>
    <w:rsid w:val="00A52432"/>
    <w:rsid w:val="00A5254D"/>
    <w:rsid w:val="00A526DB"/>
    <w:rsid w:val="00A52814"/>
    <w:rsid w:val="00A52997"/>
    <w:rsid w:val="00A52CF1"/>
    <w:rsid w:val="00A52EEC"/>
    <w:rsid w:val="00A5302A"/>
    <w:rsid w:val="00A53253"/>
    <w:rsid w:val="00A53430"/>
    <w:rsid w:val="00A53859"/>
    <w:rsid w:val="00A53953"/>
    <w:rsid w:val="00A53B4E"/>
    <w:rsid w:val="00A53C5D"/>
    <w:rsid w:val="00A54073"/>
    <w:rsid w:val="00A548D4"/>
    <w:rsid w:val="00A549F3"/>
    <w:rsid w:val="00A54B3A"/>
    <w:rsid w:val="00A54B7C"/>
    <w:rsid w:val="00A54BC8"/>
    <w:rsid w:val="00A54D7F"/>
    <w:rsid w:val="00A55032"/>
    <w:rsid w:val="00A55152"/>
    <w:rsid w:val="00A551EA"/>
    <w:rsid w:val="00A554FC"/>
    <w:rsid w:val="00A556FA"/>
    <w:rsid w:val="00A557B8"/>
    <w:rsid w:val="00A55B31"/>
    <w:rsid w:val="00A55BE4"/>
    <w:rsid w:val="00A55CE2"/>
    <w:rsid w:val="00A55D0C"/>
    <w:rsid w:val="00A55E80"/>
    <w:rsid w:val="00A562DA"/>
    <w:rsid w:val="00A56350"/>
    <w:rsid w:val="00A565CB"/>
    <w:rsid w:val="00A56D5C"/>
    <w:rsid w:val="00A56D85"/>
    <w:rsid w:val="00A5702D"/>
    <w:rsid w:val="00A5704C"/>
    <w:rsid w:val="00A57425"/>
    <w:rsid w:val="00A57571"/>
    <w:rsid w:val="00A57BC5"/>
    <w:rsid w:val="00A57FE7"/>
    <w:rsid w:val="00A57FEA"/>
    <w:rsid w:val="00A60358"/>
    <w:rsid w:val="00A6046B"/>
    <w:rsid w:val="00A6050D"/>
    <w:rsid w:val="00A606D1"/>
    <w:rsid w:val="00A60A0C"/>
    <w:rsid w:val="00A60C92"/>
    <w:rsid w:val="00A60D15"/>
    <w:rsid w:val="00A61089"/>
    <w:rsid w:val="00A610CC"/>
    <w:rsid w:val="00A615D9"/>
    <w:rsid w:val="00A615FD"/>
    <w:rsid w:val="00A61B1B"/>
    <w:rsid w:val="00A61D50"/>
    <w:rsid w:val="00A61DB1"/>
    <w:rsid w:val="00A61E48"/>
    <w:rsid w:val="00A621AD"/>
    <w:rsid w:val="00A62291"/>
    <w:rsid w:val="00A62388"/>
    <w:rsid w:val="00A623EB"/>
    <w:rsid w:val="00A624CC"/>
    <w:rsid w:val="00A625AA"/>
    <w:rsid w:val="00A62682"/>
    <w:rsid w:val="00A626F6"/>
    <w:rsid w:val="00A6270A"/>
    <w:rsid w:val="00A627FA"/>
    <w:rsid w:val="00A63B75"/>
    <w:rsid w:val="00A63D86"/>
    <w:rsid w:val="00A63F15"/>
    <w:rsid w:val="00A64406"/>
    <w:rsid w:val="00A64795"/>
    <w:rsid w:val="00A649A5"/>
    <w:rsid w:val="00A64AA3"/>
    <w:rsid w:val="00A64B0E"/>
    <w:rsid w:val="00A64ECE"/>
    <w:rsid w:val="00A654F6"/>
    <w:rsid w:val="00A65504"/>
    <w:rsid w:val="00A65A14"/>
    <w:rsid w:val="00A65A90"/>
    <w:rsid w:val="00A65BA8"/>
    <w:rsid w:val="00A65C57"/>
    <w:rsid w:val="00A65FAD"/>
    <w:rsid w:val="00A66068"/>
    <w:rsid w:val="00A6638D"/>
    <w:rsid w:val="00A66482"/>
    <w:rsid w:val="00A6662E"/>
    <w:rsid w:val="00A668D7"/>
    <w:rsid w:val="00A66D18"/>
    <w:rsid w:val="00A66D6D"/>
    <w:rsid w:val="00A66E34"/>
    <w:rsid w:val="00A66ECE"/>
    <w:rsid w:val="00A66F63"/>
    <w:rsid w:val="00A67088"/>
    <w:rsid w:val="00A67243"/>
    <w:rsid w:val="00A67275"/>
    <w:rsid w:val="00A67293"/>
    <w:rsid w:val="00A67A8B"/>
    <w:rsid w:val="00A67B5C"/>
    <w:rsid w:val="00A700C7"/>
    <w:rsid w:val="00A70181"/>
    <w:rsid w:val="00A702F3"/>
    <w:rsid w:val="00A70D78"/>
    <w:rsid w:val="00A70E1C"/>
    <w:rsid w:val="00A71002"/>
    <w:rsid w:val="00A7113C"/>
    <w:rsid w:val="00A71504"/>
    <w:rsid w:val="00A71F77"/>
    <w:rsid w:val="00A722D2"/>
    <w:rsid w:val="00A7236A"/>
    <w:rsid w:val="00A72B56"/>
    <w:rsid w:val="00A72B80"/>
    <w:rsid w:val="00A72CC2"/>
    <w:rsid w:val="00A72ED5"/>
    <w:rsid w:val="00A7306F"/>
    <w:rsid w:val="00A733EF"/>
    <w:rsid w:val="00A735C7"/>
    <w:rsid w:val="00A73813"/>
    <w:rsid w:val="00A73B44"/>
    <w:rsid w:val="00A73BCE"/>
    <w:rsid w:val="00A740D6"/>
    <w:rsid w:val="00A7423F"/>
    <w:rsid w:val="00A74542"/>
    <w:rsid w:val="00A746D0"/>
    <w:rsid w:val="00A74898"/>
    <w:rsid w:val="00A748F3"/>
    <w:rsid w:val="00A74989"/>
    <w:rsid w:val="00A74B1C"/>
    <w:rsid w:val="00A751D8"/>
    <w:rsid w:val="00A751E1"/>
    <w:rsid w:val="00A7548D"/>
    <w:rsid w:val="00A7579F"/>
    <w:rsid w:val="00A757BF"/>
    <w:rsid w:val="00A758CC"/>
    <w:rsid w:val="00A758F4"/>
    <w:rsid w:val="00A75ABC"/>
    <w:rsid w:val="00A75AFC"/>
    <w:rsid w:val="00A7631B"/>
    <w:rsid w:val="00A769E0"/>
    <w:rsid w:val="00A76CDE"/>
    <w:rsid w:val="00A76D16"/>
    <w:rsid w:val="00A77897"/>
    <w:rsid w:val="00A778E3"/>
    <w:rsid w:val="00A804F0"/>
    <w:rsid w:val="00A80DB4"/>
    <w:rsid w:val="00A81033"/>
    <w:rsid w:val="00A81335"/>
    <w:rsid w:val="00A813FD"/>
    <w:rsid w:val="00A821A7"/>
    <w:rsid w:val="00A8249C"/>
    <w:rsid w:val="00A824CC"/>
    <w:rsid w:val="00A829F6"/>
    <w:rsid w:val="00A82BDC"/>
    <w:rsid w:val="00A82ED9"/>
    <w:rsid w:val="00A832CF"/>
    <w:rsid w:val="00A833A2"/>
    <w:rsid w:val="00A833A5"/>
    <w:rsid w:val="00A8379D"/>
    <w:rsid w:val="00A83892"/>
    <w:rsid w:val="00A8393C"/>
    <w:rsid w:val="00A83AB7"/>
    <w:rsid w:val="00A83F55"/>
    <w:rsid w:val="00A84242"/>
    <w:rsid w:val="00A845FB"/>
    <w:rsid w:val="00A84D41"/>
    <w:rsid w:val="00A84FD3"/>
    <w:rsid w:val="00A8504B"/>
    <w:rsid w:val="00A8541F"/>
    <w:rsid w:val="00A856B0"/>
    <w:rsid w:val="00A85870"/>
    <w:rsid w:val="00A85CBF"/>
    <w:rsid w:val="00A86273"/>
    <w:rsid w:val="00A86357"/>
    <w:rsid w:val="00A86861"/>
    <w:rsid w:val="00A8715C"/>
    <w:rsid w:val="00A871BC"/>
    <w:rsid w:val="00A873AE"/>
    <w:rsid w:val="00A873D9"/>
    <w:rsid w:val="00A87491"/>
    <w:rsid w:val="00A87530"/>
    <w:rsid w:val="00A87551"/>
    <w:rsid w:val="00A87700"/>
    <w:rsid w:val="00A87AA9"/>
    <w:rsid w:val="00A87BC0"/>
    <w:rsid w:val="00A87C94"/>
    <w:rsid w:val="00A87DE0"/>
    <w:rsid w:val="00A9049D"/>
    <w:rsid w:val="00A904D8"/>
    <w:rsid w:val="00A90779"/>
    <w:rsid w:val="00A9095D"/>
    <w:rsid w:val="00A90CC2"/>
    <w:rsid w:val="00A90D2F"/>
    <w:rsid w:val="00A910ED"/>
    <w:rsid w:val="00A91247"/>
    <w:rsid w:val="00A914AB"/>
    <w:rsid w:val="00A915FF"/>
    <w:rsid w:val="00A91654"/>
    <w:rsid w:val="00A91A18"/>
    <w:rsid w:val="00A91C31"/>
    <w:rsid w:val="00A91DFB"/>
    <w:rsid w:val="00A92289"/>
    <w:rsid w:val="00A925DD"/>
    <w:rsid w:val="00A92A84"/>
    <w:rsid w:val="00A92A9D"/>
    <w:rsid w:val="00A92E5E"/>
    <w:rsid w:val="00A92FFF"/>
    <w:rsid w:val="00A931C7"/>
    <w:rsid w:val="00A93684"/>
    <w:rsid w:val="00A937A0"/>
    <w:rsid w:val="00A93A7C"/>
    <w:rsid w:val="00A93D92"/>
    <w:rsid w:val="00A94144"/>
    <w:rsid w:val="00A9414B"/>
    <w:rsid w:val="00A94266"/>
    <w:rsid w:val="00A942C7"/>
    <w:rsid w:val="00A94408"/>
    <w:rsid w:val="00A94991"/>
    <w:rsid w:val="00A94A54"/>
    <w:rsid w:val="00A94DC7"/>
    <w:rsid w:val="00A95223"/>
    <w:rsid w:val="00A95A92"/>
    <w:rsid w:val="00A95B49"/>
    <w:rsid w:val="00A95D6D"/>
    <w:rsid w:val="00A95F17"/>
    <w:rsid w:val="00A966BA"/>
    <w:rsid w:val="00A966CC"/>
    <w:rsid w:val="00A970BE"/>
    <w:rsid w:val="00A9751B"/>
    <w:rsid w:val="00A9784F"/>
    <w:rsid w:val="00A97894"/>
    <w:rsid w:val="00A97BB5"/>
    <w:rsid w:val="00A97CE9"/>
    <w:rsid w:val="00A97EB5"/>
    <w:rsid w:val="00A97F6F"/>
    <w:rsid w:val="00AA000F"/>
    <w:rsid w:val="00AA0204"/>
    <w:rsid w:val="00AA0477"/>
    <w:rsid w:val="00AA060D"/>
    <w:rsid w:val="00AA0990"/>
    <w:rsid w:val="00AA09F9"/>
    <w:rsid w:val="00AA0C8E"/>
    <w:rsid w:val="00AA0CB7"/>
    <w:rsid w:val="00AA1113"/>
    <w:rsid w:val="00AA117F"/>
    <w:rsid w:val="00AA11DF"/>
    <w:rsid w:val="00AA1312"/>
    <w:rsid w:val="00AA131C"/>
    <w:rsid w:val="00AA13D5"/>
    <w:rsid w:val="00AA16F1"/>
    <w:rsid w:val="00AA1A16"/>
    <w:rsid w:val="00AA1CA1"/>
    <w:rsid w:val="00AA22E6"/>
    <w:rsid w:val="00AA24E8"/>
    <w:rsid w:val="00AA259F"/>
    <w:rsid w:val="00AA265F"/>
    <w:rsid w:val="00AA2858"/>
    <w:rsid w:val="00AA285B"/>
    <w:rsid w:val="00AA2ABE"/>
    <w:rsid w:val="00AA2E05"/>
    <w:rsid w:val="00AA2FA1"/>
    <w:rsid w:val="00AA2FBE"/>
    <w:rsid w:val="00AA2FDA"/>
    <w:rsid w:val="00AA31AA"/>
    <w:rsid w:val="00AA33B3"/>
    <w:rsid w:val="00AA3774"/>
    <w:rsid w:val="00AA38DB"/>
    <w:rsid w:val="00AA3B58"/>
    <w:rsid w:val="00AA3E2D"/>
    <w:rsid w:val="00AA3EAD"/>
    <w:rsid w:val="00AA46F8"/>
    <w:rsid w:val="00AA4AA4"/>
    <w:rsid w:val="00AA4C4A"/>
    <w:rsid w:val="00AA4F18"/>
    <w:rsid w:val="00AA5141"/>
    <w:rsid w:val="00AA5364"/>
    <w:rsid w:val="00AA55D7"/>
    <w:rsid w:val="00AA573A"/>
    <w:rsid w:val="00AA5DC3"/>
    <w:rsid w:val="00AA620A"/>
    <w:rsid w:val="00AA62D5"/>
    <w:rsid w:val="00AA6300"/>
    <w:rsid w:val="00AA66E3"/>
    <w:rsid w:val="00AA676D"/>
    <w:rsid w:val="00AA692E"/>
    <w:rsid w:val="00AA6942"/>
    <w:rsid w:val="00AA6B3A"/>
    <w:rsid w:val="00AA713E"/>
    <w:rsid w:val="00AA7154"/>
    <w:rsid w:val="00AA74EC"/>
    <w:rsid w:val="00AA75D5"/>
    <w:rsid w:val="00AA7A7B"/>
    <w:rsid w:val="00AA7BAC"/>
    <w:rsid w:val="00AA7E84"/>
    <w:rsid w:val="00AA7ECB"/>
    <w:rsid w:val="00AB0301"/>
    <w:rsid w:val="00AB03AA"/>
    <w:rsid w:val="00AB0527"/>
    <w:rsid w:val="00AB064C"/>
    <w:rsid w:val="00AB0D2D"/>
    <w:rsid w:val="00AB0DCA"/>
    <w:rsid w:val="00AB0F1D"/>
    <w:rsid w:val="00AB13E6"/>
    <w:rsid w:val="00AB157F"/>
    <w:rsid w:val="00AB180A"/>
    <w:rsid w:val="00AB195F"/>
    <w:rsid w:val="00AB19D4"/>
    <w:rsid w:val="00AB1C82"/>
    <w:rsid w:val="00AB21C2"/>
    <w:rsid w:val="00AB2449"/>
    <w:rsid w:val="00AB2689"/>
    <w:rsid w:val="00AB28A2"/>
    <w:rsid w:val="00AB28B1"/>
    <w:rsid w:val="00AB2AB0"/>
    <w:rsid w:val="00AB2AF4"/>
    <w:rsid w:val="00AB2BE2"/>
    <w:rsid w:val="00AB2C84"/>
    <w:rsid w:val="00AB2EFA"/>
    <w:rsid w:val="00AB2FE8"/>
    <w:rsid w:val="00AB3210"/>
    <w:rsid w:val="00AB3370"/>
    <w:rsid w:val="00AB34F0"/>
    <w:rsid w:val="00AB35D2"/>
    <w:rsid w:val="00AB38B7"/>
    <w:rsid w:val="00AB393C"/>
    <w:rsid w:val="00AB3AB2"/>
    <w:rsid w:val="00AB3C30"/>
    <w:rsid w:val="00AB3D82"/>
    <w:rsid w:val="00AB3F70"/>
    <w:rsid w:val="00AB4085"/>
    <w:rsid w:val="00AB425C"/>
    <w:rsid w:val="00AB4389"/>
    <w:rsid w:val="00AB45A2"/>
    <w:rsid w:val="00AB4F8A"/>
    <w:rsid w:val="00AB4FCC"/>
    <w:rsid w:val="00AB503C"/>
    <w:rsid w:val="00AB5118"/>
    <w:rsid w:val="00AB53B0"/>
    <w:rsid w:val="00AB5A8B"/>
    <w:rsid w:val="00AB5CCB"/>
    <w:rsid w:val="00AB5D15"/>
    <w:rsid w:val="00AB63B3"/>
    <w:rsid w:val="00AB65A5"/>
    <w:rsid w:val="00AB65FF"/>
    <w:rsid w:val="00AB665F"/>
    <w:rsid w:val="00AB6AA7"/>
    <w:rsid w:val="00AB6BE6"/>
    <w:rsid w:val="00AB6C48"/>
    <w:rsid w:val="00AB6D8E"/>
    <w:rsid w:val="00AB7735"/>
    <w:rsid w:val="00AB7AD5"/>
    <w:rsid w:val="00AB7BA2"/>
    <w:rsid w:val="00AB7D0D"/>
    <w:rsid w:val="00AC0039"/>
    <w:rsid w:val="00AC0875"/>
    <w:rsid w:val="00AC0B2C"/>
    <w:rsid w:val="00AC0CC4"/>
    <w:rsid w:val="00AC137A"/>
    <w:rsid w:val="00AC1AE5"/>
    <w:rsid w:val="00AC1B44"/>
    <w:rsid w:val="00AC1DCA"/>
    <w:rsid w:val="00AC1E2D"/>
    <w:rsid w:val="00AC1E3C"/>
    <w:rsid w:val="00AC20BC"/>
    <w:rsid w:val="00AC2334"/>
    <w:rsid w:val="00AC240E"/>
    <w:rsid w:val="00AC2747"/>
    <w:rsid w:val="00AC289E"/>
    <w:rsid w:val="00AC2A56"/>
    <w:rsid w:val="00AC2F7A"/>
    <w:rsid w:val="00AC325B"/>
    <w:rsid w:val="00AC332A"/>
    <w:rsid w:val="00AC34B8"/>
    <w:rsid w:val="00AC3547"/>
    <w:rsid w:val="00AC3551"/>
    <w:rsid w:val="00AC3579"/>
    <w:rsid w:val="00AC3A26"/>
    <w:rsid w:val="00AC3E64"/>
    <w:rsid w:val="00AC3F7B"/>
    <w:rsid w:val="00AC46FC"/>
    <w:rsid w:val="00AC4B9A"/>
    <w:rsid w:val="00AC4EBA"/>
    <w:rsid w:val="00AC4EFA"/>
    <w:rsid w:val="00AC500F"/>
    <w:rsid w:val="00AC517C"/>
    <w:rsid w:val="00AC545E"/>
    <w:rsid w:val="00AC5584"/>
    <w:rsid w:val="00AC5619"/>
    <w:rsid w:val="00AC5C2C"/>
    <w:rsid w:val="00AC5CAD"/>
    <w:rsid w:val="00AC5D8F"/>
    <w:rsid w:val="00AC5DAC"/>
    <w:rsid w:val="00AC61AC"/>
    <w:rsid w:val="00AC624D"/>
    <w:rsid w:val="00AC653F"/>
    <w:rsid w:val="00AC6C04"/>
    <w:rsid w:val="00AC6C65"/>
    <w:rsid w:val="00AC6D37"/>
    <w:rsid w:val="00AC6F05"/>
    <w:rsid w:val="00AC6FFE"/>
    <w:rsid w:val="00AC733A"/>
    <w:rsid w:val="00AC7581"/>
    <w:rsid w:val="00AC7631"/>
    <w:rsid w:val="00AC7E0B"/>
    <w:rsid w:val="00AC7F85"/>
    <w:rsid w:val="00AD0016"/>
    <w:rsid w:val="00AD02DA"/>
    <w:rsid w:val="00AD0614"/>
    <w:rsid w:val="00AD0A76"/>
    <w:rsid w:val="00AD0DF9"/>
    <w:rsid w:val="00AD111A"/>
    <w:rsid w:val="00AD12CC"/>
    <w:rsid w:val="00AD1667"/>
    <w:rsid w:val="00AD16C5"/>
    <w:rsid w:val="00AD187B"/>
    <w:rsid w:val="00AD1B2C"/>
    <w:rsid w:val="00AD1C08"/>
    <w:rsid w:val="00AD1DD0"/>
    <w:rsid w:val="00AD1E7F"/>
    <w:rsid w:val="00AD1F25"/>
    <w:rsid w:val="00AD2156"/>
    <w:rsid w:val="00AD2252"/>
    <w:rsid w:val="00AD228C"/>
    <w:rsid w:val="00AD240F"/>
    <w:rsid w:val="00AD29A2"/>
    <w:rsid w:val="00AD3171"/>
    <w:rsid w:val="00AD32A0"/>
    <w:rsid w:val="00AD3506"/>
    <w:rsid w:val="00AD3761"/>
    <w:rsid w:val="00AD38B9"/>
    <w:rsid w:val="00AD3948"/>
    <w:rsid w:val="00AD3FC1"/>
    <w:rsid w:val="00AD4139"/>
    <w:rsid w:val="00AD4268"/>
    <w:rsid w:val="00AD43D9"/>
    <w:rsid w:val="00AD45F0"/>
    <w:rsid w:val="00AD4741"/>
    <w:rsid w:val="00AD48EB"/>
    <w:rsid w:val="00AD4A19"/>
    <w:rsid w:val="00AD4C69"/>
    <w:rsid w:val="00AD4E66"/>
    <w:rsid w:val="00AD5150"/>
    <w:rsid w:val="00AD54B2"/>
    <w:rsid w:val="00AD5735"/>
    <w:rsid w:val="00AD5845"/>
    <w:rsid w:val="00AD5B64"/>
    <w:rsid w:val="00AD5E05"/>
    <w:rsid w:val="00AD5EBF"/>
    <w:rsid w:val="00AD648D"/>
    <w:rsid w:val="00AD68B9"/>
    <w:rsid w:val="00AD7151"/>
    <w:rsid w:val="00AD7964"/>
    <w:rsid w:val="00AD7AF7"/>
    <w:rsid w:val="00AD7BE5"/>
    <w:rsid w:val="00AD7C1A"/>
    <w:rsid w:val="00AD7C31"/>
    <w:rsid w:val="00AE00DE"/>
    <w:rsid w:val="00AE01ED"/>
    <w:rsid w:val="00AE03B9"/>
    <w:rsid w:val="00AE0791"/>
    <w:rsid w:val="00AE0853"/>
    <w:rsid w:val="00AE0D19"/>
    <w:rsid w:val="00AE115B"/>
    <w:rsid w:val="00AE11EF"/>
    <w:rsid w:val="00AE144D"/>
    <w:rsid w:val="00AE16FF"/>
    <w:rsid w:val="00AE18DD"/>
    <w:rsid w:val="00AE1A33"/>
    <w:rsid w:val="00AE1AB2"/>
    <w:rsid w:val="00AE1BEF"/>
    <w:rsid w:val="00AE1C7D"/>
    <w:rsid w:val="00AE218F"/>
    <w:rsid w:val="00AE2452"/>
    <w:rsid w:val="00AE2458"/>
    <w:rsid w:val="00AE2625"/>
    <w:rsid w:val="00AE2CB5"/>
    <w:rsid w:val="00AE394E"/>
    <w:rsid w:val="00AE3A0E"/>
    <w:rsid w:val="00AE3A3F"/>
    <w:rsid w:val="00AE4180"/>
    <w:rsid w:val="00AE418A"/>
    <w:rsid w:val="00AE4D9F"/>
    <w:rsid w:val="00AE5033"/>
    <w:rsid w:val="00AE526F"/>
    <w:rsid w:val="00AE54DD"/>
    <w:rsid w:val="00AE5A12"/>
    <w:rsid w:val="00AE5C93"/>
    <w:rsid w:val="00AE5E8C"/>
    <w:rsid w:val="00AE628B"/>
    <w:rsid w:val="00AE6DBC"/>
    <w:rsid w:val="00AE7096"/>
    <w:rsid w:val="00AE747D"/>
    <w:rsid w:val="00AE7505"/>
    <w:rsid w:val="00AE7A6D"/>
    <w:rsid w:val="00AE7C74"/>
    <w:rsid w:val="00AE7F85"/>
    <w:rsid w:val="00AF0149"/>
    <w:rsid w:val="00AF0294"/>
    <w:rsid w:val="00AF0341"/>
    <w:rsid w:val="00AF0E2C"/>
    <w:rsid w:val="00AF1091"/>
    <w:rsid w:val="00AF14FE"/>
    <w:rsid w:val="00AF1832"/>
    <w:rsid w:val="00AF1C82"/>
    <w:rsid w:val="00AF1D45"/>
    <w:rsid w:val="00AF1FEA"/>
    <w:rsid w:val="00AF228B"/>
    <w:rsid w:val="00AF22A3"/>
    <w:rsid w:val="00AF24E0"/>
    <w:rsid w:val="00AF252D"/>
    <w:rsid w:val="00AF2559"/>
    <w:rsid w:val="00AF2928"/>
    <w:rsid w:val="00AF292E"/>
    <w:rsid w:val="00AF2BA1"/>
    <w:rsid w:val="00AF2CE5"/>
    <w:rsid w:val="00AF3816"/>
    <w:rsid w:val="00AF3850"/>
    <w:rsid w:val="00AF3981"/>
    <w:rsid w:val="00AF3AD9"/>
    <w:rsid w:val="00AF3AF8"/>
    <w:rsid w:val="00AF3BD4"/>
    <w:rsid w:val="00AF3DDE"/>
    <w:rsid w:val="00AF3E68"/>
    <w:rsid w:val="00AF3F69"/>
    <w:rsid w:val="00AF40AE"/>
    <w:rsid w:val="00AF4101"/>
    <w:rsid w:val="00AF4691"/>
    <w:rsid w:val="00AF51B7"/>
    <w:rsid w:val="00AF533C"/>
    <w:rsid w:val="00AF5892"/>
    <w:rsid w:val="00AF5A94"/>
    <w:rsid w:val="00AF5AD5"/>
    <w:rsid w:val="00AF5EFF"/>
    <w:rsid w:val="00AF5FB2"/>
    <w:rsid w:val="00AF62D7"/>
    <w:rsid w:val="00AF656F"/>
    <w:rsid w:val="00AF6699"/>
    <w:rsid w:val="00AF688E"/>
    <w:rsid w:val="00AF6C40"/>
    <w:rsid w:val="00AF6CCC"/>
    <w:rsid w:val="00AF6D39"/>
    <w:rsid w:val="00AF6E92"/>
    <w:rsid w:val="00AF6FD2"/>
    <w:rsid w:val="00AF7032"/>
    <w:rsid w:val="00AF7124"/>
    <w:rsid w:val="00AF7398"/>
    <w:rsid w:val="00AF73E3"/>
    <w:rsid w:val="00AF75D0"/>
    <w:rsid w:val="00AF78C3"/>
    <w:rsid w:val="00B0013E"/>
    <w:rsid w:val="00B002EB"/>
    <w:rsid w:val="00B003DB"/>
    <w:rsid w:val="00B004FF"/>
    <w:rsid w:val="00B006E3"/>
    <w:rsid w:val="00B00AC6"/>
    <w:rsid w:val="00B00DE6"/>
    <w:rsid w:val="00B00FF1"/>
    <w:rsid w:val="00B0107E"/>
    <w:rsid w:val="00B0120D"/>
    <w:rsid w:val="00B012DD"/>
    <w:rsid w:val="00B01638"/>
    <w:rsid w:val="00B01691"/>
    <w:rsid w:val="00B01AFF"/>
    <w:rsid w:val="00B01C01"/>
    <w:rsid w:val="00B023DC"/>
    <w:rsid w:val="00B024C3"/>
    <w:rsid w:val="00B025DD"/>
    <w:rsid w:val="00B028A0"/>
    <w:rsid w:val="00B029B3"/>
    <w:rsid w:val="00B029D7"/>
    <w:rsid w:val="00B02B58"/>
    <w:rsid w:val="00B03056"/>
    <w:rsid w:val="00B03478"/>
    <w:rsid w:val="00B0353C"/>
    <w:rsid w:val="00B0366D"/>
    <w:rsid w:val="00B036BF"/>
    <w:rsid w:val="00B03868"/>
    <w:rsid w:val="00B0389E"/>
    <w:rsid w:val="00B039F3"/>
    <w:rsid w:val="00B03B74"/>
    <w:rsid w:val="00B03EB7"/>
    <w:rsid w:val="00B04252"/>
    <w:rsid w:val="00B0449D"/>
    <w:rsid w:val="00B0452D"/>
    <w:rsid w:val="00B048C3"/>
    <w:rsid w:val="00B049AF"/>
    <w:rsid w:val="00B050C1"/>
    <w:rsid w:val="00B05250"/>
    <w:rsid w:val="00B05550"/>
    <w:rsid w:val="00B05668"/>
    <w:rsid w:val="00B05E38"/>
    <w:rsid w:val="00B05F0D"/>
    <w:rsid w:val="00B063AC"/>
    <w:rsid w:val="00B06752"/>
    <w:rsid w:val="00B069CA"/>
    <w:rsid w:val="00B06AFF"/>
    <w:rsid w:val="00B06C81"/>
    <w:rsid w:val="00B07196"/>
    <w:rsid w:val="00B071B9"/>
    <w:rsid w:val="00B074F6"/>
    <w:rsid w:val="00B07556"/>
    <w:rsid w:val="00B07617"/>
    <w:rsid w:val="00B07747"/>
    <w:rsid w:val="00B077B7"/>
    <w:rsid w:val="00B10393"/>
    <w:rsid w:val="00B1063B"/>
    <w:rsid w:val="00B10650"/>
    <w:rsid w:val="00B10792"/>
    <w:rsid w:val="00B109CB"/>
    <w:rsid w:val="00B10C11"/>
    <w:rsid w:val="00B10DA0"/>
    <w:rsid w:val="00B112A7"/>
    <w:rsid w:val="00B114B3"/>
    <w:rsid w:val="00B1155C"/>
    <w:rsid w:val="00B119E7"/>
    <w:rsid w:val="00B11D1F"/>
    <w:rsid w:val="00B1212C"/>
    <w:rsid w:val="00B12262"/>
    <w:rsid w:val="00B12407"/>
    <w:rsid w:val="00B12562"/>
    <w:rsid w:val="00B12668"/>
    <w:rsid w:val="00B1272D"/>
    <w:rsid w:val="00B12ADF"/>
    <w:rsid w:val="00B12BB0"/>
    <w:rsid w:val="00B12C4D"/>
    <w:rsid w:val="00B12D6A"/>
    <w:rsid w:val="00B13162"/>
    <w:rsid w:val="00B132A0"/>
    <w:rsid w:val="00B133A5"/>
    <w:rsid w:val="00B1342E"/>
    <w:rsid w:val="00B1366B"/>
    <w:rsid w:val="00B136CB"/>
    <w:rsid w:val="00B1376C"/>
    <w:rsid w:val="00B13A1D"/>
    <w:rsid w:val="00B13CB3"/>
    <w:rsid w:val="00B1439C"/>
    <w:rsid w:val="00B1457B"/>
    <w:rsid w:val="00B14D50"/>
    <w:rsid w:val="00B152AC"/>
    <w:rsid w:val="00B16472"/>
    <w:rsid w:val="00B164AB"/>
    <w:rsid w:val="00B16559"/>
    <w:rsid w:val="00B166BF"/>
    <w:rsid w:val="00B167FC"/>
    <w:rsid w:val="00B16B59"/>
    <w:rsid w:val="00B16C80"/>
    <w:rsid w:val="00B16FBA"/>
    <w:rsid w:val="00B17BC1"/>
    <w:rsid w:val="00B17C11"/>
    <w:rsid w:val="00B17F65"/>
    <w:rsid w:val="00B20444"/>
    <w:rsid w:val="00B20C18"/>
    <w:rsid w:val="00B20DD5"/>
    <w:rsid w:val="00B20F2D"/>
    <w:rsid w:val="00B2139A"/>
    <w:rsid w:val="00B213C6"/>
    <w:rsid w:val="00B214DB"/>
    <w:rsid w:val="00B2165D"/>
    <w:rsid w:val="00B216CD"/>
    <w:rsid w:val="00B21748"/>
    <w:rsid w:val="00B21807"/>
    <w:rsid w:val="00B21973"/>
    <w:rsid w:val="00B21B62"/>
    <w:rsid w:val="00B21D26"/>
    <w:rsid w:val="00B2215B"/>
    <w:rsid w:val="00B226CC"/>
    <w:rsid w:val="00B227C4"/>
    <w:rsid w:val="00B2287E"/>
    <w:rsid w:val="00B22B8B"/>
    <w:rsid w:val="00B22C50"/>
    <w:rsid w:val="00B22C72"/>
    <w:rsid w:val="00B22E98"/>
    <w:rsid w:val="00B23181"/>
    <w:rsid w:val="00B23B3C"/>
    <w:rsid w:val="00B23D0D"/>
    <w:rsid w:val="00B23D97"/>
    <w:rsid w:val="00B23FF9"/>
    <w:rsid w:val="00B2424E"/>
    <w:rsid w:val="00B243FA"/>
    <w:rsid w:val="00B24847"/>
    <w:rsid w:val="00B24A26"/>
    <w:rsid w:val="00B25141"/>
    <w:rsid w:val="00B252B4"/>
    <w:rsid w:val="00B25427"/>
    <w:rsid w:val="00B257FA"/>
    <w:rsid w:val="00B25A88"/>
    <w:rsid w:val="00B25AA4"/>
    <w:rsid w:val="00B25C28"/>
    <w:rsid w:val="00B25DBE"/>
    <w:rsid w:val="00B25EB4"/>
    <w:rsid w:val="00B2617F"/>
    <w:rsid w:val="00B263BF"/>
    <w:rsid w:val="00B265A6"/>
    <w:rsid w:val="00B265D2"/>
    <w:rsid w:val="00B266A4"/>
    <w:rsid w:val="00B26A30"/>
    <w:rsid w:val="00B26A75"/>
    <w:rsid w:val="00B26B89"/>
    <w:rsid w:val="00B26D95"/>
    <w:rsid w:val="00B26E5B"/>
    <w:rsid w:val="00B26F6A"/>
    <w:rsid w:val="00B271E2"/>
    <w:rsid w:val="00B271F0"/>
    <w:rsid w:val="00B2721E"/>
    <w:rsid w:val="00B2772A"/>
    <w:rsid w:val="00B27BFE"/>
    <w:rsid w:val="00B27E97"/>
    <w:rsid w:val="00B27ECF"/>
    <w:rsid w:val="00B30189"/>
    <w:rsid w:val="00B30623"/>
    <w:rsid w:val="00B308E9"/>
    <w:rsid w:val="00B31444"/>
    <w:rsid w:val="00B3166B"/>
    <w:rsid w:val="00B319BD"/>
    <w:rsid w:val="00B31A96"/>
    <w:rsid w:val="00B31B71"/>
    <w:rsid w:val="00B31BC4"/>
    <w:rsid w:val="00B31E3E"/>
    <w:rsid w:val="00B32A74"/>
    <w:rsid w:val="00B32C4E"/>
    <w:rsid w:val="00B32DE2"/>
    <w:rsid w:val="00B3302A"/>
    <w:rsid w:val="00B33145"/>
    <w:rsid w:val="00B33309"/>
    <w:rsid w:val="00B33492"/>
    <w:rsid w:val="00B338A8"/>
    <w:rsid w:val="00B33943"/>
    <w:rsid w:val="00B3394E"/>
    <w:rsid w:val="00B33B02"/>
    <w:rsid w:val="00B33D37"/>
    <w:rsid w:val="00B33D85"/>
    <w:rsid w:val="00B33E7E"/>
    <w:rsid w:val="00B33FB2"/>
    <w:rsid w:val="00B3406F"/>
    <w:rsid w:val="00B3407B"/>
    <w:rsid w:val="00B340F3"/>
    <w:rsid w:val="00B34256"/>
    <w:rsid w:val="00B342AD"/>
    <w:rsid w:val="00B34341"/>
    <w:rsid w:val="00B34760"/>
    <w:rsid w:val="00B34A71"/>
    <w:rsid w:val="00B34E41"/>
    <w:rsid w:val="00B34F2B"/>
    <w:rsid w:val="00B3504D"/>
    <w:rsid w:val="00B35460"/>
    <w:rsid w:val="00B355C8"/>
    <w:rsid w:val="00B357C6"/>
    <w:rsid w:val="00B35870"/>
    <w:rsid w:val="00B35B9E"/>
    <w:rsid w:val="00B35D40"/>
    <w:rsid w:val="00B36814"/>
    <w:rsid w:val="00B36E05"/>
    <w:rsid w:val="00B36E60"/>
    <w:rsid w:val="00B36F63"/>
    <w:rsid w:val="00B37741"/>
    <w:rsid w:val="00B37A32"/>
    <w:rsid w:val="00B37EA4"/>
    <w:rsid w:val="00B37F6E"/>
    <w:rsid w:val="00B37F8B"/>
    <w:rsid w:val="00B40030"/>
    <w:rsid w:val="00B405FA"/>
    <w:rsid w:val="00B40BE1"/>
    <w:rsid w:val="00B40C33"/>
    <w:rsid w:val="00B40C4F"/>
    <w:rsid w:val="00B40CCB"/>
    <w:rsid w:val="00B40ED0"/>
    <w:rsid w:val="00B40EDE"/>
    <w:rsid w:val="00B413CF"/>
    <w:rsid w:val="00B4188D"/>
    <w:rsid w:val="00B41AFB"/>
    <w:rsid w:val="00B41C34"/>
    <w:rsid w:val="00B41C49"/>
    <w:rsid w:val="00B41D89"/>
    <w:rsid w:val="00B42184"/>
    <w:rsid w:val="00B427ED"/>
    <w:rsid w:val="00B42907"/>
    <w:rsid w:val="00B4297A"/>
    <w:rsid w:val="00B429F9"/>
    <w:rsid w:val="00B42BC1"/>
    <w:rsid w:val="00B42C0F"/>
    <w:rsid w:val="00B42EC4"/>
    <w:rsid w:val="00B42F7E"/>
    <w:rsid w:val="00B43139"/>
    <w:rsid w:val="00B4332C"/>
    <w:rsid w:val="00B43401"/>
    <w:rsid w:val="00B43480"/>
    <w:rsid w:val="00B435D9"/>
    <w:rsid w:val="00B435EF"/>
    <w:rsid w:val="00B437B7"/>
    <w:rsid w:val="00B4392A"/>
    <w:rsid w:val="00B439AC"/>
    <w:rsid w:val="00B43AC7"/>
    <w:rsid w:val="00B43AFB"/>
    <w:rsid w:val="00B43C5E"/>
    <w:rsid w:val="00B43C65"/>
    <w:rsid w:val="00B43F49"/>
    <w:rsid w:val="00B4422D"/>
    <w:rsid w:val="00B44601"/>
    <w:rsid w:val="00B44685"/>
    <w:rsid w:val="00B44737"/>
    <w:rsid w:val="00B44ACB"/>
    <w:rsid w:val="00B44B7A"/>
    <w:rsid w:val="00B44D73"/>
    <w:rsid w:val="00B44DA3"/>
    <w:rsid w:val="00B44E60"/>
    <w:rsid w:val="00B44FB4"/>
    <w:rsid w:val="00B452BB"/>
    <w:rsid w:val="00B4599B"/>
    <w:rsid w:val="00B45C3B"/>
    <w:rsid w:val="00B45FDE"/>
    <w:rsid w:val="00B46030"/>
    <w:rsid w:val="00B461F2"/>
    <w:rsid w:val="00B463D3"/>
    <w:rsid w:val="00B46695"/>
    <w:rsid w:val="00B4669D"/>
    <w:rsid w:val="00B4671C"/>
    <w:rsid w:val="00B4689F"/>
    <w:rsid w:val="00B46B87"/>
    <w:rsid w:val="00B46BEB"/>
    <w:rsid w:val="00B46DA6"/>
    <w:rsid w:val="00B472F9"/>
    <w:rsid w:val="00B473A2"/>
    <w:rsid w:val="00B47472"/>
    <w:rsid w:val="00B47494"/>
    <w:rsid w:val="00B474AF"/>
    <w:rsid w:val="00B474C1"/>
    <w:rsid w:val="00B47590"/>
    <w:rsid w:val="00B475A4"/>
    <w:rsid w:val="00B47CB5"/>
    <w:rsid w:val="00B47D29"/>
    <w:rsid w:val="00B47E33"/>
    <w:rsid w:val="00B47FD3"/>
    <w:rsid w:val="00B504BE"/>
    <w:rsid w:val="00B5083D"/>
    <w:rsid w:val="00B50A59"/>
    <w:rsid w:val="00B50A7F"/>
    <w:rsid w:val="00B50E70"/>
    <w:rsid w:val="00B50EB4"/>
    <w:rsid w:val="00B50F2D"/>
    <w:rsid w:val="00B51186"/>
    <w:rsid w:val="00B514BC"/>
    <w:rsid w:val="00B5173D"/>
    <w:rsid w:val="00B517FC"/>
    <w:rsid w:val="00B52432"/>
    <w:rsid w:val="00B525FC"/>
    <w:rsid w:val="00B528A2"/>
    <w:rsid w:val="00B529BE"/>
    <w:rsid w:val="00B52BA8"/>
    <w:rsid w:val="00B52BBA"/>
    <w:rsid w:val="00B52E3C"/>
    <w:rsid w:val="00B532FC"/>
    <w:rsid w:val="00B5370A"/>
    <w:rsid w:val="00B53A0A"/>
    <w:rsid w:val="00B53A71"/>
    <w:rsid w:val="00B53F5E"/>
    <w:rsid w:val="00B5411E"/>
    <w:rsid w:val="00B54120"/>
    <w:rsid w:val="00B54298"/>
    <w:rsid w:val="00B542FD"/>
    <w:rsid w:val="00B54638"/>
    <w:rsid w:val="00B547DB"/>
    <w:rsid w:val="00B549E6"/>
    <w:rsid w:val="00B54B8A"/>
    <w:rsid w:val="00B54BD3"/>
    <w:rsid w:val="00B54CAA"/>
    <w:rsid w:val="00B54D2A"/>
    <w:rsid w:val="00B54EFA"/>
    <w:rsid w:val="00B5554D"/>
    <w:rsid w:val="00B55716"/>
    <w:rsid w:val="00B55831"/>
    <w:rsid w:val="00B55D62"/>
    <w:rsid w:val="00B55E77"/>
    <w:rsid w:val="00B55F7C"/>
    <w:rsid w:val="00B56208"/>
    <w:rsid w:val="00B567F8"/>
    <w:rsid w:val="00B568D4"/>
    <w:rsid w:val="00B57155"/>
    <w:rsid w:val="00B572EE"/>
    <w:rsid w:val="00B5739A"/>
    <w:rsid w:val="00B57777"/>
    <w:rsid w:val="00B57953"/>
    <w:rsid w:val="00B60510"/>
    <w:rsid w:val="00B60678"/>
    <w:rsid w:val="00B60681"/>
    <w:rsid w:val="00B606B0"/>
    <w:rsid w:val="00B60733"/>
    <w:rsid w:val="00B608D3"/>
    <w:rsid w:val="00B60DD4"/>
    <w:rsid w:val="00B60F87"/>
    <w:rsid w:val="00B61163"/>
    <w:rsid w:val="00B612EB"/>
    <w:rsid w:val="00B615AA"/>
    <w:rsid w:val="00B61B77"/>
    <w:rsid w:val="00B61E93"/>
    <w:rsid w:val="00B61EE3"/>
    <w:rsid w:val="00B61EE9"/>
    <w:rsid w:val="00B624D5"/>
    <w:rsid w:val="00B62625"/>
    <w:rsid w:val="00B6265D"/>
    <w:rsid w:val="00B626EC"/>
    <w:rsid w:val="00B62863"/>
    <w:rsid w:val="00B628B4"/>
    <w:rsid w:val="00B62922"/>
    <w:rsid w:val="00B62BD6"/>
    <w:rsid w:val="00B63025"/>
    <w:rsid w:val="00B630CB"/>
    <w:rsid w:val="00B63424"/>
    <w:rsid w:val="00B636DB"/>
    <w:rsid w:val="00B63FDB"/>
    <w:rsid w:val="00B63FFD"/>
    <w:rsid w:val="00B641EE"/>
    <w:rsid w:val="00B6443D"/>
    <w:rsid w:val="00B64607"/>
    <w:rsid w:val="00B64BCA"/>
    <w:rsid w:val="00B64C21"/>
    <w:rsid w:val="00B64F4B"/>
    <w:rsid w:val="00B65247"/>
    <w:rsid w:val="00B6526E"/>
    <w:rsid w:val="00B652B8"/>
    <w:rsid w:val="00B65397"/>
    <w:rsid w:val="00B654A4"/>
    <w:rsid w:val="00B659F5"/>
    <w:rsid w:val="00B65A6C"/>
    <w:rsid w:val="00B65BFC"/>
    <w:rsid w:val="00B65C3E"/>
    <w:rsid w:val="00B6635A"/>
    <w:rsid w:val="00B665EB"/>
    <w:rsid w:val="00B66954"/>
    <w:rsid w:val="00B66B36"/>
    <w:rsid w:val="00B66D54"/>
    <w:rsid w:val="00B66E8E"/>
    <w:rsid w:val="00B67391"/>
    <w:rsid w:val="00B673DC"/>
    <w:rsid w:val="00B673E0"/>
    <w:rsid w:val="00B67463"/>
    <w:rsid w:val="00B67B0B"/>
    <w:rsid w:val="00B67D8F"/>
    <w:rsid w:val="00B67E66"/>
    <w:rsid w:val="00B7035B"/>
    <w:rsid w:val="00B703A5"/>
    <w:rsid w:val="00B7049C"/>
    <w:rsid w:val="00B7058E"/>
    <w:rsid w:val="00B70A61"/>
    <w:rsid w:val="00B70AD1"/>
    <w:rsid w:val="00B70B8F"/>
    <w:rsid w:val="00B70E03"/>
    <w:rsid w:val="00B7101C"/>
    <w:rsid w:val="00B71100"/>
    <w:rsid w:val="00B716D4"/>
    <w:rsid w:val="00B71A87"/>
    <w:rsid w:val="00B71F97"/>
    <w:rsid w:val="00B7255F"/>
    <w:rsid w:val="00B72E48"/>
    <w:rsid w:val="00B72F13"/>
    <w:rsid w:val="00B7340A"/>
    <w:rsid w:val="00B7354A"/>
    <w:rsid w:val="00B73FBE"/>
    <w:rsid w:val="00B74225"/>
    <w:rsid w:val="00B744FE"/>
    <w:rsid w:val="00B746F0"/>
    <w:rsid w:val="00B749EF"/>
    <w:rsid w:val="00B74B34"/>
    <w:rsid w:val="00B74B79"/>
    <w:rsid w:val="00B74C4F"/>
    <w:rsid w:val="00B75024"/>
    <w:rsid w:val="00B750CF"/>
    <w:rsid w:val="00B752F7"/>
    <w:rsid w:val="00B756BA"/>
    <w:rsid w:val="00B75C3E"/>
    <w:rsid w:val="00B75DDA"/>
    <w:rsid w:val="00B76073"/>
    <w:rsid w:val="00B76329"/>
    <w:rsid w:val="00B766A9"/>
    <w:rsid w:val="00B766B5"/>
    <w:rsid w:val="00B76743"/>
    <w:rsid w:val="00B768E6"/>
    <w:rsid w:val="00B76BC7"/>
    <w:rsid w:val="00B7735F"/>
    <w:rsid w:val="00B80125"/>
    <w:rsid w:val="00B80B8E"/>
    <w:rsid w:val="00B80FC9"/>
    <w:rsid w:val="00B81077"/>
    <w:rsid w:val="00B8128E"/>
    <w:rsid w:val="00B81315"/>
    <w:rsid w:val="00B817D9"/>
    <w:rsid w:val="00B81806"/>
    <w:rsid w:val="00B81B1D"/>
    <w:rsid w:val="00B81EB1"/>
    <w:rsid w:val="00B81FB0"/>
    <w:rsid w:val="00B82369"/>
    <w:rsid w:val="00B824E6"/>
    <w:rsid w:val="00B824FC"/>
    <w:rsid w:val="00B825C0"/>
    <w:rsid w:val="00B82C2D"/>
    <w:rsid w:val="00B82F1C"/>
    <w:rsid w:val="00B831FD"/>
    <w:rsid w:val="00B8322A"/>
    <w:rsid w:val="00B8350A"/>
    <w:rsid w:val="00B8354D"/>
    <w:rsid w:val="00B8378C"/>
    <w:rsid w:val="00B83804"/>
    <w:rsid w:val="00B83AEA"/>
    <w:rsid w:val="00B83F3A"/>
    <w:rsid w:val="00B84055"/>
    <w:rsid w:val="00B84334"/>
    <w:rsid w:val="00B84BEC"/>
    <w:rsid w:val="00B84F74"/>
    <w:rsid w:val="00B8502C"/>
    <w:rsid w:val="00B852A8"/>
    <w:rsid w:val="00B8578A"/>
    <w:rsid w:val="00B85950"/>
    <w:rsid w:val="00B85A4E"/>
    <w:rsid w:val="00B85DB2"/>
    <w:rsid w:val="00B85DEC"/>
    <w:rsid w:val="00B861A8"/>
    <w:rsid w:val="00B866E5"/>
    <w:rsid w:val="00B86808"/>
    <w:rsid w:val="00B86A17"/>
    <w:rsid w:val="00B86C7A"/>
    <w:rsid w:val="00B87164"/>
    <w:rsid w:val="00B873A3"/>
    <w:rsid w:val="00B8769C"/>
    <w:rsid w:val="00B87A35"/>
    <w:rsid w:val="00B87DEB"/>
    <w:rsid w:val="00B87E40"/>
    <w:rsid w:val="00B87E74"/>
    <w:rsid w:val="00B9026B"/>
    <w:rsid w:val="00B9050B"/>
    <w:rsid w:val="00B906AD"/>
    <w:rsid w:val="00B908A3"/>
    <w:rsid w:val="00B90A55"/>
    <w:rsid w:val="00B90DB4"/>
    <w:rsid w:val="00B911EE"/>
    <w:rsid w:val="00B91258"/>
    <w:rsid w:val="00B91407"/>
    <w:rsid w:val="00B918A3"/>
    <w:rsid w:val="00B91939"/>
    <w:rsid w:val="00B92396"/>
    <w:rsid w:val="00B9257C"/>
    <w:rsid w:val="00B9270E"/>
    <w:rsid w:val="00B9273E"/>
    <w:rsid w:val="00B92889"/>
    <w:rsid w:val="00B92A6A"/>
    <w:rsid w:val="00B92BAA"/>
    <w:rsid w:val="00B92BE7"/>
    <w:rsid w:val="00B92F8C"/>
    <w:rsid w:val="00B93164"/>
    <w:rsid w:val="00B9363F"/>
    <w:rsid w:val="00B9393C"/>
    <w:rsid w:val="00B93943"/>
    <w:rsid w:val="00B93CD7"/>
    <w:rsid w:val="00B941FF"/>
    <w:rsid w:val="00B94289"/>
    <w:rsid w:val="00B9452B"/>
    <w:rsid w:val="00B946A0"/>
    <w:rsid w:val="00B94D64"/>
    <w:rsid w:val="00B94FE6"/>
    <w:rsid w:val="00B9511C"/>
    <w:rsid w:val="00B95236"/>
    <w:rsid w:val="00B959F0"/>
    <w:rsid w:val="00B95B64"/>
    <w:rsid w:val="00B95C74"/>
    <w:rsid w:val="00B95FBA"/>
    <w:rsid w:val="00B96098"/>
    <w:rsid w:val="00B9634B"/>
    <w:rsid w:val="00B968BD"/>
    <w:rsid w:val="00B969D5"/>
    <w:rsid w:val="00B96B67"/>
    <w:rsid w:val="00B96F83"/>
    <w:rsid w:val="00B97A13"/>
    <w:rsid w:val="00B97A2C"/>
    <w:rsid w:val="00B97A2D"/>
    <w:rsid w:val="00B97CA3"/>
    <w:rsid w:val="00B97ED1"/>
    <w:rsid w:val="00BA04C5"/>
    <w:rsid w:val="00BA053C"/>
    <w:rsid w:val="00BA0795"/>
    <w:rsid w:val="00BA07A9"/>
    <w:rsid w:val="00BA08B5"/>
    <w:rsid w:val="00BA0968"/>
    <w:rsid w:val="00BA0E1D"/>
    <w:rsid w:val="00BA0FA7"/>
    <w:rsid w:val="00BA122F"/>
    <w:rsid w:val="00BA1355"/>
    <w:rsid w:val="00BA1445"/>
    <w:rsid w:val="00BA1D33"/>
    <w:rsid w:val="00BA2050"/>
    <w:rsid w:val="00BA2194"/>
    <w:rsid w:val="00BA26A3"/>
    <w:rsid w:val="00BA31F1"/>
    <w:rsid w:val="00BA32E5"/>
    <w:rsid w:val="00BA3308"/>
    <w:rsid w:val="00BA33E0"/>
    <w:rsid w:val="00BA341E"/>
    <w:rsid w:val="00BA34C0"/>
    <w:rsid w:val="00BA3792"/>
    <w:rsid w:val="00BA39BD"/>
    <w:rsid w:val="00BA3B49"/>
    <w:rsid w:val="00BA3BA2"/>
    <w:rsid w:val="00BA3E2F"/>
    <w:rsid w:val="00BA448F"/>
    <w:rsid w:val="00BA4600"/>
    <w:rsid w:val="00BA4A36"/>
    <w:rsid w:val="00BA4BFD"/>
    <w:rsid w:val="00BA4DA4"/>
    <w:rsid w:val="00BA4F4B"/>
    <w:rsid w:val="00BA53EF"/>
    <w:rsid w:val="00BA5432"/>
    <w:rsid w:val="00BA5593"/>
    <w:rsid w:val="00BA56EC"/>
    <w:rsid w:val="00BA5C5A"/>
    <w:rsid w:val="00BA5EB6"/>
    <w:rsid w:val="00BA60E9"/>
    <w:rsid w:val="00BA67D8"/>
    <w:rsid w:val="00BA6C33"/>
    <w:rsid w:val="00BA6CE5"/>
    <w:rsid w:val="00BA6CF8"/>
    <w:rsid w:val="00BA6EF2"/>
    <w:rsid w:val="00BA70F2"/>
    <w:rsid w:val="00BA7176"/>
    <w:rsid w:val="00BA74C2"/>
    <w:rsid w:val="00BA7609"/>
    <w:rsid w:val="00BA7847"/>
    <w:rsid w:val="00BA7AEA"/>
    <w:rsid w:val="00BA7BDA"/>
    <w:rsid w:val="00BA7CDA"/>
    <w:rsid w:val="00BA7EF9"/>
    <w:rsid w:val="00BA7F45"/>
    <w:rsid w:val="00BB0057"/>
    <w:rsid w:val="00BB0349"/>
    <w:rsid w:val="00BB067E"/>
    <w:rsid w:val="00BB0695"/>
    <w:rsid w:val="00BB06AB"/>
    <w:rsid w:val="00BB08F5"/>
    <w:rsid w:val="00BB0AD3"/>
    <w:rsid w:val="00BB0C4D"/>
    <w:rsid w:val="00BB1B73"/>
    <w:rsid w:val="00BB1CB8"/>
    <w:rsid w:val="00BB2172"/>
    <w:rsid w:val="00BB2458"/>
    <w:rsid w:val="00BB2AE0"/>
    <w:rsid w:val="00BB2D6B"/>
    <w:rsid w:val="00BB2DD9"/>
    <w:rsid w:val="00BB2E80"/>
    <w:rsid w:val="00BB3061"/>
    <w:rsid w:val="00BB31B5"/>
    <w:rsid w:val="00BB3488"/>
    <w:rsid w:val="00BB353A"/>
    <w:rsid w:val="00BB36CD"/>
    <w:rsid w:val="00BB3787"/>
    <w:rsid w:val="00BB3CF4"/>
    <w:rsid w:val="00BB3D1A"/>
    <w:rsid w:val="00BB3DFA"/>
    <w:rsid w:val="00BB460E"/>
    <w:rsid w:val="00BB480B"/>
    <w:rsid w:val="00BB4909"/>
    <w:rsid w:val="00BB4D69"/>
    <w:rsid w:val="00BB501C"/>
    <w:rsid w:val="00BB5422"/>
    <w:rsid w:val="00BB54CE"/>
    <w:rsid w:val="00BB5850"/>
    <w:rsid w:val="00BB58A9"/>
    <w:rsid w:val="00BB5C86"/>
    <w:rsid w:val="00BB5D0B"/>
    <w:rsid w:val="00BB601C"/>
    <w:rsid w:val="00BB60B2"/>
    <w:rsid w:val="00BB6687"/>
    <w:rsid w:val="00BB68D7"/>
    <w:rsid w:val="00BB68EB"/>
    <w:rsid w:val="00BB6A85"/>
    <w:rsid w:val="00BB6AF8"/>
    <w:rsid w:val="00BB6D82"/>
    <w:rsid w:val="00BB6DD0"/>
    <w:rsid w:val="00BB7147"/>
    <w:rsid w:val="00BB71DA"/>
    <w:rsid w:val="00BB71E4"/>
    <w:rsid w:val="00BB723B"/>
    <w:rsid w:val="00BB7B82"/>
    <w:rsid w:val="00BB7CD8"/>
    <w:rsid w:val="00BB7CEA"/>
    <w:rsid w:val="00BB7F57"/>
    <w:rsid w:val="00BB7F72"/>
    <w:rsid w:val="00BC0041"/>
    <w:rsid w:val="00BC03CB"/>
    <w:rsid w:val="00BC0807"/>
    <w:rsid w:val="00BC0EB3"/>
    <w:rsid w:val="00BC13D7"/>
    <w:rsid w:val="00BC16D2"/>
    <w:rsid w:val="00BC1BC5"/>
    <w:rsid w:val="00BC1F01"/>
    <w:rsid w:val="00BC2310"/>
    <w:rsid w:val="00BC2609"/>
    <w:rsid w:val="00BC27B7"/>
    <w:rsid w:val="00BC31C9"/>
    <w:rsid w:val="00BC3DEB"/>
    <w:rsid w:val="00BC40D7"/>
    <w:rsid w:val="00BC42D1"/>
    <w:rsid w:val="00BC45BE"/>
    <w:rsid w:val="00BC4637"/>
    <w:rsid w:val="00BC4CB0"/>
    <w:rsid w:val="00BC4F6F"/>
    <w:rsid w:val="00BC54BC"/>
    <w:rsid w:val="00BC57C1"/>
    <w:rsid w:val="00BC5811"/>
    <w:rsid w:val="00BC5896"/>
    <w:rsid w:val="00BC58AE"/>
    <w:rsid w:val="00BC5FB6"/>
    <w:rsid w:val="00BC626C"/>
    <w:rsid w:val="00BC643B"/>
    <w:rsid w:val="00BC6680"/>
    <w:rsid w:val="00BC697C"/>
    <w:rsid w:val="00BC69C7"/>
    <w:rsid w:val="00BC6CA0"/>
    <w:rsid w:val="00BC6D9B"/>
    <w:rsid w:val="00BC7230"/>
    <w:rsid w:val="00BC723C"/>
    <w:rsid w:val="00BC762C"/>
    <w:rsid w:val="00BC77F4"/>
    <w:rsid w:val="00BC781B"/>
    <w:rsid w:val="00BC7BE0"/>
    <w:rsid w:val="00BD055F"/>
    <w:rsid w:val="00BD08A1"/>
    <w:rsid w:val="00BD0C9B"/>
    <w:rsid w:val="00BD0E8E"/>
    <w:rsid w:val="00BD11F9"/>
    <w:rsid w:val="00BD1235"/>
    <w:rsid w:val="00BD1454"/>
    <w:rsid w:val="00BD14D8"/>
    <w:rsid w:val="00BD1688"/>
    <w:rsid w:val="00BD1693"/>
    <w:rsid w:val="00BD16D7"/>
    <w:rsid w:val="00BD1DAB"/>
    <w:rsid w:val="00BD1DE6"/>
    <w:rsid w:val="00BD201B"/>
    <w:rsid w:val="00BD279A"/>
    <w:rsid w:val="00BD2986"/>
    <w:rsid w:val="00BD2B07"/>
    <w:rsid w:val="00BD2BFF"/>
    <w:rsid w:val="00BD2C34"/>
    <w:rsid w:val="00BD2D40"/>
    <w:rsid w:val="00BD2E97"/>
    <w:rsid w:val="00BD3656"/>
    <w:rsid w:val="00BD370D"/>
    <w:rsid w:val="00BD3766"/>
    <w:rsid w:val="00BD3B73"/>
    <w:rsid w:val="00BD3D59"/>
    <w:rsid w:val="00BD3E39"/>
    <w:rsid w:val="00BD4018"/>
    <w:rsid w:val="00BD4078"/>
    <w:rsid w:val="00BD4281"/>
    <w:rsid w:val="00BD43A7"/>
    <w:rsid w:val="00BD4425"/>
    <w:rsid w:val="00BD4671"/>
    <w:rsid w:val="00BD49A5"/>
    <w:rsid w:val="00BD4ACB"/>
    <w:rsid w:val="00BD4B38"/>
    <w:rsid w:val="00BD4C1A"/>
    <w:rsid w:val="00BD5110"/>
    <w:rsid w:val="00BD5B0C"/>
    <w:rsid w:val="00BD5E5B"/>
    <w:rsid w:val="00BD619B"/>
    <w:rsid w:val="00BD61D8"/>
    <w:rsid w:val="00BD6258"/>
    <w:rsid w:val="00BD6262"/>
    <w:rsid w:val="00BD626E"/>
    <w:rsid w:val="00BD64EC"/>
    <w:rsid w:val="00BD6558"/>
    <w:rsid w:val="00BD659A"/>
    <w:rsid w:val="00BD69E9"/>
    <w:rsid w:val="00BD6D06"/>
    <w:rsid w:val="00BD6E03"/>
    <w:rsid w:val="00BD6EC9"/>
    <w:rsid w:val="00BD7019"/>
    <w:rsid w:val="00BD73E0"/>
    <w:rsid w:val="00BD769C"/>
    <w:rsid w:val="00BD76C0"/>
    <w:rsid w:val="00BD778B"/>
    <w:rsid w:val="00BD78AC"/>
    <w:rsid w:val="00BD7F7B"/>
    <w:rsid w:val="00BD7FDB"/>
    <w:rsid w:val="00BE0003"/>
    <w:rsid w:val="00BE003B"/>
    <w:rsid w:val="00BE010C"/>
    <w:rsid w:val="00BE0247"/>
    <w:rsid w:val="00BE059A"/>
    <w:rsid w:val="00BE13FA"/>
    <w:rsid w:val="00BE1577"/>
    <w:rsid w:val="00BE157E"/>
    <w:rsid w:val="00BE1586"/>
    <w:rsid w:val="00BE1806"/>
    <w:rsid w:val="00BE1C93"/>
    <w:rsid w:val="00BE1E69"/>
    <w:rsid w:val="00BE2160"/>
    <w:rsid w:val="00BE220A"/>
    <w:rsid w:val="00BE2261"/>
    <w:rsid w:val="00BE2855"/>
    <w:rsid w:val="00BE28A2"/>
    <w:rsid w:val="00BE2C23"/>
    <w:rsid w:val="00BE2CA4"/>
    <w:rsid w:val="00BE2D48"/>
    <w:rsid w:val="00BE2E15"/>
    <w:rsid w:val="00BE304F"/>
    <w:rsid w:val="00BE33D2"/>
    <w:rsid w:val="00BE3557"/>
    <w:rsid w:val="00BE3F8C"/>
    <w:rsid w:val="00BE42AF"/>
    <w:rsid w:val="00BE430E"/>
    <w:rsid w:val="00BE46F3"/>
    <w:rsid w:val="00BE4722"/>
    <w:rsid w:val="00BE4D22"/>
    <w:rsid w:val="00BE4FB0"/>
    <w:rsid w:val="00BE5172"/>
    <w:rsid w:val="00BE533C"/>
    <w:rsid w:val="00BE5427"/>
    <w:rsid w:val="00BE5675"/>
    <w:rsid w:val="00BE5BC1"/>
    <w:rsid w:val="00BE5EA5"/>
    <w:rsid w:val="00BE5F88"/>
    <w:rsid w:val="00BE69B5"/>
    <w:rsid w:val="00BE6D1E"/>
    <w:rsid w:val="00BE6FCA"/>
    <w:rsid w:val="00BE7217"/>
    <w:rsid w:val="00BE7262"/>
    <w:rsid w:val="00BE7AB5"/>
    <w:rsid w:val="00BE7C20"/>
    <w:rsid w:val="00BE7ED4"/>
    <w:rsid w:val="00BE7F45"/>
    <w:rsid w:val="00BE7F59"/>
    <w:rsid w:val="00BF037C"/>
    <w:rsid w:val="00BF0A04"/>
    <w:rsid w:val="00BF0C0B"/>
    <w:rsid w:val="00BF11C8"/>
    <w:rsid w:val="00BF1204"/>
    <w:rsid w:val="00BF1285"/>
    <w:rsid w:val="00BF1592"/>
    <w:rsid w:val="00BF1693"/>
    <w:rsid w:val="00BF1791"/>
    <w:rsid w:val="00BF1FF9"/>
    <w:rsid w:val="00BF229D"/>
    <w:rsid w:val="00BF28CF"/>
    <w:rsid w:val="00BF28EC"/>
    <w:rsid w:val="00BF2905"/>
    <w:rsid w:val="00BF2A26"/>
    <w:rsid w:val="00BF2A73"/>
    <w:rsid w:val="00BF2DC1"/>
    <w:rsid w:val="00BF30C6"/>
    <w:rsid w:val="00BF30E0"/>
    <w:rsid w:val="00BF31FE"/>
    <w:rsid w:val="00BF36D6"/>
    <w:rsid w:val="00BF3758"/>
    <w:rsid w:val="00BF3C23"/>
    <w:rsid w:val="00BF414A"/>
    <w:rsid w:val="00BF41BC"/>
    <w:rsid w:val="00BF436F"/>
    <w:rsid w:val="00BF43E5"/>
    <w:rsid w:val="00BF44B2"/>
    <w:rsid w:val="00BF48AF"/>
    <w:rsid w:val="00BF49DC"/>
    <w:rsid w:val="00BF4CF2"/>
    <w:rsid w:val="00BF52DD"/>
    <w:rsid w:val="00BF54F9"/>
    <w:rsid w:val="00BF5654"/>
    <w:rsid w:val="00BF57F7"/>
    <w:rsid w:val="00BF5BE5"/>
    <w:rsid w:val="00BF5E41"/>
    <w:rsid w:val="00BF612C"/>
    <w:rsid w:val="00BF613D"/>
    <w:rsid w:val="00BF61A3"/>
    <w:rsid w:val="00BF6395"/>
    <w:rsid w:val="00BF6C4A"/>
    <w:rsid w:val="00BF6D6D"/>
    <w:rsid w:val="00BF7178"/>
    <w:rsid w:val="00BF72C4"/>
    <w:rsid w:val="00BF7383"/>
    <w:rsid w:val="00BF74DD"/>
    <w:rsid w:val="00BF7752"/>
    <w:rsid w:val="00BF786C"/>
    <w:rsid w:val="00BF7899"/>
    <w:rsid w:val="00C00234"/>
    <w:rsid w:val="00C002E4"/>
    <w:rsid w:val="00C002F2"/>
    <w:rsid w:val="00C00374"/>
    <w:rsid w:val="00C006B1"/>
    <w:rsid w:val="00C00DCD"/>
    <w:rsid w:val="00C01102"/>
    <w:rsid w:val="00C015C9"/>
    <w:rsid w:val="00C0184E"/>
    <w:rsid w:val="00C0192C"/>
    <w:rsid w:val="00C01A1E"/>
    <w:rsid w:val="00C01BE5"/>
    <w:rsid w:val="00C0219F"/>
    <w:rsid w:val="00C02211"/>
    <w:rsid w:val="00C02965"/>
    <w:rsid w:val="00C02DB6"/>
    <w:rsid w:val="00C0338B"/>
    <w:rsid w:val="00C033F1"/>
    <w:rsid w:val="00C035A9"/>
    <w:rsid w:val="00C03669"/>
    <w:rsid w:val="00C03839"/>
    <w:rsid w:val="00C03CDF"/>
    <w:rsid w:val="00C04022"/>
    <w:rsid w:val="00C0420C"/>
    <w:rsid w:val="00C044D4"/>
    <w:rsid w:val="00C04A7E"/>
    <w:rsid w:val="00C04B72"/>
    <w:rsid w:val="00C04D44"/>
    <w:rsid w:val="00C04F7A"/>
    <w:rsid w:val="00C05016"/>
    <w:rsid w:val="00C0506F"/>
    <w:rsid w:val="00C05690"/>
    <w:rsid w:val="00C05813"/>
    <w:rsid w:val="00C05DF0"/>
    <w:rsid w:val="00C061FD"/>
    <w:rsid w:val="00C06238"/>
    <w:rsid w:val="00C0639F"/>
    <w:rsid w:val="00C063F1"/>
    <w:rsid w:val="00C06598"/>
    <w:rsid w:val="00C068C1"/>
    <w:rsid w:val="00C06D50"/>
    <w:rsid w:val="00C06EEA"/>
    <w:rsid w:val="00C06FEC"/>
    <w:rsid w:val="00C0704E"/>
    <w:rsid w:val="00C0767E"/>
    <w:rsid w:val="00C076F8"/>
    <w:rsid w:val="00C07728"/>
    <w:rsid w:val="00C077B6"/>
    <w:rsid w:val="00C077D2"/>
    <w:rsid w:val="00C0789F"/>
    <w:rsid w:val="00C07BAE"/>
    <w:rsid w:val="00C07EE9"/>
    <w:rsid w:val="00C1002D"/>
    <w:rsid w:val="00C10C3A"/>
    <w:rsid w:val="00C10CF7"/>
    <w:rsid w:val="00C10D23"/>
    <w:rsid w:val="00C10E39"/>
    <w:rsid w:val="00C10EED"/>
    <w:rsid w:val="00C11ABF"/>
    <w:rsid w:val="00C11C35"/>
    <w:rsid w:val="00C11CBC"/>
    <w:rsid w:val="00C120A3"/>
    <w:rsid w:val="00C12676"/>
    <w:rsid w:val="00C127B8"/>
    <w:rsid w:val="00C12876"/>
    <w:rsid w:val="00C12C8B"/>
    <w:rsid w:val="00C12D8E"/>
    <w:rsid w:val="00C132FB"/>
    <w:rsid w:val="00C1334F"/>
    <w:rsid w:val="00C13B9C"/>
    <w:rsid w:val="00C13F7D"/>
    <w:rsid w:val="00C13FF9"/>
    <w:rsid w:val="00C1419A"/>
    <w:rsid w:val="00C1422D"/>
    <w:rsid w:val="00C1464A"/>
    <w:rsid w:val="00C14D53"/>
    <w:rsid w:val="00C15297"/>
    <w:rsid w:val="00C15584"/>
    <w:rsid w:val="00C155FB"/>
    <w:rsid w:val="00C157BD"/>
    <w:rsid w:val="00C15A72"/>
    <w:rsid w:val="00C15DDC"/>
    <w:rsid w:val="00C16061"/>
    <w:rsid w:val="00C16294"/>
    <w:rsid w:val="00C1643E"/>
    <w:rsid w:val="00C16F7E"/>
    <w:rsid w:val="00C174F5"/>
    <w:rsid w:val="00C17706"/>
    <w:rsid w:val="00C17A2D"/>
    <w:rsid w:val="00C17CB9"/>
    <w:rsid w:val="00C17D6B"/>
    <w:rsid w:val="00C200EE"/>
    <w:rsid w:val="00C2035C"/>
    <w:rsid w:val="00C20483"/>
    <w:rsid w:val="00C20570"/>
    <w:rsid w:val="00C2058C"/>
    <w:rsid w:val="00C20602"/>
    <w:rsid w:val="00C2096F"/>
    <w:rsid w:val="00C20ABA"/>
    <w:rsid w:val="00C21047"/>
    <w:rsid w:val="00C2149F"/>
    <w:rsid w:val="00C21B25"/>
    <w:rsid w:val="00C21D7E"/>
    <w:rsid w:val="00C21DA6"/>
    <w:rsid w:val="00C2228E"/>
    <w:rsid w:val="00C22656"/>
    <w:rsid w:val="00C22818"/>
    <w:rsid w:val="00C22981"/>
    <w:rsid w:val="00C22CB8"/>
    <w:rsid w:val="00C22E5F"/>
    <w:rsid w:val="00C2304F"/>
    <w:rsid w:val="00C231ED"/>
    <w:rsid w:val="00C235A3"/>
    <w:rsid w:val="00C23B20"/>
    <w:rsid w:val="00C23F32"/>
    <w:rsid w:val="00C23FD0"/>
    <w:rsid w:val="00C24140"/>
    <w:rsid w:val="00C2453E"/>
    <w:rsid w:val="00C24632"/>
    <w:rsid w:val="00C24730"/>
    <w:rsid w:val="00C248DB"/>
    <w:rsid w:val="00C24915"/>
    <w:rsid w:val="00C24C77"/>
    <w:rsid w:val="00C24C79"/>
    <w:rsid w:val="00C24CD1"/>
    <w:rsid w:val="00C24F12"/>
    <w:rsid w:val="00C25206"/>
    <w:rsid w:val="00C253B3"/>
    <w:rsid w:val="00C254F3"/>
    <w:rsid w:val="00C256E3"/>
    <w:rsid w:val="00C25DDB"/>
    <w:rsid w:val="00C25DE4"/>
    <w:rsid w:val="00C25E80"/>
    <w:rsid w:val="00C26529"/>
    <w:rsid w:val="00C26542"/>
    <w:rsid w:val="00C2657C"/>
    <w:rsid w:val="00C267DE"/>
    <w:rsid w:val="00C269A9"/>
    <w:rsid w:val="00C26ACC"/>
    <w:rsid w:val="00C26E89"/>
    <w:rsid w:val="00C26EAF"/>
    <w:rsid w:val="00C27065"/>
    <w:rsid w:val="00C273F2"/>
    <w:rsid w:val="00C275CF"/>
    <w:rsid w:val="00C27E81"/>
    <w:rsid w:val="00C27EC4"/>
    <w:rsid w:val="00C3038D"/>
    <w:rsid w:val="00C304AA"/>
    <w:rsid w:val="00C3073F"/>
    <w:rsid w:val="00C30866"/>
    <w:rsid w:val="00C30D24"/>
    <w:rsid w:val="00C30E41"/>
    <w:rsid w:val="00C30F5B"/>
    <w:rsid w:val="00C310F7"/>
    <w:rsid w:val="00C31137"/>
    <w:rsid w:val="00C31278"/>
    <w:rsid w:val="00C313EE"/>
    <w:rsid w:val="00C3147B"/>
    <w:rsid w:val="00C316C5"/>
    <w:rsid w:val="00C31B62"/>
    <w:rsid w:val="00C31B73"/>
    <w:rsid w:val="00C31C80"/>
    <w:rsid w:val="00C31FFF"/>
    <w:rsid w:val="00C321F7"/>
    <w:rsid w:val="00C32509"/>
    <w:rsid w:val="00C327E0"/>
    <w:rsid w:val="00C32B8A"/>
    <w:rsid w:val="00C3350C"/>
    <w:rsid w:val="00C3352B"/>
    <w:rsid w:val="00C33816"/>
    <w:rsid w:val="00C338A4"/>
    <w:rsid w:val="00C338E7"/>
    <w:rsid w:val="00C33AFE"/>
    <w:rsid w:val="00C33DA9"/>
    <w:rsid w:val="00C342DF"/>
    <w:rsid w:val="00C344B3"/>
    <w:rsid w:val="00C344F6"/>
    <w:rsid w:val="00C348F1"/>
    <w:rsid w:val="00C34B79"/>
    <w:rsid w:val="00C34C03"/>
    <w:rsid w:val="00C34D95"/>
    <w:rsid w:val="00C35115"/>
    <w:rsid w:val="00C35205"/>
    <w:rsid w:val="00C3569B"/>
    <w:rsid w:val="00C35764"/>
    <w:rsid w:val="00C35B20"/>
    <w:rsid w:val="00C35E09"/>
    <w:rsid w:val="00C362D2"/>
    <w:rsid w:val="00C36A3A"/>
    <w:rsid w:val="00C36A99"/>
    <w:rsid w:val="00C36A9C"/>
    <w:rsid w:val="00C36B59"/>
    <w:rsid w:val="00C36BA6"/>
    <w:rsid w:val="00C370A9"/>
    <w:rsid w:val="00C375B3"/>
    <w:rsid w:val="00C3799D"/>
    <w:rsid w:val="00C37F07"/>
    <w:rsid w:val="00C4026A"/>
    <w:rsid w:val="00C40AAE"/>
    <w:rsid w:val="00C40C06"/>
    <w:rsid w:val="00C40CF6"/>
    <w:rsid w:val="00C40E19"/>
    <w:rsid w:val="00C40EDD"/>
    <w:rsid w:val="00C40F5E"/>
    <w:rsid w:val="00C40F9D"/>
    <w:rsid w:val="00C41093"/>
    <w:rsid w:val="00C41477"/>
    <w:rsid w:val="00C415B0"/>
    <w:rsid w:val="00C41605"/>
    <w:rsid w:val="00C41A6B"/>
    <w:rsid w:val="00C41A97"/>
    <w:rsid w:val="00C41B09"/>
    <w:rsid w:val="00C41D97"/>
    <w:rsid w:val="00C41F0F"/>
    <w:rsid w:val="00C4209E"/>
    <w:rsid w:val="00C421D2"/>
    <w:rsid w:val="00C42406"/>
    <w:rsid w:val="00C42721"/>
    <w:rsid w:val="00C42841"/>
    <w:rsid w:val="00C428D4"/>
    <w:rsid w:val="00C4296E"/>
    <w:rsid w:val="00C42D9C"/>
    <w:rsid w:val="00C433DB"/>
    <w:rsid w:val="00C4346F"/>
    <w:rsid w:val="00C43526"/>
    <w:rsid w:val="00C435B1"/>
    <w:rsid w:val="00C4363B"/>
    <w:rsid w:val="00C436F1"/>
    <w:rsid w:val="00C43E22"/>
    <w:rsid w:val="00C43E32"/>
    <w:rsid w:val="00C44251"/>
    <w:rsid w:val="00C442EB"/>
    <w:rsid w:val="00C44813"/>
    <w:rsid w:val="00C449AC"/>
    <w:rsid w:val="00C449B3"/>
    <w:rsid w:val="00C44CF4"/>
    <w:rsid w:val="00C452D0"/>
    <w:rsid w:val="00C457AC"/>
    <w:rsid w:val="00C45BFC"/>
    <w:rsid w:val="00C45DBF"/>
    <w:rsid w:val="00C45F2C"/>
    <w:rsid w:val="00C46132"/>
    <w:rsid w:val="00C4618F"/>
    <w:rsid w:val="00C46276"/>
    <w:rsid w:val="00C4641B"/>
    <w:rsid w:val="00C46564"/>
    <w:rsid w:val="00C46860"/>
    <w:rsid w:val="00C46C6A"/>
    <w:rsid w:val="00C46D54"/>
    <w:rsid w:val="00C46E94"/>
    <w:rsid w:val="00C473F5"/>
    <w:rsid w:val="00C4782F"/>
    <w:rsid w:val="00C47A4E"/>
    <w:rsid w:val="00C47C25"/>
    <w:rsid w:val="00C47F6D"/>
    <w:rsid w:val="00C5022D"/>
    <w:rsid w:val="00C5061C"/>
    <w:rsid w:val="00C50827"/>
    <w:rsid w:val="00C50C5B"/>
    <w:rsid w:val="00C50F71"/>
    <w:rsid w:val="00C510EB"/>
    <w:rsid w:val="00C511C5"/>
    <w:rsid w:val="00C51304"/>
    <w:rsid w:val="00C51447"/>
    <w:rsid w:val="00C514BE"/>
    <w:rsid w:val="00C51542"/>
    <w:rsid w:val="00C516B8"/>
    <w:rsid w:val="00C519CC"/>
    <w:rsid w:val="00C51CAA"/>
    <w:rsid w:val="00C51FDA"/>
    <w:rsid w:val="00C5200C"/>
    <w:rsid w:val="00C52365"/>
    <w:rsid w:val="00C52469"/>
    <w:rsid w:val="00C52511"/>
    <w:rsid w:val="00C52553"/>
    <w:rsid w:val="00C527B5"/>
    <w:rsid w:val="00C528C7"/>
    <w:rsid w:val="00C529CB"/>
    <w:rsid w:val="00C52A5D"/>
    <w:rsid w:val="00C52C9A"/>
    <w:rsid w:val="00C52F14"/>
    <w:rsid w:val="00C52F3F"/>
    <w:rsid w:val="00C52FA5"/>
    <w:rsid w:val="00C53175"/>
    <w:rsid w:val="00C532C6"/>
    <w:rsid w:val="00C5355E"/>
    <w:rsid w:val="00C53641"/>
    <w:rsid w:val="00C53837"/>
    <w:rsid w:val="00C53C1D"/>
    <w:rsid w:val="00C53C66"/>
    <w:rsid w:val="00C53F77"/>
    <w:rsid w:val="00C54318"/>
    <w:rsid w:val="00C5438E"/>
    <w:rsid w:val="00C543F6"/>
    <w:rsid w:val="00C5494C"/>
    <w:rsid w:val="00C54BA3"/>
    <w:rsid w:val="00C54BC9"/>
    <w:rsid w:val="00C54EE8"/>
    <w:rsid w:val="00C54FDB"/>
    <w:rsid w:val="00C55036"/>
    <w:rsid w:val="00C55062"/>
    <w:rsid w:val="00C55102"/>
    <w:rsid w:val="00C55251"/>
    <w:rsid w:val="00C55A2F"/>
    <w:rsid w:val="00C55CC2"/>
    <w:rsid w:val="00C56341"/>
    <w:rsid w:val="00C564F5"/>
    <w:rsid w:val="00C565F7"/>
    <w:rsid w:val="00C567E3"/>
    <w:rsid w:val="00C568A8"/>
    <w:rsid w:val="00C568FB"/>
    <w:rsid w:val="00C56A51"/>
    <w:rsid w:val="00C56BE5"/>
    <w:rsid w:val="00C56C7A"/>
    <w:rsid w:val="00C56D29"/>
    <w:rsid w:val="00C56E67"/>
    <w:rsid w:val="00C5703C"/>
    <w:rsid w:val="00C572C0"/>
    <w:rsid w:val="00C573C4"/>
    <w:rsid w:val="00C57491"/>
    <w:rsid w:val="00C5755E"/>
    <w:rsid w:val="00C575E6"/>
    <w:rsid w:val="00C57807"/>
    <w:rsid w:val="00C57831"/>
    <w:rsid w:val="00C57BD0"/>
    <w:rsid w:val="00C6007C"/>
    <w:rsid w:val="00C60130"/>
    <w:rsid w:val="00C60673"/>
    <w:rsid w:val="00C606CA"/>
    <w:rsid w:val="00C609CC"/>
    <w:rsid w:val="00C60B08"/>
    <w:rsid w:val="00C60FE8"/>
    <w:rsid w:val="00C6110E"/>
    <w:rsid w:val="00C615D0"/>
    <w:rsid w:val="00C61999"/>
    <w:rsid w:val="00C62145"/>
    <w:rsid w:val="00C6218E"/>
    <w:rsid w:val="00C6228E"/>
    <w:rsid w:val="00C62682"/>
    <w:rsid w:val="00C626AC"/>
    <w:rsid w:val="00C627E0"/>
    <w:rsid w:val="00C62B22"/>
    <w:rsid w:val="00C62E0C"/>
    <w:rsid w:val="00C62E58"/>
    <w:rsid w:val="00C6376C"/>
    <w:rsid w:val="00C63B20"/>
    <w:rsid w:val="00C63D3D"/>
    <w:rsid w:val="00C63DE0"/>
    <w:rsid w:val="00C64040"/>
    <w:rsid w:val="00C640AB"/>
    <w:rsid w:val="00C644E1"/>
    <w:rsid w:val="00C6459D"/>
    <w:rsid w:val="00C648F5"/>
    <w:rsid w:val="00C64C59"/>
    <w:rsid w:val="00C64FD8"/>
    <w:rsid w:val="00C6503C"/>
    <w:rsid w:val="00C654F9"/>
    <w:rsid w:val="00C656A8"/>
    <w:rsid w:val="00C65BC0"/>
    <w:rsid w:val="00C65CC5"/>
    <w:rsid w:val="00C66093"/>
    <w:rsid w:val="00C662FE"/>
    <w:rsid w:val="00C6639F"/>
    <w:rsid w:val="00C663CD"/>
    <w:rsid w:val="00C668A4"/>
    <w:rsid w:val="00C66A4D"/>
    <w:rsid w:val="00C66B2D"/>
    <w:rsid w:val="00C66DEF"/>
    <w:rsid w:val="00C66E6D"/>
    <w:rsid w:val="00C670EF"/>
    <w:rsid w:val="00C67279"/>
    <w:rsid w:val="00C672B2"/>
    <w:rsid w:val="00C673E0"/>
    <w:rsid w:val="00C6748D"/>
    <w:rsid w:val="00C674C0"/>
    <w:rsid w:val="00C6772B"/>
    <w:rsid w:val="00C67A0E"/>
    <w:rsid w:val="00C67B7E"/>
    <w:rsid w:val="00C67BF7"/>
    <w:rsid w:val="00C67C9B"/>
    <w:rsid w:val="00C7008D"/>
    <w:rsid w:val="00C7013D"/>
    <w:rsid w:val="00C7052A"/>
    <w:rsid w:val="00C7056A"/>
    <w:rsid w:val="00C70736"/>
    <w:rsid w:val="00C7080A"/>
    <w:rsid w:val="00C70A31"/>
    <w:rsid w:val="00C70AAE"/>
    <w:rsid w:val="00C70B19"/>
    <w:rsid w:val="00C70B46"/>
    <w:rsid w:val="00C711B6"/>
    <w:rsid w:val="00C71709"/>
    <w:rsid w:val="00C7173F"/>
    <w:rsid w:val="00C7197B"/>
    <w:rsid w:val="00C720CE"/>
    <w:rsid w:val="00C72327"/>
    <w:rsid w:val="00C723A9"/>
    <w:rsid w:val="00C725AF"/>
    <w:rsid w:val="00C72929"/>
    <w:rsid w:val="00C72954"/>
    <w:rsid w:val="00C729CB"/>
    <w:rsid w:val="00C72FC8"/>
    <w:rsid w:val="00C735C1"/>
    <w:rsid w:val="00C742C6"/>
    <w:rsid w:val="00C742D7"/>
    <w:rsid w:val="00C7467A"/>
    <w:rsid w:val="00C749DE"/>
    <w:rsid w:val="00C74A49"/>
    <w:rsid w:val="00C74C41"/>
    <w:rsid w:val="00C74D31"/>
    <w:rsid w:val="00C7529F"/>
    <w:rsid w:val="00C754F2"/>
    <w:rsid w:val="00C75719"/>
    <w:rsid w:val="00C75B67"/>
    <w:rsid w:val="00C75B6C"/>
    <w:rsid w:val="00C75DB6"/>
    <w:rsid w:val="00C762C2"/>
    <w:rsid w:val="00C76430"/>
    <w:rsid w:val="00C766F2"/>
    <w:rsid w:val="00C767CD"/>
    <w:rsid w:val="00C7682D"/>
    <w:rsid w:val="00C76E12"/>
    <w:rsid w:val="00C77191"/>
    <w:rsid w:val="00C772C3"/>
    <w:rsid w:val="00C775A8"/>
    <w:rsid w:val="00C776BE"/>
    <w:rsid w:val="00C77F8D"/>
    <w:rsid w:val="00C80168"/>
    <w:rsid w:val="00C801F6"/>
    <w:rsid w:val="00C80425"/>
    <w:rsid w:val="00C809D8"/>
    <w:rsid w:val="00C80AD9"/>
    <w:rsid w:val="00C80CB8"/>
    <w:rsid w:val="00C80F0A"/>
    <w:rsid w:val="00C80F84"/>
    <w:rsid w:val="00C81466"/>
    <w:rsid w:val="00C8147C"/>
    <w:rsid w:val="00C814BC"/>
    <w:rsid w:val="00C817C3"/>
    <w:rsid w:val="00C81801"/>
    <w:rsid w:val="00C819BD"/>
    <w:rsid w:val="00C81A41"/>
    <w:rsid w:val="00C81C8B"/>
    <w:rsid w:val="00C81CCE"/>
    <w:rsid w:val="00C81E8C"/>
    <w:rsid w:val="00C820B2"/>
    <w:rsid w:val="00C82985"/>
    <w:rsid w:val="00C82C3E"/>
    <w:rsid w:val="00C82ED0"/>
    <w:rsid w:val="00C8301E"/>
    <w:rsid w:val="00C8359E"/>
    <w:rsid w:val="00C8366E"/>
    <w:rsid w:val="00C836D8"/>
    <w:rsid w:val="00C83734"/>
    <w:rsid w:val="00C837E3"/>
    <w:rsid w:val="00C83A63"/>
    <w:rsid w:val="00C83B1B"/>
    <w:rsid w:val="00C83BA5"/>
    <w:rsid w:val="00C83D2F"/>
    <w:rsid w:val="00C83E39"/>
    <w:rsid w:val="00C840DE"/>
    <w:rsid w:val="00C8424E"/>
    <w:rsid w:val="00C8446D"/>
    <w:rsid w:val="00C84674"/>
    <w:rsid w:val="00C84755"/>
    <w:rsid w:val="00C848B1"/>
    <w:rsid w:val="00C84980"/>
    <w:rsid w:val="00C84A50"/>
    <w:rsid w:val="00C84BE7"/>
    <w:rsid w:val="00C84E89"/>
    <w:rsid w:val="00C84F03"/>
    <w:rsid w:val="00C855E4"/>
    <w:rsid w:val="00C85607"/>
    <w:rsid w:val="00C8573A"/>
    <w:rsid w:val="00C85B1E"/>
    <w:rsid w:val="00C85BA9"/>
    <w:rsid w:val="00C85C19"/>
    <w:rsid w:val="00C85E1A"/>
    <w:rsid w:val="00C85F08"/>
    <w:rsid w:val="00C85F72"/>
    <w:rsid w:val="00C86003"/>
    <w:rsid w:val="00C8603B"/>
    <w:rsid w:val="00C860A3"/>
    <w:rsid w:val="00C8616E"/>
    <w:rsid w:val="00C862E2"/>
    <w:rsid w:val="00C8632A"/>
    <w:rsid w:val="00C864FE"/>
    <w:rsid w:val="00C86723"/>
    <w:rsid w:val="00C86AB1"/>
    <w:rsid w:val="00C86B89"/>
    <w:rsid w:val="00C86BC2"/>
    <w:rsid w:val="00C86DFA"/>
    <w:rsid w:val="00C86FB8"/>
    <w:rsid w:val="00C874F4"/>
    <w:rsid w:val="00C87619"/>
    <w:rsid w:val="00C87C43"/>
    <w:rsid w:val="00C87FBF"/>
    <w:rsid w:val="00C900BE"/>
    <w:rsid w:val="00C9015C"/>
    <w:rsid w:val="00C9046A"/>
    <w:rsid w:val="00C904F3"/>
    <w:rsid w:val="00C906C6"/>
    <w:rsid w:val="00C90770"/>
    <w:rsid w:val="00C90794"/>
    <w:rsid w:val="00C91178"/>
    <w:rsid w:val="00C91265"/>
    <w:rsid w:val="00C913F0"/>
    <w:rsid w:val="00C915BE"/>
    <w:rsid w:val="00C91645"/>
    <w:rsid w:val="00C91687"/>
    <w:rsid w:val="00C916B1"/>
    <w:rsid w:val="00C918E1"/>
    <w:rsid w:val="00C9191E"/>
    <w:rsid w:val="00C91945"/>
    <w:rsid w:val="00C919DB"/>
    <w:rsid w:val="00C91C1C"/>
    <w:rsid w:val="00C91CBA"/>
    <w:rsid w:val="00C921FA"/>
    <w:rsid w:val="00C92887"/>
    <w:rsid w:val="00C92E7B"/>
    <w:rsid w:val="00C931A3"/>
    <w:rsid w:val="00C9323E"/>
    <w:rsid w:val="00C93248"/>
    <w:rsid w:val="00C9329A"/>
    <w:rsid w:val="00C936FF"/>
    <w:rsid w:val="00C9375A"/>
    <w:rsid w:val="00C9382B"/>
    <w:rsid w:val="00C93BAB"/>
    <w:rsid w:val="00C93E7D"/>
    <w:rsid w:val="00C93F56"/>
    <w:rsid w:val="00C94188"/>
    <w:rsid w:val="00C94407"/>
    <w:rsid w:val="00C948B5"/>
    <w:rsid w:val="00C94D44"/>
    <w:rsid w:val="00C94D7A"/>
    <w:rsid w:val="00C954E8"/>
    <w:rsid w:val="00C95688"/>
    <w:rsid w:val="00C95752"/>
    <w:rsid w:val="00C959B3"/>
    <w:rsid w:val="00C959D0"/>
    <w:rsid w:val="00C95A91"/>
    <w:rsid w:val="00C95ED1"/>
    <w:rsid w:val="00C95FED"/>
    <w:rsid w:val="00C96B20"/>
    <w:rsid w:val="00C96D52"/>
    <w:rsid w:val="00C96EC1"/>
    <w:rsid w:val="00C97066"/>
    <w:rsid w:val="00C9735D"/>
    <w:rsid w:val="00C977D2"/>
    <w:rsid w:val="00C97B3F"/>
    <w:rsid w:val="00C97C46"/>
    <w:rsid w:val="00C97D16"/>
    <w:rsid w:val="00CA0054"/>
    <w:rsid w:val="00CA0222"/>
    <w:rsid w:val="00CA0B83"/>
    <w:rsid w:val="00CA0C74"/>
    <w:rsid w:val="00CA0D28"/>
    <w:rsid w:val="00CA0E34"/>
    <w:rsid w:val="00CA0E60"/>
    <w:rsid w:val="00CA1306"/>
    <w:rsid w:val="00CA138C"/>
    <w:rsid w:val="00CA13D7"/>
    <w:rsid w:val="00CA1666"/>
    <w:rsid w:val="00CA1819"/>
    <w:rsid w:val="00CA1AC3"/>
    <w:rsid w:val="00CA1F3C"/>
    <w:rsid w:val="00CA21B6"/>
    <w:rsid w:val="00CA2217"/>
    <w:rsid w:val="00CA25E8"/>
    <w:rsid w:val="00CA27A2"/>
    <w:rsid w:val="00CA2930"/>
    <w:rsid w:val="00CA2FBC"/>
    <w:rsid w:val="00CA2FF5"/>
    <w:rsid w:val="00CA3401"/>
    <w:rsid w:val="00CA3534"/>
    <w:rsid w:val="00CA3989"/>
    <w:rsid w:val="00CA3AF0"/>
    <w:rsid w:val="00CA3C8F"/>
    <w:rsid w:val="00CA3EF5"/>
    <w:rsid w:val="00CA43CB"/>
    <w:rsid w:val="00CA4613"/>
    <w:rsid w:val="00CA5004"/>
    <w:rsid w:val="00CA53DD"/>
    <w:rsid w:val="00CA5585"/>
    <w:rsid w:val="00CA57F7"/>
    <w:rsid w:val="00CA5984"/>
    <w:rsid w:val="00CA5A49"/>
    <w:rsid w:val="00CA5AE8"/>
    <w:rsid w:val="00CA5C79"/>
    <w:rsid w:val="00CA61C5"/>
    <w:rsid w:val="00CA6240"/>
    <w:rsid w:val="00CA6F7F"/>
    <w:rsid w:val="00CA700A"/>
    <w:rsid w:val="00CA7148"/>
    <w:rsid w:val="00CA71EC"/>
    <w:rsid w:val="00CA72BF"/>
    <w:rsid w:val="00CA739A"/>
    <w:rsid w:val="00CA73A5"/>
    <w:rsid w:val="00CA7548"/>
    <w:rsid w:val="00CA7797"/>
    <w:rsid w:val="00CA7C12"/>
    <w:rsid w:val="00CA7F85"/>
    <w:rsid w:val="00CB0357"/>
    <w:rsid w:val="00CB03EF"/>
    <w:rsid w:val="00CB0492"/>
    <w:rsid w:val="00CB0754"/>
    <w:rsid w:val="00CB086E"/>
    <w:rsid w:val="00CB09BA"/>
    <w:rsid w:val="00CB0B8E"/>
    <w:rsid w:val="00CB0D86"/>
    <w:rsid w:val="00CB1147"/>
    <w:rsid w:val="00CB15B9"/>
    <w:rsid w:val="00CB1617"/>
    <w:rsid w:val="00CB1889"/>
    <w:rsid w:val="00CB188D"/>
    <w:rsid w:val="00CB1A33"/>
    <w:rsid w:val="00CB1A8E"/>
    <w:rsid w:val="00CB1DE9"/>
    <w:rsid w:val="00CB1E5C"/>
    <w:rsid w:val="00CB1EEA"/>
    <w:rsid w:val="00CB1F36"/>
    <w:rsid w:val="00CB2505"/>
    <w:rsid w:val="00CB2997"/>
    <w:rsid w:val="00CB2AD4"/>
    <w:rsid w:val="00CB2C51"/>
    <w:rsid w:val="00CB2D7C"/>
    <w:rsid w:val="00CB31A3"/>
    <w:rsid w:val="00CB3850"/>
    <w:rsid w:val="00CB39F8"/>
    <w:rsid w:val="00CB3DBD"/>
    <w:rsid w:val="00CB3EBB"/>
    <w:rsid w:val="00CB3FB3"/>
    <w:rsid w:val="00CB4075"/>
    <w:rsid w:val="00CB41E1"/>
    <w:rsid w:val="00CB4279"/>
    <w:rsid w:val="00CB4290"/>
    <w:rsid w:val="00CB44C6"/>
    <w:rsid w:val="00CB44F4"/>
    <w:rsid w:val="00CB45CA"/>
    <w:rsid w:val="00CB4799"/>
    <w:rsid w:val="00CB4CBE"/>
    <w:rsid w:val="00CB5008"/>
    <w:rsid w:val="00CB5088"/>
    <w:rsid w:val="00CB50D5"/>
    <w:rsid w:val="00CB52AB"/>
    <w:rsid w:val="00CB55C4"/>
    <w:rsid w:val="00CB56A1"/>
    <w:rsid w:val="00CB5A24"/>
    <w:rsid w:val="00CB5CDF"/>
    <w:rsid w:val="00CB5E06"/>
    <w:rsid w:val="00CB5E77"/>
    <w:rsid w:val="00CB61C1"/>
    <w:rsid w:val="00CB65B3"/>
    <w:rsid w:val="00CB6669"/>
    <w:rsid w:val="00CB669C"/>
    <w:rsid w:val="00CB6706"/>
    <w:rsid w:val="00CB6BDD"/>
    <w:rsid w:val="00CB6DE9"/>
    <w:rsid w:val="00CB6F7E"/>
    <w:rsid w:val="00CB6FBD"/>
    <w:rsid w:val="00CB77C6"/>
    <w:rsid w:val="00CB7A8E"/>
    <w:rsid w:val="00CC01F3"/>
    <w:rsid w:val="00CC05C3"/>
    <w:rsid w:val="00CC0814"/>
    <w:rsid w:val="00CC0EC0"/>
    <w:rsid w:val="00CC1048"/>
    <w:rsid w:val="00CC129C"/>
    <w:rsid w:val="00CC1DA0"/>
    <w:rsid w:val="00CC1E03"/>
    <w:rsid w:val="00CC1E4F"/>
    <w:rsid w:val="00CC1EF1"/>
    <w:rsid w:val="00CC1F21"/>
    <w:rsid w:val="00CC22F3"/>
    <w:rsid w:val="00CC23CD"/>
    <w:rsid w:val="00CC24D0"/>
    <w:rsid w:val="00CC260A"/>
    <w:rsid w:val="00CC2782"/>
    <w:rsid w:val="00CC306D"/>
    <w:rsid w:val="00CC3255"/>
    <w:rsid w:val="00CC350E"/>
    <w:rsid w:val="00CC363D"/>
    <w:rsid w:val="00CC37CE"/>
    <w:rsid w:val="00CC37FB"/>
    <w:rsid w:val="00CC37FF"/>
    <w:rsid w:val="00CC380E"/>
    <w:rsid w:val="00CC3B79"/>
    <w:rsid w:val="00CC3CC4"/>
    <w:rsid w:val="00CC45B8"/>
    <w:rsid w:val="00CC47A2"/>
    <w:rsid w:val="00CC4CAA"/>
    <w:rsid w:val="00CC5134"/>
    <w:rsid w:val="00CC53E9"/>
    <w:rsid w:val="00CC54CD"/>
    <w:rsid w:val="00CC55C6"/>
    <w:rsid w:val="00CC5752"/>
    <w:rsid w:val="00CC5959"/>
    <w:rsid w:val="00CC6272"/>
    <w:rsid w:val="00CC63DC"/>
    <w:rsid w:val="00CC66F0"/>
    <w:rsid w:val="00CC6714"/>
    <w:rsid w:val="00CC6896"/>
    <w:rsid w:val="00CC6B92"/>
    <w:rsid w:val="00CC6E4C"/>
    <w:rsid w:val="00CC72DC"/>
    <w:rsid w:val="00CC762B"/>
    <w:rsid w:val="00CC7A58"/>
    <w:rsid w:val="00CC7FB8"/>
    <w:rsid w:val="00CD002E"/>
    <w:rsid w:val="00CD0152"/>
    <w:rsid w:val="00CD0162"/>
    <w:rsid w:val="00CD05EB"/>
    <w:rsid w:val="00CD0654"/>
    <w:rsid w:val="00CD0904"/>
    <w:rsid w:val="00CD0D43"/>
    <w:rsid w:val="00CD0D92"/>
    <w:rsid w:val="00CD1403"/>
    <w:rsid w:val="00CD17FE"/>
    <w:rsid w:val="00CD1A43"/>
    <w:rsid w:val="00CD1D2C"/>
    <w:rsid w:val="00CD22B2"/>
    <w:rsid w:val="00CD2743"/>
    <w:rsid w:val="00CD27E6"/>
    <w:rsid w:val="00CD2C08"/>
    <w:rsid w:val="00CD2D4B"/>
    <w:rsid w:val="00CD2D72"/>
    <w:rsid w:val="00CD2F43"/>
    <w:rsid w:val="00CD2FDB"/>
    <w:rsid w:val="00CD3128"/>
    <w:rsid w:val="00CD3280"/>
    <w:rsid w:val="00CD3433"/>
    <w:rsid w:val="00CD3438"/>
    <w:rsid w:val="00CD396E"/>
    <w:rsid w:val="00CD3A1C"/>
    <w:rsid w:val="00CD3B28"/>
    <w:rsid w:val="00CD3D5C"/>
    <w:rsid w:val="00CD3F15"/>
    <w:rsid w:val="00CD3F21"/>
    <w:rsid w:val="00CD40DC"/>
    <w:rsid w:val="00CD420B"/>
    <w:rsid w:val="00CD423E"/>
    <w:rsid w:val="00CD4277"/>
    <w:rsid w:val="00CD42A7"/>
    <w:rsid w:val="00CD439D"/>
    <w:rsid w:val="00CD45E0"/>
    <w:rsid w:val="00CD4625"/>
    <w:rsid w:val="00CD46CD"/>
    <w:rsid w:val="00CD4896"/>
    <w:rsid w:val="00CD4D0A"/>
    <w:rsid w:val="00CD4D0F"/>
    <w:rsid w:val="00CD50A9"/>
    <w:rsid w:val="00CD50DC"/>
    <w:rsid w:val="00CD5593"/>
    <w:rsid w:val="00CD561D"/>
    <w:rsid w:val="00CD5ADF"/>
    <w:rsid w:val="00CD5B07"/>
    <w:rsid w:val="00CD5E99"/>
    <w:rsid w:val="00CD5F47"/>
    <w:rsid w:val="00CD6268"/>
    <w:rsid w:val="00CD6639"/>
    <w:rsid w:val="00CD6684"/>
    <w:rsid w:val="00CD68D6"/>
    <w:rsid w:val="00CD69AC"/>
    <w:rsid w:val="00CD6AB2"/>
    <w:rsid w:val="00CD7136"/>
    <w:rsid w:val="00CD7281"/>
    <w:rsid w:val="00CD75CF"/>
    <w:rsid w:val="00CD764A"/>
    <w:rsid w:val="00CD7656"/>
    <w:rsid w:val="00CD7ABC"/>
    <w:rsid w:val="00CD7B0C"/>
    <w:rsid w:val="00CD7F82"/>
    <w:rsid w:val="00CE0004"/>
    <w:rsid w:val="00CE00D8"/>
    <w:rsid w:val="00CE04BE"/>
    <w:rsid w:val="00CE05DA"/>
    <w:rsid w:val="00CE068B"/>
    <w:rsid w:val="00CE06B6"/>
    <w:rsid w:val="00CE0A9E"/>
    <w:rsid w:val="00CE0E80"/>
    <w:rsid w:val="00CE1886"/>
    <w:rsid w:val="00CE191B"/>
    <w:rsid w:val="00CE1971"/>
    <w:rsid w:val="00CE1D85"/>
    <w:rsid w:val="00CE20D7"/>
    <w:rsid w:val="00CE21E7"/>
    <w:rsid w:val="00CE2422"/>
    <w:rsid w:val="00CE281D"/>
    <w:rsid w:val="00CE292E"/>
    <w:rsid w:val="00CE2F48"/>
    <w:rsid w:val="00CE3494"/>
    <w:rsid w:val="00CE3B57"/>
    <w:rsid w:val="00CE4287"/>
    <w:rsid w:val="00CE44BA"/>
    <w:rsid w:val="00CE45BA"/>
    <w:rsid w:val="00CE4694"/>
    <w:rsid w:val="00CE4AC4"/>
    <w:rsid w:val="00CE4BCB"/>
    <w:rsid w:val="00CE4D96"/>
    <w:rsid w:val="00CE5219"/>
    <w:rsid w:val="00CE55C4"/>
    <w:rsid w:val="00CE56DE"/>
    <w:rsid w:val="00CE5BA6"/>
    <w:rsid w:val="00CE61DB"/>
    <w:rsid w:val="00CE62B8"/>
    <w:rsid w:val="00CE693A"/>
    <w:rsid w:val="00CE6A1A"/>
    <w:rsid w:val="00CE6AE2"/>
    <w:rsid w:val="00CE6C94"/>
    <w:rsid w:val="00CE6D14"/>
    <w:rsid w:val="00CE703E"/>
    <w:rsid w:val="00CE7120"/>
    <w:rsid w:val="00CE71D1"/>
    <w:rsid w:val="00CE7DC9"/>
    <w:rsid w:val="00CE7DD1"/>
    <w:rsid w:val="00CF00E8"/>
    <w:rsid w:val="00CF08B0"/>
    <w:rsid w:val="00CF0E7D"/>
    <w:rsid w:val="00CF1542"/>
    <w:rsid w:val="00CF18F9"/>
    <w:rsid w:val="00CF1A79"/>
    <w:rsid w:val="00CF1C19"/>
    <w:rsid w:val="00CF1DD3"/>
    <w:rsid w:val="00CF2052"/>
    <w:rsid w:val="00CF2459"/>
    <w:rsid w:val="00CF2651"/>
    <w:rsid w:val="00CF2677"/>
    <w:rsid w:val="00CF2789"/>
    <w:rsid w:val="00CF2A3D"/>
    <w:rsid w:val="00CF2B73"/>
    <w:rsid w:val="00CF310C"/>
    <w:rsid w:val="00CF32C7"/>
    <w:rsid w:val="00CF34AB"/>
    <w:rsid w:val="00CF3514"/>
    <w:rsid w:val="00CF35AB"/>
    <w:rsid w:val="00CF3687"/>
    <w:rsid w:val="00CF395C"/>
    <w:rsid w:val="00CF3D66"/>
    <w:rsid w:val="00CF3F8D"/>
    <w:rsid w:val="00CF455A"/>
    <w:rsid w:val="00CF46F0"/>
    <w:rsid w:val="00CF4805"/>
    <w:rsid w:val="00CF491C"/>
    <w:rsid w:val="00CF4A19"/>
    <w:rsid w:val="00CF4B24"/>
    <w:rsid w:val="00CF4F9C"/>
    <w:rsid w:val="00CF5064"/>
    <w:rsid w:val="00CF5190"/>
    <w:rsid w:val="00CF52F9"/>
    <w:rsid w:val="00CF552F"/>
    <w:rsid w:val="00CF5953"/>
    <w:rsid w:val="00CF59A7"/>
    <w:rsid w:val="00CF5A15"/>
    <w:rsid w:val="00CF5E3F"/>
    <w:rsid w:val="00CF5F4C"/>
    <w:rsid w:val="00CF5F96"/>
    <w:rsid w:val="00CF60D2"/>
    <w:rsid w:val="00CF6307"/>
    <w:rsid w:val="00CF649C"/>
    <w:rsid w:val="00CF6641"/>
    <w:rsid w:val="00CF683F"/>
    <w:rsid w:val="00CF6B15"/>
    <w:rsid w:val="00CF7484"/>
    <w:rsid w:val="00CF75F4"/>
    <w:rsid w:val="00CF7816"/>
    <w:rsid w:val="00CF7B6D"/>
    <w:rsid w:val="00CF7EAC"/>
    <w:rsid w:val="00CF7EFA"/>
    <w:rsid w:val="00CF7F22"/>
    <w:rsid w:val="00CF7F46"/>
    <w:rsid w:val="00CF7F63"/>
    <w:rsid w:val="00D000D6"/>
    <w:rsid w:val="00D00296"/>
    <w:rsid w:val="00D0070A"/>
    <w:rsid w:val="00D00735"/>
    <w:rsid w:val="00D008D8"/>
    <w:rsid w:val="00D00B9E"/>
    <w:rsid w:val="00D00DD4"/>
    <w:rsid w:val="00D00EA0"/>
    <w:rsid w:val="00D01765"/>
    <w:rsid w:val="00D0190B"/>
    <w:rsid w:val="00D01BC7"/>
    <w:rsid w:val="00D01DCC"/>
    <w:rsid w:val="00D02404"/>
    <w:rsid w:val="00D02CBB"/>
    <w:rsid w:val="00D02DC7"/>
    <w:rsid w:val="00D030E7"/>
    <w:rsid w:val="00D0318B"/>
    <w:rsid w:val="00D0324C"/>
    <w:rsid w:val="00D035F2"/>
    <w:rsid w:val="00D03710"/>
    <w:rsid w:val="00D039FB"/>
    <w:rsid w:val="00D03AE9"/>
    <w:rsid w:val="00D03DAA"/>
    <w:rsid w:val="00D04106"/>
    <w:rsid w:val="00D04193"/>
    <w:rsid w:val="00D0438E"/>
    <w:rsid w:val="00D044EE"/>
    <w:rsid w:val="00D0467D"/>
    <w:rsid w:val="00D04CC4"/>
    <w:rsid w:val="00D04F8A"/>
    <w:rsid w:val="00D051A6"/>
    <w:rsid w:val="00D0551C"/>
    <w:rsid w:val="00D0586C"/>
    <w:rsid w:val="00D05900"/>
    <w:rsid w:val="00D05C85"/>
    <w:rsid w:val="00D05D16"/>
    <w:rsid w:val="00D05F23"/>
    <w:rsid w:val="00D062AD"/>
    <w:rsid w:val="00D062D7"/>
    <w:rsid w:val="00D063DE"/>
    <w:rsid w:val="00D064F9"/>
    <w:rsid w:val="00D06599"/>
    <w:rsid w:val="00D0668D"/>
    <w:rsid w:val="00D0695B"/>
    <w:rsid w:val="00D06CC9"/>
    <w:rsid w:val="00D06EC2"/>
    <w:rsid w:val="00D06ECA"/>
    <w:rsid w:val="00D07176"/>
    <w:rsid w:val="00D071CE"/>
    <w:rsid w:val="00D0757C"/>
    <w:rsid w:val="00D076F6"/>
    <w:rsid w:val="00D07800"/>
    <w:rsid w:val="00D07866"/>
    <w:rsid w:val="00D07A6D"/>
    <w:rsid w:val="00D07B12"/>
    <w:rsid w:val="00D07DB2"/>
    <w:rsid w:val="00D103C6"/>
    <w:rsid w:val="00D1043F"/>
    <w:rsid w:val="00D10623"/>
    <w:rsid w:val="00D10A91"/>
    <w:rsid w:val="00D10B2D"/>
    <w:rsid w:val="00D10DE8"/>
    <w:rsid w:val="00D1127C"/>
    <w:rsid w:val="00D112A7"/>
    <w:rsid w:val="00D113A0"/>
    <w:rsid w:val="00D11D03"/>
    <w:rsid w:val="00D11D8C"/>
    <w:rsid w:val="00D11DEC"/>
    <w:rsid w:val="00D11F8A"/>
    <w:rsid w:val="00D11FD6"/>
    <w:rsid w:val="00D1203F"/>
    <w:rsid w:val="00D121A2"/>
    <w:rsid w:val="00D124B6"/>
    <w:rsid w:val="00D12679"/>
    <w:rsid w:val="00D12775"/>
    <w:rsid w:val="00D1303C"/>
    <w:rsid w:val="00D13A3F"/>
    <w:rsid w:val="00D13A72"/>
    <w:rsid w:val="00D13A74"/>
    <w:rsid w:val="00D13BB9"/>
    <w:rsid w:val="00D13EC1"/>
    <w:rsid w:val="00D14110"/>
    <w:rsid w:val="00D14402"/>
    <w:rsid w:val="00D14990"/>
    <w:rsid w:val="00D14BB2"/>
    <w:rsid w:val="00D14EA3"/>
    <w:rsid w:val="00D153D7"/>
    <w:rsid w:val="00D15478"/>
    <w:rsid w:val="00D159D4"/>
    <w:rsid w:val="00D15A07"/>
    <w:rsid w:val="00D15E20"/>
    <w:rsid w:val="00D16412"/>
    <w:rsid w:val="00D16447"/>
    <w:rsid w:val="00D169EE"/>
    <w:rsid w:val="00D16B35"/>
    <w:rsid w:val="00D16C57"/>
    <w:rsid w:val="00D16E5D"/>
    <w:rsid w:val="00D16F1D"/>
    <w:rsid w:val="00D1703C"/>
    <w:rsid w:val="00D1724A"/>
    <w:rsid w:val="00D177D0"/>
    <w:rsid w:val="00D1796E"/>
    <w:rsid w:val="00D17982"/>
    <w:rsid w:val="00D17B9B"/>
    <w:rsid w:val="00D17E8F"/>
    <w:rsid w:val="00D201F3"/>
    <w:rsid w:val="00D20416"/>
    <w:rsid w:val="00D204A7"/>
    <w:rsid w:val="00D2085F"/>
    <w:rsid w:val="00D20CC3"/>
    <w:rsid w:val="00D20D9B"/>
    <w:rsid w:val="00D211EC"/>
    <w:rsid w:val="00D2135B"/>
    <w:rsid w:val="00D213AE"/>
    <w:rsid w:val="00D2143F"/>
    <w:rsid w:val="00D21BBB"/>
    <w:rsid w:val="00D21C14"/>
    <w:rsid w:val="00D21E59"/>
    <w:rsid w:val="00D21EBA"/>
    <w:rsid w:val="00D2209C"/>
    <w:rsid w:val="00D221AB"/>
    <w:rsid w:val="00D22382"/>
    <w:rsid w:val="00D2249C"/>
    <w:rsid w:val="00D2269C"/>
    <w:rsid w:val="00D22722"/>
    <w:rsid w:val="00D22899"/>
    <w:rsid w:val="00D229F1"/>
    <w:rsid w:val="00D22DD7"/>
    <w:rsid w:val="00D22DF4"/>
    <w:rsid w:val="00D23013"/>
    <w:rsid w:val="00D23383"/>
    <w:rsid w:val="00D238A7"/>
    <w:rsid w:val="00D23901"/>
    <w:rsid w:val="00D23C5A"/>
    <w:rsid w:val="00D2416E"/>
    <w:rsid w:val="00D2441A"/>
    <w:rsid w:val="00D248FE"/>
    <w:rsid w:val="00D24B0F"/>
    <w:rsid w:val="00D24CCD"/>
    <w:rsid w:val="00D24D40"/>
    <w:rsid w:val="00D24EE2"/>
    <w:rsid w:val="00D24F1D"/>
    <w:rsid w:val="00D250B5"/>
    <w:rsid w:val="00D25612"/>
    <w:rsid w:val="00D258B2"/>
    <w:rsid w:val="00D259CE"/>
    <w:rsid w:val="00D259DA"/>
    <w:rsid w:val="00D25DBC"/>
    <w:rsid w:val="00D26176"/>
    <w:rsid w:val="00D2619F"/>
    <w:rsid w:val="00D261CF"/>
    <w:rsid w:val="00D26304"/>
    <w:rsid w:val="00D26600"/>
    <w:rsid w:val="00D270BC"/>
    <w:rsid w:val="00D270FE"/>
    <w:rsid w:val="00D27716"/>
    <w:rsid w:val="00D278AA"/>
    <w:rsid w:val="00D27D89"/>
    <w:rsid w:val="00D27DE8"/>
    <w:rsid w:val="00D3002C"/>
    <w:rsid w:val="00D30330"/>
    <w:rsid w:val="00D3062D"/>
    <w:rsid w:val="00D30721"/>
    <w:rsid w:val="00D3087E"/>
    <w:rsid w:val="00D30A9B"/>
    <w:rsid w:val="00D30BEF"/>
    <w:rsid w:val="00D30D48"/>
    <w:rsid w:val="00D30E18"/>
    <w:rsid w:val="00D31231"/>
    <w:rsid w:val="00D31602"/>
    <w:rsid w:val="00D319AD"/>
    <w:rsid w:val="00D31DCD"/>
    <w:rsid w:val="00D31F98"/>
    <w:rsid w:val="00D32740"/>
    <w:rsid w:val="00D32776"/>
    <w:rsid w:val="00D32850"/>
    <w:rsid w:val="00D329DE"/>
    <w:rsid w:val="00D32C91"/>
    <w:rsid w:val="00D3320E"/>
    <w:rsid w:val="00D333AB"/>
    <w:rsid w:val="00D334B5"/>
    <w:rsid w:val="00D33637"/>
    <w:rsid w:val="00D3375A"/>
    <w:rsid w:val="00D337F8"/>
    <w:rsid w:val="00D33805"/>
    <w:rsid w:val="00D33975"/>
    <w:rsid w:val="00D33A38"/>
    <w:rsid w:val="00D342D9"/>
    <w:rsid w:val="00D34503"/>
    <w:rsid w:val="00D34873"/>
    <w:rsid w:val="00D3490F"/>
    <w:rsid w:val="00D34916"/>
    <w:rsid w:val="00D34AB3"/>
    <w:rsid w:val="00D34EC0"/>
    <w:rsid w:val="00D34ECC"/>
    <w:rsid w:val="00D34EEC"/>
    <w:rsid w:val="00D34F68"/>
    <w:rsid w:val="00D34FAC"/>
    <w:rsid w:val="00D35129"/>
    <w:rsid w:val="00D35368"/>
    <w:rsid w:val="00D355DA"/>
    <w:rsid w:val="00D35605"/>
    <w:rsid w:val="00D35703"/>
    <w:rsid w:val="00D35831"/>
    <w:rsid w:val="00D35A20"/>
    <w:rsid w:val="00D35C18"/>
    <w:rsid w:val="00D35F49"/>
    <w:rsid w:val="00D361DA"/>
    <w:rsid w:val="00D36511"/>
    <w:rsid w:val="00D366B3"/>
    <w:rsid w:val="00D36A27"/>
    <w:rsid w:val="00D36B98"/>
    <w:rsid w:val="00D36BF5"/>
    <w:rsid w:val="00D36E50"/>
    <w:rsid w:val="00D37A83"/>
    <w:rsid w:val="00D400CE"/>
    <w:rsid w:val="00D401D6"/>
    <w:rsid w:val="00D403E7"/>
    <w:rsid w:val="00D40D42"/>
    <w:rsid w:val="00D413DC"/>
    <w:rsid w:val="00D4148A"/>
    <w:rsid w:val="00D41C69"/>
    <w:rsid w:val="00D41F62"/>
    <w:rsid w:val="00D41F89"/>
    <w:rsid w:val="00D42564"/>
    <w:rsid w:val="00D425A4"/>
    <w:rsid w:val="00D426C9"/>
    <w:rsid w:val="00D429F9"/>
    <w:rsid w:val="00D42DA8"/>
    <w:rsid w:val="00D43215"/>
    <w:rsid w:val="00D43229"/>
    <w:rsid w:val="00D437D2"/>
    <w:rsid w:val="00D43D9E"/>
    <w:rsid w:val="00D44317"/>
    <w:rsid w:val="00D4459B"/>
    <w:rsid w:val="00D44775"/>
    <w:rsid w:val="00D4495A"/>
    <w:rsid w:val="00D449C2"/>
    <w:rsid w:val="00D449C3"/>
    <w:rsid w:val="00D44ADF"/>
    <w:rsid w:val="00D44C1D"/>
    <w:rsid w:val="00D4517E"/>
    <w:rsid w:val="00D45319"/>
    <w:rsid w:val="00D45825"/>
    <w:rsid w:val="00D459D0"/>
    <w:rsid w:val="00D45CAC"/>
    <w:rsid w:val="00D45DA3"/>
    <w:rsid w:val="00D45F09"/>
    <w:rsid w:val="00D45F83"/>
    <w:rsid w:val="00D4610C"/>
    <w:rsid w:val="00D461AB"/>
    <w:rsid w:val="00D4623E"/>
    <w:rsid w:val="00D463C1"/>
    <w:rsid w:val="00D46C89"/>
    <w:rsid w:val="00D46FA4"/>
    <w:rsid w:val="00D47168"/>
    <w:rsid w:val="00D475BB"/>
    <w:rsid w:val="00D47ABA"/>
    <w:rsid w:val="00D5018E"/>
    <w:rsid w:val="00D501E6"/>
    <w:rsid w:val="00D50225"/>
    <w:rsid w:val="00D50547"/>
    <w:rsid w:val="00D50686"/>
    <w:rsid w:val="00D50B03"/>
    <w:rsid w:val="00D50E22"/>
    <w:rsid w:val="00D50ECA"/>
    <w:rsid w:val="00D50F11"/>
    <w:rsid w:val="00D5116D"/>
    <w:rsid w:val="00D51265"/>
    <w:rsid w:val="00D512A4"/>
    <w:rsid w:val="00D513B9"/>
    <w:rsid w:val="00D51671"/>
    <w:rsid w:val="00D52080"/>
    <w:rsid w:val="00D52435"/>
    <w:rsid w:val="00D52483"/>
    <w:rsid w:val="00D529AF"/>
    <w:rsid w:val="00D52AC5"/>
    <w:rsid w:val="00D52E2A"/>
    <w:rsid w:val="00D530C6"/>
    <w:rsid w:val="00D532DC"/>
    <w:rsid w:val="00D53978"/>
    <w:rsid w:val="00D53B76"/>
    <w:rsid w:val="00D53E26"/>
    <w:rsid w:val="00D53E4A"/>
    <w:rsid w:val="00D541C1"/>
    <w:rsid w:val="00D546F4"/>
    <w:rsid w:val="00D549A6"/>
    <w:rsid w:val="00D54AF7"/>
    <w:rsid w:val="00D551E7"/>
    <w:rsid w:val="00D55692"/>
    <w:rsid w:val="00D5577C"/>
    <w:rsid w:val="00D56102"/>
    <w:rsid w:val="00D56135"/>
    <w:rsid w:val="00D56276"/>
    <w:rsid w:val="00D56321"/>
    <w:rsid w:val="00D56B39"/>
    <w:rsid w:val="00D56D12"/>
    <w:rsid w:val="00D56DD8"/>
    <w:rsid w:val="00D56F1B"/>
    <w:rsid w:val="00D571C5"/>
    <w:rsid w:val="00D5734F"/>
    <w:rsid w:val="00D573A6"/>
    <w:rsid w:val="00D574C7"/>
    <w:rsid w:val="00D579A5"/>
    <w:rsid w:val="00D579BA"/>
    <w:rsid w:val="00D57A33"/>
    <w:rsid w:val="00D57D17"/>
    <w:rsid w:val="00D57D6C"/>
    <w:rsid w:val="00D57DE3"/>
    <w:rsid w:val="00D60800"/>
    <w:rsid w:val="00D60AAD"/>
    <w:rsid w:val="00D60E1C"/>
    <w:rsid w:val="00D610A4"/>
    <w:rsid w:val="00D61147"/>
    <w:rsid w:val="00D6125F"/>
    <w:rsid w:val="00D613A5"/>
    <w:rsid w:val="00D613A9"/>
    <w:rsid w:val="00D619C1"/>
    <w:rsid w:val="00D61B4D"/>
    <w:rsid w:val="00D62328"/>
    <w:rsid w:val="00D62700"/>
    <w:rsid w:val="00D6298C"/>
    <w:rsid w:val="00D62AB7"/>
    <w:rsid w:val="00D62B36"/>
    <w:rsid w:val="00D62D65"/>
    <w:rsid w:val="00D63242"/>
    <w:rsid w:val="00D63485"/>
    <w:rsid w:val="00D6351E"/>
    <w:rsid w:val="00D6363E"/>
    <w:rsid w:val="00D6377A"/>
    <w:rsid w:val="00D638B1"/>
    <w:rsid w:val="00D638F8"/>
    <w:rsid w:val="00D63B97"/>
    <w:rsid w:val="00D63BCF"/>
    <w:rsid w:val="00D63DD4"/>
    <w:rsid w:val="00D63FDF"/>
    <w:rsid w:val="00D63FFD"/>
    <w:rsid w:val="00D641DE"/>
    <w:rsid w:val="00D65695"/>
    <w:rsid w:val="00D6573B"/>
    <w:rsid w:val="00D65952"/>
    <w:rsid w:val="00D65954"/>
    <w:rsid w:val="00D65DC3"/>
    <w:rsid w:val="00D66074"/>
    <w:rsid w:val="00D6688D"/>
    <w:rsid w:val="00D66A1E"/>
    <w:rsid w:val="00D66A8C"/>
    <w:rsid w:val="00D66C23"/>
    <w:rsid w:val="00D66D86"/>
    <w:rsid w:val="00D66D93"/>
    <w:rsid w:val="00D66EE6"/>
    <w:rsid w:val="00D67118"/>
    <w:rsid w:val="00D67156"/>
    <w:rsid w:val="00D672DA"/>
    <w:rsid w:val="00D6791C"/>
    <w:rsid w:val="00D679EC"/>
    <w:rsid w:val="00D67AA6"/>
    <w:rsid w:val="00D67B1E"/>
    <w:rsid w:val="00D67B20"/>
    <w:rsid w:val="00D67F95"/>
    <w:rsid w:val="00D707C0"/>
    <w:rsid w:val="00D708BA"/>
    <w:rsid w:val="00D70A6C"/>
    <w:rsid w:val="00D70DCC"/>
    <w:rsid w:val="00D710FC"/>
    <w:rsid w:val="00D716C4"/>
    <w:rsid w:val="00D71700"/>
    <w:rsid w:val="00D7181B"/>
    <w:rsid w:val="00D71896"/>
    <w:rsid w:val="00D71C34"/>
    <w:rsid w:val="00D71DD4"/>
    <w:rsid w:val="00D721E1"/>
    <w:rsid w:val="00D721F7"/>
    <w:rsid w:val="00D72634"/>
    <w:rsid w:val="00D72651"/>
    <w:rsid w:val="00D726E6"/>
    <w:rsid w:val="00D73040"/>
    <w:rsid w:val="00D7350F"/>
    <w:rsid w:val="00D738AE"/>
    <w:rsid w:val="00D738DA"/>
    <w:rsid w:val="00D73A73"/>
    <w:rsid w:val="00D73E3E"/>
    <w:rsid w:val="00D74029"/>
    <w:rsid w:val="00D7403B"/>
    <w:rsid w:val="00D74061"/>
    <w:rsid w:val="00D7451F"/>
    <w:rsid w:val="00D7463D"/>
    <w:rsid w:val="00D7490A"/>
    <w:rsid w:val="00D74B16"/>
    <w:rsid w:val="00D74C72"/>
    <w:rsid w:val="00D74D54"/>
    <w:rsid w:val="00D74F90"/>
    <w:rsid w:val="00D754BB"/>
    <w:rsid w:val="00D756F9"/>
    <w:rsid w:val="00D75984"/>
    <w:rsid w:val="00D763A7"/>
    <w:rsid w:val="00D765BF"/>
    <w:rsid w:val="00D766DE"/>
    <w:rsid w:val="00D769D8"/>
    <w:rsid w:val="00D76DD4"/>
    <w:rsid w:val="00D76E85"/>
    <w:rsid w:val="00D7718A"/>
    <w:rsid w:val="00D771A2"/>
    <w:rsid w:val="00D772BA"/>
    <w:rsid w:val="00D77335"/>
    <w:rsid w:val="00D774D9"/>
    <w:rsid w:val="00D779F3"/>
    <w:rsid w:val="00D77CA9"/>
    <w:rsid w:val="00D8013B"/>
    <w:rsid w:val="00D8055B"/>
    <w:rsid w:val="00D80624"/>
    <w:rsid w:val="00D80877"/>
    <w:rsid w:val="00D80924"/>
    <w:rsid w:val="00D80929"/>
    <w:rsid w:val="00D810EA"/>
    <w:rsid w:val="00D810FF"/>
    <w:rsid w:val="00D818DD"/>
    <w:rsid w:val="00D81D8F"/>
    <w:rsid w:val="00D81E09"/>
    <w:rsid w:val="00D81F3C"/>
    <w:rsid w:val="00D82218"/>
    <w:rsid w:val="00D822F2"/>
    <w:rsid w:val="00D82740"/>
    <w:rsid w:val="00D82A35"/>
    <w:rsid w:val="00D82A5D"/>
    <w:rsid w:val="00D82DE7"/>
    <w:rsid w:val="00D830A7"/>
    <w:rsid w:val="00D83133"/>
    <w:rsid w:val="00D834AF"/>
    <w:rsid w:val="00D83598"/>
    <w:rsid w:val="00D83673"/>
    <w:rsid w:val="00D83B4B"/>
    <w:rsid w:val="00D83C54"/>
    <w:rsid w:val="00D84125"/>
    <w:rsid w:val="00D84228"/>
    <w:rsid w:val="00D8459D"/>
    <w:rsid w:val="00D84898"/>
    <w:rsid w:val="00D84B60"/>
    <w:rsid w:val="00D852FA"/>
    <w:rsid w:val="00D855F3"/>
    <w:rsid w:val="00D855FE"/>
    <w:rsid w:val="00D85814"/>
    <w:rsid w:val="00D858B6"/>
    <w:rsid w:val="00D859A3"/>
    <w:rsid w:val="00D85FA7"/>
    <w:rsid w:val="00D86042"/>
    <w:rsid w:val="00D860FF"/>
    <w:rsid w:val="00D8614F"/>
    <w:rsid w:val="00D866C8"/>
    <w:rsid w:val="00D866CA"/>
    <w:rsid w:val="00D8686A"/>
    <w:rsid w:val="00D86F78"/>
    <w:rsid w:val="00D87709"/>
    <w:rsid w:val="00D878E2"/>
    <w:rsid w:val="00D87AED"/>
    <w:rsid w:val="00D87AF6"/>
    <w:rsid w:val="00D87C7A"/>
    <w:rsid w:val="00D87E76"/>
    <w:rsid w:val="00D87E96"/>
    <w:rsid w:val="00D900F3"/>
    <w:rsid w:val="00D90E0D"/>
    <w:rsid w:val="00D90EC9"/>
    <w:rsid w:val="00D9162C"/>
    <w:rsid w:val="00D917CF"/>
    <w:rsid w:val="00D91869"/>
    <w:rsid w:val="00D918FC"/>
    <w:rsid w:val="00D91D98"/>
    <w:rsid w:val="00D91F3D"/>
    <w:rsid w:val="00D92544"/>
    <w:rsid w:val="00D92550"/>
    <w:rsid w:val="00D925F0"/>
    <w:rsid w:val="00D92821"/>
    <w:rsid w:val="00D92B83"/>
    <w:rsid w:val="00D93034"/>
    <w:rsid w:val="00D931BF"/>
    <w:rsid w:val="00D93525"/>
    <w:rsid w:val="00D93B9E"/>
    <w:rsid w:val="00D941B8"/>
    <w:rsid w:val="00D9447C"/>
    <w:rsid w:val="00D946E1"/>
    <w:rsid w:val="00D94883"/>
    <w:rsid w:val="00D950EB"/>
    <w:rsid w:val="00D95195"/>
    <w:rsid w:val="00D952C3"/>
    <w:rsid w:val="00D955BC"/>
    <w:rsid w:val="00D958FC"/>
    <w:rsid w:val="00D95DC3"/>
    <w:rsid w:val="00D95DD8"/>
    <w:rsid w:val="00D95DEE"/>
    <w:rsid w:val="00D95E42"/>
    <w:rsid w:val="00D96073"/>
    <w:rsid w:val="00D96079"/>
    <w:rsid w:val="00D96396"/>
    <w:rsid w:val="00D964A0"/>
    <w:rsid w:val="00D96765"/>
    <w:rsid w:val="00D96C50"/>
    <w:rsid w:val="00D97087"/>
    <w:rsid w:val="00D9788D"/>
    <w:rsid w:val="00D97C5F"/>
    <w:rsid w:val="00DA0136"/>
    <w:rsid w:val="00DA055F"/>
    <w:rsid w:val="00DA057C"/>
    <w:rsid w:val="00DA08B5"/>
    <w:rsid w:val="00DA09F1"/>
    <w:rsid w:val="00DA0D21"/>
    <w:rsid w:val="00DA143C"/>
    <w:rsid w:val="00DA1509"/>
    <w:rsid w:val="00DA169C"/>
    <w:rsid w:val="00DA1A46"/>
    <w:rsid w:val="00DA1D0B"/>
    <w:rsid w:val="00DA27E5"/>
    <w:rsid w:val="00DA289A"/>
    <w:rsid w:val="00DA2DE3"/>
    <w:rsid w:val="00DA2E08"/>
    <w:rsid w:val="00DA3127"/>
    <w:rsid w:val="00DA3279"/>
    <w:rsid w:val="00DA347D"/>
    <w:rsid w:val="00DA369D"/>
    <w:rsid w:val="00DA3768"/>
    <w:rsid w:val="00DA3C45"/>
    <w:rsid w:val="00DA3E25"/>
    <w:rsid w:val="00DA3FB1"/>
    <w:rsid w:val="00DA42E1"/>
    <w:rsid w:val="00DA467A"/>
    <w:rsid w:val="00DA48C7"/>
    <w:rsid w:val="00DA49F9"/>
    <w:rsid w:val="00DA4AEB"/>
    <w:rsid w:val="00DA4F18"/>
    <w:rsid w:val="00DA541B"/>
    <w:rsid w:val="00DA5519"/>
    <w:rsid w:val="00DA56C1"/>
    <w:rsid w:val="00DA56D9"/>
    <w:rsid w:val="00DA5746"/>
    <w:rsid w:val="00DA5A24"/>
    <w:rsid w:val="00DA5BBD"/>
    <w:rsid w:val="00DA60C4"/>
    <w:rsid w:val="00DA6136"/>
    <w:rsid w:val="00DA6879"/>
    <w:rsid w:val="00DA68B1"/>
    <w:rsid w:val="00DA68F0"/>
    <w:rsid w:val="00DA6D8D"/>
    <w:rsid w:val="00DA6DDD"/>
    <w:rsid w:val="00DA6F15"/>
    <w:rsid w:val="00DA7302"/>
    <w:rsid w:val="00DA7D28"/>
    <w:rsid w:val="00DA7E2A"/>
    <w:rsid w:val="00DA7F09"/>
    <w:rsid w:val="00DB01CB"/>
    <w:rsid w:val="00DB022F"/>
    <w:rsid w:val="00DB02D0"/>
    <w:rsid w:val="00DB05F8"/>
    <w:rsid w:val="00DB063C"/>
    <w:rsid w:val="00DB06BE"/>
    <w:rsid w:val="00DB0834"/>
    <w:rsid w:val="00DB09FF"/>
    <w:rsid w:val="00DB0AA4"/>
    <w:rsid w:val="00DB0AD0"/>
    <w:rsid w:val="00DB0B08"/>
    <w:rsid w:val="00DB0D48"/>
    <w:rsid w:val="00DB111E"/>
    <w:rsid w:val="00DB116D"/>
    <w:rsid w:val="00DB1348"/>
    <w:rsid w:val="00DB1C37"/>
    <w:rsid w:val="00DB1C49"/>
    <w:rsid w:val="00DB1D74"/>
    <w:rsid w:val="00DB1EFF"/>
    <w:rsid w:val="00DB1F6B"/>
    <w:rsid w:val="00DB2010"/>
    <w:rsid w:val="00DB2075"/>
    <w:rsid w:val="00DB20B8"/>
    <w:rsid w:val="00DB2460"/>
    <w:rsid w:val="00DB24C1"/>
    <w:rsid w:val="00DB25FE"/>
    <w:rsid w:val="00DB2765"/>
    <w:rsid w:val="00DB2B2A"/>
    <w:rsid w:val="00DB2F9C"/>
    <w:rsid w:val="00DB3646"/>
    <w:rsid w:val="00DB3780"/>
    <w:rsid w:val="00DB39C0"/>
    <w:rsid w:val="00DB3B08"/>
    <w:rsid w:val="00DB3B47"/>
    <w:rsid w:val="00DB3FB7"/>
    <w:rsid w:val="00DB46CD"/>
    <w:rsid w:val="00DB4A71"/>
    <w:rsid w:val="00DB4AD5"/>
    <w:rsid w:val="00DB4C2A"/>
    <w:rsid w:val="00DB50C5"/>
    <w:rsid w:val="00DB538F"/>
    <w:rsid w:val="00DB594C"/>
    <w:rsid w:val="00DB5AC2"/>
    <w:rsid w:val="00DB5AE4"/>
    <w:rsid w:val="00DB5B9F"/>
    <w:rsid w:val="00DB5D9A"/>
    <w:rsid w:val="00DB5E92"/>
    <w:rsid w:val="00DB61EA"/>
    <w:rsid w:val="00DB622C"/>
    <w:rsid w:val="00DB6268"/>
    <w:rsid w:val="00DB67B2"/>
    <w:rsid w:val="00DB6857"/>
    <w:rsid w:val="00DB68A4"/>
    <w:rsid w:val="00DB6B78"/>
    <w:rsid w:val="00DB704D"/>
    <w:rsid w:val="00DB7146"/>
    <w:rsid w:val="00DB7279"/>
    <w:rsid w:val="00DB74D9"/>
    <w:rsid w:val="00DB757C"/>
    <w:rsid w:val="00DB75C4"/>
    <w:rsid w:val="00DB7609"/>
    <w:rsid w:val="00DB7777"/>
    <w:rsid w:val="00DB7EA1"/>
    <w:rsid w:val="00DC041A"/>
    <w:rsid w:val="00DC0732"/>
    <w:rsid w:val="00DC0755"/>
    <w:rsid w:val="00DC0867"/>
    <w:rsid w:val="00DC0C5A"/>
    <w:rsid w:val="00DC0CBC"/>
    <w:rsid w:val="00DC0EDA"/>
    <w:rsid w:val="00DC0FAC"/>
    <w:rsid w:val="00DC0FF0"/>
    <w:rsid w:val="00DC104C"/>
    <w:rsid w:val="00DC11DD"/>
    <w:rsid w:val="00DC1866"/>
    <w:rsid w:val="00DC1B56"/>
    <w:rsid w:val="00DC1DA9"/>
    <w:rsid w:val="00DC1E03"/>
    <w:rsid w:val="00DC2070"/>
    <w:rsid w:val="00DC217A"/>
    <w:rsid w:val="00DC2341"/>
    <w:rsid w:val="00DC2413"/>
    <w:rsid w:val="00DC27A3"/>
    <w:rsid w:val="00DC2C70"/>
    <w:rsid w:val="00DC2D70"/>
    <w:rsid w:val="00DC2FB3"/>
    <w:rsid w:val="00DC3004"/>
    <w:rsid w:val="00DC32B5"/>
    <w:rsid w:val="00DC3353"/>
    <w:rsid w:val="00DC3439"/>
    <w:rsid w:val="00DC354A"/>
    <w:rsid w:val="00DC36EB"/>
    <w:rsid w:val="00DC3854"/>
    <w:rsid w:val="00DC3AD9"/>
    <w:rsid w:val="00DC3C45"/>
    <w:rsid w:val="00DC3CA8"/>
    <w:rsid w:val="00DC3D16"/>
    <w:rsid w:val="00DC3DD7"/>
    <w:rsid w:val="00DC44A3"/>
    <w:rsid w:val="00DC45CD"/>
    <w:rsid w:val="00DC4957"/>
    <w:rsid w:val="00DC4A26"/>
    <w:rsid w:val="00DC5242"/>
    <w:rsid w:val="00DC55B2"/>
    <w:rsid w:val="00DC58E3"/>
    <w:rsid w:val="00DC5913"/>
    <w:rsid w:val="00DC5C15"/>
    <w:rsid w:val="00DC5DDD"/>
    <w:rsid w:val="00DC5DDF"/>
    <w:rsid w:val="00DC5E59"/>
    <w:rsid w:val="00DC6017"/>
    <w:rsid w:val="00DC612D"/>
    <w:rsid w:val="00DC6A0B"/>
    <w:rsid w:val="00DC6CBE"/>
    <w:rsid w:val="00DC6E87"/>
    <w:rsid w:val="00DC7029"/>
    <w:rsid w:val="00DC763F"/>
    <w:rsid w:val="00DC7B3C"/>
    <w:rsid w:val="00DC7B65"/>
    <w:rsid w:val="00DC7CE0"/>
    <w:rsid w:val="00DD04E6"/>
    <w:rsid w:val="00DD09B4"/>
    <w:rsid w:val="00DD0B10"/>
    <w:rsid w:val="00DD0B8A"/>
    <w:rsid w:val="00DD1419"/>
    <w:rsid w:val="00DD1462"/>
    <w:rsid w:val="00DD1792"/>
    <w:rsid w:val="00DD18FF"/>
    <w:rsid w:val="00DD1A71"/>
    <w:rsid w:val="00DD1AC1"/>
    <w:rsid w:val="00DD1CD5"/>
    <w:rsid w:val="00DD210F"/>
    <w:rsid w:val="00DD2860"/>
    <w:rsid w:val="00DD2B4E"/>
    <w:rsid w:val="00DD2D2B"/>
    <w:rsid w:val="00DD2F5E"/>
    <w:rsid w:val="00DD2F71"/>
    <w:rsid w:val="00DD31CD"/>
    <w:rsid w:val="00DD322E"/>
    <w:rsid w:val="00DD3426"/>
    <w:rsid w:val="00DD3484"/>
    <w:rsid w:val="00DD35CB"/>
    <w:rsid w:val="00DD38EE"/>
    <w:rsid w:val="00DD38FF"/>
    <w:rsid w:val="00DD390C"/>
    <w:rsid w:val="00DD3A70"/>
    <w:rsid w:val="00DD3C23"/>
    <w:rsid w:val="00DD4031"/>
    <w:rsid w:val="00DD427C"/>
    <w:rsid w:val="00DD4432"/>
    <w:rsid w:val="00DD447B"/>
    <w:rsid w:val="00DD449C"/>
    <w:rsid w:val="00DD4A1B"/>
    <w:rsid w:val="00DD4B48"/>
    <w:rsid w:val="00DD4E84"/>
    <w:rsid w:val="00DD5204"/>
    <w:rsid w:val="00DD548D"/>
    <w:rsid w:val="00DD5828"/>
    <w:rsid w:val="00DD5D4D"/>
    <w:rsid w:val="00DD5DE6"/>
    <w:rsid w:val="00DD61EB"/>
    <w:rsid w:val="00DD62F0"/>
    <w:rsid w:val="00DD6569"/>
    <w:rsid w:val="00DD65F5"/>
    <w:rsid w:val="00DD67AA"/>
    <w:rsid w:val="00DD6C10"/>
    <w:rsid w:val="00DD719A"/>
    <w:rsid w:val="00DD7745"/>
    <w:rsid w:val="00DD7849"/>
    <w:rsid w:val="00DD78EE"/>
    <w:rsid w:val="00DD7B65"/>
    <w:rsid w:val="00DD7DE8"/>
    <w:rsid w:val="00DE0001"/>
    <w:rsid w:val="00DE01F3"/>
    <w:rsid w:val="00DE038B"/>
    <w:rsid w:val="00DE03D2"/>
    <w:rsid w:val="00DE06E3"/>
    <w:rsid w:val="00DE0BEF"/>
    <w:rsid w:val="00DE0C65"/>
    <w:rsid w:val="00DE0DD5"/>
    <w:rsid w:val="00DE0E47"/>
    <w:rsid w:val="00DE0E9D"/>
    <w:rsid w:val="00DE173E"/>
    <w:rsid w:val="00DE1944"/>
    <w:rsid w:val="00DE1D64"/>
    <w:rsid w:val="00DE1E90"/>
    <w:rsid w:val="00DE2973"/>
    <w:rsid w:val="00DE2F8E"/>
    <w:rsid w:val="00DE302F"/>
    <w:rsid w:val="00DE3221"/>
    <w:rsid w:val="00DE3372"/>
    <w:rsid w:val="00DE344B"/>
    <w:rsid w:val="00DE3754"/>
    <w:rsid w:val="00DE38FB"/>
    <w:rsid w:val="00DE3BFB"/>
    <w:rsid w:val="00DE4234"/>
    <w:rsid w:val="00DE45C6"/>
    <w:rsid w:val="00DE49F2"/>
    <w:rsid w:val="00DE5685"/>
    <w:rsid w:val="00DE57DB"/>
    <w:rsid w:val="00DE5927"/>
    <w:rsid w:val="00DE5C5C"/>
    <w:rsid w:val="00DE5D4E"/>
    <w:rsid w:val="00DE5E4E"/>
    <w:rsid w:val="00DE5FF9"/>
    <w:rsid w:val="00DE633B"/>
    <w:rsid w:val="00DE65B3"/>
    <w:rsid w:val="00DE65B9"/>
    <w:rsid w:val="00DE6604"/>
    <w:rsid w:val="00DE685D"/>
    <w:rsid w:val="00DE6D1B"/>
    <w:rsid w:val="00DE748B"/>
    <w:rsid w:val="00DE7721"/>
    <w:rsid w:val="00DE775C"/>
    <w:rsid w:val="00DE79E7"/>
    <w:rsid w:val="00DE7B64"/>
    <w:rsid w:val="00DE7C28"/>
    <w:rsid w:val="00DE7CE5"/>
    <w:rsid w:val="00DE7F41"/>
    <w:rsid w:val="00DE7F61"/>
    <w:rsid w:val="00DF0025"/>
    <w:rsid w:val="00DF01BE"/>
    <w:rsid w:val="00DF02DF"/>
    <w:rsid w:val="00DF087F"/>
    <w:rsid w:val="00DF0F90"/>
    <w:rsid w:val="00DF11C1"/>
    <w:rsid w:val="00DF11C4"/>
    <w:rsid w:val="00DF1344"/>
    <w:rsid w:val="00DF1476"/>
    <w:rsid w:val="00DF172E"/>
    <w:rsid w:val="00DF1753"/>
    <w:rsid w:val="00DF18E5"/>
    <w:rsid w:val="00DF1A79"/>
    <w:rsid w:val="00DF1B93"/>
    <w:rsid w:val="00DF1FB6"/>
    <w:rsid w:val="00DF21FB"/>
    <w:rsid w:val="00DF2228"/>
    <w:rsid w:val="00DF2528"/>
    <w:rsid w:val="00DF284E"/>
    <w:rsid w:val="00DF2D4C"/>
    <w:rsid w:val="00DF3125"/>
    <w:rsid w:val="00DF33CE"/>
    <w:rsid w:val="00DF3548"/>
    <w:rsid w:val="00DF3743"/>
    <w:rsid w:val="00DF3FB0"/>
    <w:rsid w:val="00DF3FBC"/>
    <w:rsid w:val="00DF42F8"/>
    <w:rsid w:val="00DF43CD"/>
    <w:rsid w:val="00DF4E38"/>
    <w:rsid w:val="00DF4EB4"/>
    <w:rsid w:val="00DF502B"/>
    <w:rsid w:val="00DF50F0"/>
    <w:rsid w:val="00DF526E"/>
    <w:rsid w:val="00DF5A8D"/>
    <w:rsid w:val="00DF5AF3"/>
    <w:rsid w:val="00DF5BB4"/>
    <w:rsid w:val="00DF5E99"/>
    <w:rsid w:val="00DF626A"/>
    <w:rsid w:val="00DF6312"/>
    <w:rsid w:val="00DF6426"/>
    <w:rsid w:val="00DF6589"/>
    <w:rsid w:val="00DF6602"/>
    <w:rsid w:val="00DF69B0"/>
    <w:rsid w:val="00DF6C15"/>
    <w:rsid w:val="00DF6D55"/>
    <w:rsid w:val="00DF6DAF"/>
    <w:rsid w:val="00DF6FB4"/>
    <w:rsid w:val="00DF70B6"/>
    <w:rsid w:val="00DF71A2"/>
    <w:rsid w:val="00DF721A"/>
    <w:rsid w:val="00DF72E4"/>
    <w:rsid w:val="00DF7533"/>
    <w:rsid w:val="00DF7620"/>
    <w:rsid w:val="00DF7715"/>
    <w:rsid w:val="00DF79CB"/>
    <w:rsid w:val="00DF7F27"/>
    <w:rsid w:val="00E000AA"/>
    <w:rsid w:val="00E0018F"/>
    <w:rsid w:val="00E00365"/>
    <w:rsid w:val="00E0069E"/>
    <w:rsid w:val="00E01367"/>
    <w:rsid w:val="00E015B6"/>
    <w:rsid w:val="00E01615"/>
    <w:rsid w:val="00E017A8"/>
    <w:rsid w:val="00E01E3E"/>
    <w:rsid w:val="00E020E2"/>
    <w:rsid w:val="00E0236A"/>
    <w:rsid w:val="00E023F0"/>
    <w:rsid w:val="00E02576"/>
    <w:rsid w:val="00E025F2"/>
    <w:rsid w:val="00E02722"/>
    <w:rsid w:val="00E02933"/>
    <w:rsid w:val="00E02977"/>
    <w:rsid w:val="00E02B0F"/>
    <w:rsid w:val="00E02CF8"/>
    <w:rsid w:val="00E02DB7"/>
    <w:rsid w:val="00E0300E"/>
    <w:rsid w:val="00E032E6"/>
    <w:rsid w:val="00E034E4"/>
    <w:rsid w:val="00E035DD"/>
    <w:rsid w:val="00E0364E"/>
    <w:rsid w:val="00E036EE"/>
    <w:rsid w:val="00E038A5"/>
    <w:rsid w:val="00E04828"/>
    <w:rsid w:val="00E048FC"/>
    <w:rsid w:val="00E0495B"/>
    <w:rsid w:val="00E049C9"/>
    <w:rsid w:val="00E04CED"/>
    <w:rsid w:val="00E04DCC"/>
    <w:rsid w:val="00E04E07"/>
    <w:rsid w:val="00E05277"/>
    <w:rsid w:val="00E05381"/>
    <w:rsid w:val="00E0565F"/>
    <w:rsid w:val="00E05995"/>
    <w:rsid w:val="00E05A48"/>
    <w:rsid w:val="00E05AA6"/>
    <w:rsid w:val="00E05D28"/>
    <w:rsid w:val="00E06221"/>
    <w:rsid w:val="00E062BB"/>
    <w:rsid w:val="00E06788"/>
    <w:rsid w:val="00E067DE"/>
    <w:rsid w:val="00E06A69"/>
    <w:rsid w:val="00E06D9C"/>
    <w:rsid w:val="00E06ED5"/>
    <w:rsid w:val="00E074DC"/>
    <w:rsid w:val="00E07982"/>
    <w:rsid w:val="00E07AAD"/>
    <w:rsid w:val="00E07E5C"/>
    <w:rsid w:val="00E10090"/>
    <w:rsid w:val="00E102B7"/>
    <w:rsid w:val="00E102E4"/>
    <w:rsid w:val="00E10376"/>
    <w:rsid w:val="00E105AC"/>
    <w:rsid w:val="00E10BEB"/>
    <w:rsid w:val="00E10CDE"/>
    <w:rsid w:val="00E11214"/>
    <w:rsid w:val="00E11612"/>
    <w:rsid w:val="00E11644"/>
    <w:rsid w:val="00E122B9"/>
    <w:rsid w:val="00E1262D"/>
    <w:rsid w:val="00E1278A"/>
    <w:rsid w:val="00E127D3"/>
    <w:rsid w:val="00E12AA9"/>
    <w:rsid w:val="00E12F1F"/>
    <w:rsid w:val="00E137B6"/>
    <w:rsid w:val="00E13CC0"/>
    <w:rsid w:val="00E13CFB"/>
    <w:rsid w:val="00E13F93"/>
    <w:rsid w:val="00E141DE"/>
    <w:rsid w:val="00E144A6"/>
    <w:rsid w:val="00E144B2"/>
    <w:rsid w:val="00E144D5"/>
    <w:rsid w:val="00E14528"/>
    <w:rsid w:val="00E14BF9"/>
    <w:rsid w:val="00E14D01"/>
    <w:rsid w:val="00E14F4D"/>
    <w:rsid w:val="00E15458"/>
    <w:rsid w:val="00E15B4D"/>
    <w:rsid w:val="00E15DE8"/>
    <w:rsid w:val="00E162E4"/>
    <w:rsid w:val="00E16573"/>
    <w:rsid w:val="00E16729"/>
    <w:rsid w:val="00E16DF1"/>
    <w:rsid w:val="00E16FDB"/>
    <w:rsid w:val="00E17169"/>
    <w:rsid w:val="00E173F6"/>
    <w:rsid w:val="00E1740D"/>
    <w:rsid w:val="00E175CC"/>
    <w:rsid w:val="00E17897"/>
    <w:rsid w:val="00E17A3D"/>
    <w:rsid w:val="00E20014"/>
    <w:rsid w:val="00E20112"/>
    <w:rsid w:val="00E20549"/>
    <w:rsid w:val="00E205CC"/>
    <w:rsid w:val="00E2073D"/>
    <w:rsid w:val="00E20FEF"/>
    <w:rsid w:val="00E21043"/>
    <w:rsid w:val="00E21449"/>
    <w:rsid w:val="00E214AF"/>
    <w:rsid w:val="00E215FE"/>
    <w:rsid w:val="00E217B2"/>
    <w:rsid w:val="00E21862"/>
    <w:rsid w:val="00E219A3"/>
    <w:rsid w:val="00E21DDB"/>
    <w:rsid w:val="00E22056"/>
    <w:rsid w:val="00E22180"/>
    <w:rsid w:val="00E224B2"/>
    <w:rsid w:val="00E2294B"/>
    <w:rsid w:val="00E22BC2"/>
    <w:rsid w:val="00E22C07"/>
    <w:rsid w:val="00E22DC6"/>
    <w:rsid w:val="00E2303B"/>
    <w:rsid w:val="00E234C1"/>
    <w:rsid w:val="00E238F2"/>
    <w:rsid w:val="00E23CB6"/>
    <w:rsid w:val="00E23F9E"/>
    <w:rsid w:val="00E2436F"/>
    <w:rsid w:val="00E243FC"/>
    <w:rsid w:val="00E246A3"/>
    <w:rsid w:val="00E24829"/>
    <w:rsid w:val="00E24C1E"/>
    <w:rsid w:val="00E24E7B"/>
    <w:rsid w:val="00E24EB6"/>
    <w:rsid w:val="00E250C5"/>
    <w:rsid w:val="00E25387"/>
    <w:rsid w:val="00E2546D"/>
    <w:rsid w:val="00E255A6"/>
    <w:rsid w:val="00E258E1"/>
    <w:rsid w:val="00E25B01"/>
    <w:rsid w:val="00E25B82"/>
    <w:rsid w:val="00E2602A"/>
    <w:rsid w:val="00E26528"/>
    <w:rsid w:val="00E2665E"/>
    <w:rsid w:val="00E266C1"/>
    <w:rsid w:val="00E268FA"/>
    <w:rsid w:val="00E2722C"/>
    <w:rsid w:val="00E272BE"/>
    <w:rsid w:val="00E272C8"/>
    <w:rsid w:val="00E27384"/>
    <w:rsid w:val="00E2761F"/>
    <w:rsid w:val="00E27A48"/>
    <w:rsid w:val="00E27B6D"/>
    <w:rsid w:val="00E27BF6"/>
    <w:rsid w:val="00E3002A"/>
    <w:rsid w:val="00E3064A"/>
    <w:rsid w:val="00E30CE2"/>
    <w:rsid w:val="00E30E21"/>
    <w:rsid w:val="00E314EB"/>
    <w:rsid w:val="00E315DB"/>
    <w:rsid w:val="00E31C43"/>
    <w:rsid w:val="00E31E56"/>
    <w:rsid w:val="00E32393"/>
    <w:rsid w:val="00E32887"/>
    <w:rsid w:val="00E329F8"/>
    <w:rsid w:val="00E331E7"/>
    <w:rsid w:val="00E33246"/>
    <w:rsid w:val="00E3346C"/>
    <w:rsid w:val="00E33599"/>
    <w:rsid w:val="00E33A35"/>
    <w:rsid w:val="00E33BD9"/>
    <w:rsid w:val="00E33DCC"/>
    <w:rsid w:val="00E3409B"/>
    <w:rsid w:val="00E341F0"/>
    <w:rsid w:val="00E34384"/>
    <w:rsid w:val="00E34623"/>
    <w:rsid w:val="00E3477D"/>
    <w:rsid w:val="00E348DE"/>
    <w:rsid w:val="00E34AF3"/>
    <w:rsid w:val="00E34AFE"/>
    <w:rsid w:val="00E34CC2"/>
    <w:rsid w:val="00E34E49"/>
    <w:rsid w:val="00E35075"/>
    <w:rsid w:val="00E358C7"/>
    <w:rsid w:val="00E35D25"/>
    <w:rsid w:val="00E35E31"/>
    <w:rsid w:val="00E35F77"/>
    <w:rsid w:val="00E369B4"/>
    <w:rsid w:val="00E36B5F"/>
    <w:rsid w:val="00E3740F"/>
    <w:rsid w:val="00E3742F"/>
    <w:rsid w:val="00E3744F"/>
    <w:rsid w:val="00E37597"/>
    <w:rsid w:val="00E37A83"/>
    <w:rsid w:val="00E37D19"/>
    <w:rsid w:val="00E37D4D"/>
    <w:rsid w:val="00E37F80"/>
    <w:rsid w:val="00E405CB"/>
    <w:rsid w:val="00E4071E"/>
    <w:rsid w:val="00E4078D"/>
    <w:rsid w:val="00E40893"/>
    <w:rsid w:val="00E40B05"/>
    <w:rsid w:val="00E40BB3"/>
    <w:rsid w:val="00E410C8"/>
    <w:rsid w:val="00E413A5"/>
    <w:rsid w:val="00E414A8"/>
    <w:rsid w:val="00E41584"/>
    <w:rsid w:val="00E41D01"/>
    <w:rsid w:val="00E42194"/>
    <w:rsid w:val="00E42490"/>
    <w:rsid w:val="00E4293B"/>
    <w:rsid w:val="00E42A6D"/>
    <w:rsid w:val="00E42A91"/>
    <w:rsid w:val="00E42A92"/>
    <w:rsid w:val="00E42BFF"/>
    <w:rsid w:val="00E42D7F"/>
    <w:rsid w:val="00E42E40"/>
    <w:rsid w:val="00E43AEE"/>
    <w:rsid w:val="00E43CF2"/>
    <w:rsid w:val="00E43F82"/>
    <w:rsid w:val="00E4401C"/>
    <w:rsid w:val="00E44137"/>
    <w:rsid w:val="00E44296"/>
    <w:rsid w:val="00E443F1"/>
    <w:rsid w:val="00E447E4"/>
    <w:rsid w:val="00E44A91"/>
    <w:rsid w:val="00E44C9D"/>
    <w:rsid w:val="00E44D39"/>
    <w:rsid w:val="00E45007"/>
    <w:rsid w:val="00E45466"/>
    <w:rsid w:val="00E455B4"/>
    <w:rsid w:val="00E455C2"/>
    <w:rsid w:val="00E45731"/>
    <w:rsid w:val="00E45856"/>
    <w:rsid w:val="00E45B7C"/>
    <w:rsid w:val="00E463B7"/>
    <w:rsid w:val="00E46526"/>
    <w:rsid w:val="00E46876"/>
    <w:rsid w:val="00E46B79"/>
    <w:rsid w:val="00E46E19"/>
    <w:rsid w:val="00E46ECC"/>
    <w:rsid w:val="00E47013"/>
    <w:rsid w:val="00E47902"/>
    <w:rsid w:val="00E47A06"/>
    <w:rsid w:val="00E47B2C"/>
    <w:rsid w:val="00E47D98"/>
    <w:rsid w:val="00E47E96"/>
    <w:rsid w:val="00E47FF8"/>
    <w:rsid w:val="00E500ED"/>
    <w:rsid w:val="00E502B8"/>
    <w:rsid w:val="00E50441"/>
    <w:rsid w:val="00E5075D"/>
    <w:rsid w:val="00E50A03"/>
    <w:rsid w:val="00E50D1A"/>
    <w:rsid w:val="00E50F10"/>
    <w:rsid w:val="00E51139"/>
    <w:rsid w:val="00E5139A"/>
    <w:rsid w:val="00E516D4"/>
    <w:rsid w:val="00E51A35"/>
    <w:rsid w:val="00E51A94"/>
    <w:rsid w:val="00E520CA"/>
    <w:rsid w:val="00E523AE"/>
    <w:rsid w:val="00E52415"/>
    <w:rsid w:val="00E527B1"/>
    <w:rsid w:val="00E528A1"/>
    <w:rsid w:val="00E52918"/>
    <w:rsid w:val="00E52AD7"/>
    <w:rsid w:val="00E52B17"/>
    <w:rsid w:val="00E52C6D"/>
    <w:rsid w:val="00E53129"/>
    <w:rsid w:val="00E53263"/>
    <w:rsid w:val="00E5327D"/>
    <w:rsid w:val="00E53618"/>
    <w:rsid w:val="00E538FF"/>
    <w:rsid w:val="00E53E1B"/>
    <w:rsid w:val="00E54064"/>
    <w:rsid w:val="00E54422"/>
    <w:rsid w:val="00E5457C"/>
    <w:rsid w:val="00E54C24"/>
    <w:rsid w:val="00E54D49"/>
    <w:rsid w:val="00E54F2F"/>
    <w:rsid w:val="00E54F33"/>
    <w:rsid w:val="00E5509D"/>
    <w:rsid w:val="00E55390"/>
    <w:rsid w:val="00E553AA"/>
    <w:rsid w:val="00E5562D"/>
    <w:rsid w:val="00E55927"/>
    <w:rsid w:val="00E55CAB"/>
    <w:rsid w:val="00E55D03"/>
    <w:rsid w:val="00E55E43"/>
    <w:rsid w:val="00E56068"/>
    <w:rsid w:val="00E56423"/>
    <w:rsid w:val="00E564EA"/>
    <w:rsid w:val="00E565C9"/>
    <w:rsid w:val="00E5660E"/>
    <w:rsid w:val="00E56806"/>
    <w:rsid w:val="00E56B19"/>
    <w:rsid w:val="00E56B8A"/>
    <w:rsid w:val="00E56BAA"/>
    <w:rsid w:val="00E56EB9"/>
    <w:rsid w:val="00E56F43"/>
    <w:rsid w:val="00E57884"/>
    <w:rsid w:val="00E57AF7"/>
    <w:rsid w:val="00E57B83"/>
    <w:rsid w:val="00E600DD"/>
    <w:rsid w:val="00E603ED"/>
    <w:rsid w:val="00E609EE"/>
    <w:rsid w:val="00E60C98"/>
    <w:rsid w:val="00E60E73"/>
    <w:rsid w:val="00E619DF"/>
    <w:rsid w:val="00E61D53"/>
    <w:rsid w:val="00E61DF8"/>
    <w:rsid w:val="00E61F36"/>
    <w:rsid w:val="00E61FB8"/>
    <w:rsid w:val="00E6201D"/>
    <w:rsid w:val="00E6205C"/>
    <w:rsid w:val="00E62085"/>
    <w:rsid w:val="00E6251E"/>
    <w:rsid w:val="00E62813"/>
    <w:rsid w:val="00E6283A"/>
    <w:rsid w:val="00E62957"/>
    <w:rsid w:val="00E6299C"/>
    <w:rsid w:val="00E62E95"/>
    <w:rsid w:val="00E6305E"/>
    <w:rsid w:val="00E633AE"/>
    <w:rsid w:val="00E63754"/>
    <w:rsid w:val="00E63785"/>
    <w:rsid w:val="00E63B21"/>
    <w:rsid w:val="00E63EEE"/>
    <w:rsid w:val="00E63F4E"/>
    <w:rsid w:val="00E641C5"/>
    <w:rsid w:val="00E644E5"/>
    <w:rsid w:val="00E645E4"/>
    <w:rsid w:val="00E6471B"/>
    <w:rsid w:val="00E64744"/>
    <w:rsid w:val="00E654DD"/>
    <w:rsid w:val="00E65527"/>
    <w:rsid w:val="00E6557E"/>
    <w:rsid w:val="00E6594B"/>
    <w:rsid w:val="00E65CA2"/>
    <w:rsid w:val="00E65CD7"/>
    <w:rsid w:val="00E66009"/>
    <w:rsid w:val="00E660E2"/>
    <w:rsid w:val="00E66156"/>
    <w:rsid w:val="00E662B8"/>
    <w:rsid w:val="00E6636D"/>
    <w:rsid w:val="00E66821"/>
    <w:rsid w:val="00E66B7A"/>
    <w:rsid w:val="00E66BC6"/>
    <w:rsid w:val="00E66C35"/>
    <w:rsid w:val="00E66D49"/>
    <w:rsid w:val="00E670DF"/>
    <w:rsid w:val="00E67787"/>
    <w:rsid w:val="00E67854"/>
    <w:rsid w:val="00E67AC1"/>
    <w:rsid w:val="00E67E8F"/>
    <w:rsid w:val="00E701EB"/>
    <w:rsid w:val="00E703EE"/>
    <w:rsid w:val="00E70534"/>
    <w:rsid w:val="00E707E2"/>
    <w:rsid w:val="00E7085A"/>
    <w:rsid w:val="00E70A49"/>
    <w:rsid w:val="00E70B3C"/>
    <w:rsid w:val="00E70F73"/>
    <w:rsid w:val="00E71017"/>
    <w:rsid w:val="00E7126D"/>
    <w:rsid w:val="00E7142B"/>
    <w:rsid w:val="00E71933"/>
    <w:rsid w:val="00E71BEB"/>
    <w:rsid w:val="00E71C23"/>
    <w:rsid w:val="00E71E4F"/>
    <w:rsid w:val="00E71F6E"/>
    <w:rsid w:val="00E721EC"/>
    <w:rsid w:val="00E721FA"/>
    <w:rsid w:val="00E72252"/>
    <w:rsid w:val="00E724FA"/>
    <w:rsid w:val="00E72748"/>
    <w:rsid w:val="00E72771"/>
    <w:rsid w:val="00E7286A"/>
    <w:rsid w:val="00E72B8A"/>
    <w:rsid w:val="00E72DA6"/>
    <w:rsid w:val="00E72E9E"/>
    <w:rsid w:val="00E73572"/>
    <w:rsid w:val="00E73B53"/>
    <w:rsid w:val="00E73F5E"/>
    <w:rsid w:val="00E742C1"/>
    <w:rsid w:val="00E74436"/>
    <w:rsid w:val="00E74727"/>
    <w:rsid w:val="00E74759"/>
    <w:rsid w:val="00E748C3"/>
    <w:rsid w:val="00E74E5A"/>
    <w:rsid w:val="00E74F91"/>
    <w:rsid w:val="00E75090"/>
    <w:rsid w:val="00E75211"/>
    <w:rsid w:val="00E755C0"/>
    <w:rsid w:val="00E75601"/>
    <w:rsid w:val="00E757E0"/>
    <w:rsid w:val="00E758D0"/>
    <w:rsid w:val="00E75961"/>
    <w:rsid w:val="00E75AB3"/>
    <w:rsid w:val="00E75C9D"/>
    <w:rsid w:val="00E75E31"/>
    <w:rsid w:val="00E7601C"/>
    <w:rsid w:val="00E7636F"/>
    <w:rsid w:val="00E7639E"/>
    <w:rsid w:val="00E763F4"/>
    <w:rsid w:val="00E767D6"/>
    <w:rsid w:val="00E76840"/>
    <w:rsid w:val="00E76DA9"/>
    <w:rsid w:val="00E76DF6"/>
    <w:rsid w:val="00E776F9"/>
    <w:rsid w:val="00E7772D"/>
    <w:rsid w:val="00E77894"/>
    <w:rsid w:val="00E778D6"/>
    <w:rsid w:val="00E77D2D"/>
    <w:rsid w:val="00E8006F"/>
    <w:rsid w:val="00E802CA"/>
    <w:rsid w:val="00E80A38"/>
    <w:rsid w:val="00E80AF9"/>
    <w:rsid w:val="00E80ECA"/>
    <w:rsid w:val="00E80F32"/>
    <w:rsid w:val="00E80F43"/>
    <w:rsid w:val="00E80FD7"/>
    <w:rsid w:val="00E813D2"/>
    <w:rsid w:val="00E81AE9"/>
    <w:rsid w:val="00E81FB3"/>
    <w:rsid w:val="00E82157"/>
    <w:rsid w:val="00E82801"/>
    <w:rsid w:val="00E82849"/>
    <w:rsid w:val="00E82866"/>
    <w:rsid w:val="00E8296B"/>
    <w:rsid w:val="00E8298B"/>
    <w:rsid w:val="00E82B59"/>
    <w:rsid w:val="00E82B9D"/>
    <w:rsid w:val="00E82BE7"/>
    <w:rsid w:val="00E82EE0"/>
    <w:rsid w:val="00E83131"/>
    <w:rsid w:val="00E831B7"/>
    <w:rsid w:val="00E83420"/>
    <w:rsid w:val="00E834B1"/>
    <w:rsid w:val="00E8358B"/>
    <w:rsid w:val="00E8364B"/>
    <w:rsid w:val="00E83745"/>
    <w:rsid w:val="00E839F1"/>
    <w:rsid w:val="00E83A57"/>
    <w:rsid w:val="00E83D57"/>
    <w:rsid w:val="00E84009"/>
    <w:rsid w:val="00E845A6"/>
    <w:rsid w:val="00E848C7"/>
    <w:rsid w:val="00E848FA"/>
    <w:rsid w:val="00E84A8D"/>
    <w:rsid w:val="00E84BC7"/>
    <w:rsid w:val="00E84D55"/>
    <w:rsid w:val="00E85045"/>
    <w:rsid w:val="00E85232"/>
    <w:rsid w:val="00E85437"/>
    <w:rsid w:val="00E85750"/>
    <w:rsid w:val="00E85A4E"/>
    <w:rsid w:val="00E8636C"/>
    <w:rsid w:val="00E864D4"/>
    <w:rsid w:val="00E867BA"/>
    <w:rsid w:val="00E868DF"/>
    <w:rsid w:val="00E86F9B"/>
    <w:rsid w:val="00E870A3"/>
    <w:rsid w:val="00E875A2"/>
    <w:rsid w:val="00E877D1"/>
    <w:rsid w:val="00E87824"/>
    <w:rsid w:val="00E8793A"/>
    <w:rsid w:val="00E879A1"/>
    <w:rsid w:val="00E87C15"/>
    <w:rsid w:val="00E90559"/>
    <w:rsid w:val="00E90745"/>
    <w:rsid w:val="00E90DF7"/>
    <w:rsid w:val="00E90F19"/>
    <w:rsid w:val="00E91176"/>
    <w:rsid w:val="00E913E9"/>
    <w:rsid w:val="00E91601"/>
    <w:rsid w:val="00E92534"/>
    <w:rsid w:val="00E9261B"/>
    <w:rsid w:val="00E92E5C"/>
    <w:rsid w:val="00E932F4"/>
    <w:rsid w:val="00E93544"/>
    <w:rsid w:val="00E935A1"/>
    <w:rsid w:val="00E93B29"/>
    <w:rsid w:val="00E93C31"/>
    <w:rsid w:val="00E94872"/>
    <w:rsid w:val="00E94C79"/>
    <w:rsid w:val="00E94C83"/>
    <w:rsid w:val="00E950A4"/>
    <w:rsid w:val="00E95237"/>
    <w:rsid w:val="00E952A7"/>
    <w:rsid w:val="00E952DD"/>
    <w:rsid w:val="00E95355"/>
    <w:rsid w:val="00E95358"/>
    <w:rsid w:val="00E95577"/>
    <w:rsid w:val="00E955A1"/>
    <w:rsid w:val="00E955DA"/>
    <w:rsid w:val="00E957A4"/>
    <w:rsid w:val="00E958A7"/>
    <w:rsid w:val="00E95D3C"/>
    <w:rsid w:val="00E95D48"/>
    <w:rsid w:val="00E962B6"/>
    <w:rsid w:val="00E965D3"/>
    <w:rsid w:val="00E965FB"/>
    <w:rsid w:val="00E96874"/>
    <w:rsid w:val="00E96933"/>
    <w:rsid w:val="00E96C84"/>
    <w:rsid w:val="00E96D02"/>
    <w:rsid w:val="00E96FAA"/>
    <w:rsid w:val="00E972DC"/>
    <w:rsid w:val="00E97381"/>
    <w:rsid w:val="00E97399"/>
    <w:rsid w:val="00E97589"/>
    <w:rsid w:val="00E9763C"/>
    <w:rsid w:val="00E97806"/>
    <w:rsid w:val="00E978B9"/>
    <w:rsid w:val="00E97B87"/>
    <w:rsid w:val="00E97BA9"/>
    <w:rsid w:val="00E97C64"/>
    <w:rsid w:val="00E97CDD"/>
    <w:rsid w:val="00E97DA4"/>
    <w:rsid w:val="00E97EEF"/>
    <w:rsid w:val="00E97FE1"/>
    <w:rsid w:val="00EA05DE"/>
    <w:rsid w:val="00EA05EB"/>
    <w:rsid w:val="00EA0730"/>
    <w:rsid w:val="00EA084D"/>
    <w:rsid w:val="00EA09B9"/>
    <w:rsid w:val="00EA0D11"/>
    <w:rsid w:val="00EA0DF1"/>
    <w:rsid w:val="00EA0F6E"/>
    <w:rsid w:val="00EA1677"/>
    <w:rsid w:val="00EA1748"/>
    <w:rsid w:val="00EA187A"/>
    <w:rsid w:val="00EA190F"/>
    <w:rsid w:val="00EA1959"/>
    <w:rsid w:val="00EA1EA0"/>
    <w:rsid w:val="00EA1EC7"/>
    <w:rsid w:val="00EA202D"/>
    <w:rsid w:val="00EA20B7"/>
    <w:rsid w:val="00EA235D"/>
    <w:rsid w:val="00EA282A"/>
    <w:rsid w:val="00EA2DC7"/>
    <w:rsid w:val="00EA2ED2"/>
    <w:rsid w:val="00EA3026"/>
    <w:rsid w:val="00EA3348"/>
    <w:rsid w:val="00EA3391"/>
    <w:rsid w:val="00EA3414"/>
    <w:rsid w:val="00EA385A"/>
    <w:rsid w:val="00EA3A14"/>
    <w:rsid w:val="00EA3E0D"/>
    <w:rsid w:val="00EA3F72"/>
    <w:rsid w:val="00EA437C"/>
    <w:rsid w:val="00EA4433"/>
    <w:rsid w:val="00EA461C"/>
    <w:rsid w:val="00EA487B"/>
    <w:rsid w:val="00EA48EA"/>
    <w:rsid w:val="00EA4A9F"/>
    <w:rsid w:val="00EA4D8F"/>
    <w:rsid w:val="00EA4E54"/>
    <w:rsid w:val="00EA4F46"/>
    <w:rsid w:val="00EA5277"/>
    <w:rsid w:val="00EA52D3"/>
    <w:rsid w:val="00EA55D9"/>
    <w:rsid w:val="00EA562B"/>
    <w:rsid w:val="00EA57D9"/>
    <w:rsid w:val="00EA5915"/>
    <w:rsid w:val="00EA59FC"/>
    <w:rsid w:val="00EA5B07"/>
    <w:rsid w:val="00EA5BF0"/>
    <w:rsid w:val="00EA5D5E"/>
    <w:rsid w:val="00EA5DF0"/>
    <w:rsid w:val="00EA6219"/>
    <w:rsid w:val="00EA693B"/>
    <w:rsid w:val="00EA6CDB"/>
    <w:rsid w:val="00EA749C"/>
    <w:rsid w:val="00EA7536"/>
    <w:rsid w:val="00EA7587"/>
    <w:rsid w:val="00EA792D"/>
    <w:rsid w:val="00EA7ACC"/>
    <w:rsid w:val="00EA7F1A"/>
    <w:rsid w:val="00EB0E3E"/>
    <w:rsid w:val="00EB0FD2"/>
    <w:rsid w:val="00EB1134"/>
    <w:rsid w:val="00EB1BB4"/>
    <w:rsid w:val="00EB22D3"/>
    <w:rsid w:val="00EB2450"/>
    <w:rsid w:val="00EB2460"/>
    <w:rsid w:val="00EB258E"/>
    <w:rsid w:val="00EB25C6"/>
    <w:rsid w:val="00EB2882"/>
    <w:rsid w:val="00EB2946"/>
    <w:rsid w:val="00EB2B13"/>
    <w:rsid w:val="00EB2CAC"/>
    <w:rsid w:val="00EB2E57"/>
    <w:rsid w:val="00EB34A9"/>
    <w:rsid w:val="00EB34BC"/>
    <w:rsid w:val="00EB3761"/>
    <w:rsid w:val="00EB376A"/>
    <w:rsid w:val="00EB382F"/>
    <w:rsid w:val="00EB386D"/>
    <w:rsid w:val="00EB38E6"/>
    <w:rsid w:val="00EB3A97"/>
    <w:rsid w:val="00EB3DAD"/>
    <w:rsid w:val="00EB3EC6"/>
    <w:rsid w:val="00EB42CD"/>
    <w:rsid w:val="00EB43B3"/>
    <w:rsid w:val="00EB440E"/>
    <w:rsid w:val="00EB45BF"/>
    <w:rsid w:val="00EB47C5"/>
    <w:rsid w:val="00EB4935"/>
    <w:rsid w:val="00EB4959"/>
    <w:rsid w:val="00EB4C83"/>
    <w:rsid w:val="00EB51A4"/>
    <w:rsid w:val="00EB5288"/>
    <w:rsid w:val="00EB5479"/>
    <w:rsid w:val="00EB54BD"/>
    <w:rsid w:val="00EB5527"/>
    <w:rsid w:val="00EB5785"/>
    <w:rsid w:val="00EB5A6E"/>
    <w:rsid w:val="00EB5AAA"/>
    <w:rsid w:val="00EB64ED"/>
    <w:rsid w:val="00EB65CE"/>
    <w:rsid w:val="00EB6D22"/>
    <w:rsid w:val="00EB6E3D"/>
    <w:rsid w:val="00EB6EFD"/>
    <w:rsid w:val="00EB7206"/>
    <w:rsid w:val="00EB721C"/>
    <w:rsid w:val="00EB7337"/>
    <w:rsid w:val="00EB7D7E"/>
    <w:rsid w:val="00EC055B"/>
    <w:rsid w:val="00EC0575"/>
    <w:rsid w:val="00EC05C5"/>
    <w:rsid w:val="00EC05FE"/>
    <w:rsid w:val="00EC08E4"/>
    <w:rsid w:val="00EC0958"/>
    <w:rsid w:val="00EC0AC0"/>
    <w:rsid w:val="00EC0C64"/>
    <w:rsid w:val="00EC1744"/>
    <w:rsid w:val="00EC1764"/>
    <w:rsid w:val="00EC181B"/>
    <w:rsid w:val="00EC1A41"/>
    <w:rsid w:val="00EC1BAD"/>
    <w:rsid w:val="00EC1C50"/>
    <w:rsid w:val="00EC21B8"/>
    <w:rsid w:val="00EC24BB"/>
    <w:rsid w:val="00EC2648"/>
    <w:rsid w:val="00EC270D"/>
    <w:rsid w:val="00EC2A84"/>
    <w:rsid w:val="00EC2C17"/>
    <w:rsid w:val="00EC2D95"/>
    <w:rsid w:val="00EC30FB"/>
    <w:rsid w:val="00EC3120"/>
    <w:rsid w:val="00EC3205"/>
    <w:rsid w:val="00EC3324"/>
    <w:rsid w:val="00EC336A"/>
    <w:rsid w:val="00EC3496"/>
    <w:rsid w:val="00EC354F"/>
    <w:rsid w:val="00EC38E6"/>
    <w:rsid w:val="00EC3939"/>
    <w:rsid w:val="00EC3C55"/>
    <w:rsid w:val="00EC3EAE"/>
    <w:rsid w:val="00EC3FC3"/>
    <w:rsid w:val="00EC4013"/>
    <w:rsid w:val="00EC4469"/>
    <w:rsid w:val="00EC4BF9"/>
    <w:rsid w:val="00EC4D7D"/>
    <w:rsid w:val="00EC4FE3"/>
    <w:rsid w:val="00EC5140"/>
    <w:rsid w:val="00EC56DD"/>
    <w:rsid w:val="00EC5761"/>
    <w:rsid w:val="00EC5B1C"/>
    <w:rsid w:val="00EC5BFB"/>
    <w:rsid w:val="00EC6629"/>
    <w:rsid w:val="00EC70B0"/>
    <w:rsid w:val="00EC750A"/>
    <w:rsid w:val="00EC7B28"/>
    <w:rsid w:val="00EC7B4F"/>
    <w:rsid w:val="00ED0117"/>
    <w:rsid w:val="00ED013D"/>
    <w:rsid w:val="00ED0286"/>
    <w:rsid w:val="00ED02DC"/>
    <w:rsid w:val="00ED056A"/>
    <w:rsid w:val="00ED0869"/>
    <w:rsid w:val="00ED0A6C"/>
    <w:rsid w:val="00ED0BA1"/>
    <w:rsid w:val="00ED0C17"/>
    <w:rsid w:val="00ED1051"/>
    <w:rsid w:val="00ED10A6"/>
    <w:rsid w:val="00ED1319"/>
    <w:rsid w:val="00ED16BB"/>
    <w:rsid w:val="00ED1A6D"/>
    <w:rsid w:val="00ED1F7C"/>
    <w:rsid w:val="00ED203B"/>
    <w:rsid w:val="00ED206D"/>
    <w:rsid w:val="00ED206F"/>
    <w:rsid w:val="00ED2306"/>
    <w:rsid w:val="00ED234E"/>
    <w:rsid w:val="00ED2354"/>
    <w:rsid w:val="00ED23BD"/>
    <w:rsid w:val="00ED2456"/>
    <w:rsid w:val="00ED24ED"/>
    <w:rsid w:val="00ED2C51"/>
    <w:rsid w:val="00ED2DE5"/>
    <w:rsid w:val="00ED3524"/>
    <w:rsid w:val="00ED35D5"/>
    <w:rsid w:val="00ED37FB"/>
    <w:rsid w:val="00ED3989"/>
    <w:rsid w:val="00ED3C1D"/>
    <w:rsid w:val="00ED3D85"/>
    <w:rsid w:val="00ED3E9E"/>
    <w:rsid w:val="00ED3FFF"/>
    <w:rsid w:val="00ED403E"/>
    <w:rsid w:val="00ED41D7"/>
    <w:rsid w:val="00ED42C8"/>
    <w:rsid w:val="00ED467A"/>
    <w:rsid w:val="00ED4756"/>
    <w:rsid w:val="00ED4A7E"/>
    <w:rsid w:val="00ED4D63"/>
    <w:rsid w:val="00ED4D97"/>
    <w:rsid w:val="00ED53A1"/>
    <w:rsid w:val="00ED5416"/>
    <w:rsid w:val="00ED5926"/>
    <w:rsid w:val="00ED597D"/>
    <w:rsid w:val="00ED59B5"/>
    <w:rsid w:val="00ED5A56"/>
    <w:rsid w:val="00ED5CBD"/>
    <w:rsid w:val="00ED5DF8"/>
    <w:rsid w:val="00ED5DFC"/>
    <w:rsid w:val="00ED5E6F"/>
    <w:rsid w:val="00ED65F6"/>
    <w:rsid w:val="00ED6623"/>
    <w:rsid w:val="00ED6994"/>
    <w:rsid w:val="00ED6A86"/>
    <w:rsid w:val="00ED6B0A"/>
    <w:rsid w:val="00ED6B40"/>
    <w:rsid w:val="00ED6E26"/>
    <w:rsid w:val="00ED6E40"/>
    <w:rsid w:val="00ED7161"/>
    <w:rsid w:val="00ED7992"/>
    <w:rsid w:val="00EE02D1"/>
    <w:rsid w:val="00EE054F"/>
    <w:rsid w:val="00EE0C73"/>
    <w:rsid w:val="00EE0D64"/>
    <w:rsid w:val="00EE0E8D"/>
    <w:rsid w:val="00EE0FDC"/>
    <w:rsid w:val="00EE1258"/>
    <w:rsid w:val="00EE14D6"/>
    <w:rsid w:val="00EE1A54"/>
    <w:rsid w:val="00EE2236"/>
    <w:rsid w:val="00EE22B8"/>
    <w:rsid w:val="00EE23DC"/>
    <w:rsid w:val="00EE251C"/>
    <w:rsid w:val="00EE2535"/>
    <w:rsid w:val="00EE26F8"/>
    <w:rsid w:val="00EE2701"/>
    <w:rsid w:val="00EE276A"/>
    <w:rsid w:val="00EE2795"/>
    <w:rsid w:val="00EE2880"/>
    <w:rsid w:val="00EE2B37"/>
    <w:rsid w:val="00EE312A"/>
    <w:rsid w:val="00EE3664"/>
    <w:rsid w:val="00EE3905"/>
    <w:rsid w:val="00EE3A07"/>
    <w:rsid w:val="00EE4963"/>
    <w:rsid w:val="00EE4BF7"/>
    <w:rsid w:val="00EE4E2E"/>
    <w:rsid w:val="00EE55DE"/>
    <w:rsid w:val="00EE5666"/>
    <w:rsid w:val="00EE575D"/>
    <w:rsid w:val="00EE5ABA"/>
    <w:rsid w:val="00EE617D"/>
    <w:rsid w:val="00EE62D9"/>
    <w:rsid w:val="00EE632C"/>
    <w:rsid w:val="00EE64E9"/>
    <w:rsid w:val="00EE6585"/>
    <w:rsid w:val="00EE6680"/>
    <w:rsid w:val="00EE6932"/>
    <w:rsid w:val="00EE6E50"/>
    <w:rsid w:val="00EE6ECB"/>
    <w:rsid w:val="00EE6ED9"/>
    <w:rsid w:val="00EE7055"/>
    <w:rsid w:val="00EE7298"/>
    <w:rsid w:val="00EE7563"/>
    <w:rsid w:val="00EE75A2"/>
    <w:rsid w:val="00EE78A3"/>
    <w:rsid w:val="00EE79FB"/>
    <w:rsid w:val="00EE7D6C"/>
    <w:rsid w:val="00EF0099"/>
    <w:rsid w:val="00EF010A"/>
    <w:rsid w:val="00EF01B7"/>
    <w:rsid w:val="00EF03A0"/>
    <w:rsid w:val="00EF0F15"/>
    <w:rsid w:val="00EF1206"/>
    <w:rsid w:val="00EF124C"/>
    <w:rsid w:val="00EF171F"/>
    <w:rsid w:val="00EF1754"/>
    <w:rsid w:val="00EF1984"/>
    <w:rsid w:val="00EF1D3C"/>
    <w:rsid w:val="00EF1D40"/>
    <w:rsid w:val="00EF1F24"/>
    <w:rsid w:val="00EF1F9B"/>
    <w:rsid w:val="00EF1FC3"/>
    <w:rsid w:val="00EF2185"/>
    <w:rsid w:val="00EF25DF"/>
    <w:rsid w:val="00EF2701"/>
    <w:rsid w:val="00EF30DD"/>
    <w:rsid w:val="00EF3288"/>
    <w:rsid w:val="00EF32C8"/>
    <w:rsid w:val="00EF331B"/>
    <w:rsid w:val="00EF33E1"/>
    <w:rsid w:val="00EF38CF"/>
    <w:rsid w:val="00EF3BC1"/>
    <w:rsid w:val="00EF3D5A"/>
    <w:rsid w:val="00EF4250"/>
    <w:rsid w:val="00EF4389"/>
    <w:rsid w:val="00EF4AA0"/>
    <w:rsid w:val="00EF4B17"/>
    <w:rsid w:val="00EF4BE2"/>
    <w:rsid w:val="00EF5034"/>
    <w:rsid w:val="00EF5602"/>
    <w:rsid w:val="00EF563E"/>
    <w:rsid w:val="00EF580B"/>
    <w:rsid w:val="00EF5937"/>
    <w:rsid w:val="00EF5A89"/>
    <w:rsid w:val="00EF6063"/>
    <w:rsid w:val="00EF60BC"/>
    <w:rsid w:val="00EF6250"/>
    <w:rsid w:val="00EF65B3"/>
    <w:rsid w:val="00EF6A8F"/>
    <w:rsid w:val="00EF6A95"/>
    <w:rsid w:val="00EF6D0B"/>
    <w:rsid w:val="00EF6D52"/>
    <w:rsid w:val="00EF6E3E"/>
    <w:rsid w:val="00EF6F42"/>
    <w:rsid w:val="00EF7340"/>
    <w:rsid w:val="00EF73F9"/>
    <w:rsid w:val="00EF74A5"/>
    <w:rsid w:val="00EF7729"/>
    <w:rsid w:val="00EF77F4"/>
    <w:rsid w:val="00EF794F"/>
    <w:rsid w:val="00EF799A"/>
    <w:rsid w:val="00EF79EC"/>
    <w:rsid w:val="00EF79F5"/>
    <w:rsid w:val="00EF7B92"/>
    <w:rsid w:val="00EF7D14"/>
    <w:rsid w:val="00EF7E08"/>
    <w:rsid w:val="00F00091"/>
    <w:rsid w:val="00F00101"/>
    <w:rsid w:val="00F0034E"/>
    <w:rsid w:val="00F00619"/>
    <w:rsid w:val="00F00AD1"/>
    <w:rsid w:val="00F00C28"/>
    <w:rsid w:val="00F00D9C"/>
    <w:rsid w:val="00F00F48"/>
    <w:rsid w:val="00F01081"/>
    <w:rsid w:val="00F011B3"/>
    <w:rsid w:val="00F011FF"/>
    <w:rsid w:val="00F01208"/>
    <w:rsid w:val="00F01370"/>
    <w:rsid w:val="00F0170F"/>
    <w:rsid w:val="00F01A0F"/>
    <w:rsid w:val="00F01B3D"/>
    <w:rsid w:val="00F01DF8"/>
    <w:rsid w:val="00F020F7"/>
    <w:rsid w:val="00F0245D"/>
    <w:rsid w:val="00F026C0"/>
    <w:rsid w:val="00F02841"/>
    <w:rsid w:val="00F0297F"/>
    <w:rsid w:val="00F02B50"/>
    <w:rsid w:val="00F02C57"/>
    <w:rsid w:val="00F02CB1"/>
    <w:rsid w:val="00F0318D"/>
    <w:rsid w:val="00F03375"/>
    <w:rsid w:val="00F033BF"/>
    <w:rsid w:val="00F03717"/>
    <w:rsid w:val="00F03A21"/>
    <w:rsid w:val="00F03A44"/>
    <w:rsid w:val="00F03AB9"/>
    <w:rsid w:val="00F03D79"/>
    <w:rsid w:val="00F03FAE"/>
    <w:rsid w:val="00F04098"/>
    <w:rsid w:val="00F042DF"/>
    <w:rsid w:val="00F043BE"/>
    <w:rsid w:val="00F04A08"/>
    <w:rsid w:val="00F04A20"/>
    <w:rsid w:val="00F04DEA"/>
    <w:rsid w:val="00F055D4"/>
    <w:rsid w:val="00F05739"/>
    <w:rsid w:val="00F058E1"/>
    <w:rsid w:val="00F05941"/>
    <w:rsid w:val="00F0600A"/>
    <w:rsid w:val="00F0661C"/>
    <w:rsid w:val="00F066C5"/>
    <w:rsid w:val="00F0678F"/>
    <w:rsid w:val="00F0725D"/>
    <w:rsid w:val="00F0731B"/>
    <w:rsid w:val="00F075FA"/>
    <w:rsid w:val="00F07C8D"/>
    <w:rsid w:val="00F07D93"/>
    <w:rsid w:val="00F07E65"/>
    <w:rsid w:val="00F10733"/>
    <w:rsid w:val="00F10BB5"/>
    <w:rsid w:val="00F10D6F"/>
    <w:rsid w:val="00F111F4"/>
    <w:rsid w:val="00F11480"/>
    <w:rsid w:val="00F1154C"/>
    <w:rsid w:val="00F1169E"/>
    <w:rsid w:val="00F11E7D"/>
    <w:rsid w:val="00F11F64"/>
    <w:rsid w:val="00F11FDC"/>
    <w:rsid w:val="00F12302"/>
    <w:rsid w:val="00F1260E"/>
    <w:rsid w:val="00F12780"/>
    <w:rsid w:val="00F1279A"/>
    <w:rsid w:val="00F12A1A"/>
    <w:rsid w:val="00F12D55"/>
    <w:rsid w:val="00F12E20"/>
    <w:rsid w:val="00F13867"/>
    <w:rsid w:val="00F13B4A"/>
    <w:rsid w:val="00F13CC0"/>
    <w:rsid w:val="00F13E2B"/>
    <w:rsid w:val="00F1421F"/>
    <w:rsid w:val="00F14519"/>
    <w:rsid w:val="00F14C94"/>
    <w:rsid w:val="00F14F89"/>
    <w:rsid w:val="00F15128"/>
    <w:rsid w:val="00F15171"/>
    <w:rsid w:val="00F1547E"/>
    <w:rsid w:val="00F1554F"/>
    <w:rsid w:val="00F1565D"/>
    <w:rsid w:val="00F15780"/>
    <w:rsid w:val="00F157D8"/>
    <w:rsid w:val="00F15853"/>
    <w:rsid w:val="00F16078"/>
    <w:rsid w:val="00F162B5"/>
    <w:rsid w:val="00F16EB0"/>
    <w:rsid w:val="00F1734A"/>
    <w:rsid w:val="00F17360"/>
    <w:rsid w:val="00F17973"/>
    <w:rsid w:val="00F17EB0"/>
    <w:rsid w:val="00F17FDE"/>
    <w:rsid w:val="00F2018C"/>
    <w:rsid w:val="00F203C1"/>
    <w:rsid w:val="00F204A9"/>
    <w:rsid w:val="00F204CF"/>
    <w:rsid w:val="00F20960"/>
    <w:rsid w:val="00F20B48"/>
    <w:rsid w:val="00F21264"/>
    <w:rsid w:val="00F214BE"/>
    <w:rsid w:val="00F2193A"/>
    <w:rsid w:val="00F21CD5"/>
    <w:rsid w:val="00F21DF5"/>
    <w:rsid w:val="00F21E93"/>
    <w:rsid w:val="00F21FBB"/>
    <w:rsid w:val="00F2213D"/>
    <w:rsid w:val="00F223EF"/>
    <w:rsid w:val="00F22E9C"/>
    <w:rsid w:val="00F23522"/>
    <w:rsid w:val="00F237FE"/>
    <w:rsid w:val="00F23870"/>
    <w:rsid w:val="00F23ACA"/>
    <w:rsid w:val="00F23B3D"/>
    <w:rsid w:val="00F23D40"/>
    <w:rsid w:val="00F23E86"/>
    <w:rsid w:val="00F2416B"/>
    <w:rsid w:val="00F2463B"/>
    <w:rsid w:val="00F24CA9"/>
    <w:rsid w:val="00F24D35"/>
    <w:rsid w:val="00F2511D"/>
    <w:rsid w:val="00F25363"/>
    <w:rsid w:val="00F254D6"/>
    <w:rsid w:val="00F2555E"/>
    <w:rsid w:val="00F255F2"/>
    <w:rsid w:val="00F2589D"/>
    <w:rsid w:val="00F259E8"/>
    <w:rsid w:val="00F2657C"/>
    <w:rsid w:val="00F2687F"/>
    <w:rsid w:val="00F268CE"/>
    <w:rsid w:val="00F2697F"/>
    <w:rsid w:val="00F26BB4"/>
    <w:rsid w:val="00F26BC8"/>
    <w:rsid w:val="00F26BEA"/>
    <w:rsid w:val="00F26F93"/>
    <w:rsid w:val="00F27064"/>
    <w:rsid w:val="00F27964"/>
    <w:rsid w:val="00F27F91"/>
    <w:rsid w:val="00F30179"/>
    <w:rsid w:val="00F30238"/>
    <w:rsid w:val="00F30255"/>
    <w:rsid w:val="00F30289"/>
    <w:rsid w:val="00F3038E"/>
    <w:rsid w:val="00F306D5"/>
    <w:rsid w:val="00F30728"/>
    <w:rsid w:val="00F30859"/>
    <w:rsid w:val="00F30B22"/>
    <w:rsid w:val="00F30BBF"/>
    <w:rsid w:val="00F30F4D"/>
    <w:rsid w:val="00F310D8"/>
    <w:rsid w:val="00F313D4"/>
    <w:rsid w:val="00F318B8"/>
    <w:rsid w:val="00F318E3"/>
    <w:rsid w:val="00F319F1"/>
    <w:rsid w:val="00F31B51"/>
    <w:rsid w:val="00F31FC6"/>
    <w:rsid w:val="00F320F1"/>
    <w:rsid w:val="00F32268"/>
    <w:rsid w:val="00F32739"/>
    <w:rsid w:val="00F32A67"/>
    <w:rsid w:val="00F32C0E"/>
    <w:rsid w:val="00F32CDE"/>
    <w:rsid w:val="00F32EFA"/>
    <w:rsid w:val="00F33222"/>
    <w:rsid w:val="00F336EC"/>
    <w:rsid w:val="00F33BA0"/>
    <w:rsid w:val="00F33C65"/>
    <w:rsid w:val="00F33D81"/>
    <w:rsid w:val="00F33DFC"/>
    <w:rsid w:val="00F34257"/>
    <w:rsid w:val="00F342F3"/>
    <w:rsid w:val="00F34530"/>
    <w:rsid w:val="00F34937"/>
    <w:rsid w:val="00F34DF3"/>
    <w:rsid w:val="00F34EF7"/>
    <w:rsid w:val="00F3526D"/>
    <w:rsid w:val="00F354C6"/>
    <w:rsid w:val="00F354EF"/>
    <w:rsid w:val="00F355CE"/>
    <w:rsid w:val="00F35882"/>
    <w:rsid w:val="00F359F4"/>
    <w:rsid w:val="00F35AD0"/>
    <w:rsid w:val="00F35D18"/>
    <w:rsid w:val="00F3628B"/>
    <w:rsid w:val="00F3677F"/>
    <w:rsid w:val="00F36D5F"/>
    <w:rsid w:val="00F37498"/>
    <w:rsid w:val="00F37F22"/>
    <w:rsid w:val="00F40255"/>
    <w:rsid w:val="00F402E2"/>
    <w:rsid w:val="00F40665"/>
    <w:rsid w:val="00F40735"/>
    <w:rsid w:val="00F411A1"/>
    <w:rsid w:val="00F41239"/>
    <w:rsid w:val="00F41574"/>
    <w:rsid w:val="00F41A31"/>
    <w:rsid w:val="00F420EC"/>
    <w:rsid w:val="00F42106"/>
    <w:rsid w:val="00F42811"/>
    <w:rsid w:val="00F42A10"/>
    <w:rsid w:val="00F43019"/>
    <w:rsid w:val="00F43117"/>
    <w:rsid w:val="00F43318"/>
    <w:rsid w:val="00F43496"/>
    <w:rsid w:val="00F43498"/>
    <w:rsid w:val="00F436C6"/>
    <w:rsid w:val="00F43714"/>
    <w:rsid w:val="00F43852"/>
    <w:rsid w:val="00F43EAD"/>
    <w:rsid w:val="00F440DA"/>
    <w:rsid w:val="00F4418B"/>
    <w:rsid w:val="00F4422D"/>
    <w:rsid w:val="00F44452"/>
    <w:rsid w:val="00F44654"/>
    <w:rsid w:val="00F44879"/>
    <w:rsid w:val="00F44928"/>
    <w:rsid w:val="00F44A8D"/>
    <w:rsid w:val="00F44CD6"/>
    <w:rsid w:val="00F44DD1"/>
    <w:rsid w:val="00F44E65"/>
    <w:rsid w:val="00F45630"/>
    <w:rsid w:val="00F457D3"/>
    <w:rsid w:val="00F458AB"/>
    <w:rsid w:val="00F45C54"/>
    <w:rsid w:val="00F45F96"/>
    <w:rsid w:val="00F4638A"/>
    <w:rsid w:val="00F46479"/>
    <w:rsid w:val="00F465A6"/>
    <w:rsid w:val="00F4660B"/>
    <w:rsid w:val="00F46678"/>
    <w:rsid w:val="00F471C4"/>
    <w:rsid w:val="00F471EB"/>
    <w:rsid w:val="00F475E2"/>
    <w:rsid w:val="00F47636"/>
    <w:rsid w:val="00F47786"/>
    <w:rsid w:val="00F4789F"/>
    <w:rsid w:val="00F47DB9"/>
    <w:rsid w:val="00F47EA5"/>
    <w:rsid w:val="00F501B4"/>
    <w:rsid w:val="00F50E8C"/>
    <w:rsid w:val="00F50FA0"/>
    <w:rsid w:val="00F51245"/>
    <w:rsid w:val="00F51279"/>
    <w:rsid w:val="00F51531"/>
    <w:rsid w:val="00F5156E"/>
    <w:rsid w:val="00F516EF"/>
    <w:rsid w:val="00F518D7"/>
    <w:rsid w:val="00F519AA"/>
    <w:rsid w:val="00F51A6D"/>
    <w:rsid w:val="00F51F67"/>
    <w:rsid w:val="00F52598"/>
    <w:rsid w:val="00F529A2"/>
    <w:rsid w:val="00F52E2E"/>
    <w:rsid w:val="00F53088"/>
    <w:rsid w:val="00F53171"/>
    <w:rsid w:val="00F531AC"/>
    <w:rsid w:val="00F531EB"/>
    <w:rsid w:val="00F5371D"/>
    <w:rsid w:val="00F53F54"/>
    <w:rsid w:val="00F5461A"/>
    <w:rsid w:val="00F546CB"/>
    <w:rsid w:val="00F5493E"/>
    <w:rsid w:val="00F54BA2"/>
    <w:rsid w:val="00F54F3F"/>
    <w:rsid w:val="00F54F92"/>
    <w:rsid w:val="00F5514E"/>
    <w:rsid w:val="00F55184"/>
    <w:rsid w:val="00F553D6"/>
    <w:rsid w:val="00F55652"/>
    <w:rsid w:val="00F55656"/>
    <w:rsid w:val="00F556FC"/>
    <w:rsid w:val="00F55A2A"/>
    <w:rsid w:val="00F56026"/>
    <w:rsid w:val="00F561E1"/>
    <w:rsid w:val="00F5628A"/>
    <w:rsid w:val="00F56343"/>
    <w:rsid w:val="00F569BA"/>
    <w:rsid w:val="00F56B34"/>
    <w:rsid w:val="00F56BFB"/>
    <w:rsid w:val="00F56C10"/>
    <w:rsid w:val="00F56DE1"/>
    <w:rsid w:val="00F56F6F"/>
    <w:rsid w:val="00F576A1"/>
    <w:rsid w:val="00F577BD"/>
    <w:rsid w:val="00F57914"/>
    <w:rsid w:val="00F57929"/>
    <w:rsid w:val="00F57A32"/>
    <w:rsid w:val="00F57B9E"/>
    <w:rsid w:val="00F57BD2"/>
    <w:rsid w:val="00F60146"/>
    <w:rsid w:val="00F6050A"/>
    <w:rsid w:val="00F60691"/>
    <w:rsid w:val="00F60C20"/>
    <w:rsid w:val="00F60FBC"/>
    <w:rsid w:val="00F611F2"/>
    <w:rsid w:val="00F61274"/>
    <w:rsid w:val="00F6129A"/>
    <w:rsid w:val="00F61547"/>
    <w:rsid w:val="00F615A5"/>
    <w:rsid w:val="00F615DE"/>
    <w:rsid w:val="00F618B2"/>
    <w:rsid w:val="00F61BBF"/>
    <w:rsid w:val="00F61DE0"/>
    <w:rsid w:val="00F6225F"/>
    <w:rsid w:val="00F627BD"/>
    <w:rsid w:val="00F62DC5"/>
    <w:rsid w:val="00F62DCB"/>
    <w:rsid w:val="00F639CF"/>
    <w:rsid w:val="00F63A0D"/>
    <w:rsid w:val="00F63A1E"/>
    <w:rsid w:val="00F64356"/>
    <w:rsid w:val="00F64904"/>
    <w:rsid w:val="00F64B07"/>
    <w:rsid w:val="00F64E23"/>
    <w:rsid w:val="00F652B9"/>
    <w:rsid w:val="00F652CF"/>
    <w:rsid w:val="00F65421"/>
    <w:rsid w:val="00F659BF"/>
    <w:rsid w:val="00F660F3"/>
    <w:rsid w:val="00F661CD"/>
    <w:rsid w:val="00F66243"/>
    <w:rsid w:val="00F663EF"/>
    <w:rsid w:val="00F66CD6"/>
    <w:rsid w:val="00F66CE6"/>
    <w:rsid w:val="00F67042"/>
    <w:rsid w:val="00F6711A"/>
    <w:rsid w:val="00F6712D"/>
    <w:rsid w:val="00F675CA"/>
    <w:rsid w:val="00F67791"/>
    <w:rsid w:val="00F703E7"/>
    <w:rsid w:val="00F703FB"/>
    <w:rsid w:val="00F7061E"/>
    <w:rsid w:val="00F70721"/>
    <w:rsid w:val="00F70C32"/>
    <w:rsid w:val="00F70D3A"/>
    <w:rsid w:val="00F70FE5"/>
    <w:rsid w:val="00F7116D"/>
    <w:rsid w:val="00F7134C"/>
    <w:rsid w:val="00F7148F"/>
    <w:rsid w:val="00F716C3"/>
    <w:rsid w:val="00F716F2"/>
    <w:rsid w:val="00F71778"/>
    <w:rsid w:val="00F71885"/>
    <w:rsid w:val="00F719D1"/>
    <w:rsid w:val="00F71C92"/>
    <w:rsid w:val="00F7252E"/>
    <w:rsid w:val="00F72976"/>
    <w:rsid w:val="00F72C5B"/>
    <w:rsid w:val="00F73239"/>
    <w:rsid w:val="00F7329E"/>
    <w:rsid w:val="00F7330C"/>
    <w:rsid w:val="00F735F0"/>
    <w:rsid w:val="00F73664"/>
    <w:rsid w:val="00F73C6E"/>
    <w:rsid w:val="00F73CAE"/>
    <w:rsid w:val="00F73FEB"/>
    <w:rsid w:val="00F744AA"/>
    <w:rsid w:val="00F74537"/>
    <w:rsid w:val="00F7458C"/>
    <w:rsid w:val="00F74821"/>
    <w:rsid w:val="00F74910"/>
    <w:rsid w:val="00F74AB1"/>
    <w:rsid w:val="00F74FC8"/>
    <w:rsid w:val="00F75012"/>
    <w:rsid w:val="00F756E2"/>
    <w:rsid w:val="00F757A0"/>
    <w:rsid w:val="00F758A1"/>
    <w:rsid w:val="00F758F9"/>
    <w:rsid w:val="00F75C83"/>
    <w:rsid w:val="00F760D3"/>
    <w:rsid w:val="00F7635A"/>
    <w:rsid w:val="00F76531"/>
    <w:rsid w:val="00F765E3"/>
    <w:rsid w:val="00F7660C"/>
    <w:rsid w:val="00F766BC"/>
    <w:rsid w:val="00F768F3"/>
    <w:rsid w:val="00F76B50"/>
    <w:rsid w:val="00F76CCD"/>
    <w:rsid w:val="00F77033"/>
    <w:rsid w:val="00F770C6"/>
    <w:rsid w:val="00F7721A"/>
    <w:rsid w:val="00F7731D"/>
    <w:rsid w:val="00F778BF"/>
    <w:rsid w:val="00F779B7"/>
    <w:rsid w:val="00F77A40"/>
    <w:rsid w:val="00F77D9A"/>
    <w:rsid w:val="00F77E8A"/>
    <w:rsid w:val="00F80250"/>
    <w:rsid w:val="00F80359"/>
    <w:rsid w:val="00F8080C"/>
    <w:rsid w:val="00F80B29"/>
    <w:rsid w:val="00F80EFA"/>
    <w:rsid w:val="00F812AF"/>
    <w:rsid w:val="00F81940"/>
    <w:rsid w:val="00F81D99"/>
    <w:rsid w:val="00F81FA7"/>
    <w:rsid w:val="00F82480"/>
    <w:rsid w:val="00F82546"/>
    <w:rsid w:val="00F826A3"/>
    <w:rsid w:val="00F82844"/>
    <w:rsid w:val="00F82992"/>
    <w:rsid w:val="00F82EE9"/>
    <w:rsid w:val="00F82EFD"/>
    <w:rsid w:val="00F8330E"/>
    <w:rsid w:val="00F8343C"/>
    <w:rsid w:val="00F83443"/>
    <w:rsid w:val="00F83718"/>
    <w:rsid w:val="00F83747"/>
    <w:rsid w:val="00F83BB1"/>
    <w:rsid w:val="00F83D8C"/>
    <w:rsid w:val="00F83F50"/>
    <w:rsid w:val="00F846E9"/>
    <w:rsid w:val="00F846FA"/>
    <w:rsid w:val="00F84CA4"/>
    <w:rsid w:val="00F84FA0"/>
    <w:rsid w:val="00F850E3"/>
    <w:rsid w:val="00F851C2"/>
    <w:rsid w:val="00F8531C"/>
    <w:rsid w:val="00F85671"/>
    <w:rsid w:val="00F85C17"/>
    <w:rsid w:val="00F85C5E"/>
    <w:rsid w:val="00F85C77"/>
    <w:rsid w:val="00F85F67"/>
    <w:rsid w:val="00F8615C"/>
    <w:rsid w:val="00F86395"/>
    <w:rsid w:val="00F863A1"/>
    <w:rsid w:val="00F863BB"/>
    <w:rsid w:val="00F865AA"/>
    <w:rsid w:val="00F86777"/>
    <w:rsid w:val="00F867A2"/>
    <w:rsid w:val="00F8683F"/>
    <w:rsid w:val="00F86A50"/>
    <w:rsid w:val="00F86A5A"/>
    <w:rsid w:val="00F87125"/>
    <w:rsid w:val="00F87290"/>
    <w:rsid w:val="00F87633"/>
    <w:rsid w:val="00F8766C"/>
    <w:rsid w:val="00F879CB"/>
    <w:rsid w:val="00F879ED"/>
    <w:rsid w:val="00F87AD9"/>
    <w:rsid w:val="00F87CC4"/>
    <w:rsid w:val="00F87CD8"/>
    <w:rsid w:val="00F87EBC"/>
    <w:rsid w:val="00F87EFF"/>
    <w:rsid w:val="00F87FE9"/>
    <w:rsid w:val="00F90251"/>
    <w:rsid w:val="00F90524"/>
    <w:rsid w:val="00F9083C"/>
    <w:rsid w:val="00F9084A"/>
    <w:rsid w:val="00F90FB0"/>
    <w:rsid w:val="00F910AE"/>
    <w:rsid w:val="00F91117"/>
    <w:rsid w:val="00F91161"/>
    <w:rsid w:val="00F9140B"/>
    <w:rsid w:val="00F914BB"/>
    <w:rsid w:val="00F9163D"/>
    <w:rsid w:val="00F918C5"/>
    <w:rsid w:val="00F91A3D"/>
    <w:rsid w:val="00F91A41"/>
    <w:rsid w:val="00F92381"/>
    <w:rsid w:val="00F923EE"/>
    <w:rsid w:val="00F92AC7"/>
    <w:rsid w:val="00F92B83"/>
    <w:rsid w:val="00F92E22"/>
    <w:rsid w:val="00F93070"/>
    <w:rsid w:val="00F933DF"/>
    <w:rsid w:val="00F936D3"/>
    <w:rsid w:val="00F9397D"/>
    <w:rsid w:val="00F93BED"/>
    <w:rsid w:val="00F94757"/>
    <w:rsid w:val="00F949A5"/>
    <w:rsid w:val="00F94B25"/>
    <w:rsid w:val="00F94B34"/>
    <w:rsid w:val="00F95051"/>
    <w:rsid w:val="00F95101"/>
    <w:rsid w:val="00F951A1"/>
    <w:rsid w:val="00F955FE"/>
    <w:rsid w:val="00F9564A"/>
    <w:rsid w:val="00F958D3"/>
    <w:rsid w:val="00F95A0A"/>
    <w:rsid w:val="00F95AA7"/>
    <w:rsid w:val="00F95EDE"/>
    <w:rsid w:val="00F9689D"/>
    <w:rsid w:val="00F96BB9"/>
    <w:rsid w:val="00F96CE3"/>
    <w:rsid w:val="00F970EB"/>
    <w:rsid w:val="00F97246"/>
    <w:rsid w:val="00F97307"/>
    <w:rsid w:val="00F9745A"/>
    <w:rsid w:val="00F975D3"/>
    <w:rsid w:val="00F97668"/>
    <w:rsid w:val="00F97959"/>
    <w:rsid w:val="00F97C70"/>
    <w:rsid w:val="00F97D12"/>
    <w:rsid w:val="00F97F6B"/>
    <w:rsid w:val="00FA018D"/>
    <w:rsid w:val="00FA02C4"/>
    <w:rsid w:val="00FA05D8"/>
    <w:rsid w:val="00FA082B"/>
    <w:rsid w:val="00FA0BC6"/>
    <w:rsid w:val="00FA0F62"/>
    <w:rsid w:val="00FA0F8B"/>
    <w:rsid w:val="00FA113D"/>
    <w:rsid w:val="00FA1236"/>
    <w:rsid w:val="00FA1835"/>
    <w:rsid w:val="00FA1A93"/>
    <w:rsid w:val="00FA1AE0"/>
    <w:rsid w:val="00FA1CF7"/>
    <w:rsid w:val="00FA25EC"/>
    <w:rsid w:val="00FA2784"/>
    <w:rsid w:val="00FA2900"/>
    <w:rsid w:val="00FA29C9"/>
    <w:rsid w:val="00FA3002"/>
    <w:rsid w:val="00FA30EA"/>
    <w:rsid w:val="00FA3843"/>
    <w:rsid w:val="00FA3B00"/>
    <w:rsid w:val="00FA4025"/>
    <w:rsid w:val="00FA4143"/>
    <w:rsid w:val="00FA436C"/>
    <w:rsid w:val="00FA454E"/>
    <w:rsid w:val="00FA4569"/>
    <w:rsid w:val="00FA49E1"/>
    <w:rsid w:val="00FA4CA1"/>
    <w:rsid w:val="00FA4DF2"/>
    <w:rsid w:val="00FA502E"/>
    <w:rsid w:val="00FA546D"/>
    <w:rsid w:val="00FA550B"/>
    <w:rsid w:val="00FA558F"/>
    <w:rsid w:val="00FA57F8"/>
    <w:rsid w:val="00FA5875"/>
    <w:rsid w:val="00FA5CD8"/>
    <w:rsid w:val="00FA618D"/>
    <w:rsid w:val="00FA630C"/>
    <w:rsid w:val="00FA6640"/>
    <w:rsid w:val="00FA6BCD"/>
    <w:rsid w:val="00FA6CEE"/>
    <w:rsid w:val="00FA6F94"/>
    <w:rsid w:val="00FA706B"/>
    <w:rsid w:val="00FA7A7D"/>
    <w:rsid w:val="00FA7D28"/>
    <w:rsid w:val="00FA7DEC"/>
    <w:rsid w:val="00FA7FFC"/>
    <w:rsid w:val="00FB012A"/>
    <w:rsid w:val="00FB0281"/>
    <w:rsid w:val="00FB03FE"/>
    <w:rsid w:val="00FB0512"/>
    <w:rsid w:val="00FB0A05"/>
    <w:rsid w:val="00FB0AF1"/>
    <w:rsid w:val="00FB0B62"/>
    <w:rsid w:val="00FB0C5E"/>
    <w:rsid w:val="00FB1457"/>
    <w:rsid w:val="00FB14A4"/>
    <w:rsid w:val="00FB1502"/>
    <w:rsid w:val="00FB150F"/>
    <w:rsid w:val="00FB19A9"/>
    <w:rsid w:val="00FB2135"/>
    <w:rsid w:val="00FB2154"/>
    <w:rsid w:val="00FB2475"/>
    <w:rsid w:val="00FB2559"/>
    <w:rsid w:val="00FB2693"/>
    <w:rsid w:val="00FB2804"/>
    <w:rsid w:val="00FB2983"/>
    <w:rsid w:val="00FB2D60"/>
    <w:rsid w:val="00FB347D"/>
    <w:rsid w:val="00FB34AD"/>
    <w:rsid w:val="00FB3842"/>
    <w:rsid w:val="00FB3C19"/>
    <w:rsid w:val="00FB3D52"/>
    <w:rsid w:val="00FB3F02"/>
    <w:rsid w:val="00FB414E"/>
    <w:rsid w:val="00FB432E"/>
    <w:rsid w:val="00FB43EE"/>
    <w:rsid w:val="00FB4547"/>
    <w:rsid w:val="00FB46BD"/>
    <w:rsid w:val="00FB4CED"/>
    <w:rsid w:val="00FB4D09"/>
    <w:rsid w:val="00FB4ECF"/>
    <w:rsid w:val="00FB4F94"/>
    <w:rsid w:val="00FB5236"/>
    <w:rsid w:val="00FB53C6"/>
    <w:rsid w:val="00FB53FF"/>
    <w:rsid w:val="00FB5625"/>
    <w:rsid w:val="00FB5798"/>
    <w:rsid w:val="00FB5801"/>
    <w:rsid w:val="00FB58A5"/>
    <w:rsid w:val="00FB591C"/>
    <w:rsid w:val="00FB5D8C"/>
    <w:rsid w:val="00FB5EDD"/>
    <w:rsid w:val="00FB5F57"/>
    <w:rsid w:val="00FB6092"/>
    <w:rsid w:val="00FB60A6"/>
    <w:rsid w:val="00FB6140"/>
    <w:rsid w:val="00FB6347"/>
    <w:rsid w:val="00FB6354"/>
    <w:rsid w:val="00FB6ACC"/>
    <w:rsid w:val="00FB6BEB"/>
    <w:rsid w:val="00FB6C5D"/>
    <w:rsid w:val="00FB6FFA"/>
    <w:rsid w:val="00FB75CF"/>
    <w:rsid w:val="00FB7B7C"/>
    <w:rsid w:val="00FB7F02"/>
    <w:rsid w:val="00FB7F2B"/>
    <w:rsid w:val="00FC0030"/>
    <w:rsid w:val="00FC0082"/>
    <w:rsid w:val="00FC00F8"/>
    <w:rsid w:val="00FC01A9"/>
    <w:rsid w:val="00FC031E"/>
    <w:rsid w:val="00FC051F"/>
    <w:rsid w:val="00FC075E"/>
    <w:rsid w:val="00FC0B7A"/>
    <w:rsid w:val="00FC10C5"/>
    <w:rsid w:val="00FC11F8"/>
    <w:rsid w:val="00FC1289"/>
    <w:rsid w:val="00FC13D7"/>
    <w:rsid w:val="00FC1481"/>
    <w:rsid w:val="00FC1564"/>
    <w:rsid w:val="00FC1671"/>
    <w:rsid w:val="00FC177A"/>
    <w:rsid w:val="00FC1CE1"/>
    <w:rsid w:val="00FC1D5C"/>
    <w:rsid w:val="00FC1DD4"/>
    <w:rsid w:val="00FC1E41"/>
    <w:rsid w:val="00FC2471"/>
    <w:rsid w:val="00FC2875"/>
    <w:rsid w:val="00FC2ABC"/>
    <w:rsid w:val="00FC2DF1"/>
    <w:rsid w:val="00FC3132"/>
    <w:rsid w:val="00FC32C3"/>
    <w:rsid w:val="00FC3371"/>
    <w:rsid w:val="00FC33A6"/>
    <w:rsid w:val="00FC340B"/>
    <w:rsid w:val="00FC3538"/>
    <w:rsid w:val="00FC35B1"/>
    <w:rsid w:val="00FC3631"/>
    <w:rsid w:val="00FC3829"/>
    <w:rsid w:val="00FC39C1"/>
    <w:rsid w:val="00FC3FC2"/>
    <w:rsid w:val="00FC4060"/>
    <w:rsid w:val="00FC4173"/>
    <w:rsid w:val="00FC46A3"/>
    <w:rsid w:val="00FC4D5E"/>
    <w:rsid w:val="00FC5158"/>
    <w:rsid w:val="00FC54CA"/>
    <w:rsid w:val="00FC5BA2"/>
    <w:rsid w:val="00FC5BC4"/>
    <w:rsid w:val="00FC6090"/>
    <w:rsid w:val="00FC6172"/>
    <w:rsid w:val="00FC619B"/>
    <w:rsid w:val="00FC633D"/>
    <w:rsid w:val="00FC64E1"/>
    <w:rsid w:val="00FC68B6"/>
    <w:rsid w:val="00FC6C1C"/>
    <w:rsid w:val="00FC7014"/>
    <w:rsid w:val="00FC7057"/>
    <w:rsid w:val="00FC70E5"/>
    <w:rsid w:val="00FC7598"/>
    <w:rsid w:val="00FC79AC"/>
    <w:rsid w:val="00FC7B73"/>
    <w:rsid w:val="00FC7DEE"/>
    <w:rsid w:val="00FC7F8E"/>
    <w:rsid w:val="00FD007A"/>
    <w:rsid w:val="00FD0326"/>
    <w:rsid w:val="00FD050E"/>
    <w:rsid w:val="00FD0A76"/>
    <w:rsid w:val="00FD0E18"/>
    <w:rsid w:val="00FD0F59"/>
    <w:rsid w:val="00FD107E"/>
    <w:rsid w:val="00FD114B"/>
    <w:rsid w:val="00FD128A"/>
    <w:rsid w:val="00FD1A9E"/>
    <w:rsid w:val="00FD1C93"/>
    <w:rsid w:val="00FD1C98"/>
    <w:rsid w:val="00FD1E0D"/>
    <w:rsid w:val="00FD211E"/>
    <w:rsid w:val="00FD21D5"/>
    <w:rsid w:val="00FD2282"/>
    <w:rsid w:val="00FD24D3"/>
    <w:rsid w:val="00FD2562"/>
    <w:rsid w:val="00FD2983"/>
    <w:rsid w:val="00FD2B0E"/>
    <w:rsid w:val="00FD2B8B"/>
    <w:rsid w:val="00FD2BB1"/>
    <w:rsid w:val="00FD2F5C"/>
    <w:rsid w:val="00FD2F81"/>
    <w:rsid w:val="00FD300C"/>
    <w:rsid w:val="00FD3113"/>
    <w:rsid w:val="00FD3387"/>
    <w:rsid w:val="00FD394F"/>
    <w:rsid w:val="00FD39EC"/>
    <w:rsid w:val="00FD3E46"/>
    <w:rsid w:val="00FD418F"/>
    <w:rsid w:val="00FD4824"/>
    <w:rsid w:val="00FD4BB7"/>
    <w:rsid w:val="00FD5030"/>
    <w:rsid w:val="00FD5564"/>
    <w:rsid w:val="00FD5595"/>
    <w:rsid w:val="00FD568B"/>
    <w:rsid w:val="00FD5E7D"/>
    <w:rsid w:val="00FD615C"/>
    <w:rsid w:val="00FD694E"/>
    <w:rsid w:val="00FD6AD6"/>
    <w:rsid w:val="00FD6EB9"/>
    <w:rsid w:val="00FD7067"/>
    <w:rsid w:val="00FD709F"/>
    <w:rsid w:val="00FD7121"/>
    <w:rsid w:val="00FD7732"/>
    <w:rsid w:val="00FD7817"/>
    <w:rsid w:val="00FD78F2"/>
    <w:rsid w:val="00FD7C67"/>
    <w:rsid w:val="00FE04D6"/>
    <w:rsid w:val="00FE0C6C"/>
    <w:rsid w:val="00FE0DAE"/>
    <w:rsid w:val="00FE0ED8"/>
    <w:rsid w:val="00FE119A"/>
    <w:rsid w:val="00FE1214"/>
    <w:rsid w:val="00FE17A8"/>
    <w:rsid w:val="00FE1A67"/>
    <w:rsid w:val="00FE1D8D"/>
    <w:rsid w:val="00FE1E15"/>
    <w:rsid w:val="00FE1FC3"/>
    <w:rsid w:val="00FE21BD"/>
    <w:rsid w:val="00FE27D6"/>
    <w:rsid w:val="00FE2FEC"/>
    <w:rsid w:val="00FE3774"/>
    <w:rsid w:val="00FE37F5"/>
    <w:rsid w:val="00FE39DA"/>
    <w:rsid w:val="00FE3B54"/>
    <w:rsid w:val="00FE3BEB"/>
    <w:rsid w:val="00FE3E55"/>
    <w:rsid w:val="00FE3F73"/>
    <w:rsid w:val="00FE4058"/>
    <w:rsid w:val="00FE410F"/>
    <w:rsid w:val="00FE4175"/>
    <w:rsid w:val="00FE48C8"/>
    <w:rsid w:val="00FE4F80"/>
    <w:rsid w:val="00FE502B"/>
    <w:rsid w:val="00FE50C0"/>
    <w:rsid w:val="00FE555A"/>
    <w:rsid w:val="00FE5586"/>
    <w:rsid w:val="00FE5906"/>
    <w:rsid w:val="00FE5AB3"/>
    <w:rsid w:val="00FE686C"/>
    <w:rsid w:val="00FE68FA"/>
    <w:rsid w:val="00FE6903"/>
    <w:rsid w:val="00FE6A1B"/>
    <w:rsid w:val="00FE6B62"/>
    <w:rsid w:val="00FE6D16"/>
    <w:rsid w:val="00FE7322"/>
    <w:rsid w:val="00FE73F6"/>
    <w:rsid w:val="00FE75E1"/>
    <w:rsid w:val="00FE76AE"/>
    <w:rsid w:val="00FE7B45"/>
    <w:rsid w:val="00FF03B9"/>
    <w:rsid w:val="00FF0453"/>
    <w:rsid w:val="00FF0697"/>
    <w:rsid w:val="00FF06AE"/>
    <w:rsid w:val="00FF0AD8"/>
    <w:rsid w:val="00FF0E72"/>
    <w:rsid w:val="00FF1035"/>
    <w:rsid w:val="00FF11A4"/>
    <w:rsid w:val="00FF137B"/>
    <w:rsid w:val="00FF151C"/>
    <w:rsid w:val="00FF1D55"/>
    <w:rsid w:val="00FF1EA2"/>
    <w:rsid w:val="00FF206F"/>
    <w:rsid w:val="00FF2321"/>
    <w:rsid w:val="00FF253D"/>
    <w:rsid w:val="00FF2672"/>
    <w:rsid w:val="00FF27F6"/>
    <w:rsid w:val="00FF2B31"/>
    <w:rsid w:val="00FF2F6B"/>
    <w:rsid w:val="00FF30A1"/>
    <w:rsid w:val="00FF34D4"/>
    <w:rsid w:val="00FF36D4"/>
    <w:rsid w:val="00FF3B03"/>
    <w:rsid w:val="00FF41D8"/>
    <w:rsid w:val="00FF4500"/>
    <w:rsid w:val="00FF462D"/>
    <w:rsid w:val="00FF4807"/>
    <w:rsid w:val="00FF4912"/>
    <w:rsid w:val="00FF4929"/>
    <w:rsid w:val="00FF4DE7"/>
    <w:rsid w:val="00FF53D9"/>
    <w:rsid w:val="00FF5429"/>
    <w:rsid w:val="00FF5780"/>
    <w:rsid w:val="00FF58B7"/>
    <w:rsid w:val="00FF5EC9"/>
    <w:rsid w:val="00FF5FDA"/>
    <w:rsid w:val="00FF60FD"/>
    <w:rsid w:val="00FF61A7"/>
    <w:rsid w:val="00FF6610"/>
    <w:rsid w:val="00FF6709"/>
    <w:rsid w:val="00FF6912"/>
    <w:rsid w:val="00FF69EC"/>
    <w:rsid w:val="00FF6A41"/>
    <w:rsid w:val="00FF6C7B"/>
    <w:rsid w:val="00FF6CE7"/>
    <w:rsid w:val="00FF6E59"/>
    <w:rsid w:val="00FF6ECF"/>
    <w:rsid w:val="00FF70A6"/>
    <w:rsid w:val="00FF73EC"/>
    <w:rsid w:val="00FF7666"/>
    <w:rsid w:val="00FF783E"/>
    <w:rsid w:val="00FF78B5"/>
    <w:rsid w:val="00FF797A"/>
    <w:rsid w:val="00FF7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2035C"/>
    <w:rPr>
      <w:color w:val="000000"/>
      <w:sz w:val="24"/>
      <w:szCs w:val="24"/>
    </w:rPr>
  </w:style>
  <w:style w:type="paragraph" w:styleId="Heading1">
    <w:name w:val="heading 1"/>
    <w:basedOn w:val="Normal"/>
    <w:next w:val="Normal"/>
    <w:link w:val="Heading1Char"/>
    <w:uiPriority w:val="99"/>
    <w:qFormat/>
    <w:rsid w:val="00C2035C"/>
    <w:pPr>
      <w:keepNext/>
      <w:numPr>
        <w:numId w:val="2"/>
      </w:numPr>
      <w:spacing w:line="360" w:lineRule="auto"/>
      <w:jc w:val="both"/>
      <w:outlineLvl w:val="0"/>
    </w:pPr>
    <w:rPr>
      <w:rFonts w:ascii="Book Antiqua" w:hAnsi="Book Antiqua" w:cs="Book Antiqua"/>
      <w:b/>
      <w:bCs/>
      <w:lang w:val="en-GB"/>
    </w:rPr>
  </w:style>
  <w:style w:type="paragraph" w:styleId="Heading2">
    <w:name w:val="heading 2"/>
    <w:basedOn w:val="Normal"/>
    <w:next w:val="Normal"/>
    <w:link w:val="Heading2Char"/>
    <w:uiPriority w:val="99"/>
    <w:qFormat/>
    <w:rsid w:val="00C2035C"/>
    <w:pPr>
      <w:keepNext/>
      <w:numPr>
        <w:ilvl w:val="1"/>
        <w:numId w:val="2"/>
      </w:numPr>
      <w:spacing w:line="360" w:lineRule="auto"/>
      <w:ind w:right="2430"/>
      <w:jc w:val="both"/>
      <w:outlineLvl w:val="1"/>
    </w:pPr>
    <w:rPr>
      <w:rFonts w:ascii="Book Antiqua" w:hAnsi="Book Antiqua" w:cs="Book Antiqua"/>
      <w:b/>
      <w:bCs/>
      <w:lang w:val="en-GB"/>
    </w:rPr>
  </w:style>
  <w:style w:type="paragraph" w:styleId="Heading3">
    <w:name w:val="heading 3"/>
    <w:basedOn w:val="Normal"/>
    <w:next w:val="Normal"/>
    <w:link w:val="Heading3Char"/>
    <w:uiPriority w:val="99"/>
    <w:qFormat/>
    <w:rsid w:val="00C2035C"/>
    <w:pPr>
      <w:keepNext/>
      <w:numPr>
        <w:ilvl w:val="2"/>
        <w:numId w:val="2"/>
      </w:numPr>
      <w:spacing w:line="360" w:lineRule="auto"/>
      <w:ind w:right="1710"/>
      <w:jc w:val="both"/>
      <w:outlineLvl w:val="2"/>
    </w:pPr>
    <w:rPr>
      <w:rFonts w:ascii="Book Antiqua" w:hAnsi="Book Antiqua" w:cs="Book Antiqua"/>
      <w:b/>
      <w:bCs/>
      <w:lang w:val="en-GB"/>
    </w:rPr>
  </w:style>
  <w:style w:type="paragraph" w:styleId="Heading4">
    <w:name w:val="heading 4"/>
    <w:basedOn w:val="Normal"/>
    <w:next w:val="Normal"/>
    <w:link w:val="Heading4Char"/>
    <w:uiPriority w:val="99"/>
    <w:qFormat/>
    <w:rsid w:val="00C2035C"/>
    <w:pPr>
      <w:keepNext/>
      <w:numPr>
        <w:ilvl w:val="3"/>
        <w:numId w:val="1"/>
      </w:numPr>
      <w:ind w:right="27"/>
      <w:jc w:val="both"/>
      <w:outlineLvl w:val="3"/>
    </w:pPr>
    <w:rPr>
      <w:b/>
      <w:bCs/>
      <w:lang w:val="en-GB"/>
    </w:rPr>
  </w:style>
  <w:style w:type="paragraph" w:styleId="Heading5">
    <w:name w:val="heading 5"/>
    <w:basedOn w:val="Normal"/>
    <w:next w:val="Normal"/>
    <w:link w:val="Heading5Char"/>
    <w:uiPriority w:val="99"/>
    <w:qFormat/>
    <w:rsid w:val="00C2035C"/>
    <w:pPr>
      <w:keepNext/>
      <w:numPr>
        <w:ilvl w:val="4"/>
        <w:numId w:val="1"/>
      </w:numPr>
      <w:ind w:right="27"/>
      <w:jc w:val="both"/>
      <w:outlineLvl w:val="4"/>
    </w:pPr>
    <w:rPr>
      <w:b/>
      <w:bCs/>
      <w:lang w:val="en-GB"/>
    </w:rPr>
  </w:style>
  <w:style w:type="paragraph" w:styleId="Heading6">
    <w:name w:val="heading 6"/>
    <w:basedOn w:val="Normal"/>
    <w:next w:val="Normal"/>
    <w:link w:val="Heading6Char"/>
    <w:uiPriority w:val="99"/>
    <w:qFormat/>
    <w:rsid w:val="00C2035C"/>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2035C"/>
    <w:pPr>
      <w:numPr>
        <w:ilvl w:val="6"/>
        <w:numId w:val="1"/>
      </w:numPr>
      <w:spacing w:before="240" w:after="60"/>
      <w:outlineLvl w:val="6"/>
    </w:pPr>
  </w:style>
  <w:style w:type="paragraph" w:styleId="Heading8">
    <w:name w:val="heading 8"/>
    <w:basedOn w:val="Normal"/>
    <w:next w:val="Normal"/>
    <w:link w:val="Heading8Char"/>
    <w:uiPriority w:val="99"/>
    <w:qFormat/>
    <w:rsid w:val="00C2035C"/>
    <w:pPr>
      <w:keepNext/>
      <w:numPr>
        <w:ilvl w:val="7"/>
        <w:numId w:val="1"/>
      </w:numPr>
      <w:spacing w:line="360" w:lineRule="auto"/>
      <w:ind w:right="27"/>
      <w:jc w:val="both"/>
      <w:outlineLvl w:val="7"/>
    </w:pPr>
    <w:rPr>
      <w:rFonts w:ascii="Book Antiqua" w:hAnsi="Book Antiqua" w:cs="Book Antiqua"/>
      <w:b/>
      <w:bCs/>
      <w:color w:val="808080"/>
    </w:rPr>
  </w:style>
  <w:style w:type="paragraph" w:styleId="Heading9">
    <w:name w:val="heading 9"/>
    <w:basedOn w:val="Normal"/>
    <w:next w:val="Normal"/>
    <w:link w:val="Heading9Char"/>
    <w:uiPriority w:val="99"/>
    <w:qFormat/>
    <w:rsid w:val="00C2035C"/>
    <w:pPr>
      <w:keepNext/>
      <w:numPr>
        <w:ilvl w:val="8"/>
        <w:numId w:val="1"/>
      </w:numPr>
      <w:jc w:val="center"/>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035C"/>
    <w:rPr>
      <w:rFonts w:ascii="Book Antiqua" w:hAnsi="Book Antiqua" w:cs="Book Antiqua"/>
      <w:b/>
      <w:bCs/>
      <w:color w:val="000000"/>
      <w:sz w:val="24"/>
      <w:szCs w:val="24"/>
      <w:lang w:val="en-GB"/>
    </w:rPr>
  </w:style>
  <w:style w:type="character" w:customStyle="1" w:styleId="Heading2Char">
    <w:name w:val="Heading 2 Char"/>
    <w:basedOn w:val="DefaultParagraphFont"/>
    <w:link w:val="Heading2"/>
    <w:uiPriority w:val="99"/>
    <w:locked/>
    <w:rsid w:val="000F0CC2"/>
    <w:rPr>
      <w:rFonts w:ascii="Book Antiqua" w:hAnsi="Book Antiqua" w:cs="Book Antiqua"/>
      <w:b/>
      <w:bCs/>
      <w:color w:val="000000"/>
      <w:sz w:val="24"/>
      <w:szCs w:val="24"/>
      <w:lang w:val="en-GB"/>
    </w:rPr>
  </w:style>
  <w:style w:type="character" w:customStyle="1" w:styleId="Heading3Char">
    <w:name w:val="Heading 3 Char"/>
    <w:basedOn w:val="DefaultParagraphFont"/>
    <w:link w:val="Heading3"/>
    <w:uiPriority w:val="99"/>
    <w:locked/>
    <w:rsid w:val="000F0CC2"/>
    <w:rPr>
      <w:rFonts w:ascii="Book Antiqua" w:hAnsi="Book Antiqua" w:cs="Book Antiqua"/>
      <w:b/>
      <w:bCs/>
      <w:color w:val="000000"/>
      <w:sz w:val="24"/>
      <w:szCs w:val="24"/>
      <w:lang w:val="en-GB"/>
    </w:rPr>
  </w:style>
  <w:style w:type="character" w:customStyle="1" w:styleId="Heading4Char">
    <w:name w:val="Heading 4 Char"/>
    <w:basedOn w:val="DefaultParagraphFont"/>
    <w:link w:val="Heading4"/>
    <w:uiPriority w:val="99"/>
    <w:locked/>
    <w:rsid w:val="000F0CC2"/>
    <w:rPr>
      <w:rFonts w:cs="Times New Roman"/>
      <w:b/>
      <w:bCs/>
      <w:color w:val="000000"/>
      <w:sz w:val="24"/>
      <w:szCs w:val="24"/>
      <w:lang w:val="en-GB"/>
    </w:rPr>
  </w:style>
  <w:style w:type="character" w:customStyle="1" w:styleId="Heading5Char">
    <w:name w:val="Heading 5 Char"/>
    <w:basedOn w:val="DefaultParagraphFont"/>
    <w:link w:val="Heading5"/>
    <w:uiPriority w:val="99"/>
    <w:locked/>
    <w:rsid w:val="000F0CC2"/>
    <w:rPr>
      <w:rFonts w:cs="Times New Roman"/>
      <w:b/>
      <w:bCs/>
      <w:color w:val="000000"/>
      <w:sz w:val="24"/>
      <w:szCs w:val="24"/>
      <w:lang w:val="en-GB"/>
    </w:rPr>
  </w:style>
  <w:style w:type="character" w:customStyle="1" w:styleId="Heading6Char">
    <w:name w:val="Heading 6 Char"/>
    <w:basedOn w:val="DefaultParagraphFont"/>
    <w:link w:val="Heading6"/>
    <w:uiPriority w:val="99"/>
    <w:locked/>
    <w:rsid w:val="000F0CC2"/>
    <w:rPr>
      <w:rFonts w:cs="Times New Roman"/>
      <w:b/>
      <w:bCs/>
      <w:color w:val="000000"/>
      <w:sz w:val="22"/>
      <w:szCs w:val="22"/>
    </w:rPr>
  </w:style>
  <w:style w:type="character" w:customStyle="1" w:styleId="Heading7Char">
    <w:name w:val="Heading 7 Char"/>
    <w:basedOn w:val="DefaultParagraphFont"/>
    <w:link w:val="Heading7"/>
    <w:uiPriority w:val="99"/>
    <w:locked/>
    <w:rsid w:val="000F0CC2"/>
    <w:rPr>
      <w:rFonts w:cs="Times New Roman"/>
      <w:color w:val="000000"/>
      <w:sz w:val="24"/>
      <w:szCs w:val="24"/>
    </w:rPr>
  </w:style>
  <w:style w:type="character" w:customStyle="1" w:styleId="Heading8Char">
    <w:name w:val="Heading 8 Char"/>
    <w:basedOn w:val="DefaultParagraphFont"/>
    <w:link w:val="Heading8"/>
    <w:uiPriority w:val="99"/>
    <w:locked/>
    <w:rsid w:val="000F0CC2"/>
    <w:rPr>
      <w:rFonts w:ascii="Book Antiqua" w:hAnsi="Book Antiqua" w:cs="Book Antiqua"/>
      <w:b/>
      <w:bCs/>
      <w:color w:val="808080"/>
      <w:sz w:val="24"/>
      <w:szCs w:val="24"/>
    </w:rPr>
  </w:style>
  <w:style w:type="character" w:customStyle="1" w:styleId="Heading9Char">
    <w:name w:val="Heading 9 Char"/>
    <w:basedOn w:val="DefaultParagraphFont"/>
    <w:link w:val="Heading9"/>
    <w:uiPriority w:val="99"/>
    <w:locked/>
    <w:rsid w:val="000F0CC2"/>
    <w:rPr>
      <w:rFonts w:cs="Times New Roman"/>
      <w:b/>
      <w:bCs/>
      <w:color w:val="000000"/>
    </w:rPr>
  </w:style>
  <w:style w:type="paragraph" w:styleId="Header">
    <w:name w:val="header"/>
    <w:basedOn w:val="Normal"/>
    <w:link w:val="HeaderChar"/>
    <w:uiPriority w:val="99"/>
    <w:rsid w:val="00C2035C"/>
    <w:pPr>
      <w:tabs>
        <w:tab w:val="center" w:pos="4153"/>
        <w:tab w:val="right" w:pos="8306"/>
      </w:tabs>
    </w:pPr>
  </w:style>
  <w:style w:type="character" w:customStyle="1" w:styleId="HeaderChar">
    <w:name w:val="Header Char"/>
    <w:basedOn w:val="DefaultParagraphFont"/>
    <w:link w:val="Header"/>
    <w:uiPriority w:val="99"/>
    <w:semiHidden/>
    <w:locked/>
    <w:rsid w:val="000F0CC2"/>
    <w:rPr>
      <w:rFonts w:cs="Times New Roman"/>
      <w:color w:val="000000"/>
      <w:sz w:val="24"/>
      <w:szCs w:val="24"/>
    </w:rPr>
  </w:style>
  <w:style w:type="paragraph" w:styleId="Footer">
    <w:name w:val="footer"/>
    <w:basedOn w:val="Normal"/>
    <w:link w:val="FooterChar"/>
    <w:uiPriority w:val="99"/>
    <w:rsid w:val="00C2035C"/>
    <w:pPr>
      <w:tabs>
        <w:tab w:val="center" w:pos="4153"/>
        <w:tab w:val="right" w:pos="8306"/>
      </w:tabs>
    </w:pPr>
  </w:style>
  <w:style w:type="character" w:customStyle="1" w:styleId="FooterChar">
    <w:name w:val="Footer Char"/>
    <w:basedOn w:val="DefaultParagraphFont"/>
    <w:link w:val="Footer"/>
    <w:uiPriority w:val="99"/>
    <w:locked/>
    <w:rsid w:val="000F0CC2"/>
    <w:rPr>
      <w:rFonts w:cs="Times New Roman"/>
      <w:color w:val="000000"/>
      <w:sz w:val="24"/>
      <w:szCs w:val="24"/>
    </w:rPr>
  </w:style>
  <w:style w:type="paragraph" w:styleId="BodyText2">
    <w:name w:val="Body Text 2"/>
    <w:basedOn w:val="Normal"/>
    <w:link w:val="BodyText2Char"/>
    <w:uiPriority w:val="99"/>
    <w:rsid w:val="00C2035C"/>
    <w:pPr>
      <w:spacing w:line="360" w:lineRule="auto"/>
    </w:pPr>
    <w:rPr>
      <w:rFonts w:ascii="Book Antiqua" w:hAnsi="Book Antiqua" w:cs="Book Antiqua"/>
      <w:b/>
      <w:bCs/>
      <w:lang w:val="en-GB"/>
    </w:rPr>
  </w:style>
  <w:style w:type="character" w:customStyle="1" w:styleId="BodyText2Char">
    <w:name w:val="Body Text 2 Char"/>
    <w:basedOn w:val="DefaultParagraphFont"/>
    <w:link w:val="BodyText2"/>
    <w:uiPriority w:val="99"/>
    <w:semiHidden/>
    <w:locked/>
    <w:rsid w:val="000F0CC2"/>
    <w:rPr>
      <w:rFonts w:cs="Times New Roman"/>
      <w:color w:val="000000"/>
      <w:sz w:val="24"/>
      <w:szCs w:val="24"/>
    </w:rPr>
  </w:style>
  <w:style w:type="paragraph" w:styleId="BodyText">
    <w:name w:val="Body Text"/>
    <w:basedOn w:val="Normal"/>
    <w:link w:val="BodyTextChar"/>
    <w:uiPriority w:val="99"/>
    <w:rsid w:val="00C2035C"/>
    <w:pPr>
      <w:jc w:val="both"/>
    </w:pPr>
    <w:rPr>
      <w:rFonts w:ascii="Book Antiqua" w:hAnsi="Book Antiqua" w:cs="Book Antiqua"/>
      <w:lang w:val="en-GB"/>
    </w:rPr>
  </w:style>
  <w:style w:type="character" w:customStyle="1" w:styleId="BodyTextChar">
    <w:name w:val="Body Text Char"/>
    <w:basedOn w:val="DefaultParagraphFont"/>
    <w:link w:val="BodyText"/>
    <w:uiPriority w:val="99"/>
    <w:semiHidden/>
    <w:locked/>
    <w:rsid w:val="000F0CC2"/>
    <w:rPr>
      <w:rFonts w:cs="Times New Roman"/>
      <w:color w:val="000000"/>
      <w:sz w:val="24"/>
      <w:szCs w:val="24"/>
    </w:rPr>
  </w:style>
  <w:style w:type="paragraph" w:styleId="BodyText3">
    <w:name w:val="Body Text 3"/>
    <w:basedOn w:val="Normal"/>
    <w:link w:val="BodyText3Char"/>
    <w:uiPriority w:val="99"/>
    <w:rsid w:val="00C2035C"/>
    <w:pPr>
      <w:spacing w:line="360" w:lineRule="auto"/>
      <w:ind w:right="2430"/>
      <w:jc w:val="both"/>
    </w:pPr>
    <w:rPr>
      <w:rFonts w:ascii="Book Antiqua" w:hAnsi="Book Antiqua" w:cs="Book Antiqua"/>
      <w:lang w:val="en-GB"/>
    </w:rPr>
  </w:style>
  <w:style w:type="character" w:customStyle="1" w:styleId="BodyText3Char">
    <w:name w:val="Body Text 3 Char"/>
    <w:basedOn w:val="DefaultParagraphFont"/>
    <w:link w:val="BodyText3"/>
    <w:uiPriority w:val="99"/>
    <w:semiHidden/>
    <w:locked/>
    <w:rsid w:val="000F0CC2"/>
    <w:rPr>
      <w:rFonts w:cs="Times New Roman"/>
      <w:color w:val="000000"/>
      <w:sz w:val="16"/>
      <w:szCs w:val="16"/>
    </w:rPr>
  </w:style>
  <w:style w:type="paragraph" w:styleId="BodyTextIndent">
    <w:name w:val="Body Text Indent"/>
    <w:basedOn w:val="Normal"/>
    <w:link w:val="BodyTextIndentChar"/>
    <w:uiPriority w:val="99"/>
    <w:rsid w:val="00C2035C"/>
    <w:pPr>
      <w:spacing w:line="360" w:lineRule="auto"/>
      <w:ind w:left="720"/>
    </w:pPr>
    <w:rPr>
      <w:rFonts w:ascii="Book Antiqua" w:hAnsi="Book Antiqua" w:cs="Book Antiqua"/>
      <w:lang w:val="en-GB"/>
    </w:rPr>
  </w:style>
  <w:style w:type="character" w:customStyle="1" w:styleId="BodyTextIndentChar">
    <w:name w:val="Body Text Indent Char"/>
    <w:basedOn w:val="DefaultParagraphFont"/>
    <w:link w:val="BodyTextIndent"/>
    <w:uiPriority w:val="99"/>
    <w:semiHidden/>
    <w:locked/>
    <w:rsid w:val="000F0CC2"/>
    <w:rPr>
      <w:rFonts w:cs="Times New Roman"/>
      <w:color w:val="000000"/>
      <w:sz w:val="24"/>
      <w:szCs w:val="24"/>
    </w:rPr>
  </w:style>
  <w:style w:type="paragraph" w:styleId="BlockText">
    <w:name w:val="Block Text"/>
    <w:basedOn w:val="Normal"/>
    <w:uiPriority w:val="99"/>
    <w:rsid w:val="00C2035C"/>
    <w:pPr>
      <w:spacing w:line="360" w:lineRule="auto"/>
      <w:ind w:left="720" w:right="1710"/>
      <w:jc w:val="both"/>
    </w:pPr>
    <w:rPr>
      <w:rFonts w:ascii="Book Antiqua" w:hAnsi="Book Antiqua" w:cs="Book Antiqua"/>
      <w:lang w:val="en-GB"/>
    </w:rPr>
  </w:style>
  <w:style w:type="paragraph" w:styleId="BodyTextIndent3">
    <w:name w:val="Body Text Indent 3"/>
    <w:basedOn w:val="Normal"/>
    <w:link w:val="BodyTextIndent3Char"/>
    <w:uiPriority w:val="99"/>
    <w:rsid w:val="00C2035C"/>
    <w:pPr>
      <w:spacing w:line="360" w:lineRule="auto"/>
      <w:ind w:left="720"/>
      <w:jc w:val="both"/>
    </w:pPr>
    <w:rPr>
      <w:b/>
      <w:bCs/>
    </w:rPr>
  </w:style>
  <w:style w:type="character" w:customStyle="1" w:styleId="BodyTextIndent3Char">
    <w:name w:val="Body Text Indent 3 Char"/>
    <w:basedOn w:val="DefaultParagraphFont"/>
    <w:link w:val="BodyTextIndent3"/>
    <w:uiPriority w:val="99"/>
    <w:semiHidden/>
    <w:locked/>
    <w:rsid w:val="000F0CC2"/>
    <w:rPr>
      <w:rFonts w:cs="Times New Roman"/>
      <w:color w:val="000000"/>
      <w:sz w:val="16"/>
      <w:szCs w:val="16"/>
    </w:rPr>
  </w:style>
  <w:style w:type="paragraph" w:styleId="Caption">
    <w:name w:val="caption"/>
    <w:basedOn w:val="Normal"/>
    <w:next w:val="Normal"/>
    <w:uiPriority w:val="99"/>
    <w:qFormat/>
    <w:rsid w:val="00C2035C"/>
    <w:rPr>
      <w:b/>
      <w:bCs/>
      <w:sz w:val="20"/>
      <w:szCs w:val="20"/>
    </w:rPr>
  </w:style>
  <w:style w:type="character" w:styleId="PageNumber">
    <w:name w:val="page number"/>
    <w:basedOn w:val="DefaultParagraphFont"/>
    <w:uiPriority w:val="99"/>
    <w:rsid w:val="00C2035C"/>
    <w:rPr>
      <w:rFonts w:cs="Times New Roman"/>
    </w:rPr>
  </w:style>
  <w:style w:type="paragraph" w:styleId="BodyTextIndent2">
    <w:name w:val="Body Text Indent 2"/>
    <w:basedOn w:val="Normal"/>
    <w:link w:val="BodyTextIndent2Char"/>
    <w:uiPriority w:val="99"/>
    <w:rsid w:val="00C2035C"/>
    <w:pPr>
      <w:spacing w:line="360" w:lineRule="auto"/>
      <w:ind w:left="720"/>
      <w:jc w:val="both"/>
    </w:pPr>
  </w:style>
  <w:style w:type="character" w:customStyle="1" w:styleId="BodyTextIndent2Char">
    <w:name w:val="Body Text Indent 2 Char"/>
    <w:basedOn w:val="DefaultParagraphFont"/>
    <w:link w:val="BodyTextIndent2"/>
    <w:uiPriority w:val="99"/>
    <w:semiHidden/>
    <w:locked/>
    <w:rsid w:val="000F0CC2"/>
    <w:rPr>
      <w:rFonts w:cs="Times New Roman"/>
      <w:color w:val="000000"/>
      <w:sz w:val="24"/>
      <w:szCs w:val="24"/>
    </w:rPr>
  </w:style>
  <w:style w:type="paragraph" w:styleId="TOC1">
    <w:name w:val="toc 1"/>
    <w:basedOn w:val="Normal"/>
    <w:next w:val="Normal"/>
    <w:autoRedefine/>
    <w:uiPriority w:val="99"/>
    <w:semiHidden/>
    <w:rsid w:val="00CC5134"/>
    <w:pPr>
      <w:tabs>
        <w:tab w:val="left" w:pos="540"/>
      </w:tabs>
      <w:spacing w:line="360" w:lineRule="auto"/>
      <w:ind w:left="540" w:hanging="540"/>
      <w:jc w:val="center"/>
    </w:pPr>
    <w:rPr>
      <w:b/>
      <w:bCs/>
      <w:color w:val="auto"/>
      <w:sz w:val="28"/>
      <w:szCs w:val="28"/>
    </w:rPr>
  </w:style>
  <w:style w:type="paragraph" w:styleId="TOC2">
    <w:name w:val="toc 2"/>
    <w:basedOn w:val="Normal"/>
    <w:next w:val="Normal"/>
    <w:autoRedefine/>
    <w:uiPriority w:val="99"/>
    <w:semiHidden/>
    <w:rsid w:val="00C2035C"/>
    <w:pPr>
      <w:tabs>
        <w:tab w:val="left" w:pos="720"/>
        <w:tab w:val="left" w:pos="1200"/>
        <w:tab w:val="right" w:leader="dot" w:pos="8280"/>
      </w:tabs>
      <w:spacing w:line="360" w:lineRule="auto"/>
      <w:ind w:left="540"/>
    </w:pPr>
    <w:rPr>
      <w:noProof/>
    </w:rPr>
  </w:style>
  <w:style w:type="character" w:styleId="Hyperlink">
    <w:name w:val="Hyperlink"/>
    <w:basedOn w:val="DefaultParagraphFont"/>
    <w:uiPriority w:val="99"/>
    <w:rsid w:val="00C2035C"/>
    <w:rPr>
      <w:rFonts w:cs="Times New Roman"/>
      <w:color w:val="0000FF"/>
      <w:u w:val="single"/>
    </w:rPr>
  </w:style>
  <w:style w:type="paragraph" w:customStyle="1" w:styleId="WW-BodyText2">
    <w:name w:val="WW-Body Text 2"/>
    <w:basedOn w:val="Normal"/>
    <w:uiPriority w:val="99"/>
    <w:rsid w:val="00C2035C"/>
    <w:pPr>
      <w:suppressAutoHyphens/>
      <w:spacing w:after="284"/>
      <w:jc w:val="both"/>
    </w:pPr>
    <w:rPr>
      <w:lang w:val="en-GB"/>
    </w:rPr>
  </w:style>
  <w:style w:type="character" w:styleId="FootnoteReference">
    <w:name w:val="footnote reference"/>
    <w:basedOn w:val="DefaultParagraphFont"/>
    <w:uiPriority w:val="99"/>
    <w:semiHidden/>
    <w:rsid w:val="00C2035C"/>
    <w:rPr>
      <w:rFonts w:cs="Times New Roman"/>
      <w:vertAlign w:val="superscript"/>
    </w:rPr>
  </w:style>
  <w:style w:type="paragraph" w:styleId="FootnoteText">
    <w:name w:val="footnote text"/>
    <w:basedOn w:val="Normal"/>
    <w:link w:val="FootnoteTextChar"/>
    <w:uiPriority w:val="99"/>
    <w:semiHidden/>
    <w:rsid w:val="00C2035C"/>
    <w:pPr>
      <w:suppressAutoHyphens/>
    </w:pPr>
    <w:rPr>
      <w:sz w:val="20"/>
      <w:szCs w:val="20"/>
      <w:lang w:val="en-GB"/>
    </w:rPr>
  </w:style>
  <w:style w:type="character" w:customStyle="1" w:styleId="FootnoteTextChar">
    <w:name w:val="Footnote Text Char"/>
    <w:basedOn w:val="DefaultParagraphFont"/>
    <w:link w:val="FootnoteText"/>
    <w:uiPriority w:val="99"/>
    <w:semiHidden/>
    <w:locked/>
    <w:rsid w:val="000F0CC2"/>
    <w:rPr>
      <w:rFonts w:cs="Times New Roman"/>
      <w:color w:val="000000"/>
      <w:sz w:val="20"/>
      <w:szCs w:val="20"/>
    </w:rPr>
  </w:style>
  <w:style w:type="paragraph" w:styleId="BalloonText">
    <w:name w:val="Balloon Text"/>
    <w:basedOn w:val="Normal"/>
    <w:link w:val="BalloonTextChar"/>
    <w:uiPriority w:val="99"/>
    <w:semiHidden/>
    <w:rsid w:val="00C2035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0CC2"/>
    <w:rPr>
      <w:rFonts w:cs="Times New Roman"/>
      <w:color w:val="000000"/>
      <w:sz w:val="2"/>
    </w:rPr>
  </w:style>
  <w:style w:type="paragraph" w:customStyle="1" w:styleId="CompanyName">
    <w:name w:val="Company Name"/>
    <w:basedOn w:val="Normal"/>
    <w:next w:val="Normal"/>
    <w:link w:val="CompanyNameChar"/>
    <w:uiPriority w:val="99"/>
    <w:rsid w:val="00C2035C"/>
    <w:pPr>
      <w:spacing w:before="420" w:after="60" w:line="320" w:lineRule="exact"/>
    </w:pPr>
    <w:rPr>
      <w:rFonts w:ascii="Garamond" w:hAnsi="Garamond" w:cs="Garamond"/>
      <w:caps/>
      <w:kern w:val="36"/>
      <w:sz w:val="38"/>
      <w:szCs w:val="38"/>
      <w:lang w:val="en-GB"/>
    </w:rPr>
  </w:style>
  <w:style w:type="paragraph" w:styleId="NormalWeb">
    <w:name w:val="Normal (Web)"/>
    <w:basedOn w:val="Normal"/>
    <w:uiPriority w:val="99"/>
    <w:rsid w:val="00C2035C"/>
    <w:pPr>
      <w:spacing w:before="150" w:after="100" w:afterAutospacing="1"/>
    </w:pPr>
    <w:rPr>
      <w:lang w:val="en-GB" w:eastAsia="en-GB"/>
    </w:rPr>
  </w:style>
  <w:style w:type="character" w:styleId="CommentReference">
    <w:name w:val="annotation reference"/>
    <w:basedOn w:val="DefaultParagraphFont"/>
    <w:uiPriority w:val="99"/>
    <w:semiHidden/>
    <w:rsid w:val="00C2035C"/>
    <w:rPr>
      <w:rFonts w:cs="Times New Roman"/>
      <w:sz w:val="16"/>
      <w:szCs w:val="16"/>
    </w:rPr>
  </w:style>
  <w:style w:type="paragraph" w:styleId="CommentText">
    <w:name w:val="annotation text"/>
    <w:basedOn w:val="Normal"/>
    <w:link w:val="CommentTextChar"/>
    <w:uiPriority w:val="99"/>
    <w:semiHidden/>
    <w:rsid w:val="00C2035C"/>
    <w:rPr>
      <w:sz w:val="20"/>
      <w:szCs w:val="20"/>
    </w:rPr>
  </w:style>
  <w:style w:type="character" w:customStyle="1" w:styleId="CommentTextChar">
    <w:name w:val="Comment Text Char"/>
    <w:basedOn w:val="DefaultParagraphFont"/>
    <w:link w:val="CommentText"/>
    <w:uiPriority w:val="99"/>
    <w:semiHidden/>
    <w:locked/>
    <w:rsid w:val="000F0CC2"/>
    <w:rPr>
      <w:rFonts w:cs="Times New Roman"/>
      <w:color w:val="000000"/>
      <w:sz w:val="20"/>
      <w:szCs w:val="20"/>
    </w:rPr>
  </w:style>
  <w:style w:type="paragraph" w:customStyle="1" w:styleId="WW-BodyTextIndent2">
    <w:name w:val="WW-Body Text Indent 2"/>
    <w:basedOn w:val="Normal"/>
    <w:uiPriority w:val="99"/>
    <w:rsid w:val="00C2035C"/>
    <w:pPr>
      <w:suppressAutoHyphens/>
      <w:spacing w:after="284"/>
      <w:ind w:left="720" w:firstLine="1"/>
      <w:jc w:val="both"/>
    </w:pPr>
    <w:rPr>
      <w:lang w:val="en-GB"/>
    </w:rPr>
  </w:style>
  <w:style w:type="character" w:customStyle="1" w:styleId="HighlightedVariable">
    <w:name w:val="Highlighted Variable"/>
    <w:uiPriority w:val="99"/>
    <w:rsid w:val="00C2035C"/>
    <w:rPr>
      <w:color w:val="0000FF"/>
    </w:rPr>
  </w:style>
  <w:style w:type="paragraph" w:customStyle="1" w:styleId="Title-Major">
    <w:name w:val="Title-Major"/>
    <w:basedOn w:val="Title"/>
    <w:uiPriority w:val="99"/>
    <w:rsid w:val="00C2035C"/>
    <w:pPr>
      <w:keepLines/>
      <w:spacing w:before="0" w:after="120"/>
      <w:ind w:left="2520" w:right="720"/>
      <w:jc w:val="left"/>
      <w:outlineLvl w:val="9"/>
    </w:pPr>
    <w:rPr>
      <w:rFonts w:ascii="Book Antiqua" w:hAnsi="Book Antiqua" w:cs="Book Antiqua"/>
      <w:b w:val="0"/>
      <w:bCs w:val="0"/>
      <w:smallCaps/>
      <w:kern w:val="0"/>
      <w:sz w:val="48"/>
      <w:szCs w:val="48"/>
    </w:rPr>
  </w:style>
  <w:style w:type="paragraph" w:styleId="Title">
    <w:name w:val="Title"/>
    <w:basedOn w:val="Normal"/>
    <w:link w:val="TitleChar"/>
    <w:uiPriority w:val="99"/>
    <w:qFormat/>
    <w:rsid w:val="00C2035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0CC2"/>
    <w:rPr>
      <w:rFonts w:ascii="Cambria" w:hAnsi="Cambria" w:cs="Times New Roman"/>
      <w:b/>
      <w:bCs/>
      <w:color w:val="000000"/>
      <w:kern w:val="28"/>
      <w:sz w:val="32"/>
      <w:szCs w:val="32"/>
    </w:rPr>
  </w:style>
  <w:style w:type="paragraph" w:styleId="TOC3">
    <w:name w:val="toc 3"/>
    <w:basedOn w:val="Normal"/>
    <w:next w:val="Normal"/>
    <w:autoRedefine/>
    <w:uiPriority w:val="99"/>
    <w:semiHidden/>
    <w:rsid w:val="00C2035C"/>
    <w:pPr>
      <w:ind w:left="480"/>
    </w:pPr>
  </w:style>
  <w:style w:type="paragraph" w:styleId="HTMLPreformatted">
    <w:name w:val="HTML Preformatted"/>
    <w:basedOn w:val="Normal"/>
    <w:link w:val="HTMLPreformattedChar"/>
    <w:uiPriority w:val="99"/>
    <w:rsid w:val="00C2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locked/>
    <w:rsid w:val="000F0CC2"/>
    <w:rPr>
      <w:rFonts w:ascii="Courier New" w:hAnsi="Courier New" w:cs="Courier New"/>
      <w:color w:val="000000"/>
      <w:sz w:val="20"/>
      <w:szCs w:val="20"/>
    </w:rPr>
  </w:style>
  <w:style w:type="paragraph" w:customStyle="1" w:styleId="xl26">
    <w:name w:val="xl26"/>
    <w:basedOn w:val="Normal"/>
    <w:uiPriority w:val="99"/>
    <w:rsid w:val="00C2035C"/>
    <w:pPr>
      <w:spacing w:before="100" w:beforeAutospacing="1" w:after="100" w:afterAutospacing="1"/>
      <w:jc w:val="center"/>
    </w:pPr>
    <w:rPr>
      <w:rFonts w:ascii="Arial" w:hAnsi="Arial" w:cs="Arial"/>
      <w:sz w:val="18"/>
      <w:szCs w:val="18"/>
    </w:rPr>
  </w:style>
  <w:style w:type="paragraph" w:customStyle="1" w:styleId="xl24">
    <w:name w:val="xl24"/>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rPr>
  </w:style>
  <w:style w:type="paragraph" w:customStyle="1" w:styleId="xl25">
    <w:name w:val="xl25"/>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rPr>
  </w:style>
  <w:style w:type="paragraph" w:customStyle="1" w:styleId="xl27">
    <w:name w:val="xl27"/>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rPr>
  </w:style>
  <w:style w:type="paragraph" w:customStyle="1" w:styleId="xl28">
    <w:name w:val="xl28"/>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rPr>
  </w:style>
  <w:style w:type="paragraph" w:customStyle="1" w:styleId="xl29">
    <w:name w:val="xl29"/>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rPr>
  </w:style>
  <w:style w:type="paragraph" w:customStyle="1" w:styleId="xl30">
    <w:name w:val="xl30"/>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rPr>
  </w:style>
  <w:style w:type="paragraph" w:customStyle="1" w:styleId="xl31">
    <w:name w:val="xl31"/>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rPr>
  </w:style>
  <w:style w:type="paragraph" w:customStyle="1" w:styleId="xl32">
    <w:name w:val="xl32"/>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rPr>
  </w:style>
  <w:style w:type="paragraph" w:customStyle="1" w:styleId="xl33">
    <w:name w:val="xl33"/>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rPr>
  </w:style>
  <w:style w:type="paragraph" w:customStyle="1" w:styleId="xl34">
    <w:name w:val="xl34"/>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rPr>
  </w:style>
  <w:style w:type="paragraph" w:customStyle="1" w:styleId="xl35">
    <w:name w:val="xl35"/>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rPr>
  </w:style>
  <w:style w:type="paragraph" w:customStyle="1" w:styleId="xl36">
    <w:name w:val="xl36"/>
    <w:basedOn w:val="Normal"/>
    <w:uiPriority w:val="99"/>
    <w:rsid w:val="00C2035C"/>
    <w:pPr>
      <w:pBdr>
        <w:top w:val="single" w:sz="4" w:space="0" w:color="auto"/>
        <w:left w:val="single" w:sz="4" w:space="8" w:color="auto"/>
        <w:bottom w:val="single" w:sz="4" w:space="0" w:color="auto"/>
        <w:right w:val="single" w:sz="4" w:space="0" w:color="auto"/>
      </w:pBdr>
      <w:shd w:val="clear" w:color="auto" w:fill="C0C0C0"/>
      <w:spacing w:before="100" w:beforeAutospacing="1" w:after="100" w:afterAutospacing="1"/>
      <w:ind w:firstLineChars="100" w:firstLine="100"/>
      <w:textAlignment w:val="center"/>
    </w:pPr>
    <w:rPr>
      <w:rFonts w:eastAsia="Arial Unicode MS"/>
    </w:rPr>
  </w:style>
  <w:style w:type="paragraph" w:customStyle="1" w:styleId="xl37">
    <w:name w:val="xl37"/>
    <w:basedOn w:val="Normal"/>
    <w:uiPriority w:val="99"/>
    <w:rsid w:val="00C2035C"/>
    <w:pPr>
      <w:pBdr>
        <w:top w:val="single" w:sz="4" w:space="0" w:color="auto"/>
        <w:left w:val="single" w:sz="4" w:space="8" w:color="auto"/>
        <w:bottom w:val="single" w:sz="4" w:space="0" w:color="auto"/>
        <w:right w:val="single" w:sz="4" w:space="0" w:color="auto"/>
      </w:pBdr>
      <w:shd w:val="clear" w:color="auto" w:fill="C0C0C0"/>
      <w:spacing w:before="100" w:beforeAutospacing="1" w:after="100" w:afterAutospacing="1"/>
      <w:ind w:firstLineChars="100" w:firstLine="100"/>
    </w:pPr>
    <w:rPr>
      <w:rFonts w:eastAsia="Arial Unicode MS"/>
    </w:rPr>
  </w:style>
  <w:style w:type="paragraph" w:customStyle="1" w:styleId="xl38">
    <w:name w:val="xl38"/>
    <w:basedOn w:val="Normal"/>
    <w:uiPriority w:val="99"/>
    <w:rsid w:val="00C2035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rPr>
  </w:style>
  <w:style w:type="paragraph" w:customStyle="1" w:styleId="xl39">
    <w:name w:val="xl39"/>
    <w:basedOn w:val="Normal"/>
    <w:uiPriority w:val="99"/>
    <w:rsid w:val="00C2035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eastAsia="Arial Unicode MS"/>
    </w:rPr>
  </w:style>
  <w:style w:type="paragraph" w:customStyle="1" w:styleId="xl40">
    <w:name w:val="xl40"/>
    <w:basedOn w:val="Normal"/>
    <w:uiPriority w:val="99"/>
    <w:rsid w:val="00C2035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rPr>
  </w:style>
  <w:style w:type="paragraph" w:customStyle="1" w:styleId="xl41">
    <w:name w:val="xl41"/>
    <w:basedOn w:val="Normal"/>
    <w:uiPriority w:val="99"/>
    <w:rsid w:val="00C2035C"/>
    <w:pPr>
      <w:pBdr>
        <w:top w:val="single" w:sz="4" w:space="0" w:color="auto"/>
        <w:left w:val="single" w:sz="4" w:space="0" w:color="auto"/>
        <w:bottom w:val="single" w:sz="4" w:space="0" w:color="auto"/>
      </w:pBdr>
      <w:spacing w:before="100" w:beforeAutospacing="1" w:after="100" w:afterAutospacing="1"/>
      <w:jc w:val="center"/>
    </w:pPr>
    <w:rPr>
      <w:rFonts w:eastAsia="Arial Unicode MS"/>
      <w:b/>
      <w:bCs/>
    </w:rPr>
  </w:style>
  <w:style w:type="paragraph" w:customStyle="1" w:styleId="xl42">
    <w:name w:val="xl42"/>
    <w:basedOn w:val="Normal"/>
    <w:uiPriority w:val="99"/>
    <w:rsid w:val="00C2035C"/>
    <w:pPr>
      <w:pBdr>
        <w:top w:val="single" w:sz="4" w:space="0" w:color="auto"/>
        <w:bottom w:val="single" w:sz="4" w:space="0" w:color="auto"/>
      </w:pBdr>
      <w:spacing w:before="100" w:beforeAutospacing="1" w:after="100" w:afterAutospacing="1"/>
      <w:jc w:val="center"/>
    </w:pPr>
    <w:rPr>
      <w:rFonts w:eastAsia="Arial Unicode MS"/>
      <w:b/>
      <w:bCs/>
    </w:rPr>
  </w:style>
  <w:style w:type="paragraph" w:customStyle="1" w:styleId="xl43">
    <w:name w:val="xl43"/>
    <w:basedOn w:val="Normal"/>
    <w:uiPriority w:val="99"/>
    <w:rsid w:val="00C2035C"/>
    <w:pPr>
      <w:pBdr>
        <w:top w:val="single" w:sz="4" w:space="0" w:color="auto"/>
        <w:bottom w:val="single" w:sz="4" w:space="0" w:color="auto"/>
        <w:right w:val="single" w:sz="4" w:space="0" w:color="auto"/>
      </w:pBdr>
      <w:spacing w:before="100" w:beforeAutospacing="1" w:after="100" w:afterAutospacing="1"/>
      <w:jc w:val="center"/>
    </w:pPr>
    <w:rPr>
      <w:rFonts w:eastAsia="Arial Unicode MS"/>
      <w:b/>
      <w:bCs/>
    </w:rPr>
  </w:style>
  <w:style w:type="paragraph" w:customStyle="1" w:styleId="1TriangleBul">
    <w:name w:val="1Triangle Bul"/>
    <w:uiPriority w:val="99"/>
    <w:rsid w:val="00C2035C"/>
    <w:pPr>
      <w:tabs>
        <w:tab w:val="left" w:pos="720"/>
      </w:tabs>
      <w:autoSpaceDE w:val="0"/>
      <w:autoSpaceDN w:val="0"/>
      <w:adjustRightInd w:val="0"/>
      <w:ind w:left="720" w:hanging="720"/>
    </w:pPr>
    <w:rPr>
      <w:color w:val="000000"/>
    </w:rPr>
  </w:style>
  <w:style w:type="character" w:customStyle="1" w:styleId="QuickFormat1">
    <w:name w:val="QuickFormat1"/>
    <w:uiPriority w:val="99"/>
    <w:rsid w:val="00C2035C"/>
    <w:rPr>
      <w:rFonts w:ascii="Trebuchet MS" w:hAnsi="Trebuchet MS"/>
      <w:lang w:val="en-GB"/>
    </w:rPr>
  </w:style>
  <w:style w:type="character" w:customStyle="1" w:styleId="QuickFormat2">
    <w:name w:val="QuickFormat2"/>
    <w:uiPriority w:val="99"/>
    <w:rsid w:val="00C2035C"/>
    <w:rPr>
      <w:rFonts w:ascii="Trebuchet MS" w:hAnsi="Trebuchet MS"/>
      <w:lang w:val="en-GB"/>
    </w:rPr>
  </w:style>
  <w:style w:type="paragraph" w:customStyle="1" w:styleId="1TriangleBullet">
    <w:name w:val="1Triangle Bullet"/>
    <w:uiPriority w:val="99"/>
    <w:rsid w:val="00C2035C"/>
    <w:pPr>
      <w:tabs>
        <w:tab w:val="left" w:pos="720"/>
      </w:tabs>
      <w:autoSpaceDE w:val="0"/>
      <w:autoSpaceDN w:val="0"/>
      <w:adjustRightInd w:val="0"/>
      <w:ind w:left="720" w:hanging="720"/>
    </w:pPr>
    <w:rPr>
      <w:color w:val="000000"/>
    </w:rPr>
  </w:style>
  <w:style w:type="paragraph" w:customStyle="1" w:styleId="1BulletList">
    <w:name w:val="1Bullet List"/>
    <w:uiPriority w:val="99"/>
    <w:rsid w:val="00C2035C"/>
    <w:pPr>
      <w:widowControl w:val="0"/>
      <w:tabs>
        <w:tab w:val="left" w:pos="720"/>
      </w:tabs>
      <w:autoSpaceDE w:val="0"/>
      <w:autoSpaceDN w:val="0"/>
      <w:adjustRightInd w:val="0"/>
      <w:ind w:left="720" w:hanging="720"/>
      <w:jc w:val="both"/>
    </w:pPr>
    <w:rPr>
      <w:color w:val="000000"/>
      <w:sz w:val="24"/>
      <w:szCs w:val="24"/>
    </w:rPr>
  </w:style>
  <w:style w:type="paragraph" w:customStyle="1" w:styleId="font5">
    <w:name w:val="font5"/>
    <w:basedOn w:val="Normal"/>
    <w:uiPriority w:val="99"/>
    <w:rsid w:val="00C2035C"/>
    <w:pPr>
      <w:spacing w:before="100" w:beforeAutospacing="1" w:after="100" w:afterAutospacing="1"/>
    </w:pPr>
    <w:rPr>
      <w:rFonts w:ascii="Tahoma" w:eastAsia="Arial Unicode MS" w:hAnsi="Tahoma" w:cs="Tahoma"/>
      <w:b/>
      <w:bCs/>
      <w:sz w:val="20"/>
      <w:szCs w:val="20"/>
    </w:rPr>
  </w:style>
  <w:style w:type="paragraph" w:customStyle="1" w:styleId="font6">
    <w:name w:val="font6"/>
    <w:basedOn w:val="Normal"/>
    <w:uiPriority w:val="99"/>
    <w:rsid w:val="00C2035C"/>
    <w:pPr>
      <w:spacing w:before="100" w:beforeAutospacing="1" w:after="100" w:afterAutospacing="1"/>
    </w:pPr>
    <w:rPr>
      <w:rFonts w:ascii="Tahoma" w:eastAsia="Arial Unicode MS" w:hAnsi="Tahoma" w:cs="Tahoma"/>
      <w:sz w:val="20"/>
      <w:szCs w:val="20"/>
    </w:rPr>
  </w:style>
  <w:style w:type="paragraph" w:customStyle="1" w:styleId="font7">
    <w:name w:val="font7"/>
    <w:basedOn w:val="Normal"/>
    <w:uiPriority w:val="99"/>
    <w:rsid w:val="00C2035C"/>
    <w:pPr>
      <w:spacing w:before="100" w:beforeAutospacing="1" w:after="100" w:afterAutospacing="1"/>
    </w:pPr>
    <w:rPr>
      <w:rFonts w:ascii="Tahoma" w:eastAsia="Arial Unicode MS" w:hAnsi="Tahoma" w:cs="Tahoma"/>
      <w:b/>
      <w:bCs/>
      <w:sz w:val="16"/>
      <w:szCs w:val="16"/>
    </w:rPr>
  </w:style>
  <w:style w:type="paragraph" w:customStyle="1" w:styleId="font8">
    <w:name w:val="font8"/>
    <w:basedOn w:val="Normal"/>
    <w:uiPriority w:val="99"/>
    <w:rsid w:val="00C2035C"/>
    <w:pPr>
      <w:spacing w:before="100" w:beforeAutospacing="1" w:after="100" w:afterAutospacing="1"/>
    </w:pPr>
    <w:rPr>
      <w:rFonts w:ascii="Tahoma" w:eastAsia="Arial Unicode MS" w:hAnsi="Tahoma" w:cs="Tahoma"/>
      <w:sz w:val="16"/>
      <w:szCs w:val="16"/>
    </w:rPr>
  </w:style>
  <w:style w:type="character" w:styleId="FollowedHyperlink">
    <w:name w:val="FollowedHyperlink"/>
    <w:basedOn w:val="DefaultParagraphFont"/>
    <w:uiPriority w:val="99"/>
    <w:rsid w:val="00C2035C"/>
    <w:rPr>
      <w:rFonts w:cs="Times New Roman"/>
      <w:color w:val="800080"/>
      <w:u w:val="single"/>
    </w:rPr>
  </w:style>
  <w:style w:type="paragraph" w:styleId="CommentSubject">
    <w:name w:val="annotation subject"/>
    <w:basedOn w:val="CommentText"/>
    <w:next w:val="CommentText"/>
    <w:link w:val="CommentSubjectChar"/>
    <w:uiPriority w:val="99"/>
    <w:semiHidden/>
    <w:rsid w:val="00C2035C"/>
    <w:rPr>
      <w:b/>
      <w:bCs/>
    </w:rPr>
  </w:style>
  <w:style w:type="character" w:customStyle="1" w:styleId="CommentSubjectChar">
    <w:name w:val="Comment Subject Char"/>
    <w:basedOn w:val="CharChar"/>
    <w:link w:val="CommentSubject"/>
    <w:uiPriority w:val="99"/>
    <w:locked/>
    <w:rsid w:val="00C2035C"/>
  </w:style>
  <w:style w:type="character" w:customStyle="1" w:styleId="CharChar">
    <w:name w:val="Char Char"/>
    <w:basedOn w:val="DefaultParagraphFont"/>
    <w:uiPriority w:val="99"/>
    <w:semiHidden/>
    <w:rsid w:val="00C2035C"/>
    <w:rPr>
      <w:rFonts w:cs="Times New Roman"/>
    </w:rPr>
  </w:style>
  <w:style w:type="character" w:styleId="Strong">
    <w:name w:val="Strong"/>
    <w:basedOn w:val="DefaultParagraphFont"/>
    <w:uiPriority w:val="99"/>
    <w:qFormat/>
    <w:rsid w:val="00C2035C"/>
    <w:rPr>
      <w:rFonts w:cs="Times New Roman"/>
      <w:b/>
      <w:bCs/>
    </w:rPr>
  </w:style>
  <w:style w:type="character" w:customStyle="1" w:styleId="text3">
    <w:name w:val="text3"/>
    <w:uiPriority w:val="99"/>
    <w:rsid w:val="00C2035C"/>
    <w:rPr>
      <w:rFonts w:ascii="Verdana" w:hAnsi="Verdana"/>
      <w:sz w:val="18"/>
    </w:rPr>
  </w:style>
  <w:style w:type="character" w:customStyle="1" w:styleId="nw1">
    <w:name w:val="nw1"/>
    <w:basedOn w:val="DefaultParagraphFont"/>
    <w:uiPriority w:val="99"/>
    <w:rsid w:val="00C2035C"/>
    <w:rPr>
      <w:rFonts w:cs="Times New Roman"/>
    </w:rPr>
  </w:style>
  <w:style w:type="character" w:customStyle="1" w:styleId="ib1">
    <w:name w:val="ib1"/>
    <w:uiPriority w:val="99"/>
    <w:rsid w:val="00C2035C"/>
    <w:rPr>
      <w:spacing w:val="0"/>
    </w:rPr>
  </w:style>
  <w:style w:type="paragraph" w:styleId="ListParagraph">
    <w:name w:val="List Paragraph"/>
    <w:basedOn w:val="Normal"/>
    <w:uiPriority w:val="99"/>
    <w:qFormat/>
    <w:rsid w:val="00C2035C"/>
    <w:pPr>
      <w:ind w:left="720"/>
    </w:pPr>
  </w:style>
  <w:style w:type="table" w:styleId="TableGrid">
    <w:name w:val="Table Grid"/>
    <w:basedOn w:val="TableNormal"/>
    <w:uiPriority w:val="99"/>
    <w:rsid w:val="00253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3C1783"/>
    <w:rPr>
      <w:rFonts w:cs="Times New Roman"/>
      <w:i/>
      <w:iCs/>
    </w:rPr>
  </w:style>
  <w:style w:type="paragraph" w:customStyle="1" w:styleId="CharChar1CharCharCharChar">
    <w:name w:val="Char Char1 Char Char Char Char"/>
    <w:basedOn w:val="Normal"/>
    <w:uiPriority w:val="99"/>
    <w:rsid w:val="00213EF1"/>
    <w:pPr>
      <w:spacing w:after="160" w:line="240" w:lineRule="exact"/>
    </w:pPr>
    <w:rPr>
      <w:rFonts w:ascii="Verdana" w:hAnsi="Verdana"/>
      <w:color w:val="auto"/>
      <w:sz w:val="20"/>
      <w:szCs w:val="20"/>
    </w:rPr>
  </w:style>
  <w:style w:type="paragraph" w:customStyle="1" w:styleId="CharChar1CharCharCharChar1">
    <w:name w:val="Char Char1 Char Char Char Char1"/>
    <w:basedOn w:val="Normal"/>
    <w:uiPriority w:val="99"/>
    <w:rsid w:val="008F701C"/>
    <w:pPr>
      <w:spacing w:after="160" w:line="240" w:lineRule="exact"/>
    </w:pPr>
    <w:rPr>
      <w:rFonts w:ascii="Verdana" w:hAnsi="Verdana"/>
      <w:color w:val="auto"/>
      <w:sz w:val="20"/>
      <w:szCs w:val="20"/>
    </w:rPr>
  </w:style>
  <w:style w:type="character" w:customStyle="1" w:styleId="CompanyNameChar">
    <w:name w:val="Company Name Char"/>
    <w:basedOn w:val="DefaultParagraphFont"/>
    <w:link w:val="CompanyName"/>
    <w:rsid w:val="002B0919"/>
    <w:rPr>
      <w:rFonts w:ascii="Garamond" w:hAnsi="Garamond" w:cs="Garamond"/>
      <w:caps/>
      <w:color w:val="000000"/>
      <w:kern w:val="36"/>
      <w:sz w:val="38"/>
      <w:szCs w:val="38"/>
      <w:lang w:val="en-GB" w:eastAsia="en-US" w:bidi="ar-SA"/>
    </w:rPr>
  </w:style>
  <w:style w:type="paragraph" w:styleId="NoSpacing">
    <w:name w:val="No Spacing"/>
    <w:uiPriority w:val="1"/>
    <w:qFormat/>
    <w:rsid w:val="000323DD"/>
    <w:rPr>
      <w:color w:val="000000"/>
      <w:sz w:val="24"/>
      <w:szCs w:val="24"/>
    </w:rPr>
  </w:style>
  <w:style w:type="character" w:styleId="PlaceholderText">
    <w:name w:val="Placeholder Text"/>
    <w:basedOn w:val="DefaultParagraphFont"/>
    <w:uiPriority w:val="99"/>
    <w:semiHidden/>
    <w:rsid w:val="0065798A"/>
    <w:rPr>
      <w:color w:val="808080"/>
    </w:rPr>
  </w:style>
  <w:style w:type="paragraph" w:styleId="List">
    <w:name w:val="List"/>
    <w:basedOn w:val="Normal"/>
    <w:uiPriority w:val="99"/>
    <w:unhideWhenUsed/>
    <w:locked/>
    <w:rsid w:val="001E45B9"/>
    <w:pPr>
      <w:ind w:left="360" w:hanging="360"/>
      <w:contextualSpacing/>
    </w:pPr>
  </w:style>
  <w:style w:type="paragraph" w:styleId="List2">
    <w:name w:val="List 2"/>
    <w:basedOn w:val="Normal"/>
    <w:uiPriority w:val="99"/>
    <w:unhideWhenUsed/>
    <w:locked/>
    <w:rsid w:val="001E45B9"/>
    <w:pPr>
      <w:ind w:left="720" w:hanging="360"/>
      <w:contextualSpacing/>
    </w:pPr>
  </w:style>
  <w:style w:type="paragraph" w:styleId="List3">
    <w:name w:val="List 3"/>
    <w:basedOn w:val="Normal"/>
    <w:uiPriority w:val="99"/>
    <w:unhideWhenUsed/>
    <w:locked/>
    <w:rsid w:val="001E45B9"/>
    <w:pPr>
      <w:ind w:left="1080" w:hanging="360"/>
      <w:contextualSpacing/>
    </w:pPr>
  </w:style>
  <w:style w:type="paragraph" w:styleId="ListBullet">
    <w:name w:val="List Bullet"/>
    <w:basedOn w:val="Normal"/>
    <w:uiPriority w:val="99"/>
    <w:unhideWhenUsed/>
    <w:locked/>
    <w:rsid w:val="001E45B9"/>
    <w:pPr>
      <w:numPr>
        <w:numId w:val="20"/>
      </w:numPr>
      <w:contextualSpacing/>
    </w:pPr>
  </w:style>
  <w:style w:type="paragraph" w:styleId="ListBullet2">
    <w:name w:val="List Bullet 2"/>
    <w:basedOn w:val="Normal"/>
    <w:uiPriority w:val="99"/>
    <w:unhideWhenUsed/>
    <w:locked/>
    <w:rsid w:val="001E45B9"/>
    <w:pPr>
      <w:numPr>
        <w:numId w:val="21"/>
      </w:numPr>
      <w:contextualSpacing/>
    </w:pPr>
  </w:style>
  <w:style w:type="paragraph" w:styleId="BodyTextFirstIndent">
    <w:name w:val="Body Text First Indent"/>
    <w:basedOn w:val="BodyText"/>
    <w:link w:val="BodyTextFirstIndentChar"/>
    <w:uiPriority w:val="99"/>
    <w:unhideWhenUsed/>
    <w:locked/>
    <w:rsid w:val="001E45B9"/>
    <w:pPr>
      <w:ind w:firstLine="360"/>
      <w:jc w:val="left"/>
    </w:pPr>
    <w:rPr>
      <w:rFonts w:ascii="Times New Roman" w:hAnsi="Times New Roman" w:cs="Times New Roman"/>
      <w:lang w:val="en-US"/>
    </w:rPr>
  </w:style>
  <w:style w:type="character" w:customStyle="1" w:styleId="BodyTextFirstIndentChar">
    <w:name w:val="Body Text First Indent Char"/>
    <w:basedOn w:val="BodyTextChar"/>
    <w:link w:val="BodyTextFirstIndent"/>
    <w:uiPriority w:val="99"/>
    <w:rsid w:val="001E45B9"/>
  </w:style>
  <w:style w:type="paragraph" w:styleId="BodyTextFirstIndent2">
    <w:name w:val="Body Text First Indent 2"/>
    <w:basedOn w:val="BodyTextIndent"/>
    <w:link w:val="BodyTextFirstIndent2Char"/>
    <w:uiPriority w:val="99"/>
    <w:unhideWhenUsed/>
    <w:locked/>
    <w:rsid w:val="001E45B9"/>
    <w:pPr>
      <w:spacing w:line="240" w:lineRule="auto"/>
      <w:ind w:left="360" w:firstLine="360"/>
    </w:pPr>
    <w:rPr>
      <w:rFonts w:ascii="Times New Roman" w:hAnsi="Times New Roman" w:cs="Times New Roman"/>
      <w:lang w:val="en-US"/>
    </w:rPr>
  </w:style>
  <w:style w:type="character" w:customStyle="1" w:styleId="BodyTextFirstIndent2Char">
    <w:name w:val="Body Text First Indent 2 Char"/>
    <w:basedOn w:val="BodyTextIndentChar"/>
    <w:link w:val="BodyTextFirstIndent2"/>
    <w:uiPriority w:val="99"/>
    <w:rsid w:val="001E45B9"/>
  </w:style>
</w:styles>
</file>

<file path=word/webSettings.xml><?xml version="1.0" encoding="utf-8"?>
<w:webSettings xmlns:r="http://schemas.openxmlformats.org/officeDocument/2006/relationships" xmlns:w="http://schemas.openxmlformats.org/wordprocessingml/2006/main">
  <w:divs>
    <w:div w:id="1246525">
      <w:bodyDiv w:val="1"/>
      <w:marLeft w:val="0"/>
      <w:marRight w:val="0"/>
      <w:marTop w:val="0"/>
      <w:marBottom w:val="0"/>
      <w:divBdr>
        <w:top w:val="none" w:sz="0" w:space="0" w:color="auto"/>
        <w:left w:val="none" w:sz="0" w:space="0" w:color="auto"/>
        <w:bottom w:val="none" w:sz="0" w:space="0" w:color="auto"/>
        <w:right w:val="none" w:sz="0" w:space="0" w:color="auto"/>
      </w:divBdr>
    </w:div>
    <w:div w:id="3438106">
      <w:bodyDiv w:val="1"/>
      <w:marLeft w:val="0"/>
      <w:marRight w:val="0"/>
      <w:marTop w:val="0"/>
      <w:marBottom w:val="0"/>
      <w:divBdr>
        <w:top w:val="none" w:sz="0" w:space="0" w:color="auto"/>
        <w:left w:val="none" w:sz="0" w:space="0" w:color="auto"/>
        <w:bottom w:val="none" w:sz="0" w:space="0" w:color="auto"/>
        <w:right w:val="none" w:sz="0" w:space="0" w:color="auto"/>
      </w:divBdr>
    </w:div>
    <w:div w:id="4405052">
      <w:bodyDiv w:val="1"/>
      <w:marLeft w:val="0"/>
      <w:marRight w:val="0"/>
      <w:marTop w:val="0"/>
      <w:marBottom w:val="0"/>
      <w:divBdr>
        <w:top w:val="none" w:sz="0" w:space="0" w:color="auto"/>
        <w:left w:val="none" w:sz="0" w:space="0" w:color="auto"/>
        <w:bottom w:val="none" w:sz="0" w:space="0" w:color="auto"/>
        <w:right w:val="none" w:sz="0" w:space="0" w:color="auto"/>
      </w:divBdr>
    </w:div>
    <w:div w:id="7755564">
      <w:bodyDiv w:val="1"/>
      <w:marLeft w:val="0"/>
      <w:marRight w:val="0"/>
      <w:marTop w:val="0"/>
      <w:marBottom w:val="0"/>
      <w:divBdr>
        <w:top w:val="none" w:sz="0" w:space="0" w:color="auto"/>
        <w:left w:val="none" w:sz="0" w:space="0" w:color="auto"/>
        <w:bottom w:val="none" w:sz="0" w:space="0" w:color="auto"/>
        <w:right w:val="none" w:sz="0" w:space="0" w:color="auto"/>
      </w:divBdr>
    </w:div>
    <w:div w:id="10841413">
      <w:bodyDiv w:val="1"/>
      <w:marLeft w:val="0"/>
      <w:marRight w:val="0"/>
      <w:marTop w:val="0"/>
      <w:marBottom w:val="0"/>
      <w:divBdr>
        <w:top w:val="none" w:sz="0" w:space="0" w:color="auto"/>
        <w:left w:val="none" w:sz="0" w:space="0" w:color="auto"/>
        <w:bottom w:val="none" w:sz="0" w:space="0" w:color="auto"/>
        <w:right w:val="none" w:sz="0" w:space="0" w:color="auto"/>
      </w:divBdr>
    </w:div>
    <w:div w:id="11079115">
      <w:bodyDiv w:val="1"/>
      <w:marLeft w:val="0"/>
      <w:marRight w:val="0"/>
      <w:marTop w:val="0"/>
      <w:marBottom w:val="0"/>
      <w:divBdr>
        <w:top w:val="none" w:sz="0" w:space="0" w:color="auto"/>
        <w:left w:val="none" w:sz="0" w:space="0" w:color="auto"/>
        <w:bottom w:val="none" w:sz="0" w:space="0" w:color="auto"/>
        <w:right w:val="none" w:sz="0" w:space="0" w:color="auto"/>
      </w:divBdr>
    </w:div>
    <w:div w:id="11802969">
      <w:bodyDiv w:val="1"/>
      <w:marLeft w:val="0"/>
      <w:marRight w:val="0"/>
      <w:marTop w:val="0"/>
      <w:marBottom w:val="0"/>
      <w:divBdr>
        <w:top w:val="none" w:sz="0" w:space="0" w:color="auto"/>
        <w:left w:val="none" w:sz="0" w:space="0" w:color="auto"/>
        <w:bottom w:val="none" w:sz="0" w:space="0" w:color="auto"/>
        <w:right w:val="none" w:sz="0" w:space="0" w:color="auto"/>
      </w:divBdr>
    </w:div>
    <w:div w:id="12155143">
      <w:bodyDiv w:val="1"/>
      <w:marLeft w:val="0"/>
      <w:marRight w:val="0"/>
      <w:marTop w:val="0"/>
      <w:marBottom w:val="0"/>
      <w:divBdr>
        <w:top w:val="none" w:sz="0" w:space="0" w:color="auto"/>
        <w:left w:val="none" w:sz="0" w:space="0" w:color="auto"/>
        <w:bottom w:val="none" w:sz="0" w:space="0" w:color="auto"/>
        <w:right w:val="none" w:sz="0" w:space="0" w:color="auto"/>
      </w:divBdr>
    </w:div>
    <w:div w:id="14692457">
      <w:bodyDiv w:val="1"/>
      <w:marLeft w:val="0"/>
      <w:marRight w:val="0"/>
      <w:marTop w:val="0"/>
      <w:marBottom w:val="0"/>
      <w:divBdr>
        <w:top w:val="none" w:sz="0" w:space="0" w:color="auto"/>
        <w:left w:val="none" w:sz="0" w:space="0" w:color="auto"/>
        <w:bottom w:val="none" w:sz="0" w:space="0" w:color="auto"/>
        <w:right w:val="none" w:sz="0" w:space="0" w:color="auto"/>
      </w:divBdr>
    </w:div>
    <w:div w:id="20716012">
      <w:bodyDiv w:val="1"/>
      <w:marLeft w:val="0"/>
      <w:marRight w:val="0"/>
      <w:marTop w:val="0"/>
      <w:marBottom w:val="0"/>
      <w:divBdr>
        <w:top w:val="none" w:sz="0" w:space="0" w:color="auto"/>
        <w:left w:val="none" w:sz="0" w:space="0" w:color="auto"/>
        <w:bottom w:val="none" w:sz="0" w:space="0" w:color="auto"/>
        <w:right w:val="none" w:sz="0" w:space="0" w:color="auto"/>
      </w:divBdr>
    </w:div>
    <w:div w:id="23405528">
      <w:bodyDiv w:val="1"/>
      <w:marLeft w:val="0"/>
      <w:marRight w:val="0"/>
      <w:marTop w:val="0"/>
      <w:marBottom w:val="0"/>
      <w:divBdr>
        <w:top w:val="none" w:sz="0" w:space="0" w:color="auto"/>
        <w:left w:val="none" w:sz="0" w:space="0" w:color="auto"/>
        <w:bottom w:val="none" w:sz="0" w:space="0" w:color="auto"/>
        <w:right w:val="none" w:sz="0" w:space="0" w:color="auto"/>
      </w:divBdr>
    </w:div>
    <w:div w:id="23794165">
      <w:bodyDiv w:val="1"/>
      <w:marLeft w:val="0"/>
      <w:marRight w:val="0"/>
      <w:marTop w:val="0"/>
      <w:marBottom w:val="0"/>
      <w:divBdr>
        <w:top w:val="none" w:sz="0" w:space="0" w:color="auto"/>
        <w:left w:val="none" w:sz="0" w:space="0" w:color="auto"/>
        <w:bottom w:val="none" w:sz="0" w:space="0" w:color="auto"/>
        <w:right w:val="none" w:sz="0" w:space="0" w:color="auto"/>
      </w:divBdr>
    </w:div>
    <w:div w:id="29886661">
      <w:bodyDiv w:val="1"/>
      <w:marLeft w:val="0"/>
      <w:marRight w:val="0"/>
      <w:marTop w:val="0"/>
      <w:marBottom w:val="0"/>
      <w:divBdr>
        <w:top w:val="none" w:sz="0" w:space="0" w:color="auto"/>
        <w:left w:val="none" w:sz="0" w:space="0" w:color="auto"/>
        <w:bottom w:val="none" w:sz="0" w:space="0" w:color="auto"/>
        <w:right w:val="none" w:sz="0" w:space="0" w:color="auto"/>
      </w:divBdr>
    </w:div>
    <w:div w:id="29964684">
      <w:bodyDiv w:val="1"/>
      <w:marLeft w:val="0"/>
      <w:marRight w:val="0"/>
      <w:marTop w:val="0"/>
      <w:marBottom w:val="0"/>
      <w:divBdr>
        <w:top w:val="none" w:sz="0" w:space="0" w:color="auto"/>
        <w:left w:val="none" w:sz="0" w:space="0" w:color="auto"/>
        <w:bottom w:val="none" w:sz="0" w:space="0" w:color="auto"/>
        <w:right w:val="none" w:sz="0" w:space="0" w:color="auto"/>
      </w:divBdr>
    </w:div>
    <w:div w:id="30615200">
      <w:bodyDiv w:val="1"/>
      <w:marLeft w:val="0"/>
      <w:marRight w:val="0"/>
      <w:marTop w:val="0"/>
      <w:marBottom w:val="0"/>
      <w:divBdr>
        <w:top w:val="none" w:sz="0" w:space="0" w:color="auto"/>
        <w:left w:val="none" w:sz="0" w:space="0" w:color="auto"/>
        <w:bottom w:val="none" w:sz="0" w:space="0" w:color="auto"/>
        <w:right w:val="none" w:sz="0" w:space="0" w:color="auto"/>
      </w:divBdr>
    </w:div>
    <w:div w:id="30690605">
      <w:bodyDiv w:val="1"/>
      <w:marLeft w:val="0"/>
      <w:marRight w:val="0"/>
      <w:marTop w:val="0"/>
      <w:marBottom w:val="0"/>
      <w:divBdr>
        <w:top w:val="none" w:sz="0" w:space="0" w:color="auto"/>
        <w:left w:val="none" w:sz="0" w:space="0" w:color="auto"/>
        <w:bottom w:val="none" w:sz="0" w:space="0" w:color="auto"/>
        <w:right w:val="none" w:sz="0" w:space="0" w:color="auto"/>
      </w:divBdr>
    </w:div>
    <w:div w:id="31081685">
      <w:bodyDiv w:val="1"/>
      <w:marLeft w:val="0"/>
      <w:marRight w:val="0"/>
      <w:marTop w:val="0"/>
      <w:marBottom w:val="0"/>
      <w:divBdr>
        <w:top w:val="none" w:sz="0" w:space="0" w:color="auto"/>
        <w:left w:val="none" w:sz="0" w:space="0" w:color="auto"/>
        <w:bottom w:val="none" w:sz="0" w:space="0" w:color="auto"/>
        <w:right w:val="none" w:sz="0" w:space="0" w:color="auto"/>
      </w:divBdr>
    </w:div>
    <w:div w:id="31199215">
      <w:bodyDiv w:val="1"/>
      <w:marLeft w:val="0"/>
      <w:marRight w:val="0"/>
      <w:marTop w:val="0"/>
      <w:marBottom w:val="0"/>
      <w:divBdr>
        <w:top w:val="none" w:sz="0" w:space="0" w:color="auto"/>
        <w:left w:val="none" w:sz="0" w:space="0" w:color="auto"/>
        <w:bottom w:val="none" w:sz="0" w:space="0" w:color="auto"/>
        <w:right w:val="none" w:sz="0" w:space="0" w:color="auto"/>
      </w:divBdr>
    </w:div>
    <w:div w:id="31270415">
      <w:bodyDiv w:val="1"/>
      <w:marLeft w:val="0"/>
      <w:marRight w:val="0"/>
      <w:marTop w:val="0"/>
      <w:marBottom w:val="0"/>
      <w:divBdr>
        <w:top w:val="none" w:sz="0" w:space="0" w:color="auto"/>
        <w:left w:val="none" w:sz="0" w:space="0" w:color="auto"/>
        <w:bottom w:val="none" w:sz="0" w:space="0" w:color="auto"/>
        <w:right w:val="none" w:sz="0" w:space="0" w:color="auto"/>
      </w:divBdr>
    </w:div>
    <w:div w:id="37778596">
      <w:bodyDiv w:val="1"/>
      <w:marLeft w:val="0"/>
      <w:marRight w:val="0"/>
      <w:marTop w:val="0"/>
      <w:marBottom w:val="0"/>
      <w:divBdr>
        <w:top w:val="none" w:sz="0" w:space="0" w:color="auto"/>
        <w:left w:val="none" w:sz="0" w:space="0" w:color="auto"/>
        <w:bottom w:val="none" w:sz="0" w:space="0" w:color="auto"/>
        <w:right w:val="none" w:sz="0" w:space="0" w:color="auto"/>
      </w:divBdr>
    </w:div>
    <w:div w:id="38943278">
      <w:bodyDiv w:val="1"/>
      <w:marLeft w:val="0"/>
      <w:marRight w:val="0"/>
      <w:marTop w:val="0"/>
      <w:marBottom w:val="0"/>
      <w:divBdr>
        <w:top w:val="none" w:sz="0" w:space="0" w:color="auto"/>
        <w:left w:val="none" w:sz="0" w:space="0" w:color="auto"/>
        <w:bottom w:val="none" w:sz="0" w:space="0" w:color="auto"/>
        <w:right w:val="none" w:sz="0" w:space="0" w:color="auto"/>
      </w:divBdr>
    </w:div>
    <w:div w:id="39212142">
      <w:bodyDiv w:val="1"/>
      <w:marLeft w:val="0"/>
      <w:marRight w:val="0"/>
      <w:marTop w:val="0"/>
      <w:marBottom w:val="0"/>
      <w:divBdr>
        <w:top w:val="none" w:sz="0" w:space="0" w:color="auto"/>
        <w:left w:val="none" w:sz="0" w:space="0" w:color="auto"/>
        <w:bottom w:val="none" w:sz="0" w:space="0" w:color="auto"/>
        <w:right w:val="none" w:sz="0" w:space="0" w:color="auto"/>
      </w:divBdr>
    </w:div>
    <w:div w:id="39329148">
      <w:bodyDiv w:val="1"/>
      <w:marLeft w:val="0"/>
      <w:marRight w:val="0"/>
      <w:marTop w:val="0"/>
      <w:marBottom w:val="0"/>
      <w:divBdr>
        <w:top w:val="none" w:sz="0" w:space="0" w:color="auto"/>
        <w:left w:val="none" w:sz="0" w:space="0" w:color="auto"/>
        <w:bottom w:val="none" w:sz="0" w:space="0" w:color="auto"/>
        <w:right w:val="none" w:sz="0" w:space="0" w:color="auto"/>
      </w:divBdr>
    </w:div>
    <w:div w:id="40717037">
      <w:bodyDiv w:val="1"/>
      <w:marLeft w:val="0"/>
      <w:marRight w:val="0"/>
      <w:marTop w:val="0"/>
      <w:marBottom w:val="0"/>
      <w:divBdr>
        <w:top w:val="none" w:sz="0" w:space="0" w:color="auto"/>
        <w:left w:val="none" w:sz="0" w:space="0" w:color="auto"/>
        <w:bottom w:val="none" w:sz="0" w:space="0" w:color="auto"/>
        <w:right w:val="none" w:sz="0" w:space="0" w:color="auto"/>
      </w:divBdr>
    </w:div>
    <w:div w:id="41254344">
      <w:bodyDiv w:val="1"/>
      <w:marLeft w:val="0"/>
      <w:marRight w:val="0"/>
      <w:marTop w:val="0"/>
      <w:marBottom w:val="0"/>
      <w:divBdr>
        <w:top w:val="none" w:sz="0" w:space="0" w:color="auto"/>
        <w:left w:val="none" w:sz="0" w:space="0" w:color="auto"/>
        <w:bottom w:val="none" w:sz="0" w:space="0" w:color="auto"/>
        <w:right w:val="none" w:sz="0" w:space="0" w:color="auto"/>
      </w:divBdr>
    </w:div>
    <w:div w:id="41752460">
      <w:bodyDiv w:val="1"/>
      <w:marLeft w:val="0"/>
      <w:marRight w:val="0"/>
      <w:marTop w:val="0"/>
      <w:marBottom w:val="0"/>
      <w:divBdr>
        <w:top w:val="none" w:sz="0" w:space="0" w:color="auto"/>
        <w:left w:val="none" w:sz="0" w:space="0" w:color="auto"/>
        <w:bottom w:val="none" w:sz="0" w:space="0" w:color="auto"/>
        <w:right w:val="none" w:sz="0" w:space="0" w:color="auto"/>
      </w:divBdr>
    </w:div>
    <w:div w:id="45027602">
      <w:bodyDiv w:val="1"/>
      <w:marLeft w:val="0"/>
      <w:marRight w:val="0"/>
      <w:marTop w:val="0"/>
      <w:marBottom w:val="0"/>
      <w:divBdr>
        <w:top w:val="none" w:sz="0" w:space="0" w:color="auto"/>
        <w:left w:val="none" w:sz="0" w:space="0" w:color="auto"/>
        <w:bottom w:val="none" w:sz="0" w:space="0" w:color="auto"/>
        <w:right w:val="none" w:sz="0" w:space="0" w:color="auto"/>
      </w:divBdr>
    </w:div>
    <w:div w:id="46532075">
      <w:bodyDiv w:val="1"/>
      <w:marLeft w:val="0"/>
      <w:marRight w:val="0"/>
      <w:marTop w:val="0"/>
      <w:marBottom w:val="0"/>
      <w:divBdr>
        <w:top w:val="none" w:sz="0" w:space="0" w:color="auto"/>
        <w:left w:val="none" w:sz="0" w:space="0" w:color="auto"/>
        <w:bottom w:val="none" w:sz="0" w:space="0" w:color="auto"/>
        <w:right w:val="none" w:sz="0" w:space="0" w:color="auto"/>
      </w:divBdr>
    </w:div>
    <w:div w:id="46608195">
      <w:bodyDiv w:val="1"/>
      <w:marLeft w:val="0"/>
      <w:marRight w:val="0"/>
      <w:marTop w:val="0"/>
      <w:marBottom w:val="0"/>
      <w:divBdr>
        <w:top w:val="none" w:sz="0" w:space="0" w:color="auto"/>
        <w:left w:val="none" w:sz="0" w:space="0" w:color="auto"/>
        <w:bottom w:val="none" w:sz="0" w:space="0" w:color="auto"/>
        <w:right w:val="none" w:sz="0" w:space="0" w:color="auto"/>
      </w:divBdr>
    </w:div>
    <w:div w:id="48699807">
      <w:bodyDiv w:val="1"/>
      <w:marLeft w:val="0"/>
      <w:marRight w:val="0"/>
      <w:marTop w:val="0"/>
      <w:marBottom w:val="0"/>
      <w:divBdr>
        <w:top w:val="none" w:sz="0" w:space="0" w:color="auto"/>
        <w:left w:val="none" w:sz="0" w:space="0" w:color="auto"/>
        <w:bottom w:val="none" w:sz="0" w:space="0" w:color="auto"/>
        <w:right w:val="none" w:sz="0" w:space="0" w:color="auto"/>
      </w:divBdr>
    </w:div>
    <w:div w:id="48963581">
      <w:bodyDiv w:val="1"/>
      <w:marLeft w:val="0"/>
      <w:marRight w:val="0"/>
      <w:marTop w:val="0"/>
      <w:marBottom w:val="0"/>
      <w:divBdr>
        <w:top w:val="none" w:sz="0" w:space="0" w:color="auto"/>
        <w:left w:val="none" w:sz="0" w:space="0" w:color="auto"/>
        <w:bottom w:val="none" w:sz="0" w:space="0" w:color="auto"/>
        <w:right w:val="none" w:sz="0" w:space="0" w:color="auto"/>
      </w:divBdr>
    </w:div>
    <w:div w:id="49043701">
      <w:bodyDiv w:val="1"/>
      <w:marLeft w:val="0"/>
      <w:marRight w:val="0"/>
      <w:marTop w:val="0"/>
      <w:marBottom w:val="0"/>
      <w:divBdr>
        <w:top w:val="none" w:sz="0" w:space="0" w:color="auto"/>
        <w:left w:val="none" w:sz="0" w:space="0" w:color="auto"/>
        <w:bottom w:val="none" w:sz="0" w:space="0" w:color="auto"/>
        <w:right w:val="none" w:sz="0" w:space="0" w:color="auto"/>
      </w:divBdr>
    </w:div>
    <w:div w:id="52119946">
      <w:bodyDiv w:val="1"/>
      <w:marLeft w:val="0"/>
      <w:marRight w:val="0"/>
      <w:marTop w:val="0"/>
      <w:marBottom w:val="0"/>
      <w:divBdr>
        <w:top w:val="none" w:sz="0" w:space="0" w:color="auto"/>
        <w:left w:val="none" w:sz="0" w:space="0" w:color="auto"/>
        <w:bottom w:val="none" w:sz="0" w:space="0" w:color="auto"/>
        <w:right w:val="none" w:sz="0" w:space="0" w:color="auto"/>
      </w:divBdr>
    </w:div>
    <w:div w:id="56710638">
      <w:bodyDiv w:val="1"/>
      <w:marLeft w:val="0"/>
      <w:marRight w:val="0"/>
      <w:marTop w:val="0"/>
      <w:marBottom w:val="0"/>
      <w:divBdr>
        <w:top w:val="none" w:sz="0" w:space="0" w:color="auto"/>
        <w:left w:val="none" w:sz="0" w:space="0" w:color="auto"/>
        <w:bottom w:val="none" w:sz="0" w:space="0" w:color="auto"/>
        <w:right w:val="none" w:sz="0" w:space="0" w:color="auto"/>
      </w:divBdr>
    </w:div>
    <w:div w:id="57242133">
      <w:bodyDiv w:val="1"/>
      <w:marLeft w:val="0"/>
      <w:marRight w:val="0"/>
      <w:marTop w:val="0"/>
      <w:marBottom w:val="0"/>
      <w:divBdr>
        <w:top w:val="none" w:sz="0" w:space="0" w:color="auto"/>
        <w:left w:val="none" w:sz="0" w:space="0" w:color="auto"/>
        <w:bottom w:val="none" w:sz="0" w:space="0" w:color="auto"/>
        <w:right w:val="none" w:sz="0" w:space="0" w:color="auto"/>
      </w:divBdr>
    </w:div>
    <w:div w:id="60106475">
      <w:bodyDiv w:val="1"/>
      <w:marLeft w:val="0"/>
      <w:marRight w:val="0"/>
      <w:marTop w:val="0"/>
      <w:marBottom w:val="0"/>
      <w:divBdr>
        <w:top w:val="none" w:sz="0" w:space="0" w:color="auto"/>
        <w:left w:val="none" w:sz="0" w:space="0" w:color="auto"/>
        <w:bottom w:val="none" w:sz="0" w:space="0" w:color="auto"/>
        <w:right w:val="none" w:sz="0" w:space="0" w:color="auto"/>
      </w:divBdr>
    </w:div>
    <w:div w:id="62608627">
      <w:bodyDiv w:val="1"/>
      <w:marLeft w:val="0"/>
      <w:marRight w:val="0"/>
      <w:marTop w:val="0"/>
      <w:marBottom w:val="0"/>
      <w:divBdr>
        <w:top w:val="none" w:sz="0" w:space="0" w:color="auto"/>
        <w:left w:val="none" w:sz="0" w:space="0" w:color="auto"/>
        <w:bottom w:val="none" w:sz="0" w:space="0" w:color="auto"/>
        <w:right w:val="none" w:sz="0" w:space="0" w:color="auto"/>
      </w:divBdr>
    </w:div>
    <w:div w:id="65961100">
      <w:bodyDiv w:val="1"/>
      <w:marLeft w:val="0"/>
      <w:marRight w:val="0"/>
      <w:marTop w:val="0"/>
      <w:marBottom w:val="0"/>
      <w:divBdr>
        <w:top w:val="none" w:sz="0" w:space="0" w:color="auto"/>
        <w:left w:val="none" w:sz="0" w:space="0" w:color="auto"/>
        <w:bottom w:val="none" w:sz="0" w:space="0" w:color="auto"/>
        <w:right w:val="none" w:sz="0" w:space="0" w:color="auto"/>
      </w:divBdr>
    </w:div>
    <w:div w:id="69888701">
      <w:bodyDiv w:val="1"/>
      <w:marLeft w:val="0"/>
      <w:marRight w:val="0"/>
      <w:marTop w:val="0"/>
      <w:marBottom w:val="0"/>
      <w:divBdr>
        <w:top w:val="none" w:sz="0" w:space="0" w:color="auto"/>
        <w:left w:val="none" w:sz="0" w:space="0" w:color="auto"/>
        <w:bottom w:val="none" w:sz="0" w:space="0" w:color="auto"/>
        <w:right w:val="none" w:sz="0" w:space="0" w:color="auto"/>
      </w:divBdr>
    </w:div>
    <w:div w:id="70860703">
      <w:bodyDiv w:val="1"/>
      <w:marLeft w:val="0"/>
      <w:marRight w:val="0"/>
      <w:marTop w:val="0"/>
      <w:marBottom w:val="0"/>
      <w:divBdr>
        <w:top w:val="none" w:sz="0" w:space="0" w:color="auto"/>
        <w:left w:val="none" w:sz="0" w:space="0" w:color="auto"/>
        <w:bottom w:val="none" w:sz="0" w:space="0" w:color="auto"/>
        <w:right w:val="none" w:sz="0" w:space="0" w:color="auto"/>
      </w:divBdr>
    </w:div>
    <w:div w:id="71705041">
      <w:bodyDiv w:val="1"/>
      <w:marLeft w:val="0"/>
      <w:marRight w:val="0"/>
      <w:marTop w:val="0"/>
      <w:marBottom w:val="0"/>
      <w:divBdr>
        <w:top w:val="none" w:sz="0" w:space="0" w:color="auto"/>
        <w:left w:val="none" w:sz="0" w:space="0" w:color="auto"/>
        <w:bottom w:val="none" w:sz="0" w:space="0" w:color="auto"/>
        <w:right w:val="none" w:sz="0" w:space="0" w:color="auto"/>
      </w:divBdr>
    </w:div>
    <w:div w:id="72511916">
      <w:bodyDiv w:val="1"/>
      <w:marLeft w:val="0"/>
      <w:marRight w:val="0"/>
      <w:marTop w:val="0"/>
      <w:marBottom w:val="0"/>
      <w:divBdr>
        <w:top w:val="none" w:sz="0" w:space="0" w:color="auto"/>
        <w:left w:val="none" w:sz="0" w:space="0" w:color="auto"/>
        <w:bottom w:val="none" w:sz="0" w:space="0" w:color="auto"/>
        <w:right w:val="none" w:sz="0" w:space="0" w:color="auto"/>
      </w:divBdr>
    </w:div>
    <w:div w:id="75782987">
      <w:bodyDiv w:val="1"/>
      <w:marLeft w:val="0"/>
      <w:marRight w:val="0"/>
      <w:marTop w:val="0"/>
      <w:marBottom w:val="0"/>
      <w:divBdr>
        <w:top w:val="none" w:sz="0" w:space="0" w:color="auto"/>
        <w:left w:val="none" w:sz="0" w:space="0" w:color="auto"/>
        <w:bottom w:val="none" w:sz="0" w:space="0" w:color="auto"/>
        <w:right w:val="none" w:sz="0" w:space="0" w:color="auto"/>
      </w:divBdr>
    </w:div>
    <w:div w:id="79255628">
      <w:bodyDiv w:val="1"/>
      <w:marLeft w:val="0"/>
      <w:marRight w:val="0"/>
      <w:marTop w:val="0"/>
      <w:marBottom w:val="0"/>
      <w:divBdr>
        <w:top w:val="none" w:sz="0" w:space="0" w:color="auto"/>
        <w:left w:val="none" w:sz="0" w:space="0" w:color="auto"/>
        <w:bottom w:val="none" w:sz="0" w:space="0" w:color="auto"/>
        <w:right w:val="none" w:sz="0" w:space="0" w:color="auto"/>
      </w:divBdr>
    </w:div>
    <w:div w:id="80107866">
      <w:bodyDiv w:val="1"/>
      <w:marLeft w:val="0"/>
      <w:marRight w:val="0"/>
      <w:marTop w:val="0"/>
      <w:marBottom w:val="0"/>
      <w:divBdr>
        <w:top w:val="none" w:sz="0" w:space="0" w:color="auto"/>
        <w:left w:val="none" w:sz="0" w:space="0" w:color="auto"/>
        <w:bottom w:val="none" w:sz="0" w:space="0" w:color="auto"/>
        <w:right w:val="none" w:sz="0" w:space="0" w:color="auto"/>
      </w:divBdr>
    </w:div>
    <w:div w:id="80756751">
      <w:bodyDiv w:val="1"/>
      <w:marLeft w:val="0"/>
      <w:marRight w:val="0"/>
      <w:marTop w:val="0"/>
      <w:marBottom w:val="0"/>
      <w:divBdr>
        <w:top w:val="none" w:sz="0" w:space="0" w:color="auto"/>
        <w:left w:val="none" w:sz="0" w:space="0" w:color="auto"/>
        <w:bottom w:val="none" w:sz="0" w:space="0" w:color="auto"/>
        <w:right w:val="none" w:sz="0" w:space="0" w:color="auto"/>
      </w:divBdr>
    </w:div>
    <w:div w:id="81339828">
      <w:bodyDiv w:val="1"/>
      <w:marLeft w:val="0"/>
      <w:marRight w:val="0"/>
      <w:marTop w:val="0"/>
      <w:marBottom w:val="0"/>
      <w:divBdr>
        <w:top w:val="none" w:sz="0" w:space="0" w:color="auto"/>
        <w:left w:val="none" w:sz="0" w:space="0" w:color="auto"/>
        <w:bottom w:val="none" w:sz="0" w:space="0" w:color="auto"/>
        <w:right w:val="none" w:sz="0" w:space="0" w:color="auto"/>
      </w:divBdr>
    </w:div>
    <w:div w:id="82724281">
      <w:bodyDiv w:val="1"/>
      <w:marLeft w:val="0"/>
      <w:marRight w:val="0"/>
      <w:marTop w:val="0"/>
      <w:marBottom w:val="0"/>
      <w:divBdr>
        <w:top w:val="none" w:sz="0" w:space="0" w:color="auto"/>
        <w:left w:val="none" w:sz="0" w:space="0" w:color="auto"/>
        <w:bottom w:val="none" w:sz="0" w:space="0" w:color="auto"/>
        <w:right w:val="none" w:sz="0" w:space="0" w:color="auto"/>
      </w:divBdr>
    </w:div>
    <w:div w:id="82727258">
      <w:bodyDiv w:val="1"/>
      <w:marLeft w:val="0"/>
      <w:marRight w:val="0"/>
      <w:marTop w:val="0"/>
      <w:marBottom w:val="0"/>
      <w:divBdr>
        <w:top w:val="none" w:sz="0" w:space="0" w:color="auto"/>
        <w:left w:val="none" w:sz="0" w:space="0" w:color="auto"/>
        <w:bottom w:val="none" w:sz="0" w:space="0" w:color="auto"/>
        <w:right w:val="none" w:sz="0" w:space="0" w:color="auto"/>
      </w:divBdr>
    </w:div>
    <w:div w:id="83383500">
      <w:bodyDiv w:val="1"/>
      <w:marLeft w:val="0"/>
      <w:marRight w:val="0"/>
      <w:marTop w:val="0"/>
      <w:marBottom w:val="0"/>
      <w:divBdr>
        <w:top w:val="none" w:sz="0" w:space="0" w:color="auto"/>
        <w:left w:val="none" w:sz="0" w:space="0" w:color="auto"/>
        <w:bottom w:val="none" w:sz="0" w:space="0" w:color="auto"/>
        <w:right w:val="none" w:sz="0" w:space="0" w:color="auto"/>
      </w:divBdr>
    </w:div>
    <w:div w:id="87311850">
      <w:bodyDiv w:val="1"/>
      <w:marLeft w:val="0"/>
      <w:marRight w:val="0"/>
      <w:marTop w:val="0"/>
      <w:marBottom w:val="0"/>
      <w:divBdr>
        <w:top w:val="none" w:sz="0" w:space="0" w:color="auto"/>
        <w:left w:val="none" w:sz="0" w:space="0" w:color="auto"/>
        <w:bottom w:val="none" w:sz="0" w:space="0" w:color="auto"/>
        <w:right w:val="none" w:sz="0" w:space="0" w:color="auto"/>
      </w:divBdr>
    </w:div>
    <w:div w:id="87387529">
      <w:bodyDiv w:val="1"/>
      <w:marLeft w:val="0"/>
      <w:marRight w:val="0"/>
      <w:marTop w:val="0"/>
      <w:marBottom w:val="0"/>
      <w:divBdr>
        <w:top w:val="none" w:sz="0" w:space="0" w:color="auto"/>
        <w:left w:val="none" w:sz="0" w:space="0" w:color="auto"/>
        <w:bottom w:val="none" w:sz="0" w:space="0" w:color="auto"/>
        <w:right w:val="none" w:sz="0" w:space="0" w:color="auto"/>
      </w:divBdr>
    </w:div>
    <w:div w:id="88699990">
      <w:bodyDiv w:val="1"/>
      <w:marLeft w:val="0"/>
      <w:marRight w:val="0"/>
      <w:marTop w:val="0"/>
      <w:marBottom w:val="0"/>
      <w:divBdr>
        <w:top w:val="none" w:sz="0" w:space="0" w:color="auto"/>
        <w:left w:val="none" w:sz="0" w:space="0" w:color="auto"/>
        <w:bottom w:val="none" w:sz="0" w:space="0" w:color="auto"/>
        <w:right w:val="none" w:sz="0" w:space="0" w:color="auto"/>
      </w:divBdr>
    </w:div>
    <w:div w:id="88816091">
      <w:bodyDiv w:val="1"/>
      <w:marLeft w:val="0"/>
      <w:marRight w:val="0"/>
      <w:marTop w:val="0"/>
      <w:marBottom w:val="0"/>
      <w:divBdr>
        <w:top w:val="none" w:sz="0" w:space="0" w:color="auto"/>
        <w:left w:val="none" w:sz="0" w:space="0" w:color="auto"/>
        <w:bottom w:val="none" w:sz="0" w:space="0" w:color="auto"/>
        <w:right w:val="none" w:sz="0" w:space="0" w:color="auto"/>
      </w:divBdr>
    </w:div>
    <w:div w:id="90590599">
      <w:bodyDiv w:val="1"/>
      <w:marLeft w:val="0"/>
      <w:marRight w:val="0"/>
      <w:marTop w:val="0"/>
      <w:marBottom w:val="0"/>
      <w:divBdr>
        <w:top w:val="none" w:sz="0" w:space="0" w:color="auto"/>
        <w:left w:val="none" w:sz="0" w:space="0" w:color="auto"/>
        <w:bottom w:val="none" w:sz="0" w:space="0" w:color="auto"/>
        <w:right w:val="none" w:sz="0" w:space="0" w:color="auto"/>
      </w:divBdr>
    </w:div>
    <w:div w:id="92479353">
      <w:bodyDiv w:val="1"/>
      <w:marLeft w:val="0"/>
      <w:marRight w:val="0"/>
      <w:marTop w:val="0"/>
      <w:marBottom w:val="0"/>
      <w:divBdr>
        <w:top w:val="none" w:sz="0" w:space="0" w:color="auto"/>
        <w:left w:val="none" w:sz="0" w:space="0" w:color="auto"/>
        <w:bottom w:val="none" w:sz="0" w:space="0" w:color="auto"/>
        <w:right w:val="none" w:sz="0" w:space="0" w:color="auto"/>
      </w:divBdr>
    </w:div>
    <w:div w:id="101339570">
      <w:bodyDiv w:val="1"/>
      <w:marLeft w:val="0"/>
      <w:marRight w:val="0"/>
      <w:marTop w:val="0"/>
      <w:marBottom w:val="0"/>
      <w:divBdr>
        <w:top w:val="none" w:sz="0" w:space="0" w:color="auto"/>
        <w:left w:val="none" w:sz="0" w:space="0" w:color="auto"/>
        <w:bottom w:val="none" w:sz="0" w:space="0" w:color="auto"/>
        <w:right w:val="none" w:sz="0" w:space="0" w:color="auto"/>
      </w:divBdr>
    </w:div>
    <w:div w:id="102455211">
      <w:bodyDiv w:val="1"/>
      <w:marLeft w:val="0"/>
      <w:marRight w:val="0"/>
      <w:marTop w:val="0"/>
      <w:marBottom w:val="0"/>
      <w:divBdr>
        <w:top w:val="none" w:sz="0" w:space="0" w:color="auto"/>
        <w:left w:val="none" w:sz="0" w:space="0" w:color="auto"/>
        <w:bottom w:val="none" w:sz="0" w:space="0" w:color="auto"/>
        <w:right w:val="none" w:sz="0" w:space="0" w:color="auto"/>
      </w:divBdr>
    </w:div>
    <w:div w:id="105586495">
      <w:bodyDiv w:val="1"/>
      <w:marLeft w:val="0"/>
      <w:marRight w:val="0"/>
      <w:marTop w:val="0"/>
      <w:marBottom w:val="0"/>
      <w:divBdr>
        <w:top w:val="none" w:sz="0" w:space="0" w:color="auto"/>
        <w:left w:val="none" w:sz="0" w:space="0" w:color="auto"/>
        <w:bottom w:val="none" w:sz="0" w:space="0" w:color="auto"/>
        <w:right w:val="none" w:sz="0" w:space="0" w:color="auto"/>
      </w:divBdr>
    </w:div>
    <w:div w:id="105732625">
      <w:bodyDiv w:val="1"/>
      <w:marLeft w:val="0"/>
      <w:marRight w:val="0"/>
      <w:marTop w:val="0"/>
      <w:marBottom w:val="0"/>
      <w:divBdr>
        <w:top w:val="none" w:sz="0" w:space="0" w:color="auto"/>
        <w:left w:val="none" w:sz="0" w:space="0" w:color="auto"/>
        <w:bottom w:val="none" w:sz="0" w:space="0" w:color="auto"/>
        <w:right w:val="none" w:sz="0" w:space="0" w:color="auto"/>
      </w:divBdr>
    </w:div>
    <w:div w:id="106584405">
      <w:bodyDiv w:val="1"/>
      <w:marLeft w:val="0"/>
      <w:marRight w:val="0"/>
      <w:marTop w:val="0"/>
      <w:marBottom w:val="0"/>
      <w:divBdr>
        <w:top w:val="none" w:sz="0" w:space="0" w:color="auto"/>
        <w:left w:val="none" w:sz="0" w:space="0" w:color="auto"/>
        <w:bottom w:val="none" w:sz="0" w:space="0" w:color="auto"/>
        <w:right w:val="none" w:sz="0" w:space="0" w:color="auto"/>
      </w:divBdr>
    </w:div>
    <w:div w:id="106585045">
      <w:bodyDiv w:val="1"/>
      <w:marLeft w:val="0"/>
      <w:marRight w:val="0"/>
      <w:marTop w:val="0"/>
      <w:marBottom w:val="0"/>
      <w:divBdr>
        <w:top w:val="none" w:sz="0" w:space="0" w:color="auto"/>
        <w:left w:val="none" w:sz="0" w:space="0" w:color="auto"/>
        <w:bottom w:val="none" w:sz="0" w:space="0" w:color="auto"/>
        <w:right w:val="none" w:sz="0" w:space="0" w:color="auto"/>
      </w:divBdr>
    </w:div>
    <w:div w:id="107697767">
      <w:bodyDiv w:val="1"/>
      <w:marLeft w:val="0"/>
      <w:marRight w:val="0"/>
      <w:marTop w:val="0"/>
      <w:marBottom w:val="0"/>
      <w:divBdr>
        <w:top w:val="none" w:sz="0" w:space="0" w:color="auto"/>
        <w:left w:val="none" w:sz="0" w:space="0" w:color="auto"/>
        <w:bottom w:val="none" w:sz="0" w:space="0" w:color="auto"/>
        <w:right w:val="none" w:sz="0" w:space="0" w:color="auto"/>
      </w:divBdr>
    </w:div>
    <w:div w:id="110325143">
      <w:bodyDiv w:val="1"/>
      <w:marLeft w:val="0"/>
      <w:marRight w:val="0"/>
      <w:marTop w:val="0"/>
      <w:marBottom w:val="0"/>
      <w:divBdr>
        <w:top w:val="none" w:sz="0" w:space="0" w:color="auto"/>
        <w:left w:val="none" w:sz="0" w:space="0" w:color="auto"/>
        <w:bottom w:val="none" w:sz="0" w:space="0" w:color="auto"/>
        <w:right w:val="none" w:sz="0" w:space="0" w:color="auto"/>
      </w:divBdr>
    </w:div>
    <w:div w:id="112098784">
      <w:bodyDiv w:val="1"/>
      <w:marLeft w:val="0"/>
      <w:marRight w:val="0"/>
      <w:marTop w:val="0"/>
      <w:marBottom w:val="0"/>
      <w:divBdr>
        <w:top w:val="none" w:sz="0" w:space="0" w:color="auto"/>
        <w:left w:val="none" w:sz="0" w:space="0" w:color="auto"/>
        <w:bottom w:val="none" w:sz="0" w:space="0" w:color="auto"/>
        <w:right w:val="none" w:sz="0" w:space="0" w:color="auto"/>
      </w:divBdr>
    </w:div>
    <w:div w:id="114299437">
      <w:bodyDiv w:val="1"/>
      <w:marLeft w:val="0"/>
      <w:marRight w:val="0"/>
      <w:marTop w:val="0"/>
      <w:marBottom w:val="0"/>
      <w:divBdr>
        <w:top w:val="none" w:sz="0" w:space="0" w:color="auto"/>
        <w:left w:val="none" w:sz="0" w:space="0" w:color="auto"/>
        <w:bottom w:val="none" w:sz="0" w:space="0" w:color="auto"/>
        <w:right w:val="none" w:sz="0" w:space="0" w:color="auto"/>
      </w:divBdr>
    </w:div>
    <w:div w:id="115371642">
      <w:bodyDiv w:val="1"/>
      <w:marLeft w:val="0"/>
      <w:marRight w:val="0"/>
      <w:marTop w:val="0"/>
      <w:marBottom w:val="0"/>
      <w:divBdr>
        <w:top w:val="none" w:sz="0" w:space="0" w:color="auto"/>
        <w:left w:val="none" w:sz="0" w:space="0" w:color="auto"/>
        <w:bottom w:val="none" w:sz="0" w:space="0" w:color="auto"/>
        <w:right w:val="none" w:sz="0" w:space="0" w:color="auto"/>
      </w:divBdr>
    </w:div>
    <w:div w:id="119690390">
      <w:bodyDiv w:val="1"/>
      <w:marLeft w:val="0"/>
      <w:marRight w:val="0"/>
      <w:marTop w:val="0"/>
      <w:marBottom w:val="0"/>
      <w:divBdr>
        <w:top w:val="none" w:sz="0" w:space="0" w:color="auto"/>
        <w:left w:val="none" w:sz="0" w:space="0" w:color="auto"/>
        <w:bottom w:val="none" w:sz="0" w:space="0" w:color="auto"/>
        <w:right w:val="none" w:sz="0" w:space="0" w:color="auto"/>
      </w:divBdr>
    </w:div>
    <w:div w:id="122355863">
      <w:bodyDiv w:val="1"/>
      <w:marLeft w:val="0"/>
      <w:marRight w:val="0"/>
      <w:marTop w:val="0"/>
      <w:marBottom w:val="0"/>
      <w:divBdr>
        <w:top w:val="none" w:sz="0" w:space="0" w:color="auto"/>
        <w:left w:val="none" w:sz="0" w:space="0" w:color="auto"/>
        <w:bottom w:val="none" w:sz="0" w:space="0" w:color="auto"/>
        <w:right w:val="none" w:sz="0" w:space="0" w:color="auto"/>
      </w:divBdr>
    </w:div>
    <w:div w:id="125008046">
      <w:bodyDiv w:val="1"/>
      <w:marLeft w:val="0"/>
      <w:marRight w:val="0"/>
      <w:marTop w:val="0"/>
      <w:marBottom w:val="0"/>
      <w:divBdr>
        <w:top w:val="none" w:sz="0" w:space="0" w:color="auto"/>
        <w:left w:val="none" w:sz="0" w:space="0" w:color="auto"/>
        <w:bottom w:val="none" w:sz="0" w:space="0" w:color="auto"/>
        <w:right w:val="none" w:sz="0" w:space="0" w:color="auto"/>
      </w:divBdr>
    </w:div>
    <w:div w:id="126096084">
      <w:bodyDiv w:val="1"/>
      <w:marLeft w:val="0"/>
      <w:marRight w:val="0"/>
      <w:marTop w:val="0"/>
      <w:marBottom w:val="0"/>
      <w:divBdr>
        <w:top w:val="none" w:sz="0" w:space="0" w:color="auto"/>
        <w:left w:val="none" w:sz="0" w:space="0" w:color="auto"/>
        <w:bottom w:val="none" w:sz="0" w:space="0" w:color="auto"/>
        <w:right w:val="none" w:sz="0" w:space="0" w:color="auto"/>
      </w:divBdr>
    </w:div>
    <w:div w:id="126902381">
      <w:bodyDiv w:val="1"/>
      <w:marLeft w:val="0"/>
      <w:marRight w:val="0"/>
      <w:marTop w:val="0"/>
      <w:marBottom w:val="0"/>
      <w:divBdr>
        <w:top w:val="none" w:sz="0" w:space="0" w:color="auto"/>
        <w:left w:val="none" w:sz="0" w:space="0" w:color="auto"/>
        <w:bottom w:val="none" w:sz="0" w:space="0" w:color="auto"/>
        <w:right w:val="none" w:sz="0" w:space="0" w:color="auto"/>
      </w:divBdr>
    </w:div>
    <w:div w:id="127018576">
      <w:bodyDiv w:val="1"/>
      <w:marLeft w:val="0"/>
      <w:marRight w:val="0"/>
      <w:marTop w:val="0"/>
      <w:marBottom w:val="0"/>
      <w:divBdr>
        <w:top w:val="none" w:sz="0" w:space="0" w:color="auto"/>
        <w:left w:val="none" w:sz="0" w:space="0" w:color="auto"/>
        <w:bottom w:val="none" w:sz="0" w:space="0" w:color="auto"/>
        <w:right w:val="none" w:sz="0" w:space="0" w:color="auto"/>
      </w:divBdr>
    </w:div>
    <w:div w:id="127474527">
      <w:bodyDiv w:val="1"/>
      <w:marLeft w:val="0"/>
      <w:marRight w:val="0"/>
      <w:marTop w:val="0"/>
      <w:marBottom w:val="0"/>
      <w:divBdr>
        <w:top w:val="none" w:sz="0" w:space="0" w:color="auto"/>
        <w:left w:val="none" w:sz="0" w:space="0" w:color="auto"/>
        <w:bottom w:val="none" w:sz="0" w:space="0" w:color="auto"/>
        <w:right w:val="none" w:sz="0" w:space="0" w:color="auto"/>
      </w:divBdr>
    </w:div>
    <w:div w:id="134684614">
      <w:bodyDiv w:val="1"/>
      <w:marLeft w:val="0"/>
      <w:marRight w:val="0"/>
      <w:marTop w:val="0"/>
      <w:marBottom w:val="0"/>
      <w:divBdr>
        <w:top w:val="none" w:sz="0" w:space="0" w:color="auto"/>
        <w:left w:val="none" w:sz="0" w:space="0" w:color="auto"/>
        <w:bottom w:val="none" w:sz="0" w:space="0" w:color="auto"/>
        <w:right w:val="none" w:sz="0" w:space="0" w:color="auto"/>
      </w:divBdr>
    </w:div>
    <w:div w:id="135531712">
      <w:bodyDiv w:val="1"/>
      <w:marLeft w:val="0"/>
      <w:marRight w:val="0"/>
      <w:marTop w:val="0"/>
      <w:marBottom w:val="0"/>
      <w:divBdr>
        <w:top w:val="none" w:sz="0" w:space="0" w:color="auto"/>
        <w:left w:val="none" w:sz="0" w:space="0" w:color="auto"/>
        <w:bottom w:val="none" w:sz="0" w:space="0" w:color="auto"/>
        <w:right w:val="none" w:sz="0" w:space="0" w:color="auto"/>
      </w:divBdr>
    </w:div>
    <w:div w:id="138420890">
      <w:bodyDiv w:val="1"/>
      <w:marLeft w:val="0"/>
      <w:marRight w:val="0"/>
      <w:marTop w:val="0"/>
      <w:marBottom w:val="0"/>
      <w:divBdr>
        <w:top w:val="none" w:sz="0" w:space="0" w:color="auto"/>
        <w:left w:val="none" w:sz="0" w:space="0" w:color="auto"/>
        <w:bottom w:val="none" w:sz="0" w:space="0" w:color="auto"/>
        <w:right w:val="none" w:sz="0" w:space="0" w:color="auto"/>
      </w:divBdr>
    </w:div>
    <w:div w:id="138570741">
      <w:bodyDiv w:val="1"/>
      <w:marLeft w:val="0"/>
      <w:marRight w:val="0"/>
      <w:marTop w:val="0"/>
      <w:marBottom w:val="0"/>
      <w:divBdr>
        <w:top w:val="none" w:sz="0" w:space="0" w:color="auto"/>
        <w:left w:val="none" w:sz="0" w:space="0" w:color="auto"/>
        <w:bottom w:val="none" w:sz="0" w:space="0" w:color="auto"/>
        <w:right w:val="none" w:sz="0" w:space="0" w:color="auto"/>
      </w:divBdr>
    </w:div>
    <w:div w:id="141502889">
      <w:bodyDiv w:val="1"/>
      <w:marLeft w:val="0"/>
      <w:marRight w:val="0"/>
      <w:marTop w:val="0"/>
      <w:marBottom w:val="0"/>
      <w:divBdr>
        <w:top w:val="none" w:sz="0" w:space="0" w:color="auto"/>
        <w:left w:val="none" w:sz="0" w:space="0" w:color="auto"/>
        <w:bottom w:val="none" w:sz="0" w:space="0" w:color="auto"/>
        <w:right w:val="none" w:sz="0" w:space="0" w:color="auto"/>
      </w:divBdr>
    </w:div>
    <w:div w:id="143471598">
      <w:bodyDiv w:val="1"/>
      <w:marLeft w:val="0"/>
      <w:marRight w:val="0"/>
      <w:marTop w:val="0"/>
      <w:marBottom w:val="0"/>
      <w:divBdr>
        <w:top w:val="none" w:sz="0" w:space="0" w:color="auto"/>
        <w:left w:val="none" w:sz="0" w:space="0" w:color="auto"/>
        <w:bottom w:val="none" w:sz="0" w:space="0" w:color="auto"/>
        <w:right w:val="none" w:sz="0" w:space="0" w:color="auto"/>
      </w:divBdr>
    </w:div>
    <w:div w:id="146823029">
      <w:bodyDiv w:val="1"/>
      <w:marLeft w:val="0"/>
      <w:marRight w:val="0"/>
      <w:marTop w:val="0"/>
      <w:marBottom w:val="0"/>
      <w:divBdr>
        <w:top w:val="none" w:sz="0" w:space="0" w:color="auto"/>
        <w:left w:val="none" w:sz="0" w:space="0" w:color="auto"/>
        <w:bottom w:val="none" w:sz="0" w:space="0" w:color="auto"/>
        <w:right w:val="none" w:sz="0" w:space="0" w:color="auto"/>
      </w:divBdr>
    </w:div>
    <w:div w:id="147018938">
      <w:bodyDiv w:val="1"/>
      <w:marLeft w:val="0"/>
      <w:marRight w:val="0"/>
      <w:marTop w:val="0"/>
      <w:marBottom w:val="0"/>
      <w:divBdr>
        <w:top w:val="none" w:sz="0" w:space="0" w:color="auto"/>
        <w:left w:val="none" w:sz="0" w:space="0" w:color="auto"/>
        <w:bottom w:val="none" w:sz="0" w:space="0" w:color="auto"/>
        <w:right w:val="none" w:sz="0" w:space="0" w:color="auto"/>
      </w:divBdr>
    </w:div>
    <w:div w:id="150296399">
      <w:bodyDiv w:val="1"/>
      <w:marLeft w:val="0"/>
      <w:marRight w:val="0"/>
      <w:marTop w:val="0"/>
      <w:marBottom w:val="0"/>
      <w:divBdr>
        <w:top w:val="none" w:sz="0" w:space="0" w:color="auto"/>
        <w:left w:val="none" w:sz="0" w:space="0" w:color="auto"/>
        <w:bottom w:val="none" w:sz="0" w:space="0" w:color="auto"/>
        <w:right w:val="none" w:sz="0" w:space="0" w:color="auto"/>
      </w:divBdr>
    </w:div>
    <w:div w:id="155458099">
      <w:bodyDiv w:val="1"/>
      <w:marLeft w:val="0"/>
      <w:marRight w:val="0"/>
      <w:marTop w:val="0"/>
      <w:marBottom w:val="0"/>
      <w:divBdr>
        <w:top w:val="none" w:sz="0" w:space="0" w:color="auto"/>
        <w:left w:val="none" w:sz="0" w:space="0" w:color="auto"/>
        <w:bottom w:val="none" w:sz="0" w:space="0" w:color="auto"/>
        <w:right w:val="none" w:sz="0" w:space="0" w:color="auto"/>
      </w:divBdr>
    </w:div>
    <w:div w:id="156581361">
      <w:bodyDiv w:val="1"/>
      <w:marLeft w:val="0"/>
      <w:marRight w:val="0"/>
      <w:marTop w:val="0"/>
      <w:marBottom w:val="0"/>
      <w:divBdr>
        <w:top w:val="none" w:sz="0" w:space="0" w:color="auto"/>
        <w:left w:val="none" w:sz="0" w:space="0" w:color="auto"/>
        <w:bottom w:val="none" w:sz="0" w:space="0" w:color="auto"/>
        <w:right w:val="none" w:sz="0" w:space="0" w:color="auto"/>
      </w:divBdr>
    </w:div>
    <w:div w:id="159854524">
      <w:bodyDiv w:val="1"/>
      <w:marLeft w:val="0"/>
      <w:marRight w:val="0"/>
      <w:marTop w:val="0"/>
      <w:marBottom w:val="0"/>
      <w:divBdr>
        <w:top w:val="none" w:sz="0" w:space="0" w:color="auto"/>
        <w:left w:val="none" w:sz="0" w:space="0" w:color="auto"/>
        <w:bottom w:val="none" w:sz="0" w:space="0" w:color="auto"/>
        <w:right w:val="none" w:sz="0" w:space="0" w:color="auto"/>
      </w:divBdr>
    </w:div>
    <w:div w:id="161773573">
      <w:bodyDiv w:val="1"/>
      <w:marLeft w:val="0"/>
      <w:marRight w:val="0"/>
      <w:marTop w:val="0"/>
      <w:marBottom w:val="0"/>
      <w:divBdr>
        <w:top w:val="none" w:sz="0" w:space="0" w:color="auto"/>
        <w:left w:val="none" w:sz="0" w:space="0" w:color="auto"/>
        <w:bottom w:val="none" w:sz="0" w:space="0" w:color="auto"/>
        <w:right w:val="none" w:sz="0" w:space="0" w:color="auto"/>
      </w:divBdr>
    </w:div>
    <w:div w:id="162279702">
      <w:bodyDiv w:val="1"/>
      <w:marLeft w:val="0"/>
      <w:marRight w:val="0"/>
      <w:marTop w:val="0"/>
      <w:marBottom w:val="0"/>
      <w:divBdr>
        <w:top w:val="none" w:sz="0" w:space="0" w:color="auto"/>
        <w:left w:val="none" w:sz="0" w:space="0" w:color="auto"/>
        <w:bottom w:val="none" w:sz="0" w:space="0" w:color="auto"/>
        <w:right w:val="none" w:sz="0" w:space="0" w:color="auto"/>
      </w:divBdr>
    </w:div>
    <w:div w:id="163401300">
      <w:bodyDiv w:val="1"/>
      <w:marLeft w:val="0"/>
      <w:marRight w:val="0"/>
      <w:marTop w:val="0"/>
      <w:marBottom w:val="0"/>
      <w:divBdr>
        <w:top w:val="none" w:sz="0" w:space="0" w:color="auto"/>
        <w:left w:val="none" w:sz="0" w:space="0" w:color="auto"/>
        <w:bottom w:val="none" w:sz="0" w:space="0" w:color="auto"/>
        <w:right w:val="none" w:sz="0" w:space="0" w:color="auto"/>
      </w:divBdr>
    </w:div>
    <w:div w:id="164587606">
      <w:bodyDiv w:val="1"/>
      <w:marLeft w:val="0"/>
      <w:marRight w:val="0"/>
      <w:marTop w:val="0"/>
      <w:marBottom w:val="0"/>
      <w:divBdr>
        <w:top w:val="none" w:sz="0" w:space="0" w:color="auto"/>
        <w:left w:val="none" w:sz="0" w:space="0" w:color="auto"/>
        <w:bottom w:val="none" w:sz="0" w:space="0" w:color="auto"/>
        <w:right w:val="none" w:sz="0" w:space="0" w:color="auto"/>
      </w:divBdr>
    </w:div>
    <w:div w:id="169029139">
      <w:bodyDiv w:val="1"/>
      <w:marLeft w:val="0"/>
      <w:marRight w:val="0"/>
      <w:marTop w:val="0"/>
      <w:marBottom w:val="0"/>
      <w:divBdr>
        <w:top w:val="none" w:sz="0" w:space="0" w:color="auto"/>
        <w:left w:val="none" w:sz="0" w:space="0" w:color="auto"/>
        <w:bottom w:val="none" w:sz="0" w:space="0" w:color="auto"/>
        <w:right w:val="none" w:sz="0" w:space="0" w:color="auto"/>
      </w:divBdr>
    </w:div>
    <w:div w:id="169490681">
      <w:bodyDiv w:val="1"/>
      <w:marLeft w:val="0"/>
      <w:marRight w:val="0"/>
      <w:marTop w:val="0"/>
      <w:marBottom w:val="0"/>
      <w:divBdr>
        <w:top w:val="none" w:sz="0" w:space="0" w:color="auto"/>
        <w:left w:val="none" w:sz="0" w:space="0" w:color="auto"/>
        <w:bottom w:val="none" w:sz="0" w:space="0" w:color="auto"/>
        <w:right w:val="none" w:sz="0" w:space="0" w:color="auto"/>
      </w:divBdr>
    </w:div>
    <w:div w:id="171456018">
      <w:bodyDiv w:val="1"/>
      <w:marLeft w:val="0"/>
      <w:marRight w:val="0"/>
      <w:marTop w:val="0"/>
      <w:marBottom w:val="0"/>
      <w:divBdr>
        <w:top w:val="none" w:sz="0" w:space="0" w:color="auto"/>
        <w:left w:val="none" w:sz="0" w:space="0" w:color="auto"/>
        <w:bottom w:val="none" w:sz="0" w:space="0" w:color="auto"/>
        <w:right w:val="none" w:sz="0" w:space="0" w:color="auto"/>
      </w:divBdr>
    </w:div>
    <w:div w:id="177961698">
      <w:bodyDiv w:val="1"/>
      <w:marLeft w:val="0"/>
      <w:marRight w:val="0"/>
      <w:marTop w:val="0"/>
      <w:marBottom w:val="0"/>
      <w:divBdr>
        <w:top w:val="none" w:sz="0" w:space="0" w:color="auto"/>
        <w:left w:val="none" w:sz="0" w:space="0" w:color="auto"/>
        <w:bottom w:val="none" w:sz="0" w:space="0" w:color="auto"/>
        <w:right w:val="none" w:sz="0" w:space="0" w:color="auto"/>
      </w:divBdr>
    </w:div>
    <w:div w:id="178935149">
      <w:bodyDiv w:val="1"/>
      <w:marLeft w:val="0"/>
      <w:marRight w:val="0"/>
      <w:marTop w:val="0"/>
      <w:marBottom w:val="0"/>
      <w:divBdr>
        <w:top w:val="none" w:sz="0" w:space="0" w:color="auto"/>
        <w:left w:val="none" w:sz="0" w:space="0" w:color="auto"/>
        <w:bottom w:val="none" w:sz="0" w:space="0" w:color="auto"/>
        <w:right w:val="none" w:sz="0" w:space="0" w:color="auto"/>
      </w:divBdr>
    </w:div>
    <w:div w:id="179198386">
      <w:bodyDiv w:val="1"/>
      <w:marLeft w:val="0"/>
      <w:marRight w:val="0"/>
      <w:marTop w:val="0"/>
      <w:marBottom w:val="0"/>
      <w:divBdr>
        <w:top w:val="none" w:sz="0" w:space="0" w:color="auto"/>
        <w:left w:val="none" w:sz="0" w:space="0" w:color="auto"/>
        <w:bottom w:val="none" w:sz="0" w:space="0" w:color="auto"/>
        <w:right w:val="none" w:sz="0" w:space="0" w:color="auto"/>
      </w:divBdr>
    </w:div>
    <w:div w:id="185097960">
      <w:bodyDiv w:val="1"/>
      <w:marLeft w:val="0"/>
      <w:marRight w:val="0"/>
      <w:marTop w:val="0"/>
      <w:marBottom w:val="0"/>
      <w:divBdr>
        <w:top w:val="none" w:sz="0" w:space="0" w:color="auto"/>
        <w:left w:val="none" w:sz="0" w:space="0" w:color="auto"/>
        <w:bottom w:val="none" w:sz="0" w:space="0" w:color="auto"/>
        <w:right w:val="none" w:sz="0" w:space="0" w:color="auto"/>
      </w:divBdr>
    </w:div>
    <w:div w:id="186216343">
      <w:bodyDiv w:val="1"/>
      <w:marLeft w:val="0"/>
      <w:marRight w:val="0"/>
      <w:marTop w:val="0"/>
      <w:marBottom w:val="0"/>
      <w:divBdr>
        <w:top w:val="none" w:sz="0" w:space="0" w:color="auto"/>
        <w:left w:val="none" w:sz="0" w:space="0" w:color="auto"/>
        <w:bottom w:val="none" w:sz="0" w:space="0" w:color="auto"/>
        <w:right w:val="none" w:sz="0" w:space="0" w:color="auto"/>
      </w:divBdr>
    </w:div>
    <w:div w:id="191647679">
      <w:bodyDiv w:val="1"/>
      <w:marLeft w:val="0"/>
      <w:marRight w:val="0"/>
      <w:marTop w:val="0"/>
      <w:marBottom w:val="0"/>
      <w:divBdr>
        <w:top w:val="none" w:sz="0" w:space="0" w:color="auto"/>
        <w:left w:val="none" w:sz="0" w:space="0" w:color="auto"/>
        <w:bottom w:val="none" w:sz="0" w:space="0" w:color="auto"/>
        <w:right w:val="none" w:sz="0" w:space="0" w:color="auto"/>
      </w:divBdr>
    </w:div>
    <w:div w:id="193155451">
      <w:bodyDiv w:val="1"/>
      <w:marLeft w:val="0"/>
      <w:marRight w:val="0"/>
      <w:marTop w:val="0"/>
      <w:marBottom w:val="0"/>
      <w:divBdr>
        <w:top w:val="none" w:sz="0" w:space="0" w:color="auto"/>
        <w:left w:val="none" w:sz="0" w:space="0" w:color="auto"/>
        <w:bottom w:val="none" w:sz="0" w:space="0" w:color="auto"/>
        <w:right w:val="none" w:sz="0" w:space="0" w:color="auto"/>
      </w:divBdr>
    </w:div>
    <w:div w:id="193809305">
      <w:bodyDiv w:val="1"/>
      <w:marLeft w:val="0"/>
      <w:marRight w:val="0"/>
      <w:marTop w:val="0"/>
      <w:marBottom w:val="0"/>
      <w:divBdr>
        <w:top w:val="none" w:sz="0" w:space="0" w:color="auto"/>
        <w:left w:val="none" w:sz="0" w:space="0" w:color="auto"/>
        <w:bottom w:val="none" w:sz="0" w:space="0" w:color="auto"/>
        <w:right w:val="none" w:sz="0" w:space="0" w:color="auto"/>
      </w:divBdr>
    </w:div>
    <w:div w:id="195197015">
      <w:bodyDiv w:val="1"/>
      <w:marLeft w:val="0"/>
      <w:marRight w:val="0"/>
      <w:marTop w:val="0"/>
      <w:marBottom w:val="0"/>
      <w:divBdr>
        <w:top w:val="none" w:sz="0" w:space="0" w:color="auto"/>
        <w:left w:val="none" w:sz="0" w:space="0" w:color="auto"/>
        <w:bottom w:val="none" w:sz="0" w:space="0" w:color="auto"/>
        <w:right w:val="none" w:sz="0" w:space="0" w:color="auto"/>
      </w:divBdr>
    </w:div>
    <w:div w:id="196745694">
      <w:bodyDiv w:val="1"/>
      <w:marLeft w:val="0"/>
      <w:marRight w:val="0"/>
      <w:marTop w:val="0"/>
      <w:marBottom w:val="0"/>
      <w:divBdr>
        <w:top w:val="none" w:sz="0" w:space="0" w:color="auto"/>
        <w:left w:val="none" w:sz="0" w:space="0" w:color="auto"/>
        <w:bottom w:val="none" w:sz="0" w:space="0" w:color="auto"/>
        <w:right w:val="none" w:sz="0" w:space="0" w:color="auto"/>
      </w:divBdr>
    </w:div>
    <w:div w:id="199783611">
      <w:bodyDiv w:val="1"/>
      <w:marLeft w:val="0"/>
      <w:marRight w:val="0"/>
      <w:marTop w:val="0"/>
      <w:marBottom w:val="0"/>
      <w:divBdr>
        <w:top w:val="none" w:sz="0" w:space="0" w:color="auto"/>
        <w:left w:val="none" w:sz="0" w:space="0" w:color="auto"/>
        <w:bottom w:val="none" w:sz="0" w:space="0" w:color="auto"/>
        <w:right w:val="none" w:sz="0" w:space="0" w:color="auto"/>
      </w:divBdr>
    </w:div>
    <w:div w:id="202523399">
      <w:bodyDiv w:val="1"/>
      <w:marLeft w:val="0"/>
      <w:marRight w:val="0"/>
      <w:marTop w:val="0"/>
      <w:marBottom w:val="0"/>
      <w:divBdr>
        <w:top w:val="none" w:sz="0" w:space="0" w:color="auto"/>
        <w:left w:val="none" w:sz="0" w:space="0" w:color="auto"/>
        <w:bottom w:val="none" w:sz="0" w:space="0" w:color="auto"/>
        <w:right w:val="none" w:sz="0" w:space="0" w:color="auto"/>
      </w:divBdr>
    </w:div>
    <w:div w:id="203714020">
      <w:bodyDiv w:val="1"/>
      <w:marLeft w:val="0"/>
      <w:marRight w:val="0"/>
      <w:marTop w:val="0"/>
      <w:marBottom w:val="0"/>
      <w:divBdr>
        <w:top w:val="none" w:sz="0" w:space="0" w:color="auto"/>
        <w:left w:val="none" w:sz="0" w:space="0" w:color="auto"/>
        <w:bottom w:val="none" w:sz="0" w:space="0" w:color="auto"/>
        <w:right w:val="none" w:sz="0" w:space="0" w:color="auto"/>
      </w:divBdr>
    </w:div>
    <w:div w:id="213516319">
      <w:bodyDiv w:val="1"/>
      <w:marLeft w:val="0"/>
      <w:marRight w:val="0"/>
      <w:marTop w:val="0"/>
      <w:marBottom w:val="0"/>
      <w:divBdr>
        <w:top w:val="none" w:sz="0" w:space="0" w:color="auto"/>
        <w:left w:val="none" w:sz="0" w:space="0" w:color="auto"/>
        <w:bottom w:val="none" w:sz="0" w:space="0" w:color="auto"/>
        <w:right w:val="none" w:sz="0" w:space="0" w:color="auto"/>
      </w:divBdr>
    </w:div>
    <w:div w:id="213661375">
      <w:bodyDiv w:val="1"/>
      <w:marLeft w:val="0"/>
      <w:marRight w:val="0"/>
      <w:marTop w:val="0"/>
      <w:marBottom w:val="0"/>
      <w:divBdr>
        <w:top w:val="none" w:sz="0" w:space="0" w:color="auto"/>
        <w:left w:val="none" w:sz="0" w:space="0" w:color="auto"/>
        <w:bottom w:val="none" w:sz="0" w:space="0" w:color="auto"/>
        <w:right w:val="none" w:sz="0" w:space="0" w:color="auto"/>
      </w:divBdr>
    </w:div>
    <w:div w:id="214006140">
      <w:bodyDiv w:val="1"/>
      <w:marLeft w:val="0"/>
      <w:marRight w:val="0"/>
      <w:marTop w:val="0"/>
      <w:marBottom w:val="0"/>
      <w:divBdr>
        <w:top w:val="none" w:sz="0" w:space="0" w:color="auto"/>
        <w:left w:val="none" w:sz="0" w:space="0" w:color="auto"/>
        <w:bottom w:val="none" w:sz="0" w:space="0" w:color="auto"/>
        <w:right w:val="none" w:sz="0" w:space="0" w:color="auto"/>
      </w:divBdr>
    </w:div>
    <w:div w:id="214239331">
      <w:bodyDiv w:val="1"/>
      <w:marLeft w:val="0"/>
      <w:marRight w:val="0"/>
      <w:marTop w:val="0"/>
      <w:marBottom w:val="0"/>
      <w:divBdr>
        <w:top w:val="none" w:sz="0" w:space="0" w:color="auto"/>
        <w:left w:val="none" w:sz="0" w:space="0" w:color="auto"/>
        <w:bottom w:val="none" w:sz="0" w:space="0" w:color="auto"/>
        <w:right w:val="none" w:sz="0" w:space="0" w:color="auto"/>
      </w:divBdr>
    </w:div>
    <w:div w:id="214239759">
      <w:bodyDiv w:val="1"/>
      <w:marLeft w:val="0"/>
      <w:marRight w:val="0"/>
      <w:marTop w:val="0"/>
      <w:marBottom w:val="0"/>
      <w:divBdr>
        <w:top w:val="none" w:sz="0" w:space="0" w:color="auto"/>
        <w:left w:val="none" w:sz="0" w:space="0" w:color="auto"/>
        <w:bottom w:val="none" w:sz="0" w:space="0" w:color="auto"/>
        <w:right w:val="none" w:sz="0" w:space="0" w:color="auto"/>
      </w:divBdr>
    </w:div>
    <w:div w:id="214660257">
      <w:bodyDiv w:val="1"/>
      <w:marLeft w:val="0"/>
      <w:marRight w:val="0"/>
      <w:marTop w:val="0"/>
      <w:marBottom w:val="0"/>
      <w:divBdr>
        <w:top w:val="none" w:sz="0" w:space="0" w:color="auto"/>
        <w:left w:val="none" w:sz="0" w:space="0" w:color="auto"/>
        <w:bottom w:val="none" w:sz="0" w:space="0" w:color="auto"/>
        <w:right w:val="none" w:sz="0" w:space="0" w:color="auto"/>
      </w:divBdr>
    </w:div>
    <w:div w:id="215629311">
      <w:bodyDiv w:val="1"/>
      <w:marLeft w:val="0"/>
      <w:marRight w:val="0"/>
      <w:marTop w:val="0"/>
      <w:marBottom w:val="0"/>
      <w:divBdr>
        <w:top w:val="none" w:sz="0" w:space="0" w:color="auto"/>
        <w:left w:val="none" w:sz="0" w:space="0" w:color="auto"/>
        <w:bottom w:val="none" w:sz="0" w:space="0" w:color="auto"/>
        <w:right w:val="none" w:sz="0" w:space="0" w:color="auto"/>
      </w:divBdr>
    </w:div>
    <w:div w:id="216817365">
      <w:bodyDiv w:val="1"/>
      <w:marLeft w:val="0"/>
      <w:marRight w:val="0"/>
      <w:marTop w:val="0"/>
      <w:marBottom w:val="0"/>
      <w:divBdr>
        <w:top w:val="none" w:sz="0" w:space="0" w:color="auto"/>
        <w:left w:val="none" w:sz="0" w:space="0" w:color="auto"/>
        <w:bottom w:val="none" w:sz="0" w:space="0" w:color="auto"/>
        <w:right w:val="none" w:sz="0" w:space="0" w:color="auto"/>
      </w:divBdr>
    </w:div>
    <w:div w:id="217474822">
      <w:bodyDiv w:val="1"/>
      <w:marLeft w:val="0"/>
      <w:marRight w:val="0"/>
      <w:marTop w:val="0"/>
      <w:marBottom w:val="0"/>
      <w:divBdr>
        <w:top w:val="none" w:sz="0" w:space="0" w:color="auto"/>
        <w:left w:val="none" w:sz="0" w:space="0" w:color="auto"/>
        <w:bottom w:val="none" w:sz="0" w:space="0" w:color="auto"/>
        <w:right w:val="none" w:sz="0" w:space="0" w:color="auto"/>
      </w:divBdr>
    </w:div>
    <w:div w:id="217742385">
      <w:bodyDiv w:val="1"/>
      <w:marLeft w:val="0"/>
      <w:marRight w:val="0"/>
      <w:marTop w:val="0"/>
      <w:marBottom w:val="0"/>
      <w:divBdr>
        <w:top w:val="none" w:sz="0" w:space="0" w:color="auto"/>
        <w:left w:val="none" w:sz="0" w:space="0" w:color="auto"/>
        <w:bottom w:val="none" w:sz="0" w:space="0" w:color="auto"/>
        <w:right w:val="none" w:sz="0" w:space="0" w:color="auto"/>
      </w:divBdr>
    </w:div>
    <w:div w:id="221411239">
      <w:bodyDiv w:val="1"/>
      <w:marLeft w:val="0"/>
      <w:marRight w:val="0"/>
      <w:marTop w:val="0"/>
      <w:marBottom w:val="0"/>
      <w:divBdr>
        <w:top w:val="none" w:sz="0" w:space="0" w:color="auto"/>
        <w:left w:val="none" w:sz="0" w:space="0" w:color="auto"/>
        <w:bottom w:val="none" w:sz="0" w:space="0" w:color="auto"/>
        <w:right w:val="none" w:sz="0" w:space="0" w:color="auto"/>
      </w:divBdr>
    </w:div>
    <w:div w:id="221720059">
      <w:bodyDiv w:val="1"/>
      <w:marLeft w:val="0"/>
      <w:marRight w:val="0"/>
      <w:marTop w:val="0"/>
      <w:marBottom w:val="0"/>
      <w:divBdr>
        <w:top w:val="none" w:sz="0" w:space="0" w:color="auto"/>
        <w:left w:val="none" w:sz="0" w:space="0" w:color="auto"/>
        <w:bottom w:val="none" w:sz="0" w:space="0" w:color="auto"/>
        <w:right w:val="none" w:sz="0" w:space="0" w:color="auto"/>
      </w:divBdr>
    </w:div>
    <w:div w:id="221789960">
      <w:bodyDiv w:val="1"/>
      <w:marLeft w:val="0"/>
      <w:marRight w:val="0"/>
      <w:marTop w:val="0"/>
      <w:marBottom w:val="0"/>
      <w:divBdr>
        <w:top w:val="none" w:sz="0" w:space="0" w:color="auto"/>
        <w:left w:val="none" w:sz="0" w:space="0" w:color="auto"/>
        <w:bottom w:val="none" w:sz="0" w:space="0" w:color="auto"/>
        <w:right w:val="none" w:sz="0" w:space="0" w:color="auto"/>
      </w:divBdr>
    </w:div>
    <w:div w:id="221916230">
      <w:bodyDiv w:val="1"/>
      <w:marLeft w:val="0"/>
      <w:marRight w:val="0"/>
      <w:marTop w:val="0"/>
      <w:marBottom w:val="0"/>
      <w:divBdr>
        <w:top w:val="none" w:sz="0" w:space="0" w:color="auto"/>
        <w:left w:val="none" w:sz="0" w:space="0" w:color="auto"/>
        <w:bottom w:val="none" w:sz="0" w:space="0" w:color="auto"/>
        <w:right w:val="none" w:sz="0" w:space="0" w:color="auto"/>
      </w:divBdr>
    </w:div>
    <w:div w:id="224681692">
      <w:bodyDiv w:val="1"/>
      <w:marLeft w:val="0"/>
      <w:marRight w:val="0"/>
      <w:marTop w:val="0"/>
      <w:marBottom w:val="0"/>
      <w:divBdr>
        <w:top w:val="none" w:sz="0" w:space="0" w:color="auto"/>
        <w:left w:val="none" w:sz="0" w:space="0" w:color="auto"/>
        <w:bottom w:val="none" w:sz="0" w:space="0" w:color="auto"/>
        <w:right w:val="none" w:sz="0" w:space="0" w:color="auto"/>
      </w:divBdr>
    </w:div>
    <w:div w:id="225461416">
      <w:bodyDiv w:val="1"/>
      <w:marLeft w:val="0"/>
      <w:marRight w:val="0"/>
      <w:marTop w:val="0"/>
      <w:marBottom w:val="0"/>
      <w:divBdr>
        <w:top w:val="none" w:sz="0" w:space="0" w:color="auto"/>
        <w:left w:val="none" w:sz="0" w:space="0" w:color="auto"/>
        <w:bottom w:val="none" w:sz="0" w:space="0" w:color="auto"/>
        <w:right w:val="none" w:sz="0" w:space="0" w:color="auto"/>
      </w:divBdr>
    </w:div>
    <w:div w:id="227690742">
      <w:bodyDiv w:val="1"/>
      <w:marLeft w:val="0"/>
      <w:marRight w:val="0"/>
      <w:marTop w:val="0"/>
      <w:marBottom w:val="0"/>
      <w:divBdr>
        <w:top w:val="none" w:sz="0" w:space="0" w:color="auto"/>
        <w:left w:val="none" w:sz="0" w:space="0" w:color="auto"/>
        <w:bottom w:val="none" w:sz="0" w:space="0" w:color="auto"/>
        <w:right w:val="none" w:sz="0" w:space="0" w:color="auto"/>
      </w:divBdr>
    </w:div>
    <w:div w:id="232013243">
      <w:bodyDiv w:val="1"/>
      <w:marLeft w:val="0"/>
      <w:marRight w:val="0"/>
      <w:marTop w:val="0"/>
      <w:marBottom w:val="0"/>
      <w:divBdr>
        <w:top w:val="none" w:sz="0" w:space="0" w:color="auto"/>
        <w:left w:val="none" w:sz="0" w:space="0" w:color="auto"/>
        <w:bottom w:val="none" w:sz="0" w:space="0" w:color="auto"/>
        <w:right w:val="none" w:sz="0" w:space="0" w:color="auto"/>
      </w:divBdr>
    </w:div>
    <w:div w:id="232131347">
      <w:bodyDiv w:val="1"/>
      <w:marLeft w:val="0"/>
      <w:marRight w:val="0"/>
      <w:marTop w:val="0"/>
      <w:marBottom w:val="0"/>
      <w:divBdr>
        <w:top w:val="none" w:sz="0" w:space="0" w:color="auto"/>
        <w:left w:val="none" w:sz="0" w:space="0" w:color="auto"/>
        <w:bottom w:val="none" w:sz="0" w:space="0" w:color="auto"/>
        <w:right w:val="none" w:sz="0" w:space="0" w:color="auto"/>
      </w:divBdr>
    </w:div>
    <w:div w:id="233324017">
      <w:bodyDiv w:val="1"/>
      <w:marLeft w:val="0"/>
      <w:marRight w:val="0"/>
      <w:marTop w:val="0"/>
      <w:marBottom w:val="0"/>
      <w:divBdr>
        <w:top w:val="none" w:sz="0" w:space="0" w:color="auto"/>
        <w:left w:val="none" w:sz="0" w:space="0" w:color="auto"/>
        <w:bottom w:val="none" w:sz="0" w:space="0" w:color="auto"/>
        <w:right w:val="none" w:sz="0" w:space="0" w:color="auto"/>
      </w:divBdr>
    </w:div>
    <w:div w:id="235409007">
      <w:bodyDiv w:val="1"/>
      <w:marLeft w:val="0"/>
      <w:marRight w:val="0"/>
      <w:marTop w:val="0"/>
      <w:marBottom w:val="0"/>
      <w:divBdr>
        <w:top w:val="none" w:sz="0" w:space="0" w:color="auto"/>
        <w:left w:val="none" w:sz="0" w:space="0" w:color="auto"/>
        <w:bottom w:val="none" w:sz="0" w:space="0" w:color="auto"/>
        <w:right w:val="none" w:sz="0" w:space="0" w:color="auto"/>
      </w:divBdr>
    </w:div>
    <w:div w:id="236206313">
      <w:bodyDiv w:val="1"/>
      <w:marLeft w:val="0"/>
      <w:marRight w:val="0"/>
      <w:marTop w:val="0"/>
      <w:marBottom w:val="0"/>
      <w:divBdr>
        <w:top w:val="none" w:sz="0" w:space="0" w:color="auto"/>
        <w:left w:val="none" w:sz="0" w:space="0" w:color="auto"/>
        <w:bottom w:val="none" w:sz="0" w:space="0" w:color="auto"/>
        <w:right w:val="none" w:sz="0" w:space="0" w:color="auto"/>
      </w:divBdr>
    </w:div>
    <w:div w:id="239103636">
      <w:bodyDiv w:val="1"/>
      <w:marLeft w:val="0"/>
      <w:marRight w:val="0"/>
      <w:marTop w:val="0"/>
      <w:marBottom w:val="0"/>
      <w:divBdr>
        <w:top w:val="none" w:sz="0" w:space="0" w:color="auto"/>
        <w:left w:val="none" w:sz="0" w:space="0" w:color="auto"/>
        <w:bottom w:val="none" w:sz="0" w:space="0" w:color="auto"/>
        <w:right w:val="none" w:sz="0" w:space="0" w:color="auto"/>
      </w:divBdr>
    </w:div>
    <w:div w:id="239213113">
      <w:bodyDiv w:val="1"/>
      <w:marLeft w:val="0"/>
      <w:marRight w:val="0"/>
      <w:marTop w:val="0"/>
      <w:marBottom w:val="0"/>
      <w:divBdr>
        <w:top w:val="none" w:sz="0" w:space="0" w:color="auto"/>
        <w:left w:val="none" w:sz="0" w:space="0" w:color="auto"/>
        <w:bottom w:val="none" w:sz="0" w:space="0" w:color="auto"/>
        <w:right w:val="none" w:sz="0" w:space="0" w:color="auto"/>
      </w:divBdr>
    </w:div>
    <w:div w:id="239222505">
      <w:bodyDiv w:val="1"/>
      <w:marLeft w:val="0"/>
      <w:marRight w:val="0"/>
      <w:marTop w:val="0"/>
      <w:marBottom w:val="0"/>
      <w:divBdr>
        <w:top w:val="none" w:sz="0" w:space="0" w:color="auto"/>
        <w:left w:val="none" w:sz="0" w:space="0" w:color="auto"/>
        <w:bottom w:val="none" w:sz="0" w:space="0" w:color="auto"/>
        <w:right w:val="none" w:sz="0" w:space="0" w:color="auto"/>
      </w:divBdr>
    </w:div>
    <w:div w:id="240876103">
      <w:bodyDiv w:val="1"/>
      <w:marLeft w:val="0"/>
      <w:marRight w:val="0"/>
      <w:marTop w:val="0"/>
      <w:marBottom w:val="0"/>
      <w:divBdr>
        <w:top w:val="none" w:sz="0" w:space="0" w:color="auto"/>
        <w:left w:val="none" w:sz="0" w:space="0" w:color="auto"/>
        <w:bottom w:val="none" w:sz="0" w:space="0" w:color="auto"/>
        <w:right w:val="none" w:sz="0" w:space="0" w:color="auto"/>
      </w:divBdr>
    </w:div>
    <w:div w:id="241570029">
      <w:bodyDiv w:val="1"/>
      <w:marLeft w:val="0"/>
      <w:marRight w:val="0"/>
      <w:marTop w:val="0"/>
      <w:marBottom w:val="0"/>
      <w:divBdr>
        <w:top w:val="none" w:sz="0" w:space="0" w:color="auto"/>
        <w:left w:val="none" w:sz="0" w:space="0" w:color="auto"/>
        <w:bottom w:val="none" w:sz="0" w:space="0" w:color="auto"/>
        <w:right w:val="none" w:sz="0" w:space="0" w:color="auto"/>
      </w:divBdr>
    </w:div>
    <w:div w:id="247037016">
      <w:bodyDiv w:val="1"/>
      <w:marLeft w:val="0"/>
      <w:marRight w:val="0"/>
      <w:marTop w:val="0"/>
      <w:marBottom w:val="0"/>
      <w:divBdr>
        <w:top w:val="none" w:sz="0" w:space="0" w:color="auto"/>
        <w:left w:val="none" w:sz="0" w:space="0" w:color="auto"/>
        <w:bottom w:val="none" w:sz="0" w:space="0" w:color="auto"/>
        <w:right w:val="none" w:sz="0" w:space="0" w:color="auto"/>
      </w:divBdr>
    </w:div>
    <w:div w:id="247160103">
      <w:bodyDiv w:val="1"/>
      <w:marLeft w:val="0"/>
      <w:marRight w:val="0"/>
      <w:marTop w:val="0"/>
      <w:marBottom w:val="0"/>
      <w:divBdr>
        <w:top w:val="none" w:sz="0" w:space="0" w:color="auto"/>
        <w:left w:val="none" w:sz="0" w:space="0" w:color="auto"/>
        <w:bottom w:val="none" w:sz="0" w:space="0" w:color="auto"/>
        <w:right w:val="none" w:sz="0" w:space="0" w:color="auto"/>
      </w:divBdr>
    </w:div>
    <w:div w:id="248739358">
      <w:bodyDiv w:val="1"/>
      <w:marLeft w:val="0"/>
      <w:marRight w:val="0"/>
      <w:marTop w:val="0"/>
      <w:marBottom w:val="0"/>
      <w:divBdr>
        <w:top w:val="none" w:sz="0" w:space="0" w:color="auto"/>
        <w:left w:val="none" w:sz="0" w:space="0" w:color="auto"/>
        <w:bottom w:val="none" w:sz="0" w:space="0" w:color="auto"/>
        <w:right w:val="none" w:sz="0" w:space="0" w:color="auto"/>
      </w:divBdr>
    </w:div>
    <w:div w:id="249701506">
      <w:bodyDiv w:val="1"/>
      <w:marLeft w:val="0"/>
      <w:marRight w:val="0"/>
      <w:marTop w:val="0"/>
      <w:marBottom w:val="0"/>
      <w:divBdr>
        <w:top w:val="none" w:sz="0" w:space="0" w:color="auto"/>
        <w:left w:val="none" w:sz="0" w:space="0" w:color="auto"/>
        <w:bottom w:val="none" w:sz="0" w:space="0" w:color="auto"/>
        <w:right w:val="none" w:sz="0" w:space="0" w:color="auto"/>
      </w:divBdr>
    </w:div>
    <w:div w:id="250162644">
      <w:bodyDiv w:val="1"/>
      <w:marLeft w:val="0"/>
      <w:marRight w:val="0"/>
      <w:marTop w:val="0"/>
      <w:marBottom w:val="0"/>
      <w:divBdr>
        <w:top w:val="none" w:sz="0" w:space="0" w:color="auto"/>
        <w:left w:val="none" w:sz="0" w:space="0" w:color="auto"/>
        <w:bottom w:val="none" w:sz="0" w:space="0" w:color="auto"/>
        <w:right w:val="none" w:sz="0" w:space="0" w:color="auto"/>
      </w:divBdr>
    </w:div>
    <w:div w:id="250314484">
      <w:bodyDiv w:val="1"/>
      <w:marLeft w:val="0"/>
      <w:marRight w:val="0"/>
      <w:marTop w:val="0"/>
      <w:marBottom w:val="0"/>
      <w:divBdr>
        <w:top w:val="none" w:sz="0" w:space="0" w:color="auto"/>
        <w:left w:val="none" w:sz="0" w:space="0" w:color="auto"/>
        <w:bottom w:val="none" w:sz="0" w:space="0" w:color="auto"/>
        <w:right w:val="none" w:sz="0" w:space="0" w:color="auto"/>
      </w:divBdr>
    </w:div>
    <w:div w:id="251361500">
      <w:bodyDiv w:val="1"/>
      <w:marLeft w:val="0"/>
      <w:marRight w:val="0"/>
      <w:marTop w:val="0"/>
      <w:marBottom w:val="0"/>
      <w:divBdr>
        <w:top w:val="none" w:sz="0" w:space="0" w:color="auto"/>
        <w:left w:val="none" w:sz="0" w:space="0" w:color="auto"/>
        <w:bottom w:val="none" w:sz="0" w:space="0" w:color="auto"/>
        <w:right w:val="none" w:sz="0" w:space="0" w:color="auto"/>
      </w:divBdr>
    </w:div>
    <w:div w:id="254017917">
      <w:bodyDiv w:val="1"/>
      <w:marLeft w:val="0"/>
      <w:marRight w:val="0"/>
      <w:marTop w:val="0"/>
      <w:marBottom w:val="0"/>
      <w:divBdr>
        <w:top w:val="none" w:sz="0" w:space="0" w:color="auto"/>
        <w:left w:val="none" w:sz="0" w:space="0" w:color="auto"/>
        <w:bottom w:val="none" w:sz="0" w:space="0" w:color="auto"/>
        <w:right w:val="none" w:sz="0" w:space="0" w:color="auto"/>
      </w:divBdr>
    </w:div>
    <w:div w:id="254948144">
      <w:bodyDiv w:val="1"/>
      <w:marLeft w:val="0"/>
      <w:marRight w:val="0"/>
      <w:marTop w:val="0"/>
      <w:marBottom w:val="0"/>
      <w:divBdr>
        <w:top w:val="none" w:sz="0" w:space="0" w:color="auto"/>
        <w:left w:val="none" w:sz="0" w:space="0" w:color="auto"/>
        <w:bottom w:val="none" w:sz="0" w:space="0" w:color="auto"/>
        <w:right w:val="none" w:sz="0" w:space="0" w:color="auto"/>
      </w:divBdr>
    </w:div>
    <w:div w:id="257181812">
      <w:bodyDiv w:val="1"/>
      <w:marLeft w:val="0"/>
      <w:marRight w:val="0"/>
      <w:marTop w:val="0"/>
      <w:marBottom w:val="0"/>
      <w:divBdr>
        <w:top w:val="none" w:sz="0" w:space="0" w:color="auto"/>
        <w:left w:val="none" w:sz="0" w:space="0" w:color="auto"/>
        <w:bottom w:val="none" w:sz="0" w:space="0" w:color="auto"/>
        <w:right w:val="none" w:sz="0" w:space="0" w:color="auto"/>
      </w:divBdr>
    </w:div>
    <w:div w:id="260265542">
      <w:bodyDiv w:val="1"/>
      <w:marLeft w:val="0"/>
      <w:marRight w:val="0"/>
      <w:marTop w:val="0"/>
      <w:marBottom w:val="0"/>
      <w:divBdr>
        <w:top w:val="none" w:sz="0" w:space="0" w:color="auto"/>
        <w:left w:val="none" w:sz="0" w:space="0" w:color="auto"/>
        <w:bottom w:val="none" w:sz="0" w:space="0" w:color="auto"/>
        <w:right w:val="none" w:sz="0" w:space="0" w:color="auto"/>
      </w:divBdr>
    </w:div>
    <w:div w:id="261453356">
      <w:bodyDiv w:val="1"/>
      <w:marLeft w:val="0"/>
      <w:marRight w:val="0"/>
      <w:marTop w:val="0"/>
      <w:marBottom w:val="0"/>
      <w:divBdr>
        <w:top w:val="none" w:sz="0" w:space="0" w:color="auto"/>
        <w:left w:val="none" w:sz="0" w:space="0" w:color="auto"/>
        <w:bottom w:val="none" w:sz="0" w:space="0" w:color="auto"/>
        <w:right w:val="none" w:sz="0" w:space="0" w:color="auto"/>
      </w:divBdr>
    </w:div>
    <w:div w:id="265190753">
      <w:bodyDiv w:val="1"/>
      <w:marLeft w:val="0"/>
      <w:marRight w:val="0"/>
      <w:marTop w:val="0"/>
      <w:marBottom w:val="0"/>
      <w:divBdr>
        <w:top w:val="none" w:sz="0" w:space="0" w:color="auto"/>
        <w:left w:val="none" w:sz="0" w:space="0" w:color="auto"/>
        <w:bottom w:val="none" w:sz="0" w:space="0" w:color="auto"/>
        <w:right w:val="none" w:sz="0" w:space="0" w:color="auto"/>
      </w:divBdr>
    </w:div>
    <w:div w:id="269359734">
      <w:bodyDiv w:val="1"/>
      <w:marLeft w:val="0"/>
      <w:marRight w:val="0"/>
      <w:marTop w:val="0"/>
      <w:marBottom w:val="0"/>
      <w:divBdr>
        <w:top w:val="none" w:sz="0" w:space="0" w:color="auto"/>
        <w:left w:val="none" w:sz="0" w:space="0" w:color="auto"/>
        <w:bottom w:val="none" w:sz="0" w:space="0" w:color="auto"/>
        <w:right w:val="none" w:sz="0" w:space="0" w:color="auto"/>
      </w:divBdr>
    </w:div>
    <w:div w:id="272135947">
      <w:bodyDiv w:val="1"/>
      <w:marLeft w:val="0"/>
      <w:marRight w:val="0"/>
      <w:marTop w:val="0"/>
      <w:marBottom w:val="0"/>
      <w:divBdr>
        <w:top w:val="none" w:sz="0" w:space="0" w:color="auto"/>
        <w:left w:val="none" w:sz="0" w:space="0" w:color="auto"/>
        <w:bottom w:val="none" w:sz="0" w:space="0" w:color="auto"/>
        <w:right w:val="none" w:sz="0" w:space="0" w:color="auto"/>
      </w:divBdr>
    </w:div>
    <w:div w:id="272834043">
      <w:bodyDiv w:val="1"/>
      <w:marLeft w:val="0"/>
      <w:marRight w:val="0"/>
      <w:marTop w:val="0"/>
      <w:marBottom w:val="0"/>
      <w:divBdr>
        <w:top w:val="none" w:sz="0" w:space="0" w:color="auto"/>
        <w:left w:val="none" w:sz="0" w:space="0" w:color="auto"/>
        <w:bottom w:val="none" w:sz="0" w:space="0" w:color="auto"/>
        <w:right w:val="none" w:sz="0" w:space="0" w:color="auto"/>
      </w:divBdr>
    </w:div>
    <w:div w:id="273556185">
      <w:bodyDiv w:val="1"/>
      <w:marLeft w:val="0"/>
      <w:marRight w:val="0"/>
      <w:marTop w:val="0"/>
      <w:marBottom w:val="0"/>
      <w:divBdr>
        <w:top w:val="none" w:sz="0" w:space="0" w:color="auto"/>
        <w:left w:val="none" w:sz="0" w:space="0" w:color="auto"/>
        <w:bottom w:val="none" w:sz="0" w:space="0" w:color="auto"/>
        <w:right w:val="none" w:sz="0" w:space="0" w:color="auto"/>
      </w:divBdr>
    </w:div>
    <w:div w:id="273829891">
      <w:bodyDiv w:val="1"/>
      <w:marLeft w:val="0"/>
      <w:marRight w:val="0"/>
      <w:marTop w:val="0"/>
      <w:marBottom w:val="0"/>
      <w:divBdr>
        <w:top w:val="none" w:sz="0" w:space="0" w:color="auto"/>
        <w:left w:val="none" w:sz="0" w:space="0" w:color="auto"/>
        <w:bottom w:val="none" w:sz="0" w:space="0" w:color="auto"/>
        <w:right w:val="none" w:sz="0" w:space="0" w:color="auto"/>
      </w:divBdr>
    </w:div>
    <w:div w:id="274137423">
      <w:bodyDiv w:val="1"/>
      <w:marLeft w:val="0"/>
      <w:marRight w:val="0"/>
      <w:marTop w:val="0"/>
      <w:marBottom w:val="0"/>
      <w:divBdr>
        <w:top w:val="none" w:sz="0" w:space="0" w:color="auto"/>
        <w:left w:val="none" w:sz="0" w:space="0" w:color="auto"/>
        <w:bottom w:val="none" w:sz="0" w:space="0" w:color="auto"/>
        <w:right w:val="none" w:sz="0" w:space="0" w:color="auto"/>
      </w:divBdr>
    </w:div>
    <w:div w:id="276107476">
      <w:bodyDiv w:val="1"/>
      <w:marLeft w:val="0"/>
      <w:marRight w:val="0"/>
      <w:marTop w:val="0"/>
      <w:marBottom w:val="0"/>
      <w:divBdr>
        <w:top w:val="none" w:sz="0" w:space="0" w:color="auto"/>
        <w:left w:val="none" w:sz="0" w:space="0" w:color="auto"/>
        <w:bottom w:val="none" w:sz="0" w:space="0" w:color="auto"/>
        <w:right w:val="none" w:sz="0" w:space="0" w:color="auto"/>
      </w:divBdr>
    </w:div>
    <w:div w:id="276959138">
      <w:bodyDiv w:val="1"/>
      <w:marLeft w:val="0"/>
      <w:marRight w:val="0"/>
      <w:marTop w:val="0"/>
      <w:marBottom w:val="0"/>
      <w:divBdr>
        <w:top w:val="none" w:sz="0" w:space="0" w:color="auto"/>
        <w:left w:val="none" w:sz="0" w:space="0" w:color="auto"/>
        <w:bottom w:val="none" w:sz="0" w:space="0" w:color="auto"/>
        <w:right w:val="none" w:sz="0" w:space="0" w:color="auto"/>
      </w:divBdr>
    </w:div>
    <w:div w:id="277682787">
      <w:bodyDiv w:val="1"/>
      <w:marLeft w:val="0"/>
      <w:marRight w:val="0"/>
      <w:marTop w:val="0"/>
      <w:marBottom w:val="0"/>
      <w:divBdr>
        <w:top w:val="none" w:sz="0" w:space="0" w:color="auto"/>
        <w:left w:val="none" w:sz="0" w:space="0" w:color="auto"/>
        <w:bottom w:val="none" w:sz="0" w:space="0" w:color="auto"/>
        <w:right w:val="none" w:sz="0" w:space="0" w:color="auto"/>
      </w:divBdr>
    </w:div>
    <w:div w:id="279384711">
      <w:bodyDiv w:val="1"/>
      <w:marLeft w:val="0"/>
      <w:marRight w:val="0"/>
      <w:marTop w:val="0"/>
      <w:marBottom w:val="0"/>
      <w:divBdr>
        <w:top w:val="none" w:sz="0" w:space="0" w:color="auto"/>
        <w:left w:val="none" w:sz="0" w:space="0" w:color="auto"/>
        <w:bottom w:val="none" w:sz="0" w:space="0" w:color="auto"/>
        <w:right w:val="none" w:sz="0" w:space="0" w:color="auto"/>
      </w:divBdr>
    </w:div>
    <w:div w:id="279651172">
      <w:bodyDiv w:val="1"/>
      <w:marLeft w:val="0"/>
      <w:marRight w:val="0"/>
      <w:marTop w:val="0"/>
      <w:marBottom w:val="0"/>
      <w:divBdr>
        <w:top w:val="none" w:sz="0" w:space="0" w:color="auto"/>
        <w:left w:val="none" w:sz="0" w:space="0" w:color="auto"/>
        <w:bottom w:val="none" w:sz="0" w:space="0" w:color="auto"/>
        <w:right w:val="none" w:sz="0" w:space="0" w:color="auto"/>
      </w:divBdr>
    </w:div>
    <w:div w:id="279840054">
      <w:bodyDiv w:val="1"/>
      <w:marLeft w:val="0"/>
      <w:marRight w:val="0"/>
      <w:marTop w:val="0"/>
      <w:marBottom w:val="0"/>
      <w:divBdr>
        <w:top w:val="none" w:sz="0" w:space="0" w:color="auto"/>
        <w:left w:val="none" w:sz="0" w:space="0" w:color="auto"/>
        <w:bottom w:val="none" w:sz="0" w:space="0" w:color="auto"/>
        <w:right w:val="none" w:sz="0" w:space="0" w:color="auto"/>
      </w:divBdr>
    </w:div>
    <w:div w:id="280501690">
      <w:bodyDiv w:val="1"/>
      <w:marLeft w:val="0"/>
      <w:marRight w:val="0"/>
      <w:marTop w:val="0"/>
      <w:marBottom w:val="0"/>
      <w:divBdr>
        <w:top w:val="none" w:sz="0" w:space="0" w:color="auto"/>
        <w:left w:val="none" w:sz="0" w:space="0" w:color="auto"/>
        <w:bottom w:val="none" w:sz="0" w:space="0" w:color="auto"/>
        <w:right w:val="none" w:sz="0" w:space="0" w:color="auto"/>
      </w:divBdr>
    </w:div>
    <w:div w:id="281151126">
      <w:bodyDiv w:val="1"/>
      <w:marLeft w:val="0"/>
      <w:marRight w:val="0"/>
      <w:marTop w:val="0"/>
      <w:marBottom w:val="0"/>
      <w:divBdr>
        <w:top w:val="none" w:sz="0" w:space="0" w:color="auto"/>
        <w:left w:val="none" w:sz="0" w:space="0" w:color="auto"/>
        <w:bottom w:val="none" w:sz="0" w:space="0" w:color="auto"/>
        <w:right w:val="none" w:sz="0" w:space="0" w:color="auto"/>
      </w:divBdr>
    </w:div>
    <w:div w:id="284389840">
      <w:bodyDiv w:val="1"/>
      <w:marLeft w:val="0"/>
      <w:marRight w:val="0"/>
      <w:marTop w:val="0"/>
      <w:marBottom w:val="0"/>
      <w:divBdr>
        <w:top w:val="none" w:sz="0" w:space="0" w:color="auto"/>
        <w:left w:val="none" w:sz="0" w:space="0" w:color="auto"/>
        <w:bottom w:val="none" w:sz="0" w:space="0" w:color="auto"/>
        <w:right w:val="none" w:sz="0" w:space="0" w:color="auto"/>
      </w:divBdr>
    </w:div>
    <w:div w:id="286662450">
      <w:bodyDiv w:val="1"/>
      <w:marLeft w:val="0"/>
      <w:marRight w:val="0"/>
      <w:marTop w:val="0"/>
      <w:marBottom w:val="0"/>
      <w:divBdr>
        <w:top w:val="none" w:sz="0" w:space="0" w:color="auto"/>
        <w:left w:val="none" w:sz="0" w:space="0" w:color="auto"/>
        <w:bottom w:val="none" w:sz="0" w:space="0" w:color="auto"/>
        <w:right w:val="none" w:sz="0" w:space="0" w:color="auto"/>
      </w:divBdr>
    </w:div>
    <w:div w:id="289897811">
      <w:bodyDiv w:val="1"/>
      <w:marLeft w:val="0"/>
      <w:marRight w:val="0"/>
      <w:marTop w:val="0"/>
      <w:marBottom w:val="0"/>
      <w:divBdr>
        <w:top w:val="none" w:sz="0" w:space="0" w:color="auto"/>
        <w:left w:val="none" w:sz="0" w:space="0" w:color="auto"/>
        <w:bottom w:val="none" w:sz="0" w:space="0" w:color="auto"/>
        <w:right w:val="none" w:sz="0" w:space="0" w:color="auto"/>
      </w:divBdr>
    </w:div>
    <w:div w:id="290718061">
      <w:bodyDiv w:val="1"/>
      <w:marLeft w:val="0"/>
      <w:marRight w:val="0"/>
      <w:marTop w:val="0"/>
      <w:marBottom w:val="0"/>
      <w:divBdr>
        <w:top w:val="none" w:sz="0" w:space="0" w:color="auto"/>
        <w:left w:val="none" w:sz="0" w:space="0" w:color="auto"/>
        <w:bottom w:val="none" w:sz="0" w:space="0" w:color="auto"/>
        <w:right w:val="none" w:sz="0" w:space="0" w:color="auto"/>
      </w:divBdr>
    </w:div>
    <w:div w:id="293950207">
      <w:bodyDiv w:val="1"/>
      <w:marLeft w:val="0"/>
      <w:marRight w:val="0"/>
      <w:marTop w:val="0"/>
      <w:marBottom w:val="0"/>
      <w:divBdr>
        <w:top w:val="none" w:sz="0" w:space="0" w:color="auto"/>
        <w:left w:val="none" w:sz="0" w:space="0" w:color="auto"/>
        <w:bottom w:val="none" w:sz="0" w:space="0" w:color="auto"/>
        <w:right w:val="none" w:sz="0" w:space="0" w:color="auto"/>
      </w:divBdr>
    </w:div>
    <w:div w:id="296574890">
      <w:bodyDiv w:val="1"/>
      <w:marLeft w:val="0"/>
      <w:marRight w:val="0"/>
      <w:marTop w:val="0"/>
      <w:marBottom w:val="0"/>
      <w:divBdr>
        <w:top w:val="none" w:sz="0" w:space="0" w:color="auto"/>
        <w:left w:val="none" w:sz="0" w:space="0" w:color="auto"/>
        <w:bottom w:val="none" w:sz="0" w:space="0" w:color="auto"/>
        <w:right w:val="none" w:sz="0" w:space="0" w:color="auto"/>
      </w:divBdr>
    </w:div>
    <w:div w:id="298148441">
      <w:bodyDiv w:val="1"/>
      <w:marLeft w:val="0"/>
      <w:marRight w:val="0"/>
      <w:marTop w:val="0"/>
      <w:marBottom w:val="0"/>
      <w:divBdr>
        <w:top w:val="none" w:sz="0" w:space="0" w:color="auto"/>
        <w:left w:val="none" w:sz="0" w:space="0" w:color="auto"/>
        <w:bottom w:val="none" w:sz="0" w:space="0" w:color="auto"/>
        <w:right w:val="none" w:sz="0" w:space="0" w:color="auto"/>
      </w:divBdr>
    </w:div>
    <w:div w:id="298652752">
      <w:bodyDiv w:val="1"/>
      <w:marLeft w:val="0"/>
      <w:marRight w:val="0"/>
      <w:marTop w:val="0"/>
      <w:marBottom w:val="0"/>
      <w:divBdr>
        <w:top w:val="none" w:sz="0" w:space="0" w:color="auto"/>
        <w:left w:val="none" w:sz="0" w:space="0" w:color="auto"/>
        <w:bottom w:val="none" w:sz="0" w:space="0" w:color="auto"/>
        <w:right w:val="none" w:sz="0" w:space="0" w:color="auto"/>
      </w:divBdr>
    </w:div>
    <w:div w:id="299042041">
      <w:bodyDiv w:val="1"/>
      <w:marLeft w:val="0"/>
      <w:marRight w:val="0"/>
      <w:marTop w:val="0"/>
      <w:marBottom w:val="0"/>
      <w:divBdr>
        <w:top w:val="none" w:sz="0" w:space="0" w:color="auto"/>
        <w:left w:val="none" w:sz="0" w:space="0" w:color="auto"/>
        <w:bottom w:val="none" w:sz="0" w:space="0" w:color="auto"/>
        <w:right w:val="none" w:sz="0" w:space="0" w:color="auto"/>
      </w:divBdr>
    </w:div>
    <w:div w:id="306975576">
      <w:bodyDiv w:val="1"/>
      <w:marLeft w:val="0"/>
      <w:marRight w:val="0"/>
      <w:marTop w:val="0"/>
      <w:marBottom w:val="0"/>
      <w:divBdr>
        <w:top w:val="none" w:sz="0" w:space="0" w:color="auto"/>
        <w:left w:val="none" w:sz="0" w:space="0" w:color="auto"/>
        <w:bottom w:val="none" w:sz="0" w:space="0" w:color="auto"/>
        <w:right w:val="none" w:sz="0" w:space="0" w:color="auto"/>
      </w:divBdr>
    </w:div>
    <w:div w:id="310641861">
      <w:bodyDiv w:val="1"/>
      <w:marLeft w:val="0"/>
      <w:marRight w:val="0"/>
      <w:marTop w:val="0"/>
      <w:marBottom w:val="0"/>
      <w:divBdr>
        <w:top w:val="none" w:sz="0" w:space="0" w:color="auto"/>
        <w:left w:val="none" w:sz="0" w:space="0" w:color="auto"/>
        <w:bottom w:val="none" w:sz="0" w:space="0" w:color="auto"/>
        <w:right w:val="none" w:sz="0" w:space="0" w:color="auto"/>
      </w:divBdr>
    </w:div>
    <w:div w:id="312803641">
      <w:bodyDiv w:val="1"/>
      <w:marLeft w:val="0"/>
      <w:marRight w:val="0"/>
      <w:marTop w:val="0"/>
      <w:marBottom w:val="0"/>
      <w:divBdr>
        <w:top w:val="none" w:sz="0" w:space="0" w:color="auto"/>
        <w:left w:val="none" w:sz="0" w:space="0" w:color="auto"/>
        <w:bottom w:val="none" w:sz="0" w:space="0" w:color="auto"/>
        <w:right w:val="none" w:sz="0" w:space="0" w:color="auto"/>
      </w:divBdr>
    </w:div>
    <w:div w:id="314838307">
      <w:bodyDiv w:val="1"/>
      <w:marLeft w:val="0"/>
      <w:marRight w:val="0"/>
      <w:marTop w:val="0"/>
      <w:marBottom w:val="0"/>
      <w:divBdr>
        <w:top w:val="none" w:sz="0" w:space="0" w:color="auto"/>
        <w:left w:val="none" w:sz="0" w:space="0" w:color="auto"/>
        <w:bottom w:val="none" w:sz="0" w:space="0" w:color="auto"/>
        <w:right w:val="none" w:sz="0" w:space="0" w:color="auto"/>
      </w:divBdr>
    </w:div>
    <w:div w:id="318964981">
      <w:bodyDiv w:val="1"/>
      <w:marLeft w:val="0"/>
      <w:marRight w:val="0"/>
      <w:marTop w:val="0"/>
      <w:marBottom w:val="0"/>
      <w:divBdr>
        <w:top w:val="none" w:sz="0" w:space="0" w:color="auto"/>
        <w:left w:val="none" w:sz="0" w:space="0" w:color="auto"/>
        <w:bottom w:val="none" w:sz="0" w:space="0" w:color="auto"/>
        <w:right w:val="none" w:sz="0" w:space="0" w:color="auto"/>
      </w:divBdr>
    </w:div>
    <w:div w:id="319768521">
      <w:bodyDiv w:val="1"/>
      <w:marLeft w:val="0"/>
      <w:marRight w:val="0"/>
      <w:marTop w:val="0"/>
      <w:marBottom w:val="0"/>
      <w:divBdr>
        <w:top w:val="none" w:sz="0" w:space="0" w:color="auto"/>
        <w:left w:val="none" w:sz="0" w:space="0" w:color="auto"/>
        <w:bottom w:val="none" w:sz="0" w:space="0" w:color="auto"/>
        <w:right w:val="none" w:sz="0" w:space="0" w:color="auto"/>
      </w:divBdr>
    </w:div>
    <w:div w:id="320084198">
      <w:bodyDiv w:val="1"/>
      <w:marLeft w:val="0"/>
      <w:marRight w:val="0"/>
      <w:marTop w:val="0"/>
      <w:marBottom w:val="0"/>
      <w:divBdr>
        <w:top w:val="none" w:sz="0" w:space="0" w:color="auto"/>
        <w:left w:val="none" w:sz="0" w:space="0" w:color="auto"/>
        <w:bottom w:val="none" w:sz="0" w:space="0" w:color="auto"/>
        <w:right w:val="none" w:sz="0" w:space="0" w:color="auto"/>
      </w:divBdr>
    </w:div>
    <w:div w:id="323435747">
      <w:bodyDiv w:val="1"/>
      <w:marLeft w:val="0"/>
      <w:marRight w:val="0"/>
      <w:marTop w:val="0"/>
      <w:marBottom w:val="0"/>
      <w:divBdr>
        <w:top w:val="none" w:sz="0" w:space="0" w:color="auto"/>
        <w:left w:val="none" w:sz="0" w:space="0" w:color="auto"/>
        <w:bottom w:val="none" w:sz="0" w:space="0" w:color="auto"/>
        <w:right w:val="none" w:sz="0" w:space="0" w:color="auto"/>
      </w:divBdr>
    </w:div>
    <w:div w:id="324625648">
      <w:bodyDiv w:val="1"/>
      <w:marLeft w:val="0"/>
      <w:marRight w:val="0"/>
      <w:marTop w:val="0"/>
      <w:marBottom w:val="0"/>
      <w:divBdr>
        <w:top w:val="none" w:sz="0" w:space="0" w:color="auto"/>
        <w:left w:val="none" w:sz="0" w:space="0" w:color="auto"/>
        <w:bottom w:val="none" w:sz="0" w:space="0" w:color="auto"/>
        <w:right w:val="none" w:sz="0" w:space="0" w:color="auto"/>
      </w:divBdr>
    </w:div>
    <w:div w:id="326518447">
      <w:bodyDiv w:val="1"/>
      <w:marLeft w:val="0"/>
      <w:marRight w:val="0"/>
      <w:marTop w:val="0"/>
      <w:marBottom w:val="0"/>
      <w:divBdr>
        <w:top w:val="none" w:sz="0" w:space="0" w:color="auto"/>
        <w:left w:val="none" w:sz="0" w:space="0" w:color="auto"/>
        <w:bottom w:val="none" w:sz="0" w:space="0" w:color="auto"/>
        <w:right w:val="none" w:sz="0" w:space="0" w:color="auto"/>
      </w:divBdr>
    </w:div>
    <w:div w:id="326831357">
      <w:bodyDiv w:val="1"/>
      <w:marLeft w:val="0"/>
      <w:marRight w:val="0"/>
      <w:marTop w:val="0"/>
      <w:marBottom w:val="0"/>
      <w:divBdr>
        <w:top w:val="none" w:sz="0" w:space="0" w:color="auto"/>
        <w:left w:val="none" w:sz="0" w:space="0" w:color="auto"/>
        <w:bottom w:val="none" w:sz="0" w:space="0" w:color="auto"/>
        <w:right w:val="none" w:sz="0" w:space="0" w:color="auto"/>
      </w:divBdr>
    </w:div>
    <w:div w:id="330911521">
      <w:bodyDiv w:val="1"/>
      <w:marLeft w:val="0"/>
      <w:marRight w:val="0"/>
      <w:marTop w:val="0"/>
      <w:marBottom w:val="0"/>
      <w:divBdr>
        <w:top w:val="none" w:sz="0" w:space="0" w:color="auto"/>
        <w:left w:val="none" w:sz="0" w:space="0" w:color="auto"/>
        <w:bottom w:val="none" w:sz="0" w:space="0" w:color="auto"/>
        <w:right w:val="none" w:sz="0" w:space="0" w:color="auto"/>
      </w:divBdr>
    </w:div>
    <w:div w:id="331222018">
      <w:bodyDiv w:val="1"/>
      <w:marLeft w:val="0"/>
      <w:marRight w:val="0"/>
      <w:marTop w:val="0"/>
      <w:marBottom w:val="0"/>
      <w:divBdr>
        <w:top w:val="none" w:sz="0" w:space="0" w:color="auto"/>
        <w:left w:val="none" w:sz="0" w:space="0" w:color="auto"/>
        <w:bottom w:val="none" w:sz="0" w:space="0" w:color="auto"/>
        <w:right w:val="none" w:sz="0" w:space="0" w:color="auto"/>
      </w:divBdr>
    </w:div>
    <w:div w:id="335302408">
      <w:bodyDiv w:val="1"/>
      <w:marLeft w:val="0"/>
      <w:marRight w:val="0"/>
      <w:marTop w:val="0"/>
      <w:marBottom w:val="0"/>
      <w:divBdr>
        <w:top w:val="none" w:sz="0" w:space="0" w:color="auto"/>
        <w:left w:val="none" w:sz="0" w:space="0" w:color="auto"/>
        <w:bottom w:val="none" w:sz="0" w:space="0" w:color="auto"/>
        <w:right w:val="none" w:sz="0" w:space="0" w:color="auto"/>
      </w:divBdr>
    </w:div>
    <w:div w:id="337316209">
      <w:bodyDiv w:val="1"/>
      <w:marLeft w:val="0"/>
      <w:marRight w:val="0"/>
      <w:marTop w:val="0"/>
      <w:marBottom w:val="0"/>
      <w:divBdr>
        <w:top w:val="none" w:sz="0" w:space="0" w:color="auto"/>
        <w:left w:val="none" w:sz="0" w:space="0" w:color="auto"/>
        <w:bottom w:val="none" w:sz="0" w:space="0" w:color="auto"/>
        <w:right w:val="none" w:sz="0" w:space="0" w:color="auto"/>
      </w:divBdr>
    </w:div>
    <w:div w:id="341590464">
      <w:bodyDiv w:val="1"/>
      <w:marLeft w:val="0"/>
      <w:marRight w:val="0"/>
      <w:marTop w:val="0"/>
      <w:marBottom w:val="0"/>
      <w:divBdr>
        <w:top w:val="none" w:sz="0" w:space="0" w:color="auto"/>
        <w:left w:val="none" w:sz="0" w:space="0" w:color="auto"/>
        <w:bottom w:val="none" w:sz="0" w:space="0" w:color="auto"/>
        <w:right w:val="none" w:sz="0" w:space="0" w:color="auto"/>
      </w:divBdr>
    </w:div>
    <w:div w:id="344868614">
      <w:bodyDiv w:val="1"/>
      <w:marLeft w:val="0"/>
      <w:marRight w:val="0"/>
      <w:marTop w:val="0"/>
      <w:marBottom w:val="0"/>
      <w:divBdr>
        <w:top w:val="none" w:sz="0" w:space="0" w:color="auto"/>
        <w:left w:val="none" w:sz="0" w:space="0" w:color="auto"/>
        <w:bottom w:val="none" w:sz="0" w:space="0" w:color="auto"/>
        <w:right w:val="none" w:sz="0" w:space="0" w:color="auto"/>
      </w:divBdr>
    </w:div>
    <w:div w:id="345713836">
      <w:bodyDiv w:val="1"/>
      <w:marLeft w:val="0"/>
      <w:marRight w:val="0"/>
      <w:marTop w:val="0"/>
      <w:marBottom w:val="0"/>
      <w:divBdr>
        <w:top w:val="none" w:sz="0" w:space="0" w:color="auto"/>
        <w:left w:val="none" w:sz="0" w:space="0" w:color="auto"/>
        <w:bottom w:val="none" w:sz="0" w:space="0" w:color="auto"/>
        <w:right w:val="none" w:sz="0" w:space="0" w:color="auto"/>
      </w:divBdr>
    </w:div>
    <w:div w:id="346643699">
      <w:bodyDiv w:val="1"/>
      <w:marLeft w:val="0"/>
      <w:marRight w:val="0"/>
      <w:marTop w:val="0"/>
      <w:marBottom w:val="0"/>
      <w:divBdr>
        <w:top w:val="none" w:sz="0" w:space="0" w:color="auto"/>
        <w:left w:val="none" w:sz="0" w:space="0" w:color="auto"/>
        <w:bottom w:val="none" w:sz="0" w:space="0" w:color="auto"/>
        <w:right w:val="none" w:sz="0" w:space="0" w:color="auto"/>
      </w:divBdr>
    </w:div>
    <w:div w:id="347175461">
      <w:bodyDiv w:val="1"/>
      <w:marLeft w:val="0"/>
      <w:marRight w:val="0"/>
      <w:marTop w:val="0"/>
      <w:marBottom w:val="0"/>
      <w:divBdr>
        <w:top w:val="none" w:sz="0" w:space="0" w:color="auto"/>
        <w:left w:val="none" w:sz="0" w:space="0" w:color="auto"/>
        <w:bottom w:val="none" w:sz="0" w:space="0" w:color="auto"/>
        <w:right w:val="none" w:sz="0" w:space="0" w:color="auto"/>
      </w:divBdr>
    </w:div>
    <w:div w:id="349988980">
      <w:bodyDiv w:val="1"/>
      <w:marLeft w:val="0"/>
      <w:marRight w:val="0"/>
      <w:marTop w:val="0"/>
      <w:marBottom w:val="0"/>
      <w:divBdr>
        <w:top w:val="none" w:sz="0" w:space="0" w:color="auto"/>
        <w:left w:val="none" w:sz="0" w:space="0" w:color="auto"/>
        <w:bottom w:val="none" w:sz="0" w:space="0" w:color="auto"/>
        <w:right w:val="none" w:sz="0" w:space="0" w:color="auto"/>
      </w:divBdr>
    </w:div>
    <w:div w:id="364138616">
      <w:bodyDiv w:val="1"/>
      <w:marLeft w:val="0"/>
      <w:marRight w:val="0"/>
      <w:marTop w:val="0"/>
      <w:marBottom w:val="0"/>
      <w:divBdr>
        <w:top w:val="none" w:sz="0" w:space="0" w:color="auto"/>
        <w:left w:val="none" w:sz="0" w:space="0" w:color="auto"/>
        <w:bottom w:val="none" w:sz="0" w:space="0" w:color="auto"/>
        <w:right w:val="none" w:sz="0" w:space="0" w:color="auto"/>
      </w:divBdr>
    </w:div>
    <w:div w:id="365909743">
      <w:bodyDiv w:val="1"/>
      <w:marLeft w:val="0"/>
      <w:marRight w:val="0"/>
      <w:marTop w:val="0"/>
      <w:marBottom w:val="0"/>
      <w:divBdr>
        <w:top w:val="none" w:sz="0" w:space="0" w:color="auto"/>
        <w:left w:val="none" w:sz="0" w:space="0" w:color="auto"/>
        <w:bottom w:val="none" w:sz="0" w:space="0" w:color="auto"/>
        <w:right w:val="none" w:sz="0" w:space="0" w:color="auto"/>
      </w:divBdr>
    </w:div>
    <w:div w:id="365955129">
      <w:bodyDiv w:val="1"/>
      <w:marLeft w:val="0"/>
      <w:marRight w:val="0"/>
      <w:marTop w:val="0"/>
      <w:marBottom w:val="0"/>
      <w:divBdr>
        <w:top w:val="none" w:sz="0" w:space="0" w:color="auto"/>
        <w:left w:val="none" w:sz="0" w:space="0" w:color="auto"/>
        <w:bottom w:val="none" w:sz="0" w:space="0" w:color="auto"/>
        <w:right w:val="none" w:sz="0" w:space="0" w:color="auto"/>
      </w:divBdr>
    </w:div>
    <w:div w:id="368721228">
      <w:bodyDiv w:val="1"/>
      <w:marLeft w:val="0"/>
      <w:marRight w:val="0"/>
      <w:marTop w:val="0"/>
      <w:marBottom w:val="0"/>
      <w:divBdr>
        <w:top w:val="none" w:sz="0" w:space="0" w:color="auto"/>
        <w:left w:val="none" w:sz="0" w:space="0" w:color="auto"/>
        <w:bottom w:val="none" w:sz="0" w:space="0" w:color="auto"/>
        <w:right w:val="none" w:sz="0" w:space="0" w:color="auto"/>
      </w:divBdr>
    </w:div>
    <w:div w:id="369887828">
      <w:bodyDiv w:val="1"/>
      <w:marLeft w:val="0"/>
      <w:marRight w:val="0"/>
      <w:marTop w:val="0"/>
      <w:marBottom w:val="0"/>
      <w:divBdr>
        <w:top w:val="none" w:sz="0" w:space="0" w:color="auto"/>
        <w:left w:val="none" w:sz="0" w:space="0" w:color="auto"/>
        <w:bottom w:val="none" w:sz="0" w:space="0" w:color="auto"/>
        <w:right w:val="none" w:sz="0" w:space="0" w:color="auto"/>
      </w:divBdr>
    </w:div>
    <w:div w:id="372273692">
      <w:bodyDiv w:val="1"/>
      <w:marLeft w:val="0"/>
      <w:marRight w:val="0"/>
      <w:marTop w:val="0"/>
      <w:marBottom w:val="0"/>
      <w:divBdr>
        <w:top w:val="none" w:sz="0" w:space="0" w:color="auto"/>
        <w:left w:val="none" w:sz="0" w:space="0" w:color="auto"/>
        <w:bottom w:val="none" w:sz="0" w:space="0" w:color="auto"/>
        <w:right w:val="none" w:sz="0" w:space="0" w:color="auto"/>
      </w:divBdr>
    </w:div>
    <w:div w:id="373971891">
      <w:bodyDiv w:val="1"/>
      <w:marLeft w:val="0"/>
      <w:marRight w:val="0"/>
      <w:marTop w:val="0"/>
      <w:marBottom w:val="0"/>
      <w:divBdr>
        <w:top w:val="none" w:sz="0" w:space="0" w:color="auto"/>
        <w:left w:val="none" w:sz="0" w:space="0" w:color="auto"/>
        <w:bottom w:val="none" w:sz="0" w:space="0" w:color="auto"/>
        <w:right w:val="none" w:sz="0" w:space="0" w:color="auto"/>
      </w:divBdr>
    </w:div>
    <w:div w:id="374350917">
      <w:bodyDiv w:val="1"/>
      <w:marLeft w:val="0"/>
      <w:marRight w:val="0"/>
      <w:marTop w:val="0"/>
      <w:marBottom w:val="0"/>
      <w:divBdr>
        <w:top w:val="none" w:sz="0" w:space="0" w:color="auto"/>
        <w:left w:val="none" w:sz="0" w:space="0" w:color="auto"/>
        <w:bottom w:val="none" w:sz="0" w:space="0" w:color="auto"/>
        <w:right w:val="none" w:sz="0" w:space="0" w:color="auto"/>
      </w:divBdr>
    </w:div>
    <w:div w:id="374698321">
      <w:bodyDiv w:val="1"/>
      <w:marLeft w:val="0"/>
      <w:marRight w:val="0"/>
      <w:marTop w:val="0"/>
      <w:marBottom w:val="0"/>
      <w:divBdr>
        <w:top w:val="none" w:sz="0" w:space="0" w:color="auto"/>
        <w:left w:val="none" w:sz="0" w:space="0" w:color="auto"/>
        <w:bottom w:val="none" w:sz="0" w:space="0" w:color="auto"/>
        <w:right w:val="none" w:sz="0" w:space="0" w:color="auto"/>
      </w:divBdr>
    </w:div>
    <w:div w:id="375471142">
      <w:bodyDiv w:val="1"/>
      <w:marLeft w:val="0"/>
      <w:marRight w:val="0"/>
      <w:marTop w:val="0"/>
      <w:marBottom w:val="0"/>
      <w:divBdr>
        <w:top w:val="none" w:sz="0" w:space="0" w:color="auto"/>
        <w:left w:val="none" w:sz="0" w:space="0" w:color="auto"/>
        <w:bottom w:val="none" w:sz="0" w:space="0" w:color="auto"/>
        <w:right w:val="none" w:sz="0" w:space="0" w:color="auto"/>
      </w:divBdr>
    </w:div>
    <w:div w:id="376317095">
      <w:bodyDiv w:val="1"/>
      <w:marLeft w:val="0"/>
      <w:marRight w:val="0"/>
      <w:marTop w:val="0"/>
      <w:marBottom w:val="0"/>
      <w:divBdr>
        <w:top w:val="none" w:sz="0" w:space="0" w:color="auto"/>
        <w:left w:val="none" w:sz="0" w:space="0" w:color="auto"/>
        <w:bottom w:val="none" w:sz="0" w:space="0" w:color="auto"/>
        <w:right w:val="none" w:sz="0" w:space="0" w:color="auto"/>
      </w:divBdr>
    </w:div>
    <w:div w:id="376469086">
      <w:bodyDiv w:val="1"/>
      <w:marLeft w:val="0"/>
      <w:marRight w:val="0"/>
      <w:marTop w:val="0"/>
      <w:marBottom w:val="0"/>
      <w:divBdr>
        <w:top w:val="none" w:sz="0" w:space="0" w:color="auto"/>
        <w:left w:val="none" w:sz="0" w:space="0" w:color="auto"/>
        <w:bottom w:val="none" w:sz="0" w:space="0" w:color="auto"/>
        <w:right w:val="none" w:sz="0" w:space="0" w:color="auto"/>
      </w:divBdr>
    </w:div>
    <w:div w:id="380979811">
      <w:bodyDiv w:val="1"/>
      <w:marLeft w:val="0"/>
      <w:marRight w:val="0"/>
      <w:marTop w:val="0"/>
      <w:marBottom w:val="0"/>
      <w:divBdr>
        <w:top w:val="none" w:sz="0" w:space="0" w:color="auto"/>
        <w:left w:val="none" w:sz="0" w:space="0" w:color="auto"/>
        <w:bottom w:val="none" w:sz="0" w:space="0" w:color="auto"/>
        <w:right w:val="none" w:sz="0" w:space="0" w:color="auto"/>
      </w:divBdr>
    </w:div>
    <w:div w:id="384305627">
      <w:bodyDiv w:val="1"/>
      <w:marLeft w:val="0"/>
      <w:marRight w:val="0"/>
      <w:marTop w:val="0"/>
      <w:marBottom w:val="0"/>
      <w:divBdr>
        <w:top w:val="none" w:sz="0" w:space="0" w:color="auto"/>
        <w:left w:val="none" w:sz="0" w:space="0" w:color="auto"/>
        <w:bottom w:val="none" w:sz="0" w:space="0" w:color="auto"/>
        <w:right w:val="none" w:sz="0" w:space="0" w:color="auto"/>
      </w:divBdr>
    </w:div>
    <w:div w:id="384766101">
      <w:bodyDiv w:val="1"/>
      <w:marLeft w:val="0"/>
      <w:marRight w:val="0"/>
      <w:marTop w:val="0"/>
      <w:marBottom w:val="0"/>
      <w:divBdr>
        <w:top w:val="none" w:sz="0" w:space="0" w:color="auto"/>
        <w:left w:val="none" w:sz="0" w:space="0" w:color="auto"/>
        <w:bottom w:val="none" w:sz="0" w:space="0" w:color="auto"/>
        <w:right w:val="none" w:sz="0" w:space="0" w:color="auto"/>
      </w:divBdr>
    </w:div>
    <w:div w:id="386298936">
      <w:bodyDiv w:val="1"/>
      <w:marLeft w:val="0"/>
      <w:marRight w:val="0"/>
      <w:marTop w:val="0"/>
      <w:marBottom w:val="0"/>
      <w:divBdr>
        <w:top w:val="none" w:sz="0" w:space="0" w:color="auto"/>
        <w:left w:val="none" w:sz="0" w:space="0" w:color="auto"/>
        <w:bottom w:val="none" w:sz="0" w:space="0" w:color="auto"/>
        <w:right w:val="none" w:sz="0" w:space="0" w:color="auto"/>
      </w:divBdr>
    </w:div>
    <w:div w:id="386537612">
      <w:bodyDiv w:val="1"/>
      <w:marLeft w:val="0"/>
      <w:marRight w:val="0"/>
      <w:marTop w:val="0"/>
      <w:marBottom w:val="0"/>
      <w:divBdr>
        <w:top w:val="none" w:sz="0" w:space="0" w:color="auto"/>
        <w:left w:val="none" w:sz="0" w:space="0" w:color="auto"/>
        <w:bottom w:val="none" w:sz="0" w:space="0" w:color="auto"/>
        <w:right w:val="none" w:sz="0" w:space="0" w:color="auto"/>
      </w:divBdr>
    </w:div>
    <w:div w:id="386805514">
      <w:bodyDiv w:val="1"/>
      <w:marLeft w:val="0"/>
      <w:marRight w:val="0"/>
      <w:marTop w:val="0"/>
      <w:marBottom w:val="0"/>
      <w:divBdr>
        <w:top w:val="none" w:sz="0" w:space="0" w:color="auto"/>
        <w:left w:val="none" w:sz="0" w:space="0" w:color="auto"/>
        <w:bottom w:val="none" w:sz="0" w:space="0" w:color="auto"/>
        <w:right w:val="none" w:sz="0" w:space="0" w:color="auto"/>
      </w:divBdr>
    </w:div>
    <w:div w:id="388070242">
      <w:bodyDiv w:val="1"/>
      <w:marLeft w:val="0"/>
      <w:marRight w:val="0"/>
      <w:marTop w:val="0"/>
      <w:marBottom w:val="0"/>
      <w:divBdr>
        <w:top w:val="none" w:sz="0" w:space="0" w:color="auto"/>
        <w:left w:val="none" w:sz="0" w:space="0" w:color="auto"/>
        <w:bottom w:val="none" w:sz="0" w:space="0" w:color="auto"/>
        <w:right w:val="none" w:sz="0" w:space="0" w:color="auto"/>
      </w:divBdr>
    </w:div>
    <w:div w:id="388187653">
      <w:bodyDiv w:val="1"/>
      <w:marLeft w:val="0"/>
      <w:marRight w:val="0"/>
      <w:marTop w:val="0"/>
      <w:marBottom w:val="0"/>
      <w:divBdr>
        <w:top w:val="none" w:sz="0" w:space="0" w:color="auto"/>
        <w:left w:val="none" w:sz="0" w:space="0" w:color="auto"/>
        <w:bottom w:val="none" w:sz="0" w:space="0" w:color="auto"/>
        <w:right w:val="none" w:sz="0" w:space="0" w:color="auto"/>
      </w:divBdr>
    </w:div>
    <w:div w:id="388263701">
      <w:bodyDiv w:val="1"/>
      <w:marLeft w:val="0"/>
      <w:marRight w:val="0"/>
      <w:marTop w:val="0"/>
      <w:marBottom w:val="0"/>
      <w:divBdr>
        <w:top w:val="none" w:sz="0" w:space="0" w:color="auto"/>
        <w:left w:val="none" w:sz="0" w:space="0" w:color="auto"/>
        <w:bottom w:val="none" w:sz="0" w:space="0" w:color="auto"/>
        <w:right w:val="none" w:sz="0" w:space="0" w:color="auto"/>
      </w:divBdr>
    </w:div>
    <w:div w:id="388966932">
      <w:bodyDiv w:val="1"/>
      <w:marLeft w:val="0"/>
      <w:marRight w:val="0"/>
      <w:marTop w:val="0"/>
      <w:marBottom w:val="0"/>
      <w:divBdr>
        <w:top w:val="none" w:sz="0" w:space="0" w:color="auto"/>
        <w:left w:val="none" w:sz="0" w:space="0" w:color="auto"/>
        <w:bottom w:val="none" w:sz="0" w:space="0" w:color="auto"/>
        <w:right w:val="none" w:sz="0" w:space="0" w:color="auto"/>
      </w:divBdr>
    </w:div>
    <w:div w:id="390884205">
      <w:bodyDiv w:val="1"/>
      <w:marLeft w:val="0"/>
      <w:marRight w:val="0"/>
      <w:marTop w:val="0"/>
      <w:marBottom w:val="0"/>
      <w:divBdr>
        <w:top w:val="none" w:sz="0" w:space="0" w:color="auto"/>
        <w:left w:val="none" w:sz="0" w:space="0" w:color="auto"/>
        <w:bottom w:val="none" w:sz="0" w:space="0" w:color="auto"/>
        <w:right w:val="none" w:sz="0" w:space="0" w:color="auto"/>
      </w:divBdr>
    </w:div>
    <w:div w:id="391082147">
      <w:bodyDiv w:val="1"/>
      <w:marLeft w:val="0"/>
      <w:marRight w:val="0"/>
      <w:marTop w:val="0"/>
      <w:marBottom w:val="0"/>
      <w:divBdr>
        <w:top w:val="none" w:sz="0" w:space="0" w:color="auto"/>
        <w:left w:val="none" w:sz="0" w:space="0" w:color="auto"/>
        <w:bottom w:val="none" w:sz="0" w:space="0" w:color="auto"/>
        <w:right w:val="none" w:sz="0" w:space="0" w:color="auto"/>
      </w:divBdr>
    </w:div>
    <w:div w:id="392579333">
      <w:bodyDiv w:val="1"/>
      <w:marLeft w:val="0"/>
      <w:marRight w:val="0"/>
      <w:marTop w:val="0"/>
      <w:marBottom w:val="0"/>
      <w:divBdr>
        <w:top w:val="none" w:sz="0" w:space="0" w:color="auto"/>
        <w:left w:val="none" w:sz="0" w:space="0" w:color="auto"/>
        <w:bottom w:val="none" w:sz="0" w:space="0" w:color="auto"/>
        <w:right w:val="none" w:sz="0" w:space="0" w:color="auto"/>
      </w:divBdr>
    </w:div>
    <w:div w:id="393818678">
      <w:bodyDiv w:val="1"/>
      <w:marLeft w:val="0"/>
      <w:marRight w:val="0"/>
      <w:marTop w:val="0"/>
      <w:marBottom w:val="0"/>
      <w:divBdr>
        <w:top w:val="none" w:sz="0" w:space="0" w:color="auto"/>
        <w:left w:val="none" w:sz="0" w:space="0" w:color="auto"/>
        <w:bottom w:val="none" w:sz="0" w:space="0" w:color="auto"/>
        <w:right w:val="none" w:sz="0" w:space="0" w:color="auto"/>
      </w:divBdr>
    </w:div>
    <w:div w:id="396172920">
      <w:bodyDiv w:val="1"/>
      <w:marLeft w:val="0"/>
      <w:marRight w:val="0"/>
      <w:marTop w:val="0"/>
      <w:marBottom w:val="0"/>
      <w:divBdr>
        <w:top w:val="none" w:sz="0" w:space="0" w:color="auto"/>
        <w:left w:val="none" w:sz="0" w:space="0" w:color="auto"/>
        <w:bottom w:val="none" w:sz="0" w:space="0" w:color="auto"/>
        <w:right w:val="none" w:sz="0" w:space="0" w:color="auto"/>
      </w:divBdr>
    </w:div>
    <w:div w:id="399208107">
      <w:bodyDiv w:val="1"/>
      <w:marLeft w:val="0"/>
      <w:marRight w:val="0"/>
      <w:marTop w:val="0"/>
      <w:marBottom w:val="0"/>
      <w:divBdr>
        <w:top w:val="none" w:sz="0" w:space="0" w:color="auto"/>
        <w:left w:val="none" w:sz="0" w:space="0" w:color="auto"/>
        <w:bottom w:val="none" w:sz="0" w:space="0" w:color="auto"/>
        <w:right w:val="none" w:sz="0" w:space="0" w:color="auto"/>
      </w:divBdr>
    </w:div>
    <w:div w:id="400107233">
      <w:bodyDiv w:val="1"/>
      <w:marLeft w:val="0"/>
      <w:marRight w:val="0"/>
      <w:marTop w:val="0"/>
      <w:marBottom w:val="0"/>
      <w:divBdr>
        <w:top w:val="none" w:sz="0" w:space="0" w:color="auto"/>
        <w:left w:val="none" w:sz="0" w:space="0" w:color="auto"/>
        <w:bottom w:val="none" w:sz="0" w:space="0" w:color="auto"/>
        <w:right w:val="none" w:sz="0" w:space="0" w:color="auto"/>
      </w:divBdr>
    </w:div>
    <w:div w:id="405299728">
      <w:bodyDiv w:val="1"/>
      <w:marLeft w:val="0"/>
      <w:marRight w:val="0"/>
      <w:marTop w:val="0"/>
      <w:marBottom w:val="0"/>
      <w:divBdr>
        <w:top w:val="none" w:sz="0" w:space="0" w:color="auto"/>
        <w:left w:val="none" w:sz="0" w:space="0" w:color="auto"/>
        <w:bottom w:val="none" w:sz="0" w:space="0" w:color="auto"/>
        <w:right w:val="none" w:sz="0" w:space="0" w:color="auto"/>
      </w:divBdr>
    </w:div>
    <w:div w:id="407121984">
      <w:bodyDiv w:val="1"/>
      <w:marLeft w:val="0"/>
      <w:marRight w:val="0"/>
      <w:marTop w:val="0"/>
      <w:marBottom w:val="0"/>
      <w:divBdr>
        <w:top w:val="none" w:sz="0" w:space="0" w:color="auto"/>
        <w:left w:val="none" w:sz="0" w:space="0" w:color="auto"/>
        <w:bottom w:val="none" w:sz="0" w:space="0" w:color="auto"/>
        <w:right w:val="none" w:sz="0" w:space="0" w:color="auto"/>
      </w:divBdr>
    </w:div>
    <w:div w:id="408041955">
      <w:bodyDiv w:val="1"/>
      <w:marLeft w:val="0"/>
      <w:marRight w:val="0"/>
      <w:marTop w:val="0"/>
      <w:marBottom w:val="0"/>
      <w:divBdr>
        <w:top w:val="none" w:sz="0" w:space="0" w:color="auto"/>
        <w:left w:val="none" w:sz="0" w:space="0" w:color="auto"/>
        <w:bottom w:val="none" w:sz="0" w:space="0" w:color="auto"/>
        <w:right w:val="none" w:sz="0" w:space="0" w:color="auto"/>
      </w:divBdr>
    </w:div>
    <w:div w:id="408504983">
      <w:bodyDiv w:val="1"/>
      <w:marLeft w:val="0"/>
      <w:marRight w:val="0"/>
      <w:marTop w:val="0"/>
      <w:marBottom w:val="0"/>
      <w:divBdr>
        <w:top w:val="none" w:sz="0" w:space="0" w:color="auto"/>
        <w:left w:val="none" w:sz="0" w:space="0" w:color="auto"/>
        <w:bottom w:val="none" w:sz="0" w:space="0" w:color="auto"/>
        <w:right w:val="none" w:sz="0" w:space="0" w:color="auto"/>
      </w:divBdr>
    </w:div>
    <w:div w:id="409230238">
      <w:bodyDiv w:val="1"/>
      <w:marLeft w:val="0"/>
      <w:marRight w:val="0"/>
      <w:marTop w:val="0"/>
      <w:marBottom w:val="0"/>
      <w:divBdr>
        <w:top w:val="none" w:sz="0" w:space="0" w:color="auto"/>
        <w:left w:val="none" w:sz="0" w:space="0" w:color="auto"/>
        <w:bottom w:val="none" w:sz="0" w:space="0" w:color="auto"/>
        <w:right w:val="none" w:sz="0" w:space="0" w:color="auto"/>
      </w:divBdr>
    </w:div>
    <w:div w:id="414592195">
      <w:bodyDiv w:val="1"/>
      <w:marLeft w:val="0"/>
      <w:marRight w:val="0"/>
      <w:marTop w:val="0"/>
      <w:marBottom w:val="0"/>
      <w:divBdr>
        <w:top w:val="none" w:sz="0" w:space="0" w:color="auto"/>
        <w:left w:val="none" w:sz="0" w:space="0" w:color="auto"/>
        <w:bottom w:val="none" w:sz="0" w:space="0" w:color="auto"/>
        <w:right w:val="none" w:sz="0" w:space="0" w:color="auto"/>
      </w:divBdr>
    </w:div>
    <w:div w:id="416681878">
      <w:bodyDiv w:val="1"/>
      <w:marLeft w:val="0"/>
      <w:marRight w:val="0"/>
      <w:marTop w:val="0"/>
      <w:marBottom w:val="0"/>
      <w:divBdr>
        <w:top w:val="none" w:sz="0" w:space="0" w:color="auto"/>
        <w:left w:val="none" w:sz="0" w:space="0" w:color="auto"/>
        <w:bottom w:val="none" w:sz="0" w:space="0" w:color="auto"/>
        <w:right w:val="none" w:sz="0" w:space="0" w:color="auto"/>
      </w:divBdr>
    </w:div>
    <w:div w:id="421806481">
      <w:bodyDiv w:val="1"/>
      <w:marLeft w:val="0"/>
      <w:marRight w:val="0"/>
      <w:marTop w:val="0"/>
      <w:marBottom w:val="0"/>
      <w:divBdr>
        <w:top w:val="none" w:sz="0" w:space="0" w:color="auto"/>
        <w:left w:val="none" w:sz="0" w:space="0" w:color="auto"/>
        <w:bottom w:val="none" w:sz="0" w:space="0" w:color="auto"/>
        <w:right w:val="none" w:sz="0" w:space="0" w:color="auto"/>
      </w:divBdr>
    </w:div>
    <w:div w:id="422380989">
      <w:bodyDiv w:val="1"/>
      <w:marLeft w:val="0"/>
      <w:marRight w:val="0"/>
      <w:marTop w:val="0"/>
      <w:marBottom w:val="0"/>
      <w:divBdr>
        <w:top w:val="none" w:sz="0" w:space="0" w:color="auto"/>
        <w:left w:val="none" w:sz="0" w:space="0" w:color="auto"/>
        <w:bottom w:val="none" w:sz="0" w:space="0" w:color="auto"/>
        <w:right w:val="none" w:sz="0" w:space="0" w:color="auto"/>
      </w:divBdr>
    </w:div>
    <w:div w:id="423962380">
      <w:bodyDiv w:val="1"/>
      <w:marLeft w:val="0"/>
      <w:marRight w:val="0"/>
      <w:marTop w:val="0"/>
      <w:marBottom w:val="0"/>
      <w:divBdr>
        <w:top w:val="none" w:sz="0" w:space="0" w:color="auto"/>
        <w:left w:val="none" w:sz="0" w:space="0" w:color="auto"/>
        <w:bottom w:val="none" w:sz="0" w:space="0" w:color="auto"/>
        <w:right w:val="none" w:sz="0" w:space="0" w:color="auto"/>
      </w:divBdr>
    </w:div>
    <w:div w:id="424083859">
      <w:bodyDiv w:val="1"/>
      <w:marLeft w:val="0"/>
      <w:marRight w:val="0"/>
      <w:marTop w:val="0"/>
      <w:marBottom w:val="0"/>
      <w:divBdr>
        <w:top w:val="none" w:sz="0" w:space="0" w:color="auto"/>
        <w:left w:val="none" w:sz="0" w:space="0" w:color="auto"/>
        <w:bottom w:val="none" w:sz="0" w:space="0" w:color="auto"/>
        <w:right w:val="none" w:sz="0" w:space="0" w:color="auto"/>
      </w:divBdr>
    </w:div>
    <w:div w:id="425003046">
      <w:bodyDiv w:val="1"/>
      <w:marLeft w:val="0"/>
      <w:marRight w:val="0"/>
      <w:marTop w:val="0"/>
      <w:marBottom w:val="0"/>
      <w:divBdr>
        <w:top w:val="none" w:sz="0" w:space="0" w:color="auto"/>
        <w:left w:val="none" w:sz="0" w:space="0" w:color="auto"/>
        <w:bottom w:val="none" w:sz="0" w:space="0" w:color="auto"/>
        <w:right w:val="none" w:sz="0" w:space="0" w:color="auto"/>
      </w:divBdr>
    </w:div>
    <w:div w:id="429589867">
      <w:bodyDiv w:val="1"/>
      <w:marLeft w:val="0"/>
      <w:marRight w:val="0"/>
      <w:marTop w:val="0"/>
      <w:marBottom w:val="0"/>
      <w:divBdr>
        <w:top w:val="none" w:sz="0" w:space="0" w:color="auto"/>
        <w:left w:val="none" w:sz="0" w:space="0" w:color="auto"/>
        <w:bottom w:val="none" w:sz="0" w:space="0" w:color="auto"/>
        <w:right w:val="none" w:sz="0" w:space="0" w:color="auto"/>
      </w:divBdr>
    </w:div>
    <w:div w:id="432358809">
      <w:bodyDiv w:val="1"/>
      <w:marLeft w:val="0"/>
      <w:marRight w:val="0"/>
      <w:marTop w:val="0"/>
      <w:marBottom w:val="0"/>
      <w:divBdr>
        <w:top w:val="none" w:sz="0" w:space="0" w:color="auto"/>
        <w:left w:val="none" w:sz="0" w:space="0" w:color="auto"/>
        <w:bottom w:val="none" w:sz="0" w:space="0" w:color="auto"/>
        <w:right w:val="none" w:sz="0" w:space="0" w:color="auto"/>
      </w:divBdr>
    </w:div>
    <w:div w:id="435834158">
      <w:bodyDiv w:val="1"/>
      <w:marLeft w:val="0"/>
      <w:marRight w:val="0"/>
      <w:marTop w:val="0"/>
      <w:marBottom w:val="0"/>
      <w:divBdr>
        <w:top w:val="none" w:sz="0" w:space="0" w:color="auto"/>
        <w:left w:val="none" w:sz="0" w:space="0" w:color="auto"/>
        <w:bottom w:val="none" w:sz="0" w:space="0" w:color="auto"/>
        <w:right w:val="none" w:sz="0" w:space="0" w:color="auto"/>
      </w:divBdr>
    </w:div>
    <w:div w:id="436026113">
      <w:bodyDiv w:val="1"/>
      <w:marLeft w:val="0"/>
      <w:marRight w:val="0"/>
      <w:marTop w:val="0"/>
      <w:marBottom w:val="0"/>
      <w:divBdr>
        <w:top w:val="none" w:sz="0" w:space="0" w:color="auto"/>
        <w:left w:val="none" w:sz="0" w:space="0" w:color="auto"/>
        <w:bottom w:val="none" w:sz="0" w:space="0" w:color="auto"/>
        <w:right w:val="none" w:sz="0" w:space="0" w:color="auto"/>
      </w:divBdr>
    </w:div>
    <w:div w:id="436952408">
      <w:bodyDiv w:val="1"/>
      <w:marLeft w:val="0"/>
      <w:marRight w:val="0"/>
      <w:marTop w:val="0"/>
      <w:marBottom w:val="0"/>
      <w:divBdr>
        <w:top w:val="none" w:sz="0" w:space="0" w:color="auto"/>
        <w:left w:val="none" w:sz="0" w:space="0" w:color="auto"/>
        <w:bottom w:val="none" w:sz="0" w:space="0" w:color="auto"/>
        <w:right w:val="none" w:sz="0" w:space="0" w:color="auto"/>
      </w:divBdr>
    </w:div>
    <w:div w:id="438839608">
      <w:bodyDiv w:val="1"/>
      <w:marLeft w:val="0"/>
      <w:marRight w:val="0"/>
      <w:marTop w:val="0"/>
      <w:marBottom w:val="0"/>
      <w:divBdr>
        <w:top w:val="none" w:sz="0" w:space="0" w:color="auto"/>
        <w:left w:val="none" w:sz="0" w:space="0" w:color="auto"/>
        <w:bottom w:val="none" w:sz="0" w:space="0" w:color="auto"/>
        <w:right w:val="none" w:sz="0" w:space="0" w:color="auto"/>
      </w:divBdr>
    </w:div>
    <w:div w:id="440299978">
      <w:bodyDiv w:val="1"/>
      <w:marLeft w:val="0"/>
      <w:marRight w:val="0"/>
      <w:marTop w:val="0"/>
      <w:marBottom w:val="0"/>
      <w:divBdr>
        <w:top w:val="none" w:sz="0" w:space="0" w:color="auto"/>
        <w:left w:val="none" w:sz="0" w:space="0" w:color="auto"/>
        <w:bottom w:val="none" w:sz="0" w:space="0" w:color="auto"/>
        <w:right w:val="none" w:sz="0" w:space="0" w:color="auto"/>
      </w:divBdr>
    </w:div>
    <w:div w:id="445395731">
      <w:bodyDiv w:val="1"/>
      <w:marLeft w:val="0"/>
      <w:marRight w:val="0"/>
      <w:marTop w:val="0"/>
      <w:marBottom w:val="0"/>
      <w:divBdr>
        <w:top w:val="none" w:sz="0" w:space="0" w:color="auto"/>
        <w:left w:val="none" w:sz="0" w:space="0" w:color="auto"/>
        <w:bottom w:val="none" w:sz="0" w:space="0" w:color="auto"/>
        <w:right w:val="none" w:sz="0" w:space="0" w:color="auto"/>
      </w:divBdr>
    </w:div>
    <w:div w:id="449469596">
      <w:bodyDiv w:val="1"/>
      <w:marLeft w:val="0"/>
      <w:marRight w:val="0"/>
      <w:marTop w:val="0"/>
      <w:marBottom w:val="0"/>
      <w:divBdr>
        <w:top w:val="none" w:sz="0" w:space="0" w:color="auto"/>
        <w:left w:val="none" w:sz="0" w:space="0" w:color="auto"/>
        <w:bottom w:val="none" w:sz="0" w:space="0" w:color="auto"/>
        <w:right w:val="none" w:sz="0" w:space="0" w:color="auto"/>
      </w:divBdr>
    </w:div>
    <w:div w:id="452670748">
      <w:bodyDiv w:val="1"/>
      <w:marLeft w:val="0"/>
      <w:marRight w:val="0"/>
      <w:marTop w:val="0"/>
      <w:marBottom w:val="0"/>
      <w:divBdr>
        <w:top w:val="none" w:sz="0" w:space="0" w:color="auto"/>
        <w:left w:val="none" w:sz="0" w:space="0" w:color="auto"/>
        <w:bottom w:val="none" w:sz="0" w:space="0" w:color="auto"/>
        <w:right w:val="none" w:sz="0" w:space="0" w:color="auto"/>
      </w:divBdr>
    </w:div>
    <w:div w:id="452864888">
      <w:bodyDiv w:val="1"/>
      <w:marLeft w:val="0"/>
      <w:marRight w:val="0"/>
      <w:marTop w:val="0"/>
      <w:marBottom w:val="0"/>
      <w:divBdr>
        <w:top w:val="none" w:sz="0" w:space="0" w:color="auto"/>
        <w:left w:val="none" w:sz="0" w:space="0" w:color="auto"/>
        <w:bottom w:val="none" w:sz="0" w:space="0" w:color="auto"/>
        <w:right w:val="none" w:sz="0" w:space="0" w:color="auto"/>
      </w:divBdr>
    </w:div>
    <w:div w:id="456262034">
      <w:bodyDiv w:val="1"/>
      <w:marLeft w:val="0"/>
      <w:marRight w:val="0"/>
      <w:marTop w:val="0"/>
      <w:marBottom w:val="0"/>
      <w:divBdr>
        <w:top w:val="none" w:sz="0" w:space="0" w:color="auto"/>
        <w:left w:val="none" w:sz="0" w:space="0" w:color="auto"/>
        <w:bottom w:val="none" w:sz="0" w:space="0" w:color="auto"/>
        <w:right w:val="none" w:sz="0" w:space="0" w:color="auto"/>
      </w:divBdr>
    </w:div>
    <w:div w:id="456804331">
      <w:bodyDiv w:val="1"/>
      <w:marLeft w:val="0"/>
      <w:marRight w:val="0"/>
      <w:marTop w:val="0"/>
      <w:marBottom w:val="0"/>
      <w:divBdr>
        <w:top w:val="none" w:sz="0" w:space="0" w:color="auto"/>
        <w:left w:val="none" w:sz="0" w:space="0" w:color="auto"/>
        <w:bottom w:val="none" w:sz="0" w:space="0" w:color="auto"/>
        <w:right w:val="none" w:sz="0" w:space="0" w:color="auto"/>
      </w:divBdr>
    </w:div>
    <w:div w:id="458033349">
      <w:bodyDiv w:val="1"/>
      <w:marLeft w:val="0"/>
      <w:marRight w:val="0"/>
      <w:marTop w:val="0"/>
      <w:marBottom w:val="0"/>
      <w:divBdr>
        <w:top w:val="none" w:sz="0" w:space="0" w:color="auto"/>
        <w:left w:val="none" w:sz="0" w:space="0" w:color="auto"/>
        <w:bottom w:val="none" w:sz="0" w:space="0" w:color="auto"/>
        <w:right w:val="none" w:sz="0" w:space="0" w:color="auto"/>
      </w:divBdr>
    </w:div>
    <w:div w:id="459569637">
      <w:bodyDiv w:val="1"/>
      <w:marLeft w:val="0"/>
      <w:marRight w:val="0"/>
      <w:marTop w:val="0"/>
      <w:marBottom w:val="0"/>
      <w:divBdr>
        <w:top w:val="none" w:sz="0" w:space="0" w:color="auto"/>
        <w:left w:val="none" w:sz="0" w:space="0" w:color="auto"/>
        <w:bottom w:val="none" w:sz="0" w:space="0" w:color="auto"/>
        <w:right w:val="none" w:sz="0" w:space="0" w:color="auto"/>
      </w:divBdr>
    </w:div>
    <w:div w:id="459882171">
      <w:bodyDiv w:val="1"/>
      <w:marLeft w:val="0"/>
      <w:marRight w:val="0"/>
      <w:marTop w:val="0"/>
      <w:marBottom w:val="0"/>
      <w:divBdr>
        <w:top w:val="none" w:sz="0" w:space="0" w:color="auto"/>
        <w:left w:val="none" w:sz="0" w:space="0" w:color="auto"/>
        <w:bottom w:val="none" w:sz="0" w:space="0" w:color="auto"/>
        <w:right w:val="none" w:sz="0" w:space="0" w:color="auto"/>
      </w:divBdr>
    </w:div>
    <w:div w:id="460265411">
      <w:bodyDiv w:val="1"/>
      <w:marLeft w:val="0"/>
      <w:marRight w:val="0"/>
      <w:marTop w:val="0"/>
      <w:marBottom w:val="0"/>
      <w:divBdr>
        <w:top w:val="none" w:sz="0" w:space="0" w:color="auto"/>
        <w:left w:val="none" w:sz="0" w:space="0" w:color="auto"/>
        <w:bottom w:val="none" w:sz="0" w:space="0" w:color="auto"/>
        <w:right w:val="none" w:sz="0" w:space="0" w:color="auto"/>
      </w:divBdr>
    </w:div>
    <w:div w:id="462430440">
      <w:bodyDiv w:val="1"/>
      <w:marLeft w:val="0"/>
      <w:marRight w:val="0"/>
      <w:marTop w:val="0"/>
      <w:marBottom w:val="0"/>
      <w:divBdr>
        <w:top w:val="none" w:sz="0" w:space="0" w:color="auto"/>
        <w:left w:val="none" w:sz="0" w:space="0" w:color="auto"/>
        <w:bottom w:val="none" w:sz="0" w:space="0" w:color="auto"/>
        <w:right w:val="none" w:sz="0" w:space="0" w:color="auto"/>
      </w:divBdr>
    </w:div>
    <w:div w:id="462967040">
      <w:bodyDiv w:val="1"/>
      <w:marLeft w:val="0"/>
      <w:marRight w:val="0"/>
      <w:marTop w:val="0"/>
      <w:marBottom w:val="0"/>
      <w:divBdr>
        <w:top w:val="none" w:sz="0" w:space="0" w:color="auto"/>
        <w:left w:val="none" w:sz="0" w:space="0" w:color="auto"/>
        <w:bottom w:val="none" w:sz="0" w:space="0" w:color="auto"/>
        <w:right w:val="none" w:sz="0" w:space="0" w:color="auto"/>
      </w:divBdr>
    </w:div>
    <w:div w:id="463351877">
      <w:bodyDiv w:val="1"/>
      <w:marLeft w:val="0"/>
      <w:marRight w:val="0"/>
      <w:marTop w:val="0"/>
      <w:marBottom w:val="0"/>
      <w:divBdr>
        <w:top w:val="none" w:sz="0" w:space="0" w:color="auto"/>
        <w:left w:val="none" w:sz="0" w:space="0" w:color="auto"/>
        <w:bottom w:val="none" w:sz="0" w:space="0" w:color="auto"/>
        <w:right w:val="none" w:sz="0" w:space="0" w:color="auto"/>
      </w:divBdr>
    </w:div>
    <w:div w:id="467236822">
      <w:bodyDiv w:val="1"/>
      <w:marLeft w:val="0"/>
      <w:marRight w:val="0"/>
      <w:marTop w:val="0"/>
      <w:marBottom w:val="0"/>
      <w:divBdr>
        <w:top w:val="none" w:sz="0" w:space="0" w:color="auto"/>
        <w:left w:val="none" w:sz="0" w:space="0" w:color="auto"/>
        <w:bottom w:val="none" w:sz="0" w:space="0" w:color="auto"/>
        <w:right w:val="none" w:sz="0" w:space="0" w:color="auto"/>
      </w:divBdr>
    </w:div>
    <w:div w:id="468280217">
      <w:bodyDiv w:val="1"/>
      <w:marLeft w:val="0"/>
      <w:marRight w:val="0"/>
      <w:marTop w:val="0"/>
      <w:marBottom w:val="0"/>
      <w:divBdr>
        <w:top w:val="none" w:sz="0" w:space="0" w:color="auto"/>
        <w:left w:val="none" w:sz="0" w:space="0" w:color="auto"/>
        <w:bottom w:val="none" w:sz="0" w:space="0" w:color="auto"/>
        <w:right w:val="none" w:sz="0" w:space="0" w:color="auto"/>
      </w:divBdr>
    </w:div>
    <w:div w:id="471598403">
      <w:bodyDiv w:val="1"/>
      <w:marLeft w:val="0"/>
      <w:marRight w:val="0"/>
      <w:marTop w:val="0"/>
      <w:marBottom w:val="0"/>
      <w:divBdr>
        <w:top w:val="none" w:sz="0" w:space="0" w:color="auto"/>
        <w:left w:val="none" w:sz="0" w:space="0" w:color="auto"/>
        <w:bottom w:val="none" w:sz="0" w:space="0" w:color="auto"/>
        <w:right w:val="none" w:sz="0" w:space="0" w:color="auto"/>
      </w:divBdr>
    </w:div>
    <w:div w:id="472451759">
      <w:bodyDiv w:val="1"/>
      <w:marLeft w:val="0"/>
      <w:marRight w:val="0"/>
      <w:marTop w:val="0"/>
      <w:marBottom w:val="0"/>
      <w:divBdr>
        <w:top w:val="none" w:sz="0" w:space="0" w:color="auto"/>
        <w:left w:val="none" w:sz="0" w:space="0" w:color="auto"/>
        <w:bottom w:val="none" w:sz="0" w:space="0" w:color="auto"/>
        <w:right w:val="none" w:sz="0" w:space="0" w:color="auto"/>
      </w:divBdr>
    </w:div>
    <w:div w:id="472522514">
      <w:bodyDiv w:val="1"/>
      <w:marLeft w:val="0"/>
      <w:marRight w:val="0"/>
      <w:marTop w:val="0"/>
      <w:marBottom w:val="0"/>
      <w:divBdr>
        <w:top w:val="none" w:sz="0" w:space="0" w:color="auto"/>
        <w:left w:val="none" w:sz="0" w:space="0" w:color="auto"/>
        <w:bottom w:val="none" w:sz="0" w:space="0" w:color="auto"/>
        <w:right w:val="none" w:sz="0" w:space="0" w:color="auto"/>
      </w:divBdr>
    </w:div>
    <w:div w:id="473643693">
      <w:bodyDiv w:val="1"/>
      <w:marLeft w:val="0"/>
      <w:marRight w:val="0"/>
      <w:marTop w:val="0"/>
      <w:marBottom w:val="0"/>
      <w:divBdr>
        <w:top w:val="none" w:sz="0" w:space="0" w:color="auto"/>
        <w:left w:val="none" w:sz="0" w:space="0" w:color="auto"/>
        <w:bottom w:val="none" w:sz="0" w:space="0" w:color="auto"/>
        <w:right w:val="none" w:sz="0" w:space="0" w:color="auto"/>
      </w:divBdr>
    </w:div>
    <w:div w:id="474492339">
      <w:bodyDiv w:val="1"/>
      <w:marLeft w:val="0"/>
      <w:marRight w:val="0"/>
      <w:marTop w:val="0"/>
      <w:marBottom w:val="0"/>
      <w:divBdr>
        <w:top w:val="none" w:sz="0" w:space="0" w:color="auto"/>
        <w:left w:val="none" w:sz="0" w:space="0" w:color="auto"/>
        <w:bottom w:val="none" w:sz="0" w:space="0" w:color="auto"/>
        <w:right w:val="none" w:sz="0" w:space="0" w:color="auto"/>
      </w:divBdr>
    </w:div>
    <w:div w:id="475801904">
      <w:bodyDiv w:val="1"/>
      <w:marLeft w:val="0"/>
      <w:marRight w:val="0"/>
      <w:marTop w:val="0"/>
      <w:marBottom w:val="0"/>
      <w:divBdr>
        <w:top w:val="none" w:sz="0" w:space="0" w:color="auto"/>
        <w:left w:val="none" w:sz="0" w:space="0" w:color="auto"/>
        <w:bottom w:val="none" w:sz="0" w:space="0" w:color="auto"/>
        <w:right w:val="none" w:sz="0" w:space="0" w:color="auto"/>
      </w:divBdr>
    </w:div>
    <w:div w:id="476190605">
      <w:bodyDiv w:val="1"/>
      <w:marLeft w:val="0"/>
      <w:marRight w:val="0"/>
      <w:marTop w:val="0"/>
      <w:marBottom w:val="0"/>
      <w:divBdr>
        <w:top w:val="none" w:sz="0" w:space="0" w:color="auto"/>
        <w:left w:val="none" w:sz="0" w:space="0" w:color="auto"/>
        <w:bottom w:val="none" w:sz="0" w:space="0" w:color="auto"/>
        <w:right w:val="none" w:sz="0" w:space="0" w:color="auto"/>
      </w:divBdr>
    </w:div>
    <w:div w:id="479006297">
      <w:bodyDiv w:val="1"/>
      <w:marLeft w:val="0"/>
      <w:marRight w:val="0"/>
      <w:marTop w:val="0"/>
      <w:marBottom w:val="0"/>
      <w:divBdr>
        <w:top w:val="none" w:sz="0" w:space="0" w:color="auto"/>
        <w:left w:val="none" w:sz="0" w:space="0" w:color="auto"/>
        <w:bottom w:val="none" w:sz="0" w:space="0" w:color="auto"/>
        <w:right w:val="none" w:sz="0" w:space="0" w:color="auto"/>
      </w:divBdr>
    </w:div>
    <w:div w:id="480080348">
      <w:bodyDiv w:val="1"/>
      <w:marLeft w:val="0"/>
      <w:marRight w:val="0"/>
      <w:marTop w:val="0"/>
      <w:marBottom w:val="0"/>
      <w:divBdr>
        <w:top w:val="none" w:sz="0" w:space="0" w:color="auto"/>
        <w:left w:val="none" w:sz="0" w:space="0" w:color="auto"/>
        <w:bottom w:val="none" w:sz="0" w:space="0" w:color="auto"/>
        <w:right w:val="none" w:sz="0" w:space="0" w:color="auto"/>
      </w:divBdr>
    </w:div>
    <w:div w:id="483857487">
      <w:bodyDiv w:val="1"/>
      <w:marLeft w:val="0"/>
      <w:marRight w:val="0"/>
      <w:marTop w:val="0"/>
      <w:marBottom w:val="0"/>
      <w:divBdr>
        <w:top w:val="none" w:sz="0" w:space="0" w:color="auto"/>
        <w:left w:val="none" w:sz="0" w:space="0" w:color="auto"/>
        <w:bottom w:val="none" w:sz="0" w:space="0" w:color="auto"/>
        <w:right w:val="none" w:sz="0" w:space="0" w:color="auto"/>
      </w:divBdr>
    </w:div>
    <w:div w:id="484471322">
      <w:bodyDiv w:val="1"/>
      <w:marLeft w:val="0"/>
      <w:marRight w:val="0"/>
      <w:marTop w:val="0"/>
      <w:marBottom w:val="0"/>
      <w:divBdr>
        <w:top w:val="none" w:sz="0" w:space="0" w:color="auto"/>
        <w:left w:val="none" w:sz="0" w:space="0" w:color="auto"/>
        <w:bottom w:val="none" w:sz="0" w:space="0" w:color="auto"/>
        <w:right w:val="none" w:sz="0" w:space="0" w:color="auto"/>
      </w:divBdr>
    </w:div>
    <w:div w:id="486022101">
      <w:bodyDiv w:val="1"/>
      <w:marLeft w:val="0"/>
      <w:marRight w:val="0"/>
      <w:marTop w:val="0"/>
      <w:marBottom w:val="0"/>
      <w:divBdr>
        <w:top w:val="none" w:sz="0" w:space="0" w:color="auto"/>
        <w:left w:val="none" w:sz="0" w:space="0" w:color="auto"/>
        <w:bottom w:val="none" w:sz="0" w:space="0" w:color="auto"/>
        <w:right w:val="none" w:sz="0" w:space="0" w:color="auto"/>
      </w:divBdr>
    </w:div>
    <w:div w:id="486362124">
      <w:bodyDiv w:val="1"/>
      <w:marLeft w:val="0"/>
      <w:marRight w:val="0"/>
      <w:marTop w:val="0"/>
      <w:marBottom w:val="0"/>
      <w:divBdr>
        <w:top w:val="none" w:sz="0" w:space="0" w:color="auto"/>
        <w:left w:val="none" w:sz="0" w:space="0" w:color="auto"/>
        <w:bottom w:val="none" w:sz="0" w:space="0" w:color="auto"/>
        <w:right w:val="none" w:sz="0" w:space="0" w:color="auto"/>
      </w:divBdr>
    </w:div>
    <w:div w:id="490103962">
      <w:bodyDiv w:val="1"/>
      <w:marLeft w:val="0"/>
      <w:marRight w:val="0"/>
      <w:marTop w:val="0"/>
      <w:marBottom w:val="0"/>
      <w:divBdr>
        <w:top w:val="none" w:sz="0" w:space="0" w:color="auto"/>
        <w:left w:val="none" w:sz="0" w:space="0" w:color="auto"/>
        <w:bottom w:val="none" w:sz="0" w:space="0" w:color="auto"/>
        <w:right w:val="none" w:sz="0" w:space="0" w:color="auto"/>
      </w:divBdr>
    </w:div>
    <w:div w:id="490871900">
      <w:bodyDiv w:val="1"/>
      <w:marLeft w:val="0"/>
      <w:marRight w:val="0"/>
      <w:marTop w:val="0"/>
      <w:marBottom w:val="0"/>
      <w:divBdr>
        <w:top w:val="none" w:sz="0" w:space="0" w:color="auto"/>
        <w:left w:val="none" w:sz="0" w:space="0" w:color="auto"/>
        <w:bottom w:val="none" w:sz="0" w:space="0" w:color="auto"/>
        <w:right w:val="none" w:sz="0" w:space="0" w:color="auto"/>
      </w:divBdr>
    </w:div>
    <w:div w:id="492796158">
      <w:bodyDiv w:val="1"/>
      <w:marLeft w:val="0"/>
      <w:marRight w:val="0"/>
      <w:marTop w:val="0"/>
      <w:marBottom w:val="0"/>
      <w:divBdr>
        <w:top w:val="none" w:sz="0" w:space="0" w:color="auto"/>
        <w:left w:val="none" w:sz="0" w:space="0" w:color="auto"/>
        <w:bottom w:val="none" w:sz="0" w:space="0" w:color="auto"/>
        <w:right w:val="none" w:sz="0" w:space="0" w:color="auto"/>
      </w:divBdr>
    </w:div>
    <w:div w:id="493835857">
      <w:bodyDiv w:val="1"/>
      <w:marLeft w:val="0"/>
      <w:marRight w:val="0"/>
      <w:marTop w:val="0"/>
      <w:marBottom w:val="0"/>
      <w:divBdr>
        <w:top w:val="none" w:sz="0" w:space="0" w:color="auto"/>
        <w:left w:val="none" w:sz="0" w:space="0" w:color="auto"/>
        <w:bottom w:val="none" w:sz="0" w:space="0" w:color="auto"/>
        <w:right w:val="none" w:sz="0" w:space="0" w:color="auto"/>
      </w:divBdr>
    </w:div>
    <w:div w:id="494540229">
      <w:bodyDiv w:val="1"/>
      <w:marLeft w:val="0"/>
      <w:marRight w:val="0"/>
      <w:marTop w:val="0"/>
      <w:marBottom w:val="0"/>
      <w:divBdr>
        <w:top w:val="none" w:sz="0" w:space="0" w:color="auto"/>
        <w:left w:val="none" w:sz="0" w:space="0" w:color="auto"/>
        <w:bottom w:val="none" w:sz="0" w:space="0" w:color="auto"/>
        <w:right w:val="none" w:sz="0" w:space="0" w:color="auto"/>
      </w:divBdr>
    </w:div>
    <w:div w:id="496069070">
      <w:bodyDiv w:val="1"/>
      <w:marLeft w:val="0"/>
      <w:marRight w:val="0"/>
      <w:marTop w:val="0"/>
      <w:marBottom w:val="0"/>
      <w:divBdr>
        <w:top w:val="none" w:sz="0" w:space="0" w:color="auto"/>
        <w:left w:val="none" w:sz="0" w:space="0" w:color="auto"/>
        <w:bottom w:val="none" w:sz="0" w:space="0" w:color="auto"/>
        <w:right w:val="none" w:sz="0" w:space="0" w:color="auto"/>
      </w:divBdr>
    </w:div>
    <w:div w:id="496532991">
      <w:bodyDiv w:val="1"/>
      <w:marLeft w:val="0"/>
      <w:marRight w:val="0"/>
      <w:marTop w:val="0"/>
      <w:marBottom w:val="0"/>
      <w:divBdr>
        <w:top w:val="none" w:sz="0" w:space="0" w:color="auto"/>
        <w:left w:val="none" w:sz="0" w:space="0" w:color="auto"/>
        <w:bottom w:val="none" w:sz="0" w:space="0" w:color="auto"/>
        <w:right w:val="none" w:sz="0" w:space="0" w:color="auto"/>
      </w:divBdr>
    </w:div>
    <w:div w:id="497186981">
      <w:bodyDiv w:val="1"/>
      <w:marLeft w:val="0"/>
      <w:marRight w:val="0"/>
      <w:marTop w:val="0"/>
      <w:marBottom w:val="0"/>
      <w:divBdr>
        <w:top w:val="none" w:sz="0" w:space="0" w:color="auto"/>
        <w:left w:val="none" w:sz="0" w:space="0" w:color="auto"/>
        <w:bottom w:val="none" w:sz="0" w:space="0" w:color="auto"/>
        <w:right w:val="none" w:sz="0" w:space="0" w:color="auto"/>
      </w:divBdr>
    </w:div>
    <w:div w:id="499077976">
      <w:bodyDiv w:val="1"/>
      <w:marLeft w:val="0"/>
      <w:marRight w:val="0"/>
      <w:marTop w:val="0"/>
      <w:marBottom w:val="0"/>
      <w:divBdr>
        <w:top w:val="none" w:sz="0" w:space="0" w:color="auto"/>
        <w:left w:val="none" w:sz="0" w:space="0" w:color="auto"/>
        <w:bottom w:val="none" w:sz="0" w:space="0" w:color="auto"/>
        <w:right w:val="none" w:sz="0" w:space="0" w:color="auto"/>
      </w:divBdr>
    </w:div>
    <w:div w:id="499151845">
      <w:bodyDiv w:val="1"/>
      <w:marLeft w:val="0"/>
      <w:marRight w:val="0"/>
      <w:marTop w:val="0"/>
      <w:marBottom w:val="0"/>
      <w:divBdr>
        <w:top w:val="none" w:sz="0" w:space="0" w:color="auto"/>
        <w:left w:val="none" w:sz="0" w:space="0" w:color="auto"/>
        <w:bottom w:val="none" w:sz="0" w:space="0" w:color="auto"/>
        <w:right w:val="none" w:sz="0" w:space="0" w:color="auto"/>
      </w:divBdr>
    </w:div>
    <w:div w:id="501242394">
      <w:bodyDiv w:val="1"/>
      <w:marLeft w:val="0"/>
      <w:marRight w:val="0"/>
      <w:marTop w:val="0"/>
      <w:marBottom w:val="0"/>
      <w:divBdr>
        <w:top w:val="none" w:sz="0" w:space="0" w:color="auto"/>
        <w:left w:val="none" w:sz="0" w:space="0" w:color="auto"/>
        <w:bottom w:val="none" w:sz="0" w:space="0" w:color="auto"/>
        <w:right w:val="none" w:sz="0" w:space="0" w:color="auto"/>
      </w:divBdr>
    </w:div>
    <w:div w:id="501746778">
      <w:bodyDiv w:val="1"/>
      <w:marLeft w:val="0"/>
      <w:marRight w:val="0"/>
      <w:marTop w:val="0"/>
      <w:marBottom w:val="0"/>
      <w:divBdr>
        <w:top w:val="none" w:sz="0" w:space="0" w:color="auto"/>
        <w:left w:val="none" w:sz="0" w:space="0" w:color="auto"/>
        <w:bottom w:val="none" w:sz="0" w:space="0" w:color="auto"/>
        <w:right w:val="none" w:sz="0" w:space="0" w:color="auto"/>
      </w:divBdr>
    </w:div>
    <w:div w:id="504563245">
      <w:bodyDiv w:val="1"/>
      <w:marLeft w:val="0"/>
      <w:marRight w:val="0"/>
      <w:marTop w:val="0"/>
      <w:marBottom w:val="0"/>
      <w:divBdr>
        <w:top w:val="none" w:sz="0" w:space="0" w:color="auto"/>
        <w:left w:val="none" w:sz="0" w:space="0" w:color="auto"/>
        <w:bottom w:val="none" w:sz="0" w:space="0" w:color="auto"/>
        <w:right w:val="none" w:sz="0" w:space="0" w:color="auto"/>
      </w:divBdr>
    </w:div>
    <w:div w:id="506555530">
      <w:bodyDiv w:val="1"/>
      <w:marLeft w:val="0"/>
      <w:marRight w:val="0"/>
      <w:marTop w:val="0"/>
      <w:marBottom w:val="0"/>
      <w:divBdr>
        <w:top w:val="none" w:sz="0" w:space="0" w:color="auto"/>
        <w:left w:val="none" w:sz="0" w:space="0" w:color="auto"/>
        <w:bottom w:val="none" w:sz="0" w:space="0" w:color="auto"/>
        <w:right w:val="none" w:sz="0" w:space="0" w:color="auto"/>
      </w:divBdr>
    </w:div>
    <w:div w:id="510028995">
      <w:bodyDiv w:val="1"/>
      <w:marLeft w:val="0"/>
      <w:marRight w:val="0"/>
      <w:marTop w:val="0"/>
      <w:marBottom w:val="0"/>
      <w:divBdr>
        <w:top w:val="none" w:sz="0" w:space="0" w:color="auto"/>
        <w:left w:val="none" w:sz="0" w:space="0" w:color="auto"/>
        <w:bottom w:val="none" w:sz="0" w:space="0" w:color="auto"/>
        <w:right w:val="none" w:sz="0" w:space="0" w:color="auto"/>
      </w:divBdr>
    </w:div>
    <w:div w:id="511452058">
      <w:bodyDiv w:val="1"/>
      <w:marLeft w:val="0"/>
      <w:marRight w:val="0"/>
      <w:marTop w:val="0"/>
      <w:marBottom w:val="0"/>
      <w:divBdr>
        <w:top w:val="none" w:sz="0" w:space="0" w:color="auto"/>
        <w:left w:val="none" w:sz="0" w:space="0" w:color="auto"/>
        <w:bottom w:val="none" w:sz="0" w:space="0" w:color="auto"/>
        <w:right w:val="none" w:sz="0" w:space="0" w:color="auto"/>
      </w:divBdr>
    </w:div>
    <w:div w:id="511575603">
      <w:bodyDiv w:val="1"/>
      <w:marLeft w:val="0"/>
      <w:marRight w:val="0"/>
      <w:marTop w:val="0"/>
      <w:marBottom w:val="0"/>
      <w:divBdr>
        <w:top w:val="none" w:sz="0" w:space="0" w:color="auto"/>
        <w:left w:val="none" w:sz="0" w:space="0" w:color="auto"/>
        <w:bottom w:val="none" w:sz="0" w:space="0" w:color="auto"/>
        <w:right w:val="none" w:sz="0" w:space="0" w:color="auto"/>
      </w:divBdr>
    </w:div>
    <w:div w:id="513233159">
      <w:bodyDiv w:val="1"/>
      <w:marLeft w:val="0"/>
      <w:marRight w:val="0"/>
      <w:marTop w:val="0"/>
      <w:marBottom w:val="0"/>
      <w:divBdr>
        <w:top w:val="none" w:sz="0" w:space="0" w:color="auto"/>
        <w:left w:val="none" w:sz="0" w:space="0" w:color="auto"/>
        <w:bottom w:val="none" w:sz="0" w:space="0" w:color="auto"/>
        <w:right w:val="none" w:sz="0" w:space="0" w:color="auto"/>
      </w:divBdr>
    </w:div>
    <w:div w:id="514274479">
      <w:bodyDiv w:val="1"/>
      <w:marLeft w:val="0"/>
      <w:marRight w:val="0"/>
      <w:marTop w:val="0"/>
      <w:marBottom w:val="0"/>
      <w:divBdr>
        <w:top w:val="none" w:sz="0" w:space="0" w:color="auto"/>
        <w:left w:val="none" w:sz="0" w:space="0" w:color="auto"/>
        <w:bottom w:val="none" w:sz="0" w:space="0" w:color="auto"/>
        <w:right w:val="none" w:sz="0" w:space="0" w:color="auto"/>
      </w:divBdr>
    </w:div>
    <w:div w:id="517280347">
      <w:bodyDiv w:val="1"/>
      <w:marLeft w:val="0"/>
      <w:marRight w:val="0"/>
      <w:marTop w:val="0"/>
      <w:marBottom w:val="0"/>
      <w:divBdr>
        <w:top w:val="none" w:sz="0" w:space="0" w:color="auto"/>
        <w:left w:val="none" w:sz="0" w:space="0" w:color="auto"/>
        <w:bottom w:val="none" w:sz="0" w:space="0" w:color="auto"/>
        <w:right w:val="none" w:sz="0" w:space="0" w:color="auto"/>
      </w:divBdr>
    </w:div>
    <w:div w:id="517813891">
      <w:bodyDiv w:val="1"/>
      <w:marLeft w:val="0"/>
      <w:marRight w:val="0"/>
      <w:marTop w:val="0"/>
      <w:marBottom w:val="0"/>
      <w:divBdr>
        <w:top w:val="none" w:sz="0" w:space="0" w:color="auto"/>
        <w:left w:val="none" w:sz="0" w:space="0" w:color="auto"/>
        <w:bottom w:val="none" w:sz="0" w:space="0" w:color="auto"/>
        <w:right w:val="none" w:sz="0" w:space="0" w:color="auto"/>
      </w:divBdr>
    </w:div>
    <w:div w:id="518004364">
      <w:bodyDiv w:val="1"/>
      <w:marLeft w:val="0"/>
      <w:marRight w:val="0"/>
      <w:marTop w:val="0"/>
      <w:marBottom w:val="0"/>
      <w:divBdr>
        <w:top w:val="none" w:sz="0" w:space="0" w:color="auto"/>
        <w:left w:val="none" w:sz="0" w:space="0" w:color="auto"/>
        <w:bottom w:val="none" w:sz="0" w:space="0" w:color="auto"/>
        <w:right w:val="none" w:sz="0" w:space="0" w:color="auto"/>
      </w:divBdr>
    </w:div>
    <w:div w:id="519245992">
      <w:bodyDiv w:val="1"/>
      <w:marLeft w:val="0"/>
      <w:marRight w:val="0"/>
      <w:marTop w:val="0"/>
      <w:marBottom w:val="0"/>
      <w:divBdr>
        <w:top w:val="none" w:sz="0" w:space="0" w:color="auto"/>
        <w:left w:val="none" w:sz="0" w:space="0" w:color="auto"/>
        <w:bottom w:val="none" w:sz="0" w:space="0" w:color="auto"/>
        <w:right w:val="none" w:sz="0" w:space="0" w:color="auto"/>
      </w:divBdr>
    </w:div>
    <w:div w:id="520046410">
      <w:bodyDiv w:val="1"/>
      <w:marLeft w:val="0"/>
      <w:marRight w:val="0"/>
      <w:marTop w:val="0"/>
      <w:marBottom w:val="0"/>
      <w:divBdr>
        <w:top w:val="none" w:sz="0" w:space="0" w:color="auto"/>
        <w:left w:val="none" w:sz="0" w:space="0" w:color="auto"/>
        <w:bottom w:val="none" w:sz="0" w:space="0" w:color="auto"/>
        <w:right w:val="none" w:sz="0" w:space="0" w:color="auto"/>
      </w:divBdr>
    </w:div>
    <w:div w:id="522400874">
      <w:bodyDiv w:val="1"/>
      <w:marLeft w:val="0"/>
      <w:marRight w:val="0"/>
      <w:marTop w:val="0"/>
      <w:marBottom w:val="0"/>
      <w:divBdr>
        <w:top w:val="none" w:sz="0" w:space="0" w:color="auto"/>
        <w:left w:val="none" w:sz="0" w:space="0" w:color="auto"/>
        <w:bottom w:val="none" w:sz="0" w:space="0" w:color="auto"/>
        <w:right w:val="none" w:sz="0" w:space="0" w:color="auto"/>
      </w:divBdr>
    </w:div>
    <w:div w:id="523252320">
      <w:bodyDiv w:val="1"/>
      <w:marLeft w:val="0"/>
      <w:marRight w:val="0"/>
      <w:marTop w:val="0"/>
      <w:marBottom w:val="0"/>
      <w:divBdr>
        <w:top w:val="none" w:sz="0" w:space="0" w:color="auto"/>
        <w:left w:val="none" w:sz="0" w:space="0" w:color="auto"/>
        <w:bottom w:val="none" w:sz="0" w:space="0" w:color="auto"/>
        <w:right w:val="none" w:sz="0" w:space="0" w:color="auto"/>
      </w:divBdr>
    </w:div>
    <w:div w:id="526800087">
      <w:bodyDiv w:val="1"/>
      <w:marLeft w:val="0"/>
      <w:marRight w:val="0"/>
      <w:marTop w:val="0"/>
      <w:marBottom w:val="0"/>
      <w:divBdr>
        <w:top w:val="none" w:sz="0" w:space="0" w:color="auto"/>
        <w:left w:val="none" w:sz="0" w:space="0" w:color="auto"/>
        <w:bottom w:val="none" w:sz="0" w:space="0" w:color="auto"/>
        <w:right w:val="none" w:sz="0" w:space="0" w:color="auto"/>
      </w:divBdr>
    </w:div>
    <w:div w:id="527257152">
      <w:bodyDiv w:val="1"/>
      <w:marLeft w:val="0"/>
      <w:marRight w:val="0"/>
      <w:marTop w:val="0"/>
      <w:marBottom w:val="0"/>
      <w:divBdr>
        <w:top w:val="none" w:sz="0" w:space="0" w:color="auto"/>
        <w:left w:val="none" w:sz="0" w:space="0" w:color="auto"/>
        <w:bottom w:val="none" w:sz="0" w:space="0" w:color="auto"/>
        <w:right w:val="none" w:sz="0" w:space="0" w:color="auto"/>
      </w:divBdr>
    </w:div>
    <w:div w:id="527528876">
      <w:bodyDiv w:val="1"/>
      <w:marLeft w:val="0"/>
      <w:marRight w:val="0"/>
      <w:marTop w:val="0"/>
      <w:marBottom w:val="0"/>
      <w:divBdr>
        <w:top w:val="none" w:sz="0" w:space="0" w:color="auto"/>
        <w:left w:val="none" w:sz="0" w:space="0" w:color="auto"/>
        <w:bottom w:val="none" w:sz="0" w:space="0" w:color="auto"/>
        <w:right w:val="none" w:sz="0" w:space="0" w:color="auto"/>
      </w:divBdr>
    </w:div>
    <w:div w:id="527841982">
      <w:bodyDiv w:val="1"/>
      <w:marLeft w:val="0"/>
      <w:marRight w:val="0"/>
      <w:marTop w:val="0"/>
      <w:marBottom w:val="0"/>
      <w:divBdr>
        <w:top w:val="none" w:sz="0" w:space="0" w:color="auto"/>
        <w:left w:val="none" w:sz="0" w:space="0" w:color="auto"/>
        <w:bottom w:val="none" w:sz="0" w:space="0" w:color="auto"/>
        <w:right w:val="none" w:sz="0" w:space="0" w:color="auto"/>
      </w:divBdr>
    </w:div>
    <w:div w:id="530999006">
      <w:bodyDiv w:val="1"/>
      <w:marLeft w:val="0"/>
      <w:marRight w:val="0"/>
      <w:marTop w:val="0"/>
      <w:marBottom w:val="0"/>
      <w:divBdr>
        <w:top w:val="none" w:sz="0" w:space="0" w:color="auto"/>
        <w:left w:val="none" w:sz="0" w:space="0" w:color="auto"/>
        <w:bottom w:val="none" w:sz="0" w:space="0" w:color="auto"/>
        <w:right w:val="none" w:sz="0" w:space="0" w:color="auto"/>
      </w:divBdr>
    </w:div>
    <w:div w:id="531234889">
      <w:bodyDiv w:val="1"/>
      <w:marLeft w:val="0"/>
      <w:marRight w:val="0"/>
      <w:marTop w:val="0"/>
      <w:marBottom w:val="0"/>
      <w:divBdr>
        <w:top w:val="none" w:sz="0" w:space="0" w:color="auto"/>
        <w:left w:val="none" w:sz="0" w:space="0" w:color="auto"/>
        <w:bottom w:val="none" w:sz="0" w:space="0" w:color="auto"/>
        <w:right w:val="none" w:sz="0" w:space="0" w:color="auto"/>
      </w:divBdr>
    </w:div>
    <w:div w:id="537200355">
      <w:bodyDiv w:val="1"/>
      <w:marLeft w:val="0"/>
      <w:marRight w:val="0"/>
      <w:marTop w:val="0"/>
      <w:marBottom w:val="0"/>
      <w:divBdr>
        <w:top w:val="none" w:sz="0" w:space="0" w:color="auto"/>
        <w:left w:val="none" w:sz="0" w:space="0" w:color="auto"/>
        <w:bottom w:val="none" w:sz="0" w:space="0" w:color="auto"/>
        <w:right w:val="none" w:sz="0" w:space="0" w:color="auto"/>
      </w:divBdr>
    </w:div>
    <w:div w:id="539166066">
      <w:bodyDiv w:val="1"/>
      <w:marLeft w:val="0"/>
      <w:marRight w:val="0"/>
      <w:marTop w:val="0"/>
      <w:marBottom w:val="0"/>
      <w:divBdr>
        <w:top w:val="none" w:sz="0" w:space="0" w:color="auto"/>
        <w:left w:val="none" w:sz="0" w:space="0" w:color="auto"/>
        <w:bottom w:val="none" w:sz="0" w:space="0" w:color="auto"/>
        <w:right w:val="none" w:sz="0" w:space="0" w:color="auto"/>
      </w:divBdr>
    </w:div>
    <w:div w:id="539822909">
      <w:bodyDiv w:val="1"/>
      <w:marLeft w:val="0"/>
      <w:marRight w:val="0"/>
      <w:marTop w:val="0"/>
      <w:marBottom w:val="0"/>
      <w:divBdr>
        <w:top w:val="none" w:sz="0" w:space="0" w:color="auto"/>
        <w:left w:val="none" w:sz="0" w:space="0" w:color="auto"/>
        <w:bottom w:val="none" w:sz="0" w:space="0" w:color="auto"/>
        <w:right w:val="none" w:sz="0" w:space="0" w:color="auto"/>
      </w:divBdr>
    </w:div>
    <w:div w:id="540016994">
      <w:bodyDiv w:val="1"/>
      <w:marLeft w:val="0"/>
      <w:marRight w:val="0"/>
      <w:marTop w:val="0"/>
      <w:marBottom w:val="0"/>
      <w:divBdr>
        <w:top w:val="none" w:sz="0" w:space="0" w:color="auto"/>
        <w:left w:val="none" w:sz="0" w:space="0" w:color="auto"/>
        <w:bottom w:val="none" w:sz="0" w:space="0" w:color="auto"/>
        <w:right w:val="none" w:sz="0" w:space="0" w:color="auto"/>
      </w:divBdr>
    </w:div>
    <w:div w:id="541092964">
      <w:bodyDiv w:val="1"/>
      <w:marLeft w:val="0"/>
      <w:marRight w:val="0"/>
      <w:marTop w:val="0"/>
      <w:marBottom w:val="0"/>
      <w:divBdr>
        <w:top w:val="none" w:sz="0" w:space="0" w:color="auto"/>
        <w:left w:val="none" w:sz="0" w:space="0" w:color="auto"/>
        <w:bottom w:val="none" w:sz="0" w:space="0" w:color="auto"/>
        <w:right w:val="none" w:sz="0" w:space="0" w:color="auto"/>
      </w:divBdr>
    </w:div>
    <w:div w:id="541475800">
      <w:bodyDiv w:val="1"/>
      <w:marLeft w:val="0"/>
      <w:marRight w:val="0"/>
      <w:marTop w:val="0"/>
      <w:marBottom w:val="0"/>
      <w:divBdr>
        <w:top w:val="none" w:sz="0" w:space="0" w:color="auto"/>
        <w:left w:val="none" w:sz="0" w:space="0" w:color="auto"/>
        <w:bottom w:val="none" w:sz="0" w:space="0" w:color="auto"/>
        <w:right w:val="none" w:sz="0" w:space="0" w:color="auto"/>
      </w:divBdr>
    </w:div>
    <w:div w:id="543713076">
      <w:bodyDiv w:val="1"/>
      <w:marLeft w:val="0"/>
      <w:marRight w:val="0"/>
      <w:marTop w:val="0"/>
      <w:marBottom w:val="0"/>
      <w:divBdr>
        <w:top w:val="none" w:sz="0" w:space="0" w:color="auto"/>
        <w:left w:val="none" w:sz="0" w:space="0" w:color="auto"/>
        <w:bottom w:val="none" w:sz="0" w:space="0" w:color="auto"/>
        <w:right w:val="none" w:sz="0" w:space="0" w:color="auto"/>
      </w:divBdr>
    </w:div>
    <w:div w:id="544370191">
      <w:bodyDiv w:val="1"/>
      <w:marLeft w:val="0"/>
      <w:marRight w:val="0"/>
      <w:marTop w:val="0"/>
      <w:marBottom w:val="0"/>
      <w:divBdr>
        <w:top w:val="none" w:sz="0" w:space="0" w:color="auto"/>
        <w:left w:val="none" w:sz="0" w:space="0" w:color="auto"/>
        <w:bottom w:val="none" w:sz="0" w:space="0" w:color="auto"/>
        <w:right w:val="none" w:sz="0" w:space="0" w:color="auto"/>
      </w:divBdr>
    </w:div>
    <w:div w:id="546797816">
      <w:bodyDiv w:val="1"/>
      <w:marLeft w:val="0"/>
      <w:marRight w:val="0"/>
      <w:marTop w:val="0"/>
      <w:marBottom w:val="0"/>
      <w:divBdr>
        <w:top w:val="none" w:sz="0" w:space="0" w:color="auto"/>
        <w:left w:val="none" w:sz="0" w:space="0" w:color="auto"/>
        <w:bottom w:val="none" w:sz="0" w:space="0" w:color="auto"/>
        <w:right w:val="none" w:sz="0" w:space="0" w:color="auto"/>
      </w:divBdr>
    </w:div>
    <w:div w:id="548422884">
      <w:bodyDiv w:val="1"/>
      <w:marLeft w:val="0"/>
      <w:marRight w:val="0"/>
      <w:marTop w:val="0"/>
      <w:marBottom w:val="0"/>
      <w:divBdr>
        <w:top w:val="none" w:sz="0" w:space="0" w:color="auto"/>
        <w:left w:val="none" w:sz="0" w:space="0" w:color="auto"/>
        <w:bottom w:val="none" w:sz="0" w:space="0" w:color="auto"/>
        <w:right w:val="none" w:sz="0" w:space="0" w:color="auto"/>
      </w:divBdr>
    </w:div>
    <w:div w:id="550920200">
      <w:bodyDiv w:val="1"/>
      <w:marLeft w:val="0"/>
      <w:marRight w:val="0"/>
      <w:marTop w:val="0"/>
      <w:marBottom w:val="0"/>
      <w:divBdr>
        <w:top w:val="none" w:sz="0" w:space="0" w:color="auto"/>
        <w:left w:val="none" w:sz="0" w:space="0" w:color="auto"/>
        <w:bottom w:val="none" w:sz="0" w:space="0" w:color="auto"/>
        <w:right w:val="none" w:sz="0" w:space="0" w:color="auto"/>
      </w:divBdr>
    </w:div>
    <w:div w:id="551234923">
      <w:bodyDiv w:val="1"/>
      <w:marLeft w:val="0"/>
      <w:marRight w:val="0"/>
      <w:marTop w:val="0"/>
      <w:marBottom w:val="0"/>
      <w:divBdr>
        <w:top w:val="none" w:sz="0" w:space="0" w:color="auto"/>
        <w:left w:val="none" w:sz="0" w:space="0" w:color="auto"/>
        <w:bottom w:val="none" w:sz="0" w:space="0" w:color="auto"/>
        <w:right w:val="none" w:sz="0" w:space="0" w:color="auto"/>
      </w:divBdr>
    </w:div>
    <w:div w:id="552274265">
      <w:bodyDiv w:val="1"/>
      <w:marLeft w:val="0"/>
      <w:marRight w:val="0"/>
      <w:marTop w:val="0"/>
      <w:marBottom w:val="0"/>
      <w:divBdr>
        <w:top w:val="none" w:sz="0" w:space="0" w:color="auto"/>
        <w:left w:val="none" w:sz="0" w:space="0" w:color="auto"/>
        <w:bottom w:val="none" w:sz="0" w:space="0" w:color="auto"/>
        <w:right w:val="none" w:sz="0" w:space="0" w:color="auto"/>
      </w:divBdr>
    </w:div>
    <w:div w:id="552934824">
      <w:bodyDiv w:val="1"/>
      <w:marLeft w:val="0"/>
      <w:marRight w:val="0"/>
      <w:marTop w:val="0"/>
      <w:marBottom w:val="0"/>
      <w:divBdr>
        <w:top w:val="none" w:sz="0" w:space="0" w:color="auto"/>
        <w:left w:val="none" w:sz="0" w:space="0" w:color="auto"/>
        <w:bottom w:val="none" w:sz="0" w:space="0" w:color="auto"/>
        <w:right w:val="none" w:sz="0" w:space="0" w:color="auto"/>
      </w:divBdr>
    </w:div>
    <w:div w:id="554126846">
      <w:bodyDiv w:val="1"/>
      <w:marLeft w:val="0"/>
      <w:marRight w:val="0"/>
      <w:marTop w:val="0"/>
      <w:marBottom w:val="0"/>
      <w:divBdr>
        <w:top w:val="none" w:sz="0" w:space="0" w:color="auto"/>
        <w:left w:val="none" w:sz="0" w:space="0" w:color="auto"/>
        <w:bottom w:val="none" w:sz="0" w:space="0" w:color="auto"/>
        <w:right w:val="none" w:sz="0" w:space="0" w:color="auto"/>
      </w:divBdr>
    </w:div>
    <w:div w:id="554438151">
      <w:bodyDiv w:val="1"/>
      <w:marLeft w:val="0"/>
      <w:marRight w:val="0"/>
      <w:marTop w:val="0"/>
      <w:marBottom w:val="0"/>
      <w:divBdr>
        <w:top w:val="none" w:sz="0" w:space="0" w:color="auto"/>
        <w:left w:val="none" w:sz="0" w:space="0" w:color="auto"/>
        <w:bottom w:val="none" w:sz="0" w:space="0" w:color="auto"/>
        <w:right w:val="none" w:sz="0" w:space="0" w:color="auto"/>
      </w:divBdr>
    </w:div>
    <w:div w:id="559898433">
      <w:bodyDiv w:val="1"/>
      <w:marLeft w:val="0"/>
      <w:marRight w:val="0"/>
      <w:marTop w:val="0"/>
      <w:marBottom w:val="0"/>
      <w:divBdr>
        <w:top w:val="none" w:sz="0" w:space="0" w:color="auto"/>
        <w:left w:val="none" w:sz="0" w:space="0" w:color="auto"/>
        <w:bottom w:val="none" w:sz="0" w:space="0" w:color="auto"/>
        <w:right w:val="none" w:sz="0" w:space="0" w:color="auto"/>
      </w:divBdr>
    </w:div>
    <w:div w:id="561259188">
      <w:bodyDiv w:val="1"/>
      <w:marLeft w:val="0"/>
      <w:marRight w:val="0"/>
      <w:marTop w:val="0"/>
      <w:marBottom w:val="0"/>
      <w:divBdr>
        <w:top w:val="none" w:sz="0" w:space="0" w:color="auto"/>
        <w:left w:val="none" w:sz="0" w:space="0" w:color="auto"/>
        <w:bottom w:val="none" w:sz="0" w:space="0" w:color="auto"/>
        <w:right w:val="none" w:sz="0" w:space="0" w:color="auto"/>
      </w:divBdr>
    </w:div>
    <w:div w:id="565186740">
      <w:bodyDiv w:val="1"/>
      <w:marLeft w:val="0"/>
      <w:marRight w:val="0"/>
      <w:marTop w:val="0"/>
      <w:marBottom w:val="0"/>
      <w:divBdr>
        <w:top w:val="none" w:sz="0" w:space="0" w:color="auto"/>
        <w:left w:val="none" w:sz="0" w:space="0" w:color="auto"/>
        <w:bottom w:val="none" w:sz="0" w:space="0" w:color="auto"/>
        <w:right w:val="none" w:sz="0" w:space="0" w:color="auto"/>
      </w:divBdr>
    </w:div>
    <w:div w:id="565720409">
      <w:bodyDiv w:val="1"/>
      <w:marLeft w:val="0"/>
      <w:marRight w:val="0"/>
      <w:marTop w:val="0"/>
      <w:marBottom w:val="0"/>
      <w:divBdr>
        <w:top w:val="none" w:sz="0" w:space="0" w:color="auto"/>
        <w:left w:val="none" w:sz="0" w:space="0" w:color="auto"/>
        <w:bottom w:val="none" w:sz="0" w:space="0" w:color="auto"/>
        <w:right w:val="none" w:sz="0" w:space="0" w:color="auto"/>
      </w:divBdr>
    </w:div>
    <w:div w:id="568807279">
      <w:bodyDiv w:val="1"/>
      <w:marLeft w:val="0"/>
      <w:marRight w:val="0"/>
      <w:marTop w:val="0"/>
      <w:marBottom w:val="0"/>
      <w:divBdr>
        <w:top w:val="none" w:sz="0" w:space="0" w:color="auto"/>
        <w:left w:val="none" w:sz="0" w:space="0" w:color="auto"/>
        <w:bottom w:val="none" w:sz="0" w:space="0" w:color="auto"/>
        <w:right w:val="none" w:sz="0" w:space="0" w:color="auto"/>
      </w:divBdr>
    </w:div>
    <w:div w:id="568883484">
      <w:bodyDiv w:val="1"/>
      <w:marLeft w:val="0"/>
      <w:marRight w:val="0"/>
      <w:marTop w:val="0"/>
      <w:marBottom w:val="0"/>
      <w:divBdr>
        <w:top w:val="none" w:sz="0" w:space="0" w:color="auto"/>
        <w:left w:val="none" w:sz="0" w:space="0" w:color="auto"/>
        <w:bottom w:val="none" w:sz="0" w:space="0" w:color="auto"/>
        <w:right w:val="none" w:sz="0" w:space="0" w:color="auto"/>
      </w:divBdr>
    </w:div>
    <w:div w:id="569074105">
      <w:bodyDiv w:val="1"/>
      <w:marLeft w:val="0"/>
      <w:marRight w:val="0"/>
      <w:marTop w:val="0"/>
      <w:marBottom w:val="0"/>
      <w:divBdr>
        <w:top w:val="none" w:sz="0" w:space="0" w:color="auto"/>
        <w:left w:val="none" w:sz="0" w:space="0" w:color="auto"/>
        <w:bottom w:val="none" w:sz="0" w:space="0" w:color="auto"/>
        <w:right w:val="none" w:sz="0" w:space="0" w:color="auto"/>
      </w:divBdr>
    </w:div>
    <w:div w:id="571934019">
      <w:bodyDiv w:val="1"/>
      <w:marLeft w:val="0"/>
      <w:marRight w:val="0"/>
      <w:marTop w:val="0"/>
      <w:marBottom w:val="0"/>
      <w:divBdr>
        <w:top w:val="none" w:sz="0" w:space="0" w:color="auto"/>
        <w:left w:val="none" w:sz="0" w:space="0" w:color="auto"/>
        <w:bottom w:val="none" w:sz="0" w:space="0" w:color="auto"/>
        <w:right w:val="none" w:sz="0" w:space="0" w:color="auto"/>
      </w:divBdr>
    </w:div>
    <w:div w:id="572857251">
      <w:bodyDiv w:val="1"/>
      <w:marLeft w:val="0"/>
      <w:marRight w:val="0"/>
      <w:marTop w:val="0"/>
      <w:marBottom w:val="0"/>
      <w:divBdr>
        <w:top w:val="none" w:sz="0" w:space="0" w:color="auto"/>
        <w:left w:val="none" w:sz="0" w:space="0" w:color="auto"/>
        <w:bottom w:val="none" w:sz="0" w:space="0" w:color="auto"/>
        <w:right w:val="none" w:sz="0" w:space="0" w:color="auto"/>
      </w:divBdr>
    </w:div>
    <w:div w:id="576867148">
      <w:bodyDiv w:val="1"/>
      <w:marLeft w:val="0"/>
      <w:marRight w:val="0"/>
      <w:marTop w:val="0"/>
      <w:marBottom w:val="0"/>
      <w:divBdr>
        <w:top w:val="none" w:sz="0" w:space="0" w:color="auto"/>
        <w:left w:val="none" w:sz="0" w:space="0" w:color="auto"/>
        <w:bottom w:val="none" w:sz="0" w:space="0" w:color="auto"/>
        <w:right w:val="none" w:sz="0" w:space="0" w:color="auto"/>
      </w:divBdr>
    </w:div>
    <w:div w:id="577130263">
      <w:bodyDiv w:val="1"/>
      <w:marLeft w:val="0"/>
      <w:marRight w:val="0"/>
      <w:marTop w:val="0"/>
      <w:marBottom w:val="0"/>
      <w:divBdr>
        <w:top w:val="none" w:sz="0" w:space="0" w:color="auto"/>
        <w:left w:val="none" w:sz="0" w:space="0" w:color="auto"/>
        <w:bottom w:val="none" w:sz="0" w:space="0" w:color="auto"/>
        <w:right w:val="none" w:sz="0" w:space="0" w:color="auto"/>
      </w:divBdr>
    </w:div>
    <w:div w:id="579213643">
      <w:bodyDiv w:val="1"/>
      <w:marLeft w:val="0"/>
      <w:marRight w:val="0"/>
      <w:marTop w:val="0"/>
      <w:marBottom w:val="0"/>
      <w:divBdr>
        <w:top w:val="none" w:sz="0" w:space="0" w:color="auto"/>
        <w:left w:val="none" w:sz="0" w:space="0" w:color="auto"/>
        <w:bottom w:val="none" w:sz="0" w:space="0" w:color="auto"/>
        <w:right w:val="none" w:sz="0" w:space="0" w:color="auto"/>
      </w:divBdr>
    </w:div>
    <w:div w:id="579406595">
      <w:bodyDiv w:val="1"/>
      <w:marLeft w:val="0"/>
      <w:marRight w:val="0"/>
      <w:marTop w:val="0"/>
      <w:marBottom w:val="0"/>
      <w:divBdr>
        <w:top w:val="none" w:sz="0" w:space="0" w:color="auto"/>
        <w:left w:val="none" w:sz="0" w:space="0" w:color="auto"/>
        <w:bottom w:val="none" w:sz="0" w:space="0" w:color="auto"/>
        <w:right w:val="none" w:sz="0" w:space="0" w:color="auto"/>
      </w:divBdr>
    </w:div>
    <w:div w:id="582908216">
      <w:bodyDiv w:val="1"/>
      <w:marLeft w:val="0"/>
      <w:marRight w:val="0"/>
      <w:marTop w:val="0"/>
      <w:marBottom w:val="0"/>
      <w:divBdr>
        <w:top w:val="none" w:sz="0" w:space="0" w:color="auto"/>
        <w:left w:val="none" w:sz="0" w:space="0" w:color="auto"/>
        <w:bottom w:val="none" w:sz="0" w:space="0" w:color="auto"/>
        <w:right w:val="none" w:sz="0" w:space="0" w:color="auto"/>
      </w:divBdr>
    </w:div>
    <w:div w:id="585648083">
      <w:bodyDiv w:val="1"/>
      <w:marLeft w:val="0"/>
      <w:marRight w:val="0"/>
      <w:marTop w:val="0"/>
      <w:marBottom w:val="0"/>
      <w:divBdr>
        <w:top w:val="none" w:sz="0" w:space="0" w:color="auto"/>
        <w:left w:val="none" w:sz="0" w:space="0" w:color="auto"/>
        <w:bottom w:val="none" w:sz="0" w:space="0" w:color="auto"/>
        <w:right w:val="none" w:sz="0" w:space="0" w:color="auto"/>
      </w:divBdr>
    </w:div>
    <w:div w:id="585848056">
      <w:bodyDiv w:val="1"/>
      <w:marLeft w:val="0"/>
      <w:marRight w:val="0"/>
      <w:marTop w:val="0"/>
      <w:marBottom w:val="0"/>
      <w:divBdr>
        <w:top w:val="none" w:sz="0" w:space="0" w:color="auto"/>
        <w:left w:val="none" w:sz="0" w:space="0" w:color="auto"/>
        <w:bottom w:val="none" w:sz="0" w:space="0" w:color="auto"/>
        <w:right w:val="none" w:sz="0" w:space="0" w:color="auto"/>
      </w:divBdr>
    </w:div>
    <w:div w:id="593169026">
      <w:bodyDiv w:val="1"/>
      <w:marLeft w:val="0"/>
      <w:marRight w:val="0"/>
      <w:marTop w:val="0"/>
      <w:marBottom w:val="0"/>
      <w:divBdr>
        <w:top w:val="none" w:sz="0" w:space="0" w:color="auto"/>
        <w:left w:val="none" w:sz="0" w:space="0" w:color="auto"/>
        <w:bottom w:val="none" w:sz="0" w:space="0" w:color="auto"/>
        <w:right w:val="none" w:sz="0" w:space="0" w:color="auto"/>
      </w:divBdr>
    </w:div>
    <w:div w:id="593707506">
      <w:bodyDiv w:val="1"/>
      <w:marLeft w:val="0"/>
      <w:marRight w:val="0"/>
      <w:marTop w:val="0"/>
      <w:marBottom w:val="0"/>
      <w:divBdr>
        <w:top w:val="none" w:sz="0" w:space="0" w:color="auto"/>
        <w:left w:val="none" w:sz="0" w:space="0" w:color="auto"/>
        <w:bottom w:val="none" w:sz="0" w:space="0" w:color="auto"/>
        <w:right w:val="none" w:sz="0" w:space="0" w:color="auto"/>
      </w:divBdr>
    </w:div>
    <w:div w:id="596789130">
      <w:bodyDiv w:val="1"/>
      <w:marLeft w:val="0"/>
      <w:marRight w:val="0"/>
      <w:marTop w:val="0"/>
      <w:marBottom w:val="0"/>
      <w:divBdr>
        <w:top w:val="none" w:sz="0" w:space="0" w:color="auto"/>
        <w:left w:val="none" w:sz="0" w:space="0" w:color="auto"/>
        <w:bottom w:val="none" w:sz="0" w:space="0" w:color="auto"/>
        <w:right w:val="none" w:sz="0" w:space="0" w:color="auto"/>
      </w:divBdr>
    </w:div>
    <w:div w:id="598023437">
      <w:bodyDiv w:val="1"/>
      <w:marLeft w:val="0"/>
      <w:marRight w:val="0"/>
      <w:marTop w:val="0"/>
      <w:marBottom w:val="0"/>
      <w:divBdr>
        <w:top w:val="none" w:sz="0" w:space="0" w:color="auto"/>
        <w:left w:val="none" w:sz="0" w:space="0" w:color="auto"/>
        <w:bottom w:val="none" w:sz="0" w:space="0" w:color="auto"/>
        <w:right w:val="none" w:sz="0" w:space="0" w:color="auto"/>
      </w:divBdr>
    </w:div>
    <w:div w:id="599291801">
      <w:bodyDiv w:val="1"/>
      <w:marLeft w:val="0"/>
      <w:marRight w:val="0"/>
      <w:marTop w:val="0"/>
      <w:marBottom w:val="0"/>
      <w:divBdr>
        <w:top w:val="none" w:sz="0" w:space="0" w:color="auto"/>
        <w:left w:val="none" w:sz="0" w:space="0" w:color="auto"/>
        <w:bottom w:val="none" w:sz="0" w:space="0" w:color="auto"/>
        <w:right w:val="none" w:sz="0" w:space="0" w:color="auto"/>
      </w:divBdr>
    </w:div>
    <w:div w:id="600064151">
      <w:bodyDiv w:val="1"/>
      <w:marLeft w:val="0"/>
      <w:marRight w:val="0"/>
      <w:marTop w:val="0"/>
      <w:marBottom w:val="0"/>
      <w:divBdr>
        <w:top w:val="none" w:sz="0" w:space="0" w:color="auto"/>
        <w:left w:val="none" w:sz="0" w:space="0" w:color="auto"/>
        <w:bottom w:val="none" w:sz="0" w:space="0" w:color="auto"/>
        <w:right w:val="none" w:sz="0" w:space="0" w:color="auto"/>
      </w:divBdr>
    </w:div>
    <w:div w:id="600840383">
      <w:bodyDiv w:val="1"/>
      <w:marLeft w:val="0"/>
      <w:marRight w:val="0"/>
      <w:marTop w:val="0"/>
      <w:marBottom w:val="0"/>
      <w:divBdr>
        <w:top w:val="none" w:sz="0" w:space="0" w:color="auto"/>
        <w:left w:val="none" w:sz="0" w:space="0" w:color="auto"/>
        <w:bottom w:val="none" w:sz="0" w:space="0" w:color="auto"/>
        <w:right w:val="none" w:sz="0" w:space="0" w:color="auto"/>
      </w:divBdr>
    </w:div>
    <w:div w:id="604774445">
      <w:bodyDiv w:val="1"/>
      <w:marLeft w:val="0"/>
      <w:marRight w:val="0"/>
      <w:marTop w:val="0"/>
      <w:marBottom w:val="0"/>
      <w:divBdr>
        <w:top w:val="none" w:sz="0" w:space="0" w:color="auto"/>
        <w:left w:val="none" w:sz="0" w:space="0" w:color="auto"/>
        <w:bottom w:val="none" w:sz="0" w:space="0" w:color="auto"/>
        <w:right w:val="none" w:sz="0" w:space="0" w:color="auto"/>
      </w:divBdr>
    </w:div>
    <w:div w:id="606546308">
      <w:bodyDiv w:val="1"/>
      <w:marLeft w:val="0"/>
      <w:marRight w:val="0"/>
      <w:marTop w:val="0"/>
      <w:marBottom w:val="0"/>
      <w:divBdr>
        <w:top w:val="none" w:sz="0" w:space="0" w:color="auto"/>
        <w:left w:val="none" w:sz="0" w:space="0" w:color="auto"/>
        <w:bottom w:val="none" w:sz="0" w:space="0" w:color="auto"/>
        <w:right w:val="none" w:sz="0" w:space="0" w:color="auto"/>
      </w:divBdr>
    </w:div>
    <w:div w:id="607464769">
      <w:bodyDiv w:val="1"/>
      <w:marLeft w:val="0"/>
      <w:marRight w:val="0"/>
      <w:marTop w:val="0"/>
      <w:marBottom w:val="0"/>
      <w:divBdr>
        <w:top w:val="none" w:sz="0" w:space="0" w:color="auto"/>
        <w:left w:val="none" w:sz="0" w:space="0" w:color="auto"/>
        <w:bottom w:val="none" w:sz="0" w:space="0" w:color="auto"/>
        <w:right w:val="none" w:sz="0" w:space="0" w:color="auto"/>
      </w:divBdr>
    </w:div>
    <w:div w:id="614095270">
      <w:bodyDiv w:val="1"/>
      <w:marLeft w:val="0"/>
      <w:marRight w:val="0"/>
      <w:marTop w:val="0"/>
      <w:marBottom w:val="0"/>
      <w:divBdr>
        <w:top w:val="none" w:sz="0" w:space="0" w:color="auto"/>
        <w:left w:val="none" w:sz="0" w:space="0" w:color="auto"/>
        <w:bottom w:val="none" w:sz="0" w:space="0" w:color="auto"/>
        <w:right w:val="none" w:sz="0" w:space="0" w:color="auto"/>
      </w:divBdr>
    </w:div>
    <w:div w:id="614599404">
      <w:bodyDiv w:val="1"/>
      <w:marLeft w:val="0"/>
      <w:marRight w:val="0"/>
      <w:marTop w:val="0"/>
      <w:marBottom w:val="0"/>
      <w:divBdr>
        <w:top w:val="none" w:sz="0" w:space="0" w:color="auto"/>
        <w:left w:val="none" w:sz="0" w:space="0" w:color="auto"/>
        <w:bottom w:val="none" w:sz="0" w:space="0" w:color="auto"/>
        <w:right w:val="none" w:sz="0" w:space="0" w:color="auto"/>
      </w:divBdr>
    </w:div>
    <w:div w:id="615915860">
      <w:bodyDiv w:val="1"/>
      <w:marLeft w:val="0"/>
      <w:marRight w:val="0"/>
      <w:marTop w:val="0"/>
      <w:marBottom w:val="0"/>
      <w:divBdr>
        <w:top w:val="none" w:sz="0" w:space="0" w:color="auto"/>
        <w:left w:val="none" w:sz="0" w:space="0" w:color="auto"/>
        <w:bottom w:val="none" w:sz="0" w:space="0" w:color="auto"/>
        <w:right w:val="none" w:sz="0" w:space="0" w:color="auto"/>
      </w:divBdr>
    </w:div>
    <w:div w:id="618995489">
      <w:bodyDiv w:val="1"/>
      <w:marLeft w:val="0"/>
      <w:marRight w:val="0"/>
      <w:marTop w:val="0"/>
      <w:marBottom w:val="0"/>
      <w:divBdr>
        <w:top w:val="none" w:sz="0" w:space="0" w:color="auto"/>
        <w:left w:val="none" w:sz="0" w:space="0" w:color="auto"/>
        <w:bottom w:val="none" w:sz="0" w:space="0" w:color="auto"/>
        <w:right w:val="none" w:sz="0" w:space="0" w:color="auto"/>
      </w:divBdr>
    </w:div>
    <w:div w:id="619461676">
      <w:bodyDiv w:val="1"/>
      <w:marLeft w:val="0"/>
      <w:marRight w:val="0"/>
      <w:marTop w:val="0"/>
      <w:marBottom w:val="0"/>
      <w:divBdr>
        <w:top w:val="none" w:sz="0" w:space="0" w:color="auto"/>
        <w:left w:val="none" w:sz="0" w:space="0" w:color="auto"/>
        <w:bottom w:val="none" w:sz="0" w:space="0" w:color="auto"/>
        <w:right w:val="none" w:sz="0" w:space="0" w:color="auto"/>
      </w:divBdr>
    </w:div>
    <w:div w:id="621111577">
      <w:bodyDiv w:val="1"/>
      <w:marLeft w:val="0"/>
      <w:marRight w:val="0"/>
      <w:marTop w:val="0"/>
      <w:marBottom w:val="0"/>
      <w:divBdr>
        <w:top w:val="none" w:sz="0" w:space="0" w:color="auto"/>
        <w:left w:val="none" w:sz="0" w:space="0" w:color="auto"/>
        <w:bottom w:val="none" w:sz="0" w:space="0" w:color="auto"/>
        <w:right w:val="none" w:sz="0" w:space="0" w:color="auto"/>
      </w:divBdr>
    </w:div>
    <w:div w:id="622544448">
      <w:bodyDiv w:val="1"/>
      <w:marLeft w:val="0"/>
      <w:marRight w:val="0"/>
      <w:marTop w:val="0"/>
      <w:marBottom w:val="0"/>
      <w:divBdr>
        <w:top w:val="none" w:sz="0" w:space="0" w:color="auto"/>
        <w:left w:val="none" w:sz="0" w:space="0" w:color="auto"/>
        <w:bottom w:val="none" w:sz="0" w:space="0" w:color="auto"/>
        <w:right w:val="none" w:sz="0" w:space="0" w:color="auto"/>
      </w:divBdr>
    </w:div>
    <w:div w:id="625622199">
      <w:bodyDiv w:val="1"/>
      <w:marLeft w:val="0"/>
      <w:marRight w:val="0"/>
      <w:marTop w:val="0"/>
      <w:marBottom w:val="0"/>
      <w:divBdr>
        <w:top w:val="none" w:sz="0" w:space="0" w:color="auto"/>
        <w:left w:val="none" w:sz="0" w:space="0" w:color="auto"/>
        <w:bottom w:val="none" w:sz="0" w:space="0" w:color="auto"/>
        <w:right w:val="none" w:sz="0" w:space="0" w:color="auto"/>
      </w:divBdr>
    </w:div>
    <w:div w:id="629552188">
      <w:bodyDiv w:val="1"/>
      <w:marLeft w:val="0"/>
      <w:marRight w:val="0"/>
      <w:marTop w:val="0"/>
      <w:marBottom w:val="0"/>
      <w:divBdr>
        <w:top w:val="none" w:sz="0" w:space="0" w:color="auto"/>
        <w:left w:val="none" w:sz="0" w:space="0" w:color="auto"/>
        <w:bottom w:val="none" w:sz="0" w:space="0" w:color="auto"/>
        <w:right w:val="none" w:sz="0" w:space="0" w:color="auto"/>
      </w:divBdr>
    </w:div>
    <w:div w:id="632566938">
      <w:bodyDiv w:val="1"/>
      <w:marLeft w:val="0"/>
      <w:marRight w:val="0"/>
      <w:marTop w:val="0"/>
      <w:marBottom w:val="0"/>
      <w:divBdr>
        <w:top w:val="none" w:sz="0" w:space="0" w:color="auto"/>
        <w:left w:val="none" w:sz="0" w:space="0" w:color="auto"/>
        <w:bottom w:val="none" w:sz="0" w:space="0" w:color="auto"/>
        <w:right w:val="none" w:sz="0" w:space="0" w:color="auto"/>
      </w:divBdr>
    </w:div>
    <w:div w:id="639647951">
      <w:bodyDiv w:val="1"/>
      <w:marLeft w:val="0"/>
      <w:marRight w:val="0"/>
      <w:marTop w:val="0"/>
      <w:marBottom w:val="0"/>
      <w:divBdr>
        <w:top w:val="none" w:sz="0" w:space="0" w:color="auto"/>
        <w:left w:val="none" w:sz="0" w:space="0" w:color="auto"/>
        <w:bottom w:val="none" w:sz="0" w:space="0" w:color="auto"/>
        <w:right w:val="none" w:sz="0" w:space="0" w:color="auto"/>
      </w:divBdr>
    </w:div>
    <w:div w:id="640774482">
      <w:bodyDiv w:val="1"/>
      <w:marLeft w:val="0"/>
      <w:marRight w:val="0"/>
      <w:marTop w:val="0"/>
      <w:marBottom w:val="0"/>
      <w:divBdr>
        <w:top w:val="none" w:sz="0" w:space="0" w:color="auto"/>
        <w:left w:val="none" w:sz="0" w:space="0" w:color="auto"/>
        <w:bottom w:val="none" w:sz="0" w:space="0" w:color="auto"/>
        <w:right w:val="none" w:sz="0" w:space="0" w:color="auto"/>
      </w:divBdr>
    </w:div>
    <w:div w:id="641468153">
      <w:bodyDiv w:val="1"/>
      <w:marLeft w:val="0"/>
      <w:marRight w:val="0"/>
      <w:marTop w:val="0"/>
      <w:marBottom w:val="0"/>
      <w:divBdr>
        <w:top w:val="none" w:sz="0" w:space="0" w:color="auto"/>
        <w:left w:val="none" w:sz="0" w:space="0" w:color="auto"/>
        <w:bottom w:val="none" w:sz="0" w:space="0" w:color="auto"/>
        <w:right w:val="none" w:sz="0" w:space="0" w:color="auto"/>
      </w:divBdr>
    </w:div>
    <w:div w:id="642857951">
      <w:bodyDiv w:val="1"/>
      <w:marLeft w:val="0"/>
      <w:marRight w:val="0"/>
      <w:marTop w:val="0"/>
      <w:marBottom w:val="0"/>
      <w:divBdr>
        <w:top w:val="none" w:sz="0" w:space="0" w:color="auto"/>
        <w:left w:val="none" w:sz="0" w:space="0" w:color="auto"/>
        <w:bottom w:val="none" w:sz="0" w:space="0" w:color="auto"/>
        <w:right w:val="none" w:sz="0" w:space="0" w:color="auto"/>
      </w:divBdr>
    </w:div>
    <w:div w:id="643703053">
      <w:bodyDiv w:val="1"/>
      <w:marLeft w:val="0"/>
      <w:marRight w:val="0"/>
      <w:marTop w:val="0"/>
      <w:marBottom w:val="0"/>
      <w:divBdr>
        <w:top w:val="none" w:sz="0" w:space="0" w:color="auto"/>
        <w:left w:val="none" w:sz="0" w:space="0" w:color="auto"/>
        <w:bottom w:val="none" w:sz="0" w:space="0" w:color="auto"/>
        <w:right w:val="none" w:sz="0" w:space="0" w:color="auto"/>
      </w:divBdr>
    </w:div>
    <w:div w:id="649024657">
      <w:bodyDiv w:val="1"/>
      <w:marLeft w:val="0"/>
      <w:marRight w:val="0"/>
      <w:marTop w:val="0"/>
      <w:marBottom w:val="0"/>
      <w:divBdr>
        <w:top w:val="none" w:sz="0" w:space="0" w:color="auto"/>
        <w:left w:val="none" w:sz="0" w:space="0" w:color="auto"/>
        <w:bottom w:val="none" w:sz="0" w:space="0" w:color="auto"/>
        <w:right w:val="none" w:sz="0" w:space="0" w:color="auto"/>
      </w:divBdr>
    </w:div>
    <w:div w:id="649215129">
      <w:bodyDiv w:val="1"/>
      <w:marLeft w:val="0"/>
      <w:marRight w:val="0"/>
      <w:marTop w:val="0"/>
      <w:marBottom w:val="0"/>
      <w:divBdr>
        <w:top w:val="none" w:sz="0" w:space="0" w:color="auto"/>
        <w:left w:val="none" w:sz="0" w:space="0" w:color="auto"/>
        <w:bottom w:val="none" w:sz="0" w:space="0" w:color="auto"/>
        <w:right w:val="none" w:sz="0" w:space="0" w:color="auto"/>
      </w:divBdr>
    </w:div>
    <w:div w:id="652373477">
      <w:bodyDiv w:val="1"/>
      <w:marLeft w:val="0"/>
      <w:marRight w:val="0"/>
      <w:marTop w:val="0"/>
      <w:marBottom w:val="0"/>
      <w:divBdr>
        <w:top w:val="none" w:sz="0" w:space="0" w:color="auto"/>
        <w:left w:val="none" w:sz="0" w:space="0" w:color="auto"/>
        <w:bottom w:val="none" w:sz="0" w:space="0" w:color="auto"/>
        <w:right w:val="none" w:sz="0" w:space="0" w:color="auto"/>
      </w:divBdr>
    </w:div>
    <w:div w:id="655842173">
      <w:bodyDiv w:val="1"/>
      <w:marLeft w:val="0"/>
      <w:marRight w:val="0"/>
      <w:marTop w:val="0"/>
      <w:marBottom w:val="0"/>
      <w:divBdr>
        <w:top w:val="none" w:sz="0" w:space="0" w:color="auto"/>
        <w:left w:val="none" w:sz="0" w:space="0" w:color="auto"/>
        <w:bottom w:val="none" w:sz="0" w:space="0" w:color="auto"/>
        <w:right w:val="none" w:sz="0" w:space="0" w:color="auto"/>
      </w:divBdr>
    </w:div>
    <w:div w:id="658115340">
      <w:bodyDiv w:val="1"/>
      <w:marLeft w:val="0"/>
      <w:marRight w:val="0"/>
      <w:marTop w:val="0"/>
      <w:marBottom w:val="0"/>
      <w:divBdr>
        <w:top w:val="none" w:sz="0" w:space="0" w:color="auto"/>
        <w:left w:val="none" w:sz="0" w:space="0" w:color="auto"/>
        <w:bottom w:val="none" w:sz="0" w:space="0" w:color="auto"/>
        <w:right w:val="none" w:sz="0" w:space="0" w:color="auto"/>
      </w:divBdr>
    </w:div>
    <w:div w:id="664554111">
      <w:bodyDiv w:val="1"/>
      <w:marLeft w:val="0"/>
      <w:marRight w:val="0"/>
      <w:marTop w:val="0"/>
      <w:marBottom w:val="0"/>
      <w:divBdr>
        <w:top w:val="none" w:sz="0" w:space="0" w:color="auto"/>
        <w:left w:val="none" w:sz="0" w:space="0" w:color="auto"/>
        <w:bottom w:val="none" w:sz="0" w:space="0" w:color="auto"/>
        <w:right w:val="none" w:sz="0" w:space="0" w:color="auto"/>
      </w:divBdr>
    </w:div>
    <w:div w:id="668336941">
      <w:bodyDiv w:val="1"/>
      <w:marLeft w:val="0"/>
      <w:marRight w:val="0"/>
      <w:marTop w:val="0"/>
      <w:marBottom w:val="0"/>
      <w:divBdr>
        <w:top w:val="none" w:sz="0" w:space="0" w:color="auto"/>
        <w:left w:val="none" w:sz="0" w:space="0" w:color="auto"/>
        <w:bottom w:val="none" w:sz="0" w:space="0" w:color="auto"/>
        <w:right w:val="none" w:sz="0" w:space="0" w:color="auto"/>
      </w:divBdr>
    </w:div>
    <w:div w:id="673187104">
      <w:bodyDiv w:val="1"/>
      <w:marLeft w:val="0"/>
      <w:marRight w:val="0"/>
      <w:marTop w:val="0"/>
      <w:marBottom w:val="0"/>
      <w:divBdr>
        <w:top w:val="none" w:sz="0" w:space="0" w:color="auto"/>
        <w:left w:val="none" w:sz="0" w:space="0" w:color="auto"/>
        <w:bottom w:val="none" w:sz="0" w:space="0" w:color="auto"/>
        <w:right w:val="none" w:sz="0" w:space="0" w:color="auto"/>
      </w:divBdr>
    </w:div>
    <w:div w:id="676034879">
      <w:bodyDiv w:val="1"/>
      <w:marLeft w:val="0"/>
      <w:marRight w:val="0"/>
      <w:marTop w:val="0"/>
      <w:marBottom w:val="0"/>
      <w:divBdr>
        <w:top w:val="none" w:sz="0" w:space="0" w:color="auto"/>
        <w:left w:val="none" w:sz="0" w:space="0" w:color="auto"/>
        <w:bottom w:val="none" w:sz="0" w:space="0" w:color="auto"/>
        <w:right w:val="none" w:sz="0" w:space="0" w:color="auto"/>
      </w:divBdr>
    </w:div>
    <w:div w:id="676226036">
      <w:bodyDiv w:val="1"/>
      <w:marLeft w:val="0"/>
      <w:marRight w:val="0"/>
      <w:marTop w:val="0"/>
      <w:marBottom w:val="0"/>
      <w:divBdr>
        <w:top w:val="none" w:sz="0" w:space="0" w:color="auto"/>
        <w:left w:val="none" w:sz="0" w:space="0" w:color="auto"/>
        <w:bottom w:val="none" w:sz="0" w:space="0" w:color="auto"/>
        <w:right w:val="none" w:sz="0" w:space="0" w:color="auto"/>
      </w:divBdr>
    </w:div>
    <w:div w:id="677662051">
      <w:bodyDiv w:val="1"/>
      <w:marLeft w:val="0"/>
      <w:marRight w:val="0"/>
      <w:marTop w:val="0"/>
      <w:marBottom w:val="0"/>
      <w:divBdr>
        <w:top w:val="none" w:sz="0" w:space="0" w:color="auto"/>
        <w:left w:val="none" w:sz="0" w:space="0" w:color="auto"/>
        <w:bottom w:val="none" w:sz="0" w:space="0" w:color="auto"/>
        <w:right w:val="none" w:sz="0" w:space="0" w:color="auto"/>
      </w:divBdr>
    </w:div>
    <w:div w:id="679159190">
      <w:bodyDiv w:val="1"/>
      <w:marLeft w:val="0"/>
      <w:marRight w:val="0"/>
      <w:marTop w:val="0"/>
      <w:marBottom w:val="0"/>
      <w:divBdr>
        <w:top w:val="none" w:sz="0" w:space="0" w:color="auto"/>
        <w:left w:val="none" w:sz="0" w:space="0" w:color="auto"/>
        <w:bottom w:val="none" w:sz="0" w:space="0" w:color="auto"/>
        <w:right w:val="none" w:sz="0" w:space="0" w:color="auto"/>
      </w:divBdr>
    </w:div>
    <w:div w:id="682518556">
      <w:bodyDiv w:val="1"/>
      <w:marLeft w:val="0"/>
      <w:marRight w:val="0"/>
      <w:marTop w:val="0"/>
      <w:marBottom w:val="0"/>
      <w:divBdr>
        <w:top w:val="none" w:sz="0" w:space="0" w:color="auto"/>
        <w:left w:val="none" w:sz="0" w:space="0" w:color="auto"/>
        <w:bottom w:val="none" w:sz="0" w:space="0" w:color="auto"/>
        <w:right w:val="none" w:sz="0" w:space="0" w:color="auto"/>
      </w:divBdr>
    </w:div>
    <w:div w:id="683020015">
      <w:bodyDiv w:val="1"/>
      <w:marLeft w:val="0"/>
      <w:marRight w:val="0"/>
      <w:marTop w:val="0"/>
      <w:marBottom w:val="0"/>
      <w:divBdr>
        <w:top w:val="none" w:sz="0" w:space="0" w:color="auto"/>
        <w:left w:val="none" w:sz="0" w:space="0" w:color="auto"/>
        <w:bottom w:val="none" w:sz="0" w:space="0" w:color="auto"/>
        <w:right w:val="none" w:sz="0" w:space="0" w:color="auto"/>
      </w:divBdr>
    </w:div>
    <w:div w:id="684289855">
      <w:bodyDiv w:val="1"/>
      <w:marLeft w:val="0"/>
      <w:marRight w:val="0"/>
      <w:marTop w:val="0"/>
      <w:marBottom w:val="0"/>
      <w:divBdr>
        <w:top w:val="none" w:sz="0" w:space="0" w:color="auto"/>
        <w:left w:val="none" w:sz="0" w:space="0" w:color="auto"/>
        <w:bottom w:val="none" w:sz="0" w:space="0" w:color="auto"/>
        <w:right w:val="none" w:sz="0" w:space="0" w:color="auto"/>
      </w:divBdr>
    </w:div>
    <w:div w:id="688332213">
      <w:bodyDiv w:val="1"/>
      <w:marLeft w:val="0"/>
      <w:marRight w:val="0"/>
      <w:marTop w:val="0"/>
      <w:marBottom w:val="0"/>
      <w:divBdr>
        <w:top w:val="none" w:sz="0" w:space="0" w:color="auto"/>
        <w:left w:val="none" w:sz="0" w:space="0" w:color="auto"/>
        <w:bottom w:val="none" w:sz="0" w:space="0" w:color="auto"/>
        <w:right w:val="none" w:sz="0" w:space="0" w:color="auto"/>
      </w:divBdr>
    </w:div>
    <w:div w:id="689375369">
      <w:bodyDiv w:val="1"/>
      <w:marLeft w:val="0"/>
      <w:marRight w:val="0"/>
      <w:marTop w:val="0"/>
      <w:marBottom w:val="0"/>
      <w:divBdr>
        <w:top w:val="none" w:sz="0" w:space="0" w:color="auto"/>
        <w:left w:val="none" w:sz="0" w:space="0" w:color="auto"/>
        <w:bottom w:val="none" w:sz="0" w:space="0" w:color="auto"/>
        <w:right w:val="none" w:sz="0" w:space="0" w:color="auto"/>
      </w:divBdr>
    </w:div>
    <w:div w:id="689796146">
      <w:bodyDiv w:val="1"/>
      <w:marLeft w:val="0"/>
      <w:marRight w:val="0"/>
      <w:marTop w:val="0"/>
      <w:marBottom w:val="0"/>
      <w:divBdr>
        <w:top w:val="none" w:sz="0" w:space="0" w:color="auto"/>
        <w:left w:val="none" w:sz="0" w:space="0" w:color="auto"/>
        <w:bottom w:val="none" w:sz="0" w:space="0" w:color="auto"/>
        <w:right w:val="none" w:sz="0" w:space="0" w:color="auto"/>
      </w:divBdr>
    </w:div>
    <w:div w:id="697850072">
      <w:bodyDiv w:val="1"/>
      <w:marLeft w:val="0"/>
      <w:marRight w:val="0"/>
      <w:marTop w:val="0"/>
      <w:marBottom w:val="0"/>
      <w:divBdr>
        <w:top w:val="none" w:sz="0" w:space="0" w:color="auto"/>
        <w:left w:val="none" w:sz="0" w:space="0" w:color="auto"/>
        <w:bottom w:val="none" w:sz="0" w:space="0" w:color="auto"/>
        <w:right w:val="none" w:sz="0" w:space="0" w:color="auto"/>
      </w:divBdr>
    </w:div>
    <w:div w:id="701370095">
      <w:bodyDiv w:val="1"/>
      <w:marLeft w:val="0"/>
      <w:marRight w:val="0"/>
      <w:marTop w:val="0"/>
      <w:marBottom w:val="0"/>
      <w:divBdr>
        <w:top w:val="none" w:sz="0" w:space="0" w:color="auto"/>
        <w:left w:val="none" w:sz="0" w:space="0" w:color="auto"/>
        <w:bottom w:val="none" w:sz="0" w:space="0" w:color="auto"/>
        <w:right w:val="none" w:sz="0" w:space="0" w:color="auto"/>
      </w:divBdr>
    </w:div>
    <w:div w:id="704794341">
      <w:bodyDiv w:val="1"/>
      <w:marLeft w:val="0"/>
      <w:marRight w:val="0"/>
      <w:marTop w:val="0"/>
      <w:marBottom w:val="0"/>
      <w:divBdr>
        <w:top w:val="none" w:sz="0" w:space="0" w:color="auto"/>
        <w:left w:val="none" w:sz="0" w:space="0" w:color="auto"/>
        <w:bottom w:val="none" w:sz="0" w:space="0" w:color="auto"/>
        <w:right w:val="none" w:sz="0" w:space="0" w:color="auto"/>
      </w:divBdr>
    </w:div>
    <w:div w:id="705565418">
      <w:bodyDiv w:val="1"/>
      <w:marLeft w:val="0"/>
      <w:marRight w:val="0"/>
      <w:marTop w:val="0"/>
      <w:marBottom w:val="0"/>
      <w:divBdr>
        <w:top w:val="none" w:sz="0" w:space="0" w:color="auto"/>
        <w:left w:val="none" w:sz="0" w:space="0" w:color="auto"/>
        <w:bottom w:val="none" w:sz="0" w:space="0" w:color="auto"/>
        <w:right w:val="none" w:sz="0" w:space="0" w:color="auto"/>
      </w:divBdr>
    </w:div>
    <w:div w:id="705645393">
      <w:bodyDiv w:val="1"/>
      <w:marLeft w:val="0"/>
      <w:marRight w:val="0"/>
      <w:marTop w:val="0"/>
      <w:marBottom w:val="0"/>
      <w:divBdr>
        <w:top w:val="none" w:sz="0" w:space="0" w:color="auto"/>
        <w:left w:val="none" w:sz="0" w:space="0" w:color="auto"/>
        <w:bottom w:val="none" w:sz="0" w:space="0" w:color="auto"/>
        <w:right w:val="none" w:sz="0" w:space="0" w:color="auto"/>
      </w:divBdr>
    </w:div>
    <w:div w:id="707946649">
      <w:bodyDiv w:val="1"/>
      <w:marLeft w:val="0"/>
      <w:marRight w:val="0"/>
      <w:marTop w:val="0"/>
      <w:marBottom w:val="0"/>
      <w:divBdr>
        <w:top w:val="none" w:sz="0" w:space="0" w:color="auto"/>
        <w:left w:val="none" w:sz="0" w:space="0" w:color="auto"/>
        <w:bottom w:val="none" w:sz="0" w:space="0" w:color="auto"/>
        <w:right w:val="none" w:sz="0" w:space="0" w:color="auto"/>
      </w:divBdr>
    </w:div>
    <w:div w:id="708455458">
      <w:bodyDiv w:val="1"/>
      <w:marLeft w:val="0"/>
      <w:marRight w:val="0"/>
      <w:marTop w:val="0"/>
      <w:marBottom w:val="0"/>
      <w:divBdr>
        <w:top w:val="none" w:sz="0" w:space="0" w:color="auto"/>
        <w:left w:val="none" w:sz="0" w:space="0" w:color="auto"/>
        <w:bottom w:val="none" w:sz="0" w:space="0" w:color="auto"/>
        <w:right w:val="none" w:sz="0" w:space="0" w:color="auto"/>
      </w:divBdr>
    </w:div>
    <w:div w:id="714743003">
      <w:bodyDiv w:val="1"/>
      <w:marLeft w:val="0"/>
      <w:marRight w:val="0"/>
      <w:marTop w:val="0"/>
      <w:marBottom w:val="0"/>
      <w:divBdr>
        <w:top w:val="none" w:sz="0" w:space="0" w:color="auto"/>
        <w:left w:val="none" w:sz="0" w:space="0" w:color="auto"/>
        <w:bottom w:val="none" w:sz="0" w:space="0" w:color="auto"/>
        <w:right w:val="none" w:sz="0" w:space="0" w:color="auto"/>
      </w:divBdr>
    </w:div>
    <w:div w:id="716275593">
      <w:bodyDiv w:val="1"/>
      <w:marLeft w:val="0"/>
      <w:marRight w:val="0"/>
      <w:marTop w:val="0"/>
      <w:marBottom w:val="0"/>
      <w:divBdr>
        <w:top w:val="none" w:sz="0" w:space="0" w:color="auto"/>
        <w:left w:val="none" w:sz="0" w:space="0" w:color="auto"/>
        <w:bottom w:val="none" w:sz="0" w:space="0" w:color="auto"/>
        <w:right w:val="none" w:sz="0" w:space="0" w:color="auto"/>
      </w:divBdr>
    </w:div>
    <w:div w:id="719477272">
      <w:bodyDiv w:val="1"/>
      <w:marLeft w:val="0"/>
      <w:marRight w:val="0"/>
      <w:marTop w:val="0"/>
      <w:marBottom w:val="0"/>
      <w:divBdr>
        <w:top w:val="none" w:sz="0" w:space="0" w:color="auto"/>
        <w:left w:val="none" w:sz="0" w:space="0" w:color="auto"/>
        <w:bottom w:val="none" w:sz="0" w:space="0" w:color="auto"/>
        <w:right w:val="none" w:sz="0" w:space="0" w:color="auto"/>
      </w:divBdr>
    </w:div>
    <w:div w:id="719550810">
      <w:bodyDiv w:val="1"/>
      <w:marLeft w:val="0"/>
      <w:marRight w:val="0"/>
      <w:marTop w:val="0"/>
      <w:marBottom w:val="0"/>
      <w:divBdr>
        <w:top w:val="none" w:sz="0" w:space="0" w:color="auto"/>
        <w:left w:val="none" w:sz="0" w:space="0" w:color="auto"/>
        <w:bottom w:val="none" w:sz="0" w:space="0" w:color="auto"/>
        <w:right w:val="none" w:sz="0" w:space="0" w:color="auto"/>
      </w:divBdr>
    </w:div>
    <w:div w:id="721904078">
      <w:bodyDiv w:val="1"/>
      <w:marLeft w:val="0"/>
      <w:marRight w:val="0"/>
      <w:marTop w:val="0"/>
      <w:marBottom w:val="0"/>
      <w:divBdr>
        <w:top w:val="none" w:sz="0" w:space="0" w:color="auto"/>
        <w:left w:val="none" w:sz="0" w:space="0" w:color="auto"/>
        <w:bottom w:val="none" w:sz="0" w:space="0" w:color="auto"/>
        <w:right w:val="none" w:sz="0" w:space="0" w:color="auto"/>
      </w:divBdr>
    </w:div>
    <w:div w:id="722287580">
      <w:bodyDiv w:val="1"/>
      <w:marLeft w:val="0"/>
      <w:marRight w:val="0"/>
      <w:marTop w:val="0"/>
      <w:marBottom w:val="0"/>
      <w:divBdr>
        <w:top w:val="none" w:sz="0" w:space="0" w:color="auto"/>
        <w:left w:val="none" w:sz="0" w:space="0" w:color="auto"/>
        <w:bottom w:val="none" w:sz="0" w:space="0" w:color="auto"/>
        <w:right w:val="none" w:sz="0" w:space="0" w:color="auto"/>
      </w:divBdr>
    </w:div>
    <w:div w:id="722601321">
      <w:bodyDiv w:val="1"/>
      <w:marLeft w:val="0"/>
      <w:marRight w:val="0"/>
      <w:marTop w:val="0"/>
      <w:marBottom w:val="0"/>
      <w:divBdr>
        <w:top w:val="none" w:sz="0" w:space="0" w:color="auto"/>
        <w:left w:val="none" w:sz="0" w:space="0" w:color="auto"/>
        <w:bottom w:val="none" w:sz="0" w:space="0" w:color="auto"/>
        <w:right w:val="none" w:sz="0" w:space="0" w:color="auto"/>
      </w:divBdr>
    </w:div>
    <w:div w:id="725691066">
      <w:bodyDiv w:val="1"/>
      <w:marLeft w:val="0"/>
      <w:marRight w:val="0"/>
      <w:marTop w:val="0"/>
      <w:marBottom w:val="0"/>
      <w:divBdr>
        <w:top w:val="none" w:sz="0" w:space="0" w:color="auto"/>
        <w:left w:val="none" w:sz="0" w:space="0" w:color="auto"/>
        <w:bottom w:val="none" w:sz="0" w:space="0" w:color="auto"/>
        <w:right w:val="none" w:sz="0" w:space="0" w:color="auto"/>
      </w:divBdr>
    </w:div>
    <w:div w:id="729425832">
      <w:bodyDiv w:val="1"/>
      <w:marLeft w:val="0"/>
      <w:marRight w:val="0"/>
      <w:marTop w:val="0"/>
      <w:marBottom w:val="0"/>
      <w:divBdr>
        <w:top w:val="none" w:sz="0" w:space="0" w:color="auto"/>
        <w:left w:val="none" w:sz="0" w:space="0" w:color="auto"/>
        <w:bottom w:val="none" w:sz="0" w:space="0" w:color="auto"/>
        <w:right w:val="none" w:sz="0" w:space="0" w:color="auto"/>
      </w:divBdr>
    </w:div>
    <w:div w:id="731002009">
      <w:bodyDiv w:val="1"/>
      <w:marLeft w:val="0"/>
      <w:marRight w:val="0"/>
      <w:marTop w:val="0"/>
      <w:marBottom w:val="0"/>
      <w:divBdr>
        <w:top w:val="none" w:sz="0" w:space="0" w:color="auto"/>
        <w:left w:val="none" w:sz="0" w:space="0" w:color="auto"/>
        <w:bottom w:val="none" w:sz="0" w:space="0" w:color="auto"/>
        <w:right w:val="none" w:sz="0" w:space="0" w:color="auto"/>
      </w:divBdr>
    </w:div>
    <w:div w:id="732192143">
      <w:bodyDiv w:val="1"/>
      <w:marLeft w:val="0"/>
      <w:marRight w:val="0"/>
      <w:marTop w:val="0"/>
      <w:marBottom w:val="0"/>
      <w:divBdr>
        <w:top w:val="none" w:sz="0" w:space="0" w:color="auto"/>
        <w:left w:val="none" w:sz="0" w:space="0" w:color="auto"/>
        <w:bottom w:val="none" w:sz="0" w:space="0" w:color="auto"/>
        <w:right w:val="none" w:sz="0" w:space="0" w:color="auto"/>
      </w:divBdr>
    </w:div>
    <w:div w:id="733160046">
      <w:bodyDiv w:val="1"/>
      <w:marLeft w:val="0"/>
      <w:marRight w:val="0"/>
      <w:marTop w:val="0"/>
      <w:marBottom w:val="0"/>
      <w:divBdr>
        <w:top w:val="none" w:sz="0" w:space="0" w:color="auto"/>
        <w:left w:val="none" w:sz="0" w:space="0" w:color="auto"/>
        <w:bottom w:val="none" w:sz="0" w:space="0" w:color="auto"/>
        <w:right w:val="none" w:sz="0" w:space="0" w:color="auto"/>
      </w:divBdr>
    </w:div>
    <w:div w:id="733166452">
      <w:bodyDiv w:val="1"/>
      <w:marLeft w:val="0"/>
      <w:marRight w:val="0"/>
      <w:marTop w:val="0"/>
      <w:marBottom w:val="0"/>
      <w:divBdr>
        <w:top w:val="none" w:sz="0" w:space="0" w:color="auto"/>
        <w:left w:val="none" w:sz="0" w:space="0" w:color="auto"/>
        <w:bottom w:val="none" w:sz="0" w:space="0" w:color="auto"/>
        <w:right w:val="none" w:sz="0" w:space="0" w:color="auto"/>
      </w:divBdr>
    </w:div>
    <w:div w:id="733937986">
      <w:bodyDiv w:val="1"/>
      <w:marLeft w:val="0"/>
      <w:marRight w:val="0"/>
      <w:marTop w:val="0"/>
      <w:marBottom w:val="0"/>
      <w:divBdr>
        <w:top w:val="none" w:sz="0" w:space="0" w:color="auto"/>
        <w:left w:val="none" w:sz="0" w:space="0" w:color="auto"/>
        <w:bottom w:val="none" w:sz="0" w:space="0" w:color="auto"/>
        <w:right w:val="none" w:sz="0" w:space="0" w:color="auto"/>
      </w:divBdr>
    </w:div>
    <w:div w:id="734354796">
      <w:bodyDiv w:val="1"/>
      <w:marLeft w:val="0"/>
      <w:marRight w:val="0"/>
      <w:marTop w:val="0"/>
      <w:marBottom w:val="0"/>
      <w:divBdr>
        <w:top w:val="none" w:sz="0" w:space="0" w:color="auto"/>
        <w:left w:val="none" w:sz="0" w:space="0" w:color="auto"/>
        <w:bottom w:val="none" w:sz="0" w:space="0" w:color="auto"/>
        <w:right w:val="none" w:sz="0" w:space="0" w:color="auto"/>
      </w:divBdr>
    </w:div>
    <w:div w:id="735057907">
      <w:bodyDiv w:val="1"/>
      <w:marLeft w:val="0"/>
      <w:marRight w:val="0"/>
      <w:marTop w:val="0"/>
      <w:marBottom w:val="0"/>
      <w:divBdr>
        <w:top w:val="none" w:sz="0" w:space="0" w:color="auto"/>
        <w:left w:val="none" w:sz="0" w:space="0" w:color="auto"/>
        <w:bottom w:val="none" w:sz="0" w:space="0" w:color="auto"/>
        <w:right w:val="none" w:sz="0" w:space="0" w:color="auto"/>
      </w:divBdr>
    </w:div>
    <w:div w:id="738019919">
      <w:bodyDiv w:val="1"/>
      <w:marLeft w:val="0"/>
      <w:marRight w:val="0"/>
      <w:marTop w:val="0"/>
      <w:marBottom w:val="0"/>
      <w:divBdr>
        <w:top w:val="none" w:sz="0" w:space="0" w:color="auto"/>
        <w:left w:val="none" w:sz="0" w:space="0" w:color="auto"/>
        <w:bottom w:val="none" w:sz="0" w:space="0" w:color="auto"/>
        <w:right w:val="none" w:sz="0" w:space="0" w:color="auto"/>
      </w:divBdr>
    </w:div>
    <w:div w:id="740254425">
      <w:bodyDiv w:val="1"/>
      <w:marLeft w:val="0"/>
      <w:marRight w:val="0"/>
      <w:marTop w:val="0"/>
      <w:marBottom w:val="0"/>
      <w:divBdr>
        <w:top w:val="none" w:sz="0" w:space="0" w:color="auto"/>
        <w:left w:val="none" w:sz="0" w:space="0" w:color="auto"/>
        <w:bottom w:val="none" w:sz="0" w:space="0" w:color="auto"/>
        <w:right w:val="none" w:sz="0" w:space="0" w:color="auto"/>
      </w:divBdr>
    </w:div>
    <w:div w:id="740718663">
      <w:bodyDiv w:val="1"/>
      <w:marLeft w:val="0"/>
      <w:marRight w:val="0"/>
      <w:marTop w:val="0"/>
      <w:marBottom w:val="0"/>
      <w:divBdr>
        <w:top w:val="none" w:sz="0" w:space="0" w:color="auto"/>
        <w:left w:val="none" w:sz="0" w:space="0" w:color="auto"/>
        <w:bottom w:val="none" w:sz="0" w:space="0" w:color="auto"/>
        <w:right w:val="none" w:sz="0" w:space="0" w:color="auto"/>
      </w:divBdr>
    </w:div>
    <w:div w:id="741025414">
      <w:bodyDiv w:val="1"/>
      <w:marLeft w:val="0"/>
      <w:marRight w:val="0"/>
      <w:marTop w:val="0"/>
      <w:marBottom w:val="0"/>
      <w:divBdr>
        <w:top w:val="none" w:sz="0" w:space="0" w:color="auto"/>
        <w:left w:val="none" w:sz="0" w:space="0" w:color="auto"/>
        <w:bottom w:val="none" w:sz="0" w:space="0" w:color="auto"/>
        <w:right w:val="none" w:sz="0" w:space="0" w:color="auto"/>
      </w:divBdr>
    </w:div>
    <w:div w:id="742677601">
      <w:bodyDiv w:val="1"/>
      <w:marLeft w:val="0"/>
      <w:marRight w:val="0"/>
      <w:marTop w:val="0"/>
      <w:marBottom w:val="0"/>
      <w:divBdr>
        <w:top w:val="none" w:sz="0" w:space="0" w:color="auto"/>
        <w:left w:val="none" w:sz="0" w:space="0" w:color="auto"/>
        <w:bottom w:val="none" w:sz="0" w:space="0" w:color="auto"/>
        <w:right w:val="none" w:sz="0" w:space="0" w:color="auto"/>
      </w:divBdr>
    </w:div>
    <w:div w:id="745958582">
      <w:bodyDiv w:val="1"/>
      <w:marLeft w:val="0"/>
      <w:marRight w:val="0"/>
      <w:marTop w:val="0"/>
      <w:marBottom w:val="0"/>
      <w:divBdr>
        <w:top w:val="none" w:sz="0" w:space="0" w:color="auto"/>
        <w:left w:val="none" w:sz="0" w:space="0" w:color="auto"/>
        <w:bottom w:val="none" w:sz="0" w:space="0" w:color="auto"/>
        <w:right w:val="none" w:sz="0" w:space="0" w:color="auto"/>
      </w:divBdr>
    </w:div>
    <w:div w:id="746073797">
      <w:bodyDiv w:val="1"/>
      <w:marLeft w:val="0"/>
      <w:marRight w:val="0"/>
      <w:marTop w:val="0"/>
      <w:marBottom w:val="0"/>
      <w:divBdr>
        <w:top w:val="none" w:sz="0" w:space="0" w:color="auto"/>
        <w:left w:val="none" w:sz="0" w:space="0" w:color="auto"/>
        <w:bottom w:val="none" w:sz="0" w:space="0" w:color="auto"/>
        <w:right w:val="none" w:sz="0" w:space="0" w:color="auto"/>
      </w:divBdr>
    </w:div>
    <w:div w:id="748695709">
      <w:bodyDiv w:val="1"/>
      <w:marLeft w:val="0"/>
      <w:marRight w:val="0"/>
      <w:marTop w:val="0"/>
      <w:marBottom w:val="0"/>
      <w:divBdr>
        <w:top w:val="none" w:sz="0" w:space="0" w:color="auto"/>
        <w:left w:val="none" w:sz="0" w:space="0" w:color="auto"/>
        <w:bottom w:val="none" w:sz="0" w:space="0" w:color="auto"/>
        <w:right w:val="none" w:sz="0" w:space="0" w:color="auto"/>
      </w:divBdr>
    </w:div>
    <w:div w:id="748887266">
      <w:bodyDiv w:val="1"/>
      <w:marLeft w:val="0"/>
      <w:marRight w:val="0"/>
      <w:marTop w:val="0"/>
      <w:marBottom w:val="0"/>
      <w:divBdr>
        <w:top w:val="none" w:sz="0" w:space="0" w:color="auto"/>
        <w:left w:val="none" w:sz="0" w:space="0" w:color="auto"/>
        <w:bottom w:val="none" w:sz="0" w:space="0" w:color="auto"/>
        <w:right w:val="none" w:sz="0" w:space="0" w:color="auto"/>
      </w:divBdr>
    </w:div>
    <w:div w:id="749430738">
      <w:bodyDiv w:val="1"/>
      <w:marLeft w:val="0"/>
      <w:marRight w:val="0"/>
      <w:marTop w:val="0"/>
      <w:marBottom w:val="0"/>
      <w:divBdr>
        <w:top w:val="none" w:sz="0" w:space="0" w:color="auto"/>
        <w:left w:val="none" w:sz="0" w:space="0" w:color="auto"/>
        <w:bottom w:val="none" w:sz="0" w:space="0" w:color="auto"/>
        <w:right w:val="none" w:sz="0" w:space="0" w:color="auto"/>
      </w:divBdr>
    </w:div>
    <w:div w:id="750809207">
      <w:bodyDiv w:val="1"/>
      <w:marLeft w:val="0"/>
      <w:marRight w:val="0"/>
      <w:marTop w:val="0"/>
      <w:marBottom w:val="0"/>
      <w:divBdr>
        <w:top w:val="none" w:sz="0" w:space="0" w:color="auto"/>
        <w:left w:val="none" w:sz="0" w:space="0" w:color="auto"/>
        <w:bottom w:val="none" w:sz="0" w:space="0" w:color="auto"/>
        <w:right w:val="none" w:sz="0" w:space="0" w:color="auto"/>
      </w:divBdr>
    </w:div>
    <w:div w:id="752363368">
      <w:bodyDiv w:val="1"/>
      <w:marLeft w:val="0"/>
      <w:marRight w:val="0"/>
      <w:marTop w:val="0"/>
      <w:marBottom w:val="0"/>
      <w:divBdr>
        <w:top w:val="none" w:sz="0" w:space="0" w:color="auto"/>
        <w:left w:val="none" w:sz="0" w:space="0" w:color="auto"/>
        <w:bottom w:val="none" w:sz="0" w:space="0" w:color="auto"/>
        <w:right w:val="none" w:sz="0" w:space="0" w:color="auto"/>
      </w:divBdr>
    </w:div>
    <w:div w:id="758211456">
      <w:bodyDiv w:val="1"/>
      <w:marLeft w:val="0"/>
      <w:marRight w:val="0"/>
      <w:marTop w:val="0"/>
      <w:marBottom w:val="0"/>
      <w:divBdr>
        <w:top w:val="none" w:sz="0" w:space="0" w:color="auto"/>
        <w:left w:val="none" w:sz="0" w:space="0" w:color="auto"/>
        <w:bottom w:val="none" w:sz="0" w:space="0" w:color="auto"/>
        <w:right w:val="none" w:sz="0" w:space="0" w:color="auto"/>
      </w:divBdr>
    </w:div>
    <w:div w:id="759064844">
      <w:bodyDiv w:val="1"/>
      <w:marLeft w:val="0"/>
      <w:marRight w:val="0"/>
      <w:marTop w:val="0"/>
      <w:marBottom w:val="0"/>
      <w:divBdr>
        <w:top w:val="none" w:sz="0" w:space="0" w:color="auto"/>
        <w:left w:val="none" w:sz="0" w:space="0" w:color="auto"/>
        <w:bottom w:val="none" w:sz="0" w:space="0" w:color="auto"/>
        <w:right w:val="none" w:sz="0" w:space="0" w:color="auto"/>
      </w:divBdr>
    </w:div>
    <w:div w:id="759254307">
      <w:bodyDiv w:val="1"/>
      <w:marLeft w:val="0"/>
      <w:marRight w:val="0"/>
      <w:marTop w:val="0"/>
      <w:marBottom w:val="0"/>
      <w:divBdr>
        <w:top w:val="none" w:sz="0" w:space="0" w:color="auto"/>
        <w:left w:val="none" w:sz="0" w:space="0" w:color="auto"/>
        <w:bottom w:val="none" w:sz="0" w:space="0" w:color="auto"/>
        <w:right w:val="none" w:sz="0" w:space="0" w:color="auto"/>
      </w:divBdr>
    </w:div>
    <w:div w:id="759643054">
      <w:bodyDiv w:val="1"/>
      <w:marLeft w:val="0"/>
      <w:marRight w:val="0"/>
      <w:marTop w:val="0"/>
      <w:marBottom w:val="0"/>
      <w:divBdr>
        <w:top w:val="none" w:sz="0" w:space="0" w:color="auto"/>
        <w:left w:val="none" w:sz="0" w:space="0" w:color="auto"/>
        <w:bottom w:val="none" w:sz="0" w:space="0" w:color="auto"/>
        <w:right w:val="none" w:sz="0" w:space="0" w:color="auto"/>
      </w:divBdr>
    </w:div>
    <w:div w:id="763107504">
      <w:bodyDiv w:val="1"/>
      <w:marLeft w:val="0"/>
      <w:marRight w:val="0"/>
      <w:marTop w:val="0"/>
      <w:marBottom w:val="0"/>
      <w:divBdr>
        <w:top w:val="none" w:sz="0" w:space="0" w:color="auto"/>
        <w:left w:val="none" w:sz="0" w:space="0" w:color="auto"/>
        <w:bottom w:val="none" w:sz="0" w:space="0" w:color="auto"/>
        <w:right w:val="none" w:sz="0" w:space="0" w:color="auto"/>
      </w:divBdr>
    </w:div>
    <w:div w:id="763569331">
      <w:bodyDiv w:val="1"/>
      <w:marLeft w:val="0"/>
      <w:marRight w:val="0"/>
      <w:marTop w:val="0"/>
      <w:marBottom w:val="0"/>
      <w:divBdr>
        <w:top w:val="none" w:sz="0" w:space="0" w:color="auto"/>
        <w:left w:val="none" w:sz="0" w:space="0" w:color="auto"/>
        <w:bottom w:val="none" w:sz="0" w:space="0" w:color="auto"/>
        <w:right w:val="none" w:sz="0" w:space="0" w:color="auto"/>
      </w:divBdr>
    </w:div>
    <w:div w:id="767237635">
      <w:bodyDiv w:val="1"/>
      <w:marLeft w:val="0"/>
      <w:marRight w:val="0"/>
      <w:marTop w:val="0"/>
      <w:marBottom w:val="0"/>
      <w:divBdr>
        <w:top w:val="none" w:sz="0" w:space="0" w:color="auto"/>
        <w:left w:val="none" w:sz="0" w:space="0" w:color="auto"/>
        <w:bottom w:val="none" w:sz="0" w:space="0" w:color="auto"/>
        <w:right w:val="none" w:sz="0" w:space="0" w:color="auto"/>
      </w:divBdr>
    </w:div>
    <w:div w:id="768935058">
      <w:bodyDiv w:val="1"/>
      <w:marLeft w:val="0"/>
      <w:marRight w:val="0"/>
      <w:marTop w:val="0"/>
      <w:marBottom w:val="0"/>
      <w:divBdr>
        <w:top w:val="none" w:sz="0" w:space="0" w:color="auto"/>
        <w:left w:val="none" w:sz="0" w:space="0" w:color="auto"/>
        <w:bottom w:val="none" w:sz="0" w:space="0" w:color="auto"/>
        <w:right w:val="none" w:sz="0" w:space="0" w:color="auto"/>
      </w:divBdr>
    </w:div>
    <w:div w:id="770320171">
      <w:bodyDiv w:val="1"/>
      <w:marLeft w:val="0"/>
      <w:marRight w:val="0"/>
      <w:marTop w:val="0"/>
      <w:marBottom w:val="0"/>
      <w:divBdr>
        <w:top w:val="none" w:sz="0" w:space="0" w:color="auto"/>
        <w:left w:val="none" w:sz="0" w:space="0" w:color="auto"/>
        <w:bottom w:val="none" w:sz="0" w:space="0" w:color="auto"/>
        <w:right w:val="none" w:sz="0" w:space="0" w:color="auto"/>
      </w:divBdr>
    </w:div>
    <w:div w:id="771434393">
      <w:bodyDiv w:val="1"/>
      <w:marLeft w:val="0"/>
      <w:marRight w:val="0"/>
      <w:marTop w:val="0"/>
      <w:marBottom w:val="0"/>
      <w:divBdr>
        <w:top w:val="none" w:sz="0" w:space="0" w:color="auto"/>
        <w:left w:val="none" w:sz="0" w:space="0" w:color="auto"/>
        <w:bottom w:val="none" w:sz="0" w:space="0" w:color="auto"/>
        <w:right w:val="none" w:sz="0" w:space="0" w:color="auto"/>
      </w:divBdr>
    </w:div>
    <w:div w:id="773938177">
      <w:bodyDiv w:val="1"/>
      <w:marLeft w:val="0"/>
      <w:marRight w:val="0"/>
      <w:marTop w:val="0"/>
      <w:marBottom w:val="0"/>
      <w:divBdr>
        <w:top w:val="none" w:sz="0" w:space="0" w:color="auto"/>
        <w:left w:val="none" w:sz="0" w:space="0" w:color="auto"/>
        <w:bottom w:val="none" w:sz="0" w:space="0" w:color="auto"/>
        <w:right w:val="none" w:sz="0" w:space="0" w:color="auto"/>
      </w:divBdr>
    </w:div>
    <w:div w:id="774789322">
      <w:bodyDiv w:val="1"/>
      <w:marLeft w:val="0"/>
      <w:marRight w:val="0"/>
      <w:marTop w:val="0"/>
      <w:marBottom w:val="0"/>
      <w:divBdr>
        <w:top w:val="none" w:sz="0" w:space="0" w:color="auto"/>
        <w:left w:val="none" w:sz="0" w:space="0" w:color="auto"/>
        <w:bottom w:val="none" w:sz="0" w:space="0" w:color="auto"/>
        <w:right w:val="none" w:sz="0" w:space="0" w:color="auto"/>
      </w:divBdr>
    </w:div>
    <w:div w:id="775440824">
      <w:bodyDiv w:val="1"/>
      <w:marLeft w:val="0"/>
      <w:marRight w:val="0"/>
      <w:marTop w:val="0"/>
      <w:marBottom w:val="0"/>
      <w:divBdr>
        <w:top w:val="none" w:sz="0" w:space="0" w:color="auto"/>
        <w:left w:val="none" w:sz="0" w:space="0" w:color="auto"/>
        <w:bottom w:val="none" w:sz="0" w:space="0" w:color="auto"/>
        <w:right w:val="none" w:sz="0" w:space="0" w:color="auto"/>
      </w:divBdr>
    </w:div>
    <w:div w:id="775827118">
      <w:bodyDiv w:val="1"/>
      <w:marLeft w:val="0"/>
      <w:marRight w:val="0"/>
      <w:marTop w:val="0"/>
      <w:marBottom w:val="0"/>
      <w:divBdr>
        <w:top w:val="none" w:sz="0" w:space="0" w:color="auto"/>
        <w:left w:val="none" w:sz="0" w:space="0" w:color="auto"/>
        <w:bottom w:val="none" w:sz="0" w:space="0" w:color="auto"/>
        <w:right w:val="none" w:sz="0" w:space="0" w:color="auto"/>
      </w:divBdr>
    </w:div>
    <w:div w:id="776021169">
      <w:bodyDiv w:val="1"/>
      <w:marLeft w:val="0"/>
      <w:marRight w:val="0"/>
      <w:marTop w:val="0"/>
      <w:marBottom w:val="0"/>
      <w:divBdr>
        <w:top w:val="none" w:sz="0" w:space="0" w:color="auto"/>
        <w:left w:val="none" w:sz="0" w:space="0" w:color="auto"/>
        <w:bottom w:val="none" w:sz="0" w:space="0" w:color="auto"/>
        <w:right w:val="none" w:sz="0" w:space="0" w:color="auto"/>
      </w:divBdr>
    </w:div>
    <w:div w:id="776943595">
      <w:bodyDiv w:val="1"/>
      <w:marLeft w:val="0"/>
      <w:marRight w:val="0"/>
      <w:marTop w:val="0"/>
      <w:marBottom w:val="0"/>
      <w:divBdr>
        <w:top w:val="none" w:sz="0" w:space="0" w:color="auto"/>
        <w:left w:val="none" w:sz="0" w:space="0" w:color="auto"/>
        <w:bottom w:val="none" w:sz="0" w:space="0" w:color="auto"/>
        <w:right w:val="none" w:sz="0" w:space="0" w:color="auto"/>
      </w:divBdr>
    </w:div>
    <w:div w:id="780144914">
      <w:bodyDiv w:val="1"/>
      <w:marLeft w:val="0"/>
      <w:marRight w:val="0"/>
      <w:marTop w:val="0"/>
      <w:marBottom w:val="0"/>
      <w:divBdr>
        <w:top w:val="none" w:sz="0" w:space="0" w:color="auto"/>
        <w:left w:val="none" w:sz="0" w:space="0" w:color="auto"/>
        <w:bottom w:val="none" w:sz="0" w:space="0" w:color="auto"/>
        <w:right w:val="none" w:sz="0" w:space="0" w:color="auto"/>
      </w:divBdr>
    </w:div>
    <w:div w:id="784155088">
      <w:bodyDiv w:val="1"/>
      <w:marLeft w:val="0"/>
      <w:marRight w:val="0"/>
      <w:marTop w:val="0"/>
      <w:marBottom w:val="0"/>
      <w:divBdr>
        <w:top w:val="none" w:sz="0" w:space="0" w:color="auto"/>
        <w:left w:val="none" w:sz="0" w:space="0" w:color="auto"/>
        <w:bottom w:val="none" w:sz="0" w:space="0" w:color="auto"/>
        <w:right w:val="none" w:sz="0" w:space="0" w:color="auto"/>
      </w:divBdr>
    </w:div>
    <w:div w:id="786897881">
      <w:bodyDiv w:val="1"/>
      <w:marLeft w:val="0"/>
      <w:marRight w:val="0"/>
      <w:marTop w:val="0"/>
      <w:marBottom w:val="0"/>
      <w:divBdr>
        <w:top w:val="none" w:sz="0" w:space="0" w:color="auto"/>
        <w:left w:val="none" w:sz="0" w:space="0" w:color="auto"/>
        <w:bottom w:val="none" w:sz="0" w:space="0" w:color="auto"/>
        <w:right w:val="none" w:sz="0" w:space="0" w:color="auto"/>
      </w:divBdr>
    </w:div>
    <w:div w:id="791944201">
      <w:bodyDiv w:val="1"/>
      <w:marLeft w:val="0"/>
      <w:marRight w:val="0"/>
      <w:marTop w:val="0"/>
      <w:marBottom w:val="0"/>
      <w:divBdr>
        <w:top w:val="none" w:sz="0" w:space="0" w:color="auto"/>
        <w:left w:val="none" w:sz="0" w:space="0" w:color="auto"/>
        <w:bottom w:val="none" w:sz="0" w:space="0" w:color="auto"/>
        <w:right w:val="none" w:sz="0" w:space="0" w:color="auto"/>
      </w:divBdr>
    </w:div>
    <w:div w:id="793524304">
      <w:bodyDiv w:val="1"/>
      <w:marLeft w:val="0"/>
      <w:marRight w:val="0"/>
      <w:marTop w:val="0"/>
      <w:marBottom w:val="0"/>
      <w:divBdr>
        <w:top w:val="none" w:sz="0" w:space="0" w:color="auto"/>
        <w:left w:val="none" w:sz="0" w:space="0" w:color="auto"/>
        <w:bottom w:val="none" w:sz="0" w:space="0" w:color="auto"/>
        <w:right w:val="none" w:sz="0" w:space="0" w:color="auto"/>
      </w:divBdr>
    </w:div>
    <w:div w:id="793909183">
      <w:bodyDiv w:val="1"/>
      <w:marLeft w:val="0"/>
      <w:marRight w:val="0"/>
      <w:marTop w:val="0"/>
      <w:marBottom w:val="0"/>
      <w:divBdr>
        <w:top w:val="none" w:sz="0" w:space="0" w:color="auto"/>
        <w:left w:val="none" w:sz="0" w:space="0" w:color="auto"/>
        <w:bottom w:val="none" w:sz="0" w:space="0" w:color="auto"/>
        <w:right w:val="none" w:sz="0" w:space="0" w:color="auto"/>
      </w:divBdr>
    </w:div>
    <w:div w:id="795295042">
      <w:bodyDiv w:val="1"/>
      <w:marLeft w:val="0"/>
      <w:marRight w:val="0"/>
      <w:marTop w:val="0"/>
      <w:marBottom w:val="0"/>
      <w:divBdr>
        <w:top w:val="none" w:sz="0" w:space="0" w:color="auto"/>
        <w:left w:val="none" w:sz="0" w:space="0" w:color="auto"/>
        <w:bottom w:val="none" w:sz="0" w:space="0" w:color="auto"/>
        <w:right w:val="none" w:sz="0" w:space="0" w:color="auto"/>
      </w:divBdr>
    </w:div>
    <w:div w:id="796873730">
      <w:bodyDiv w:val="1"/>
      <w:marLeft w:val="0"/>
      <w:marRight w:val="0"/>
      <w:marTop w:val="0"/>
      <w:marBottom w:val="0"/>
      <w:divBdr>
        <w:top w:val="none" w:sz="0" w:space="0" w:color="auto"/>
        <w:left w:val="none" w:sz="0" w:space="0" w:color="auto"/>
        <w:bottom w:val="none" w:sz="0" w:space="0" w:color="auto"/>
        <w:right w:val="none" w:sz="0" w:space="0" w:color="auto"/>
      </w:divBdr>
    </w:div>
    <w:div w:id="799228175">
      <w:bodyDiv w:val="1"/>
      <w:marLeft w:val="0"/>
      <w:marRight w:val="0"/>
      <w:marTop w:val="0"/>
      <w:marBottom w:val="0"/>
      <w:divBdr>
        <w:top w:val="none" w:sz="0" w:space="0" w:color="auto"/>
        <w:left w:val="none" w:sz="0" w:space="0" w:color="auto"/>
        <w:bottom w:val="none" w:sz="0" w:space="0" w:color="auto"/>
        <w:right w:val="none" w:sz="0" w:space="0" w:color="auto"/>
      </w:divBdr>
    </w:div>
    <w:div w:id="800659800">
      <w:bodyDiv w:val="1"/>
      <w:marLeft w:val="0"/>
      <w:marRight w:val="0"/>
      <w:marTop w:val="0"/>
      <w:marBottom w:val="0"/>
      <w:divBdr>
        <w:top w:val="none" w:sz="0" w:space="0" w:color="auto"/>
        <w:left w:val="none" w:sz="0" w:space="0" w:color="auto"/>
        <w:bottom w:val="none" w:sz="0" w:space="0" w:color="auto"/>
        <w:right w:val="none" w:sz="0" w:space="0" w:color="auto"/>
      </w:divBdr>
    </w:div>
    <w:div w:id="801310396">
      <w:bodyDiv w:val="1"/>
      <w:marLeft w:val="0"/>
      <w:marRight w:val="0"/>
      <w:marTop w:val="0"/>
      <w:marBottom w:val="0"/>
      <w:divBdr>
        <w:top w:val="none" w:sz="0" w:space="0" w:color="auto"/>
        <w:left w:val="none" w:sz="0" w:space="0" w:color="auto"/>
        <w:bottom w:val="none" w:sz="0" w:space="0" w:color="auto"/>
        <w:right w:val="none" w:sz="0" w:space="0" w:color="auto"/>
      </w:divBdr>
    </w:div>
    <w:div w:id="803886538">
      <w:bodyDiv w:val="1"/>
      <w:marLeft w:val="0"/>
      <w:marRight w:val="0"/>
      <w:marTop w:val="0"/>
      <w:marBottom w:val="0"/>
      <w:divBdr>
        <w:top w:val="none" w:sz="0" w:space="0" w:color="auto"/>
        <w:left w:val="none" w:sz="0" w:space="0" w:color="auto"/>
        <w:bottom w:val="none" w:sz="0" w:space="0" w:color="auto"/>
        <w:right w:val="none" w:sz="0" w:space="0" w:color="auto"/>
      </w:divBdr>
    </w:div>
    <w:div w:id="804470703">
      <w:bodyDiv w:val="1"/>
      <w:marLeft w:val="0"/>
      <w:marRight w:val="0"/>
      <w:marTop w:val="0"/>
      <w:marBottom w:val="0"/>
      <w:divBdr>
        <w:top w:val="none" w:sz="0" w:space="0" w:color="auto"/>
        <w:left w:val="none" w:sz="0" w:space="0" w:color="auto"/>
        <w:bottom w:val="none" w:sz="0" w:space="0" w:color="auto"/>
        <w:right w:val="none" w:sz="0" w:space="0" w:color="auto"/>
      </w:divBdr>
    </w:div>
    <w:div w:id="810443082">
      <w:bodyDiv w:val="1"/>
      <w:marLeft w:val="0"/>
      <w:marRight w:val="0"/>
      <w:marTop w:val="0"/>
      <w:marBottom w:val="0"/>
      <w:divBdr>
        <w:top w:val="none" w:sz="0" w:space="0" w:color="auto"/>
        <w:left w:val="none" w:sz="0" w:space="0" w:color="auto"/>
        <w:bottom w:val="none" w:sz="0" w:space="0" w:color="auto"/>
        <w:right w:val="none" w:sz="0" w:space="0" w:color="auto"/>
      </w:divBdr>
    </w:div>
    <w:div w:id="811214118">
      <w:bodyDiv w:val="1"/>
      <w:marLeft w:val="0"/>
      <w:marRight w:val="0"/>
      <w:marTop w:val="0"/>
      <w:marBottom w:val="0"/>
      <w:divBdr>
        <w:top w:val="none" w:sz="0" w:space="0" w:color="auto"/>
        <w:left w:val="none" w:sz="0" w:space="0" w:color="auto"/>
        <w:bottom w:val="none" w:sz="0" w:space="0" w:color="auto"/>
        <w:right w:val="none" w:sz="0" w:space="0" w:color="auto"/>
      </w:divBdr>
    </w:div>
    <w:div w:id="812336014">
      <w:bodyDiv w:val="1"/>
      <w:marLeft w:val="0"/>
      <w:marRight w:val="0"/>
      <w:marTop w:val="0"/>
      <w:marBottom w:val="0"/>
      <w:divBdr>
        <w:top w:val="none" w:sz="0" w:space="0" w:color="auto"/>
        <w:left w:val="none" w:sz="0" w:space="0" w:color="auto"/>
        <w:bottom w:val="none" w:sz="0" w:space="0" w:color="auto"/>
        <w:right w:val="none" w:sz="0" w:space="0" w:color="auto"/>
      </w:divBdr>
    </w:div>
    <w:div w:id="815879926">
      <w:bodyDiv w:val="1"/>
      <w:marLeft w:val="0"/>
      <w:marRight w:val="0"/>
      <w:marTop w:val="0"/>
      <w:marBottom w:val="0"/>
      <w:divBdr>
        <w:top w:val="none" w:sz="0" w:space="0" w:color="auto"/>
        <w:left w:val="none" w:sz="0" w:space="0" w:color="auto"/>
        <w:bottom w:val="none" w:sz="0" w:space="0" w:color="auto"/>
        <w:right w:val="none" w:sz="0" w:space="0" w:color="auto"/>
      </w:divBdr>
    </w:div>
    <w:div w:id="816649065">
      <w:bodyDiv w:val="1"/>
      <w:marLeft w:val="0"/>
      <w:marRight w:val="0"/>
      <w:marTop w:val="0"/>
      <w:marBottom w:val="0"/>
      <w:divBdr>
        <w:top w:val="none" w:sz="0" w:space="0" w:color="auto"/>
        <w:left w:val="none" w:sz="0" w:space="0" w:color="auto"/>
        <w:bottom w:val="none" w:sz="0" w:space="0" w:color="auto"/>
        <w:right w:val="none" w:sz="0" w:space="0" w:color="auto"/>
      </w:divBdr>
    </w:div>
    <w:div w:id="818419425">
      <w:bodyDiv w:val="1"/>
      <w:marLeft w:val="0"/>
      <w:marRight w:val="0"/>
      <w:marTop w:val="0"/>
      <w:marBottom w:val="0"/>
      <w:divBdr>
        <w:top w:val="none" w:sz="0" w:space="0" w:color="auto"/>
        <w:left w:val="none" w:sz="0" w:space="0" w:color="auto"/>
        <w:bottom w:val="none" w:sz="0" w:space="0" w:color="auto"/>
        <w:right w:val="none" w:sz="0" w:space="0" w:color="auto"/>
      </w:divBdr>
    </w:div>
    <w:div w:id="823008027">
      <w:bodyDiv w:val="1"/>
      <w:marLeft w:val="0"/>
      <w:marRight w:val="0"/>
      <w:marTop w:val="0"/>
      <w:marBottom w:val="0"/>
      <w:divBdr>
        <w:top w:val="none" w:sz="0" w:space="0" w:color="auto"/>
        <w:left w:val="none" w:sz="0" w:space="0" w:color="auto"/>
        <w:bottom w:val="none" w:sz="0" w:space="0" w:color="auto"/>
        <w:right w:val="none" w:sz="0" w:space="0" w:color="auto"/>
      </w:divBdr>
    </w:div>
    <w:div w:id="825901366">
      <w:bodyDiv w:val="1"/>
      <w:marLeft w:val="0"/>
      <w:marRight w:val="0"/>
      <w:marTop w:val="0"/>
      <w:marBottom w:val="0"/>
      <w:divBdr>
        <w:top w:val="none" w:sz="0" w:space="0" w:color="auto"/>
        <w:left w:val="none" w:sz="0" w:space="0" w:color="auto"/>
        <w:bottom w:val="none" w:sz="0" w:space="0" w:color="auto"/>
        <w:right w:val="none" w:sz="0" w:space="0" w:color="auto"/>
      </w:divBdr>
    </w:div>
    <w:div w:id="826676975">
      <w:bodyDiv w:val="1"/>
      <w:marLeft w:val="0"/>
      <w:marRight w:val="0"/>
      <w:marTop w:val="0"/>
      <w:marBottom w:val="0"/>
      <w:divBdr>
        <w:top w:val="none" w:sz="0" w:space="0" w:color="auto"/>
        <w:left w:val="none" w:sz="0" w:space="0" w:color="auto"/>
        <w:bottom w:val="none" w:sz="0" w:space="0" w:color="auto"/>
        <w:right w:val="none" w:sz="0" w:space="0" w:color="auto"/>
      </w:divBdr>
    </w:div>
    <w:div w:id="828055858">
      <w:bodyDiv w:val="1"/>
      <w:marLeft w:val="0"/>
      <w:marRight w:val="0"/>
      <w:marTop w:val="0"/>
      <w:marBottom w:val="0"/>
      <w:divBdr>
        <w:top w:val="none" w:sz="0" w:space="0" w:color="auto"/>
        <w:left w:val="none" w:sz="0" w:space="0" w:color="auto"/>
        <w:bottom w:val="none" w:sz="0" w:space="0" w:color="auto"/>
        <w:right w:val="none" w:sz="0" w:space="0" w:color="auto"/>
      </w:divBdr>
    </w:div>
    <w:div w:id="828835121">
      <w:bodyDiv w:val="1"/>
      <w:marLeft w:val="0"/>
      <w:marRight w:val="0"/>
      <w:marTop w:val="0"/>
      <w:marBottom w:val="0"/>
      <w:divBdr>
        <w:top w:val="none" w:sz="0" w:space="0" w:color="auto"/>
        <w:left w:val="none" w:sz="0" w:space="0" w:color="auto"/>
        <w:bottom w:val="none" w:sz="0" w:space="0" w:color="auto"/>
        <w:right w:val="none" w:sz="0" w:space="0" w:color="auto"/>
      </w:divBdr>
    </w:div>
    <w:div w:id="832649236">
      <w:bodyDiv w:val="1"/>
      <w:marLeft w:val="0"/>
      <w:marRight w:val="0"/>
      <w:marTop w:val="0"/>
      <w:marBottom w:val="0"/>
      <w:divBdr>
        <w:top w:val="none" w:sz="0" w:space="0" w:color="auto"/>
        <w:left w:val="none" w:sz="0" w:space="0" w:color="auto"/>
        <w:bottom w:val="none" w:sz="0" w:space="0" w:color="auto"/>
        <w:right w:val="none" w:sz="0" w:space="0" w:color="auto"/>
      </w:divBdr>
    </w:div>
    <w:div w:id="838273390">
      <w:bodyDiv w:val="1"/>
      <w:marLeft w:val="0"/>
      <w:marRight w:val="0"/>
      <w:marTop w:val="0"/>
      <w:marBottom w:val="0"/>
      <w:divBdr>
        <w:top w:val="none" w:sz="0" w:space="0" w:color="auto"/>
        <w:left w:val="none" w:sz="0" w:space="0" w:color="auto"/>
        <w:bottom w:val="none" w:sz="0" w:space="0" w:color="auto"/>
        <w:right w:val="none" w:sz="0" w:space="0" w:color="auto"/>
      </w:divBdr>
    </w:div>
    <w:div w:id="838468131">
      <w:bodyDiv w:val="1"/>
      <w:marLeft w:val="0"/>
      <w:marRight w:val="0"/>
      <w:marTop w:val="0"/>
      <w:marBottom w:val="0"/>
      <w:divBdr>
        <w:top w:val="none" w:sz="0" w:space="0" w:color="auto"/>
        <w:left w:val="none" w:sz="0" w:space="0" w:color="auto"/>
        <w:bottom w:val="none" w:sz="0" w:space="0" w:color="auto"/>
        <w:right w:val="none" w:sz="0" w:space="0" w:color="auto"/>
      </w:divBdr>
    </w:div>
    <w:div w:id="838888934">
      <w:bodyDiv w:val="1"/>
      <w:marLeft w:val="0"/>
      <w:marRight w:val="0"/>
      <w:marTop w:val="0"/>
      <w:marBottom w:val="0"/>
      <w:divBdr>
        <w:top w:val="none" w:sz="0" w:space="0" w:color="auto"/>
        <w:left w:val="none" w:sz="0" w:space="0" w:color="auto"/>
        <w:bottom w:val="none" w:sz="0" w:space="0" w:color="auto"/>
        <w:right w:val="none" w:sz="0" w:space="0" w:color="auto"/>
      </w:divBdr>
    </w:div>
    <w:div w:id="839079658">
      <w:bodyDiv w:val="1"/>
      <w:marLeft w:val="0"/>
      <w:marRight w:val="0"/>
      <w:marTop w:val="0"/>
      <w:marBottom w:val="0"/>
      <w:divBdr>
        <w:top w:val="none" w:sz="0" w:space="0" w:color="auto"/>
        <w:left w:val="none" w:sz="0" w:space="0" w:color="auto"/>
        <w:bottom w:val="none" w:sz="0" w:space="0" w:color="auto"/>
        <w:right w:val="none" w:sz="0" w:space="0" w:color="auto"/>
      </w:divBdr>
    </w:div>
    <w:div w:id="842862466">
      <w:bodyDiv w:val="1"/>
      <w:marLeft w:val="0"/>
      <w:marRight w:val="0"/>
      <w:marTop w:val="0"/>
      <w:marBottom w:val="0"/>
      <w:divBdr>
        <w:top w:val="none" w:sz="0" w:space="0" w:color="auto"/>
        <w:left w:val="none" w:sz="0" w:space="0" w:color="auto"/>
        <w:bottom w:val="none" w:sz="0" w:space="0" w:color="auto"/>
        <w:right w:val="none" w:sz="0" w:space="0" w:color="auto"/>
      </w:divBdr>
    </w:div>
    <w:div w:id="846484193">
      <w:bodyDiv w:val="1"/>
      <w:marLeft w:val="0"/>
      <w:marRight w:val="0"/>
      <w:marTop w:val="0"/>
      <w:marBottom w:val="0"/>
      <w:divBdr>
        <w:top w:val="none" w:sz="0" w:space="0" w:color="auto"/>
        <w:left w:val="none" w:sz="0" w:space="0" w:color="auto"/>
        <w:bottom w:val="none" w:sz="0" w:space="0" w:color="auto"/>
        <w:right w:val="none" w:sz="0" w:space="0" w:color="auto"/>
      </w:divBdr>
    </w:div>
    <w:div w:id="848788546">
      <w:bodyDiv w:val="1"/>
      <w:marLeft w:val="0"/>
      <w:marRight w:val="0"/>
      <w:marTop w:val="0"/>
      <w:marBottom w:val="0"/>
      <w:divBdr>
        <w:top w:val="none" w:sz="0" w:space="0" w:color="auto"/>
        <w:left w:val="none" w:sz="0" w:space="0" w:color="auto"/>
        <w:bottom w:val="none" w:sz="0" w:space="0" w:color="auto"/>
        <w:right w:val="none" w:sz="0" w:space="0" w:color="auto"/>
      </w:divBdr>
    </w:div>
    <w:div w:id="850946944">
      <w:marLeft w:val="0"/>
      <w:marRight w:val="0"/>
      <w:marTop w:val="0"/>
      <w:marBottom w:val="0"/>
      <w:divBdr>
        <w:top w:val="none" w:sz="0" w:space="0" w:color="auto"/>
        <w:left w:val="none" w:sz="0" w:space="0" w:color="auto"/>
        <w:bottom w:val="none" w:sz="0" w:space="0" w:color="auto"/>
        <w:right w:val="none" w:sz="0" w:space="0" w:color="auto"/>
      </w:divBdr>
    </w:div>
    <w:div w:id="850946945">
      <w:marLeft w:val="0"/>
      <w:marRight w:val="0"/>
      <w:marTop w:val="0"/>
      <w:marBottom w:val="0"/>
      <w:divBdr>
        <w:top w:val="none" w:sz="0" w:space="0" w:color="auto"/>
        <w:left w:val="none" w:sz="0" w:space="0" w:color="auto"/>
        <w:bottom w:val="none" w:sz="0" w:space="0" w:color="auto"/>
        <w:right w:val="none" w:sz="0" w:space="0" w:color="auto"/>
      </w:divBdr>
    </w:div>
    <w:div w:id="850946946">
      <w:marLeft w:val="0"/>
      <w:marRight w:val="0"/>
      <w:marTop w:val="0"/>
      <w:marBottom w:val="0"/>
      <w:divBdr>
        <w:top w:val="none" w:sz="0" w:space="0" w:color="auto"/>
        <w:left w:val="none" w:sz="0" w:space="0" w:color="auto"/>
        <w:bottom w:val="none" w:sz="0" w:space="0" w:color="auto"/>
        <w:right w:val="none" w:sz="0" w:space="0" w:color="auto"/>
      </w:divBdr>
    </w:div>
    <w:div w:id="850946947">
      <w:marLeft w:val="0"/>
      <w:marRight w:val="0"/>
      <w:marTop w:val="0"/>
      <w:marBottom w:val="0"/>
      <w:divBdr>
        <w:top w:val="none" w:sz="0" w:space="0" w:color="auto"/>
        <w:left w:val="none" w:sz="0" w:space="0" w:color="auto"/>
        <w:bottom w:val="none" w:sz="0" w:space="0" w:color="auto"/>
        <w:right w:val="none" w:sz="0" w:space="0" w:color="auto"/>
      </w:divBdr>
    </w:div>
    <w:div w:id="850946948">
      <w:marLeft w:val="0"/>
      <w:marRight w:val="0"/>
      <w:marTop w:val="0"/>
      <w:marBottom w:val="0"/>
      <w:divBdr>
        <w:top w:val="none" w:sz="0" w:space="0" w:color="auto"/>
        <w:left w:val="none" w:sz="0" w:space="0" w:color="auto"/>
        <w:bottom w:val="none" w:sz="0" w:space="0" w:color="auto"/>
        <w:right w:val="none" w:sz="0" w:space="0" w:color="auto"/>
      </w:divBdr>
    </w:div>
    <w:div w:id="850946949">
      <w:marLeft w:val="0"/>
      <w:marRight w:val="0"/>
      <w:marTop w:val="0"/>
      <w:marBottom w:val="0"/>
      <w:divBdr>
        <w:top w:val="none" w:sz="0" w:space="0" w:color="auto"/>
        <w:left w:val="none" w:sz="0" w:space="0" w:color="auto"/>
        <w:bottom w:val="none" w:sz="0" w:space="0" w:color="auto"/>
        <w:right w:val="none" w:sz="0" w:space="0" w:color="auto"/>
      </w:divBdr>
    </w:div>
    <w:div w:id="850946950">
      <w:marLeft w:val="0"/>
      <w:marRight w:val="0"/>
      <w:marTop w:val="0"/>
      <w:marBottom w:val="0"/>
      <w:divBdr>
        <w:top w:val="none" w:sz="0" w:space="0" w:color="auto"/>
        <w:left w:val="none" w:sz="0" w:space="0" w:color="auto"/>
        <w:bottom w:val="none" w:sz="0" w:space="0" w:color="auto"/>
        <w:right w:val="none" w:sz="0" w:space="0" w:color="auto"/>
      </w:divBdr>
    </w:div>
    <w:div w:id="850946951">
      <w:marLeft w:val="0"/>
      <w:marRight w:val="0"/>
      <w:marTop w:val="0"/>
      <w:marBottom w:val="0"/>
      <w:divBdr>
        <w:top w:val="none" w:sz="0" w:space="0" w:color="auto"/>
        <w:left w:val="none" w:sz="0" w:space="0" w:color="auto"/>
        <w:bottom w:val="none" w:sz="0" w:space="0" w:color="auto"/>
        <w:right w:val="none" w:sz="0" w:space="0" w:color="auto"/>
      </w:divBdr>
    </w:div>
    <w:div w:id="850946952">
      <w:marLeft w:val="0"/>
      <w:marRight w:val="0"/>
      <w:marTop w:val="0"/>
      <w:marBottom w:val="0"/>
      <w:divBdr>
        <w:top w:val="none" w:sz="0" w:space="0" w:color="auto"/>
        <w:left w:val="none" w:sz="0" w:space="0" w:color="auto"/>
        <w:bottom w:val="none" w:sz="0" w:space="0" w:color="auto"/>
        <w:right w:val="none" w:sz="0" w:space="0" w:color="auto"/>
      </w:divBdr>
    </w:div>
    <w:div w:id="850946953">
      <w:marLeft w:val="0"/>
      <w:marRight w:val="0"/>
      <w:marTop w:val="0"/>
      <w:marBottom w:val="0"/>
      <w:divBdr>
        <w:top w:val="none" w:sz="0" w:space="0" w:color="auto"/>
        <w:left w:val="none" w:sz="0" w:space="0" w:color="auto"/>
        <w:bottom w:val="none" w:sz="0" w:space="0" w:color="auto"/>
        <w:right w:val="none" w:sz="0" w:space="0" w:color="auto"/>
      </w:divBdr>
    </w:div>
    <w:div w:id="850946954">
      <w:marLeft w:val="0"/>
      <w:marRight w:val="0"/>
      <w:marTop w:val="0"/>
      <w:marBottom w:val="0"/>
      <w:divBdr>
        <w:top w:val="none" w:sz="0" w:space="0" w:color="auto"/>
        <w:left w:val="none" w:sz="0" w:space="0" w:color="auto"/>
        <w:bottom w:val="none" w:sz="0" w:space="0" w:color="auto"/>
        <w:right w:val="none" w:sz="0" w:space="0" w:color="auto"/>
      </w:divBdr>
    </w:div>
    <w:div w:id="850946955">
      <w:marLeft w:val="0"/>
      <w:marRight w:val="0"/>
      <w:marTop w:val="0"/>
      <w:marBottom w:val="0"/>
      <w:divBdr>
        <w:top w:val="none" w:sz="0" w:space="0" w:color="auto"/>
        <w:left w:val="none" w:sz="0" w:space="0" w:color="auto"/>
        <w:bottom w:val="none" w:sz="0" w:space="0" w:color="auto"/>
        <w:right w:val="none" w:sz="0" w:space="0" w:color="auto"/>
      </w:divBdr>
    </w:div>
    <w:div w:id="850946956">
      <w:marLeft w:val="0"/>
      <w:marRight w:val="0"/>
      <w:marTop w:val="0"/>
      <w:marBottom w:val="0"/>
      <w:divBdr>
        <w:top w:val="none" w:sz="0" w:space="0" w:color="auto"/>
        <w:left w:val="none" w:sz="0" w:space="0" w:color="auto"/>
        <w:bottom w:val="none" w:sz="0" w:space="0" w:color="auto"/>
        <w:right w:val="none" w:sz="0" w:space="0" w:color="auto"/>
      </w:divBdr>
    </w:div>
    <w:div w:id="850946957">
      <w:marLeft w:val="0"/>
      <w:marRight w:val="0"/>
      <w:marTop w:val="0"/>
      <w:marBottom w:val="0"/>
      <w:divBdr>
        <w:top w:val="none" w:sz="0" w:space="0" w:color="auto"/>
        <w:left w:val="none" w:sz="0" w:space="0" w:color="auto"/>
        <w:bottom w:val="none" w:sz="0" w:space="0" w:color="auto"/>
        <w:right w:val="none" w:sz="0" w:space="0" w:color="auto"/>
      </w:divBdr>
    </w:div>
    <w:div w:id="850946958">
      <w:marLeft w:val="0"/>
      <w:marRight w:val="0"/>
      <w:marTop w:val="0"/>
      <w:marBottom w:val="0"/>
      <w:divBdr>
        <w:top w:val="none" w:sz="0" w:space="0" w:color="auto"/>
        <w:left w:val="none" w:sz="0" w:space="0" w:color="auto"/>
        <w:bottom w:val="none" w:sz="0" w:space="0" w:color="auto"/>
        <w:right w:val="none" w:sz="0" w:space="0" w:color="auto"/>
      </w:divBdr>
    </w:div>
    <w:div w:id="850946959">
      <w:marLeft w:val="0"/>
      <w:marRight w:val="0"/>
      <w:marTop w:val="0"/>
      <w:marBottom w:val="0"/>
      <w:divBdr>
        <w:top w:val="none" w:sz="0" w:space="0" w:color="auto"/>
        <w:left w:val="none" w:sz="0" w:space="0" w:color="auto"/>
        <w:bottom w:val="none" w:sz="0" w:space="0" w:color="auto"/>
        <w:right w:val="none" w:sz="0" w:space="0" w:color="auto"/>
      </w:divBdr>
    </w:div>
    <w:div w:id="850946960">
      <w:marLeft w:val="0"/>
      <w:marRight w:val="0"/>
      <w:marTop w:val="0"/>
      <w:marBottom w:val="0"/>
      <w:divBdr>
        <w:top w:val="none" w:sz="0" w:space="0" w:color="auto"/>
        <w:left w:val="none" w:sz="0" w:space="0" w:color="auto"/>
        <w:bottom w:val="none" w:sz="0" w:space="0" w:color="auto"/>
        <w:right w:val="none" w:sz="0" w:space="0" w:color="auto"/>
      </w:divBdr>
    </w:div>
    <w:div w:id="850946961">
      <w:marLeft w:val="0"/>
      <w:marRight w:val="0"/>
      <w:marTop w:val="0"/>
      <w:marBottom w:val="0"/>
      <w:divBdr>
        <w:top w:val="none" w:sz="0" w:space="0" w:color="auto"/>
        <w:left w:val="none" w:sz="0" w:space="0" w:color="auto"/>
        <w:bottom w:val="none" w:sz="0" w:space="0" w:color="auto"/>
        <w:right w:val="none" w:sz="0" w:space="0" w:color="auto"/>
      </w:divBdr>
    </w:div>
    <w:div w:id="850946962">
      <w:marLeft w:val="0"/>
      <w:marRight w:val="0"/>
      <w:marTop w:val="0"/>
      <w:marBottom w:val="0"/>
      <w:divBdr>
        <w:top w:val="none" w:sz="0" w:space="0" w:color="auto"/>
        <w:left w:val="none" w:sz="0" w:space="0" w:color="auto"/>
        <w:bottom w:val="none" w:sz="0" w:space="0" w:color="auto"/>
        <w:right w:val="none" w:sz="0" w:space="0" w:color="auto"/>
      </w:divBdr>
    </w:div>
    <w:div w:id="850946963">
      <w:marLeft w:val="0"/>
      <w:marRight w:val="0"/>
      <w:marTop w:val="0"/>
      <w:marBottom w:val="0"/>
      <w:divBdr>
        <w:top w:val="none" w:sz="0" w:space="0" w:color="auto"/>
        <w:left w:val="none" w:sz="0" w:space="0" w:color="auto"/>
        <w:bottom w:val="none" w:sz="0" w:space="0" w:color="auto"/>
        <w:right w:val="none" w:sz="0" w:space="0" w:color="auto"/>
      </w:divBdr>
    </w:div>
    <w:div w:id="850946964">
      <w:marLeft w:val="0"/>
      <w:marRight w:val="0"/>
      <w:marTop w:val="0"/>
      <w:marBottom w:val="0"/>
      <w:divBdr>
        <w:top w:val="none" w:sz="0" w:space="0" w:color="auto"/>
        <w:left w:val="none" w:sz="0" w:space="0" w:color="auto"/>
        <w:bottom w:val="none" w:sz="0" w:space="0" w:color="auto"/>
        <w:right w:val="none" w:sz="0" w:space="0" w:color="auto"/>
      </w:divBdr>
    </w:div>
    <w:div w:id="850946965">
      <w:marLeft w:val="0"/>
      <w:marRight w:val="0"/>
      <w:marTop w:val="0"/>
      <w:marBottom w:val="0"/>
      <w:divBdr>
        <w:top w:val="none" w:sz="0" w:space="0" w:color="auto"/>
        <w:left w:val="none" w:sz="0" w:space="0" w:color="auto"/>
        <w:bottom w:val="none" w:sz="0" w:space="0" w:color="auto"/>
        <w:right w:val="none" w:sz="0" w:space="0" w:color="auto"/>
      </w:divBdr>
    </w:div>
    <w:div w:id="850946966">
      <w:marLeft w:val="0"/>
      <w:marRight w:val="0"/>
      <w:marTop w:val="0"/>
      <w:marBottom w:val="0"/>
      <w:divBdr>
        <w:top w:val="none" w:sz="0" w:space="0" w:color="auto"/>
        <w:left w:val="none" w:sz="0" w:space="0" w:color="auto"/>
        <w:bottom w:val="none" w:sz="0" w:space="0" w:color="auto"/>
        <w:right w:val="none" w:sz="0" w:space="0" w:color="auto"/>
      </w:divBdr>
    </w:div>
    <w:div w:id="850946967">
      <w:marLeft w:val="0"/>
      <w:marRight w:val="0"/>
      <w:marTop w:val="0"/>
      <w:marBottom w:val="0"/>
      <w:divBdr>
        <w:top w:val="none" w:sz="0" w:space="0" w:color="auto"/>
        <w:left w:val="none" w:sz="0" w:space="0" w:color="auto"/>
        <w:bottom w:val="none" w:sz="0" w:space="0" w:color="auto"/>
        <w:right w:val="none" w:sz="0" w:space="0" w:color="auto"/>
      </w:divBdr>
    </w:div>
    <w:div w:id="850946968">
      <w:marLeft w:val="0"/>
      <w:marRight w:val="0"/>
      <w:marTop w:val="0"/>
      <w:marBottom w:val="0"/>
      <w:divBdr>
        <w:top w:val="none" w:sz="0" w:space="0" w:color="auto"/>
        <w:left w:val="none" w:sz="0" w:space="0" w:color="auto"/>
        <w:bottom w:val="none" w:sz="0" w:space="0" w:color="auto"/>
        <w:right w:val="none" w:sz="0" w:space="0" w:color="auto"/>
      </w:divBdr>
    </w:div>
    <w:div w:id="850946969">
      <w:marLeft w:val="0"/>
      <w:marRight w:val="0"/>
      <w:marTop w:val="0"/>
      <w:marBottom w:val="0"/>
      <w:divBdr>
        <w:top w:val="none" w:sz="0" w:space="0" w:color="auto"/>
        <w:left w:val="none" w:sz="0" w:space="0" w:color="auto"/>
        <w:bottom w:val="none" w:sz="0" w:space="0" w:color="auto"/>
        <w:right w:val="none" w:sz="0" w:space="0" w:color="auto"/>
      </w:divBdr>
    </w:div>
    <w:div w:id="850946970">
      <w:marLeft w:val="0"/>
      <w:marRight w:val="0"/>
      <w:marTop w:val="0"/>
      <w:marBottom w:val="0"/>
      <w:divBdr>
        <w:top w:val="none" w:sz="0" w:space="0" w:color="auto"/>
        <w:left w:val="none" w:sz="0" w:space="0" w:color="auto"/>
        <w:bottom w:val="none" w:sz="0" w:space="0" w:color="auto"/>
        <w:right w:val="none" w:sz="0" w:space="0" w:color="auto"/>
      </w:divBdr>
    </w:div>
    <w:div w:id="850946971">
      <w:marLeft w:val="0"/>
      <w:marRight w:val="0"/>
      <w:marTop w:val="0"/>
      <w:marBottom w:val="0"/>
      <w:divBdr>
        <w:top w:val="none" w:sz="0" w:space="0" w:color="auto"/>
        <w:left w:val="none" w:sz="0" w:space="0" w:color="auto"/>
        <w:bottom w:val="none" w:sz="0" w:space="0" w:color="auto"/>
        <w:right w:val="none" w:sz="0" w:space="0" w:color="auto"/>
      </w:divBdr>
    </w:div>
    <w:div w:id="850946972">
      <w:marLeft w:val="0"/>
      <w:marRight w:val="0"/>
      <w:marTop w:val="0"/>
      <w:marBottom w:val="0"/>
      <w:divBdr>
        <w:top w:val="none" w:sz="0" w:space="0" w:color="auto"/>
        <w:left w:val="none" w:sz="0" w:space="0" w:color="auto"/>
        <w:bottom w:val="none" w:sz="0" w:space="0" w:color="auto"/>
        <w:right w:val="none" w:sz="0" w:space="0" w:color="auto"/>
      </w:divBdr>
    </w:div>
    <w:div w:id="850946973">
      <w:marLeft w:val="0"/>
      <w:marRight w:val="0"/>
      <w:marTop w:val="0"/>
      <w:marBottom w:val="0"/>
      <w:divBdr>
        <w:top w:val="none" w:sz="0" w:space="0" w:color="auto"/>
        <w:left w:val="none" w:sz="0" w:space="0" w:color="auto"/>
        <w:bottom w:val="none" w:sz="0" w:space="0" w:color="auto"/>
        <w:right w:val="none" w:sz="0" w:space="0" w:color="auto"/>
      </w:divBdr>
    </w:div>
    <w:div w:id="850946974">
      <w:marLeft w:val="0"/>
      <w:marRight w:val="0"/>
      <w:marTop w:val="0"/>
      <w:marBottom w:val="0"/>
      <w:divBdr>
        <w:top w:val="none" w:sz="0" w:space="0" w:color="auto"/>
        <w:left w:val="none" w:sz="0" w:space="0" w:color="auto"/>
        <w:bottom w:val="none" w:sz="0" w:space="0" w:color="auto"/>
        <w:right w:val="none" w:sz="0" w:space="0" w:color="auto"/>
      </w:divBdr>
    </w:div>
    <w:div w:id="850946975">
      <w:marLeft w:val="0"/>
      <w:marRight w:val="0"/>
      <w:marTop w:val="0"/>
      <w:marBottom w:val="0"/>
      <w:divBdr>
        <w:top w:val="none" w:sz="0" w:space="0" w:color="auto"/>
        <w:left w:val="none" w:sz="0" w:space="0" w:color="auto"/>
        <w:bottom w:val="none" w:sz="0" w:space="0" w:color="auto"/>
        <w:right w:val="none" w:sz="0" w:space="0" w:color="auto"/>
      </w:divBdr>
    </w:div>
    <w:div w:id="850946976">
      <w:marLeft w:val="0"/>
      <w:marRight w:val="0"/>
      <w:marTop w:val="0"/>
      <w:marBottom w:val="0"/>
      <w:divBdr>
        <w:top w:val="none" w:sz="0" w:space="0" w:color="auto"/>
        <w:left w:val="none" w:sz="0" w:space="0" w:color="auto"/>
        <w:bottom w:val="none" w:sz="0" w:space="0" w:color="auto"/>
        <w:right w:val="none" w:sz="0" w:space="0" w:color="auto"/>
      </w:divBdr>
    </w:div>
    <w:div w:id="850946977">
      <w:marLeft w:val="0"/>
      <w:marRight w:val="0"/>
      <w:marTop w:val="0"/>
      <w:marBottom w:val="0"/>
      <w:divBdr>
        <w:top w:val="none" w:sz="0" w:space="0" w:color="auto"/>
        <w:left w:val="none" w:sz="0" w:space="0" w:color="auto"/>
        <w:bottom w:val="none" w:sz="0" w:space="0" w:color="auto"/>
        <w:right w:val="none" w:sz="0" w:space="0" w:color="auto"/>
      </w:divBdr>
    </w:div>
    <w:div w:id="850946978">
      <w:marLeft w:val="0"/>
      <w:marRight w:val="0"/>
      <w:marTop w:val="0"/>
      <w:marBottom w:val="0"/>
      <w:divBdr>
        <w:top w:val="none" w:sz="0" w:space="0" w:color="auto"/>
        <w:left w:val="none" w:sz="0" w:space="0" w:color="auto"/>
        <w:bottom w:val="none" w:sz="0" w:space="0" w:color="auto"/>
        <w:right w:val="none" w:sz="0" w:space="0" w:color="auto"/>
      </w:divBdr>
    </w:div>
    <w:div w:id="850946979">
      <w:marLeft w:val="0"/>
      <w:marRight w:val="0"/>
      <w:marTop w:val="0"/>
      <w:marBottom w:val="0"/>
      <w:divBdr>
        <w:top w:val="none" w:sz="0" w:space="0" w:color="auto"/>
        <w:left w:val="none" w:sz="0" w:space="0" w:color="auto"/>
        <w:bottom w:val="none" w:sz="0" w:space="0" w:color="auto"/>
        <w:right w:val="none" w:sz="0" w:space="0" w:color="auto"/>
      </w:divBdr>
    </w:div>
    <w:div w:id="850946980">
      <w:marLeft w:val="0"/>
      <w:marRight w:val="0"/>
      <w:marTop w:val="0"/>
      <w:marBottom w:val="0"/>
      <w:divBdr>
        <w:top w:val="none" w:sz="0" w:space="0" w:color="auto"/>
        <w:left w:val="none" w:sz="0" w:space="0" w:color="auto"/>
        <w:bottom w:val="none" w:sz="0" w:space="0" w:color="auto"/>
        <w:right w:val="none" w:sz="0" w:space="0" w:color="auto"/>
      </w:divBdr>
    </w:div>
    <w:div w:id="850946981">
      <w:marLeft w:val="0"/>
      <w:marRight w:val="0"/>
      <w:marTop w:val="0"/>
      <w:marBottom w:val="0"/>
      <w:divBdr>
        <w:top w:val="none" w:sz="0" w:space="0" w:color="auto"/>
        <w:left w:val="none" w:sz="0" w:space="0" w:color="auto"/>
        <w:bottom w:val="none" w:sz="0" w:space="0" w:color="auto"/>
        <w:right w:val="none" w:sz="0" w:space="0" w:color="auto"/>
      </w:divBdr>
    </w:div>
    <w:div w:id="850946982">
      <w:marLeft w:val="0"/>
      <w:marRight w:val="0"/>
      <w:marTop w:val="0"/>
      <w:marBottom w:val="0"/>
      <w:divBdr>
        <w:top w:val="none" w:sz="0" w:space="0" w:color="auto"/>
        <w:left w:val="none" w:sz="0" w:space="0" w:color="auto"/>
        <w:bottom w:val="none" w:sz="0" w:space="0" w:color="auto"/>
        <w:right w:val="none" w:sz="0" w:space="0" w:color="auto"/>
      </w:divBdr>
    </w:div>
    <w:div w:id="850946983">
      <w:marLeft w:val="0"/>
      <w:marRight w:val="0"/>
      <w:marTop w:val="0"/>
      <w:marBottom w:val="0"/>
      <w:divBdr>
        <w:top w:val="none" w:sz="0" w:space="0" w:color="auto"/>
        <w:left w:val="none" w:sz="0" w:space="0" w:color="auto"/>
        <w:bottom w:val="none" w:sz="0" w:space="0" w:color="auto"/>
        <w:right w:val="none" w:sz="0" w:space="0" w:color="auto"/>
      </w:divBdr>
    </w:div>
    <w:div w:id="850946984">
      <w:marLeft w:val="0"/>
      <w:marRight w:val="0"/>
      <w:marTop w:val="0"/>
      <w:marBottom w:val="0"/>
      <w:divBdr>
        <w:top w:val="none" w:sz="0" w:space="0" w:color="auto"/>
        <w:left w:val="none" w:sz="0" w:space="0" w:color="auto"/>
        <w:bottom w:val="none" w:sz="0" w:space="0" w:color="auto"/>
        <w:right w:val="none" w:sz="0" w:space="0" w:color="auto"/>
      </w:divBdr>
    </w:div>
    <w:div w:id="850946985">
      <w:marLeft w:val="0"/>
      <w:marRight w:val="0"/>
      <w:marTop w:val="0"/>
      <w:marBottom w:val="0"/>
      <w:divBdr>
        <w:top w:val="none" w:sz="0" w:space="0" w:color="auto"/>
        <w:left w:val="none" w:sz="0" w:space="0" w:color="auto"/>
        <w:bottom w:val="none" w:sz="0" w:space="0" w:color="auto"/>
        <w:right w:val="none" w:sz="0" w:space="0" w:color="auto"/>
      </w:divBdr>
    </w:div>
    <w:div w:id="850946986">
      <w:marLeft w:val="0"/>
      <w:marRight w:val="0"/>
      <w:marTop w:val="0"/>
      <w:marBottom w:val="0"/>
      <w:divBdr>
        <w:top w:val="none" w:sz="0" w:space="0" w:color="auto"/>
        <w:left w:val="none" w:sz="0" w:space="0" w:color="auto"/>
        <w:bottom w:val="none" w:sz="0" w:space="0" w:color="auto"/>
        <w:right w:val="none" w:sz="0" w:space="0" w:color="auto"/>
      </w:divBdr>
    </w:div>
    <w:div w:id="850946987">
      <w:marLeft w:val="0"/>
      <w:marRight w:val="0"/>
      <w:marTop w:val="0"/>
      <w:marBottom w:val="0"/>
      <w:divBdr>
        <w:top w:val="none" w:sz="0" w:space="0" w:color="auto"/>
        <w:left w:val="none" w:sz="0" w:space="0" w:color="auto"/>
        <w:bottom w:val="none" w:sz="0" w:space="0" w:color="auto"/>
        <w:right w:val="none" w:sz="0" w:space="0" w:color="auto"/>
      </w:divBdr>
    </w:div>
    <w:div w:id="850946988">
      <w:marLeft w:val="0"/>
      <w:marRight w:val="0"/>
      <w:marTop w:val="0"/>
      <w:marBottom w:val="0"/>
      <w:divBdr>
        <w:top w:val="none" w:sz="0" w:space="0" w:color="auto"/>
        <w:left w:val="none" w:sz="0" w:space="0" w:color="auto"/>
        <w:bottom w:val="none" w:sz="0" w:space="0" w:color="auto"/>
        <w:right w:val="none" w:sz="0" w:space="0" w:color="auto"/>
      </w:divBdr>
    </w:div>
    <w:div w:id="850946989">
      <w:marLeft w:val="0"/>
      <w:marRight w:val="0"/>
      <w:marTop w:val="0"/>
      <w:marBottom w:val="0"/>
      <w:divBdr>
        <w:top w:val="none" w:sz="0" w:space="0" w:color="auto"/>
        <w:left w:val="none" w:sz="0" w:space="0" w:color="auto"/>
        <w:bottom w:val="none" w:sz="0" w:space="0" w:color="auto"/>
        <w:right w:val="none" w:sz="0" w:space="0" w:color="auto"/>
      </w:divBdr>
    </w:div>
    <w:div w:id="850946990">
      <w:marLeft w:val="0"/>
      <w:marRight w:val="0"/>
      <w:marTop w:val="0"/>
      <w:marBottom w:val="0"/>
      <w:divBdr>
        <w:top w:val="none" w:sz="0" w:space="0" w:color="auto"/>
        <w:left w:val="none" w:sz="0" w:space="0" w:color="auto"/>
        <w:bottom w:val="none" w:sz="0" w:space="0" w:color="auto"/>
        <w:right w:val="none" w:sz="0" w:space="0" w:color="auto"/>
      </w:divBdr>
    </w:div>
    <w:div w:id="850946991">
      <w:marLeft w:val="0"/>
      <w:marRight w:val="0"/>
      <w:marTop w:val="0"/>
      <w:marBottom w:val="0"/>
      <w:divBdr>
        <w:top w:val="none" w:sz="0" w:space="0" w:color="auto"/>
        <w:left w:val="none" w:sz="0" w:space="0" w:color="auto"/>
        <w:bottom w:val="none" w:sz="0" w:space="0" w:color="auto"/>
        <w:right w:val="none" w:sz="0" w:space="0" w:color="auto"/>
      </w:divBdr>
    </w:div>
    <w:div w:id="850946992">
      <w:marLeft w:val="0"/>
      <w:marRight w:val="0"/>
      <w:marTop w:val="0"/>
      <w:marBottom w:val="0"/>
      <w:divBdr>
        <w:top w:val="none" w:sz="0" w:space="0" w:color="auto"/>
        <w:left w:val="none" w:sz="0" w:space="0" w:color="auto"/>
        <w:bottom w:val="none" w:sz="0" w:space="0" w:color="auto"/>
        <w:right w:val="none" w:sz="0" w:space="0" w:color="auto"/>
      </w:divBdr>
    </w:div>
    <w:div w:id="850946993">
      <w:marLeft w:val="0"/>
      <w:marRight w:val="0"/>
      <w:marTop w:val="0"/>
      <w:marBottom w:val="0"/>
      <w:divBdr>
        <w:top w:val="none" w:sz="0" w:space="0" w:color="auto"/>
        <w:left w:val="none" w:sz="0" w:space="0" w:color="auto"/>
        <w:bottom w:val="none" w:sz="0" w:space="0" w:color="auto"/>
        <w:right w:val="none" w:sz="0" w:space="0" w:color="auto"/>
      </w:divBdr>
    </w:div>
    <w:div w:id="850946994">
      <w:marLeft w:val="0"/>
      <w:marRight w:val="0"/>
      <w:marTop w:val="0"/>
      <w:marBottom w:val="0"/>
      <w:divBdr>
        <w:top w:val="none" w:sz="0" w:space="0" w:color="auto"/>
        <w:left w:val="none" w:sz="0" w:space="0" w:color="auto"/>
        <w:bottom w:val="none" w:sz="0" w:space="0" w:color="auto"/>
        <w:right w:val="none" w:sz="0" w:space="0" w:color="auto"/>
      </w:divBdr>
    </w:div>
    <w:div w:id="850946995">
      <w:marLeft w:val="0"/>
      <w:marRight w:val="0"/>
      <w:marTop w:val="0"/>
      <w:marBottom w:val="0"/>
      <w:divBdr>
        <w:top w:val="none" w:sz="0" w:space="0" w:color="auto"/>
        <w:left w:val="none" w:sz="0" w:space="0" w:color="auto"/>
        <w:bottom w:val="none" w:sz="0" w:space="0" w:color="auto"/>
        <w:right w:val="none" w:sz="0" w:space="0" w:color="auto"/>
      </w:divBdr>
    </w:div>
    <w:div w:id="850946996">
      <w:marLeft w:val="0"/>
      <w:marRight w:val="0"/>
      <w:marTop w:val="0"/>
      <w:marBottom w:val="0"/>
      <w:divBdr>
        <w:top w:val="none" w:sz="0" w:space="0" w:color="auto"/>
        <w:left w:val="none" w:sz="0" w:space="0" w:color="auto"/>
        <w:bottom w:val="none" w:sz="0" w:space="0" w:color="auto"/>
        <w:right w:val="none" w:sz="0" w:space="0" w:color="auto"/>
      </w:divBdr>
    </w:div>
    <w:div w:id="850946997">
      <w:marLeft w:val="0"/>
      <w:marRight w:val="0"/>
      <w:marTop w:val="0"/>
      <w:marBottom w:val="0"/>
      <w:divBdr>
        <w:top w:val="none" w:sz="0" w:space="0" w:color="auto"/>
        <w:left w:val="none" w:sz="0" w:space="0" w:color="auto"/>
        <w:bottom w:val="none" w:sz="0" w:space="0" w:color="auto"/>
        <w:right w:val="none" w:sz="0" w:space="0" w:color="auto"/>
      </w:divBdr>
    </w:div>
    <w:div w:id="850946998">
      <w:marLeft w:val="0"/>
      <w:marRight w:val="0"/>
      <w:marTop w:val="0"/>
      <w:marBottom w:val="0"/>
      <w:divBdr>
        <w:top w:val="none" w:sz="0" w:space="0" w:color="auto"/>
        <w:left w:val="none" w:sz="0" w:space="0" w:color="auto"/>
        <w:bottom w:val="none" w:sz="0" w:space="0" w:color="auto"/>
        <w:right w:val="none" w:sz="0" w:space="0" w:color="auto"/>
      </w:divBdr>
    </w:div>
    <w:div w:id="850946999">
      <w:marLeft w:val="0"/>
      <w:marRight w:val="0"/>
      <w:marTop w:val="0"/>
      <w:marBottom w:val="0"/>
      <w:divBdr>
        <w:top w:val="none" w:sz="0" w:space="0" w:color="auto"/>
        <w:left w:val="none" w:sz="0" w:space="0" w:color="auto"/>
        <w:bottom w:val="none" w:sz="0" w:space="0" w:color="auto"/>
        <w:right w:val="none" w:sz="0" w:space="0" w:color="auto"/>
      </w:divBdr>
    </w:div>
    <w:div w:id="850947000">
      <w:marLeft w:val="0"/>
      <w:marRight w:val="0"/>
      <w:marTop w:val="0"/>
      <w:marBottom w:val="0"/>
      <w:divBdr>
        <w:top w:val="none" w:sz="0" w:space="0" w:color="auto"/>
        <w:left w:val="none" w:sz="0" w:space="0" w:color="auto"/>
        <w:bottom w:val="none" w:sz="0" w:space="0" w:color="auto"/>
        <w:right w:val="none" w:sz="0" w:space="0" w:color="auto"/>
      </w:divBdr>
    </w:div>
    <w:div w:id="850947001">
      <w:marLeft w:val="0"/>
      <w:marRight w:val="0"/>
      <w:marTop w:val="0"/>
      <w:marBottom w:val="0"/>
      <w:divBdr>
        <w:top w:val="none" w:sz="0" w:space="0" w:color="auto"/>
        <w:left w:val="none" w:sz="0" w:space="0" w:color="auto"/>
        <w:bottom w:val="none" w:sz="0" w:space="0" w:color="auto"/>
        <w:right w:val="none" w:sz="0" w:space="0" w:color="auto"/>
      </w:divBdr>
    </w:div>
    <w:div w:id="850947002">
      <w:marLeft w:val="0"/>
      <w:marRight w:val="0"/>
      <w:marTop w:val="0"/>
      <w:marBottom w:val="0"/>
      <w:divBdr>
        <w:top w:val="none" w:sz="0" w:space="0" w:color="auto"/>
        <w:left w:val="none" w:sz="0" w:space="0" w:color="auto"/>
        <w:bottom w:val="none" w:sz="0" w:space="0" w:color="auto"/>
        <w:right w:val="none" w:sz="0" w:space="0" w:color="auto"/>
      </w:divBdr>
    </w:div>
    <w:div w:id="850947003">
      <w:marLeft w:val="0"/>
      <w:marRight w:val="0"/>
      <w:marTop w:val="0"/>
      <w:marBottom w:val="0"/>
      <w:divBdr>
        <w:top w:val="none" w:sz="0" w:space="0" w:color="auto"/>
        <w:left w:val="none" w:sz="0" w:space="0" w:color="auto"/>
        <w:bottom w:val="none" w:sz="0" w:space="0" w:color="auto"/>
        <w:right w:val="none" w:sz="0" w:space="0" w:color="auto"/>
      </w:divBdr>
    </w:div>
    <w:div w:id="850947004">
      <w:marLeft w:val="0"/>
      <w:marRight w:val="0"/>
      <w:marTop w:val="0"/>
      <w:marBottom w:val="0"/>
      <w:divBdr>
        <w:top w:val="none" w:sz="0" w:space="0" w:color="auto"/>
        <w:left w:val="none" w:sz="0" w:space="0" w:color="auto"/>
        <w:bottom w:val="none" w:sz="0" w:space="0" w:color="auto"/>
        <w:right w:val="none" w:sz="0" w:space="0" w:color="auto"/>
      </w:divBdr>
    </w:div>
    <w:div w:id="850947005">
      <w:marLeft w:val="0"/>
      <w:marRight w:val="0"/>
      <w:marTop w:val="0"/>
      <w:marBottom w:val="0"/>
      <w:divBdr>
        <w:top w:val="none" w:sz="0" w:space="0" w:color="auto"/>
        <w:left w:val="none" w:sz="0" w:space="0" w:color="auto"/>
        <w:bottom w:val="none" w:sz="0" w:space="0" w:color="auto"/>
        <w:right w:val="none" w:sz="0" w:space="0" w:color="auto"/>
      </w:divBdr>
    </w:div>
    <w:div w:id="850947006">
      <w:marLeft w:val="0"/>
      <w:marRight w:val="0"/>
      <w:marTop w:val="0"/>
      <w:marBottom w:val="0"/>
      <w:divBdr>
        <w:top w:val="none" w:sz="0" w:space="0" w:color="auto"/>
        <w:left w:val="none" w:sz="0" w:space="0" w:color="auto"/>
        <w:bottom w:val="none" w:sz="0" w:space="0" w:color="auto"/>
        <w:right w:val="none" w:sz="0" w:space="0" w:color="auto"/>
      </w:divBdr>
    </w:div>
    <w:div w:id="850947007">
      <w:marLeft w:val="0"/>
      <w:marRight w:val="0"/>
      <w:marTop w:val="0"/>
      <w:marBottom w:val="0"/>
      <w:divBdr>
        <w:top w:val="none" w:sz="0" w:space="0" w:color="auto"/>
        <w:left w:val="none" w:sz="0" w:space="0" w:color="auto"/>
        <w:bottom w:val="none" w:sz="0" w:space="0" w:color="auto"/>
        <w:right w:val="none" w:sz="0" w:space="0" w:color="auto"/>
      </w:divBdr>
    </w:div>
    <w:div w:id="850947008">
      <w:marLeft w:val="0"/>
      <w:marRight w:val="0"/>
      <w:marTop w:val="0"/>
      <w:marBottom w:val="0"/>
      <w:divBdr>
        <w:top w:val="none" w:sz="0" w:space="0" w:color="auto"/>
        <w:left w:val="none" w:sz="0" w:space="0" w:color="auto"/>
        <w:bottom w:val="none" w:sz="0" w:space="0" w:color="auto"/>
        <w:right w:val="none" w:sz="0" w:space="0" w:color="auto"/>
      </w:divBdr>
    </w:div>
    <w:div w:id="850947009">
      <w:marLeft w:val="0"/>
      <w:marRight w:val="0"/>
      <w:marTop w:val="0"/>
      <w:marBottom w:val="0"/>
      <w:divBdr>
        <w:top w:val="none" w:sz="0" w:space="0" w:color="auto"/>
        <w:left w:val="none" w:sz="0" w:space="0" w:color="auto"/>
        <w:bottom w:val="none" w:sz="0" w:space="0" w:color="auto"/>
        <w:right w:val="none" w:sz="0" w:space="0" w:color="auto"/>
      </w:divBdr>
    </w:div>
    <w:div w:id="850947010">
      <w:marLeft w:val="0"/>
      <w:marRight w:val="0"/>
      <w:marTop w:val="0"/>
      <w:marBottom w:val="0"/>
      <w:divBdr>
        <w:top w:val="none" w:sz="0" w:space="0" w:color="auto"/>
        <w:left w:val="none" w:sz="0" w:space="0" w:color="auto"/>
        <w:bottom w:val="none" w:sz="0" w:space="0" w:color="auto"/>
        <w:right w:val="none" w:sz="0" w:space="0" w:color="auto"/>
      </w:divBdr>
    </w:div>
    <w:div w:id="850947011">
      <w:marLeft w:val="0"/>
      <w:marRight w:val="0"/>
      <w:marTop w:val="0"/>
      <w:marBottom w:val="0"/>
      <w:divBdr>
        <w:top w:val="none" w:sz="0" w:space="0" w:color="auto"/>
        <w:left w:val="none" w:sz="0" w:space="0" w:color="auto"/>
        <w:bottom w:val="none" w:sz="0" w:space="0" w:color="auto"/>
        <w:right w:val="none" w:sz="0" w:space="0" w:color="auto"/>
      </w:divBdr>
    </w:div>
    <w:div w:id="850947012">
      <w:marLeft w:val="0"/>
      <w:marRight w:val="0"/>
      <w:marTop w:val="0"/>
      <w:marBottom w:val="0"/>
      <w:divBdr>
        <w:top w:val="none" w:sz="0" w:space="0" w:color="auto"/>
        <w:left w:val="none" w:sz="0" w:space="0" w:color="auto"/>
        <w:bottom w:val="none" w:sz="0" w:space="0" w:color="auto"/>
        <w:right w:val="none" w:sz="0" w:space="0" w:color="auto"/>
      </w:divBdr>
    </w:div>
    <w:div w:id="850947013">
      <w:marLeft w:val="0"/>
      <w:marRight w:val="0"/>
      <w:marTop w:val="0"/>
      <w:marBottom w:val="0"/>
      <w:divBdr>
        <w:top w:val="none" w:sz="0" w:space="0" w:color="auto"/>
        <w:left w:val="none" w:sz="0" w:space="0" w:color="auto"/>
        <w:bottom w:val="none" w:sz="0" w:space="0" w:color="auto"/>
        <w:right w:val="none" w:sz="0" w:space="0" w:color="auto"/>
      </w:divBdr>
    </w:div>
    <w:div w:id="850947014">
      <w:marLeft w:val="0"/>
      <w:marRight w:val="0"/>
      <w:marTop w:val="0"/>
      <w:marBottom w:val="0"/>
      <w:divBdr>
        <w:top w:val="none" w:sz="0" w:space="0" w:color="auto"/>
        <w:left w:val="none" w:sz="0" w:space="0" w:color="auto"/>
        <w:bottom w:val="none" w:sz="0" w:space="0" w:color="auto"/>
        <w:right w:val="none" w:sz="0" w:space="0" w:color="auto"/>
      </w:divBdr>
    </w:div>
    <w:div w:id="850947015">
      <w:marLeft w:val="0"/>
      <w:marRight w:val="0"/>
      <w:marTop w:val="0"/>
      <w:marBottom w:val="0"/>
      <w:divBdr>
        <w:top w:val="none" w:sz="0" w:space="0" w:color="auto"/>
        <w:left w:val="none" w:sz="0" w:space="0" w:color="auto"/>
        <w:bottom w:val="none" w:sz="0" w:space="0" w:color="auto"/>
        <w:right w:val="none" w:sz="0" w:space="0" w:color="auto"/>
      </w:divBdr>
    </w:div>
    <w:div w:id="850947016">
      <w:marLeft w:val="0"/>
      <w:marRight w:val="0"/>
      <w:marTop w:val="0"/>
      <w:marBottom w:val="0"/>
      <w:divBdr>
        <w:top w:val="none" w:sz="0" w:space="0" w:color="auto"/>
        <w:left w:val="none" w:sz="0" w:space="0" w:color="auto"/>
        <w:bottom w:val="none" w:sz="0" w:space="0" w:color="auto"/>
        <w:right w:val="none" w:sz="0" w:space="0" w:color="auto"/>
      </w:divBdr>
    </w:div>
    <w:div w:id="850947017">
      <w:marLeft w:val="0"/>
      <w:marRight w:val="0"/>
      <w:marTop w:val="0"/>
      <w:marBottom w:val="0"/>
      <w:divBdr>
        <w:top w:val="none" w:sz="0" w:space="0" w:color="auto"/>
        <w:left w:val="none" w:sz="0" w:space="0" w:color="auto"/>
        <w:bottom w:val="none" w:sz="0" w:space="0" w:color="auto"/>
        <w:right w:val="none" w:sz="0" w:space="0" w:color="auto"/>
      </w:divBdr>
    </w:div>
    <w:div w:id="850947018">
      <w:marLeft w:val="0"/>
      <w:marRight w:val="0"/>
      <w:marTop w:val="0"/>
      <w:marBottom w:val="0"/>
      <w:divBdr>
        <w:top w:val="none" w:sz="0" w:space="0" w:color="auto"/>
        <w:left w:val="none" w:sz="0" w:space="0" w:color="auto"/>
        <w:bottom w:val="none" w:sz="0" w:space="0" w:color="auto"/>
        <w:right w:val="none" w:sz="0" w:space="0" w:color="auto"/>
      </w:divBdr>
    </w:div>
    <w:div w:id="850947019">
      <w:marLeft w:val="0"/>
      <w:marRight w:val="0"/>
      <w:marTop w:val="0"/>
      <w:marBottom w:val="0"/>
      <w:divBdr>
        <w:top w:val="none" w:sz="0" w:space="0" w:color="auto"/>
        <w:left w:val="none" w:sz="0" w:space="0" w:color="auto"/>
        <w:bottom w:val="none" w:sz="0" w:space="0" w:color="auto"/>
        <w:right w:val="none" w:sz="0" w:space="0" w:color="auto"/>
      </w:divBdr>
    </w:div>
    <w:div w:id="850947020">
      <w:marLeft w:val="0"/>
      <w:marRight w:val="0"/>
      <w:marTop w:val="0"/>
      <w:marBottom w:val="0"/>
      <w:divBdr>
        <w:top w:val="none" w:sz="0" w:space="0" w:color="auto"/>
        <w:left w:val="none" w:sz="0" w:space="0" w:color="auto"/>
        <w:bottom w:val="none" w:sz="0" w:space="0" w:color="auto"/>
        <w:right w:val="none" w:sz="0" w:space="0" w:color="auto"/>
      </w:divBdr>
    </w:div>
    <w:div w:id="850947021">
      <w:marLeft w:val="0"/>
      <w:marRight w:val="0"/>
      <w:marTop w:val="0"/>
      <w:marBottom w:val="0"/>
      <w:divBdr>
        <w:top w:val="none" w:sz="0" w:space="0" w:color="auto"/>
        <w:left w:val="none" w:sz="0" w:space="0" w:color="auto"/>
        <w:bottom w:val="none" w:sz="0" w:space="0" w:color="auto"/>
        <w:right w:val="none" w:sz="0" w:space="0" w:color="auto"/>
      </w:divBdr>
    </w:div>
    <w:div w:id="850947022">
      <w:marLeft w:val="0"/>
      <w:marRight w:val="0"/>
      <w:marTop w:val="0"/>
      <w:marBottom w:val="0"/>
      <w:divBdr>
        <w:top w:val="none" w:sz="0" w:space="0" w:color="auto"/>
        <w:left w:val="none" w:sz="0" w:space="0" w:color="auto"/>
        <w:bottom w:val="none" w:sz="0" w:space="0" w:color="auto"/>
        <w:right w:val="none" w:sz="0" w:space="0" w:color="auto"/>
      </w:divBdr>
    </w:div>
    <w:div w:id="850947023">
      <w:marLeft w:val="0"/>
      <w:marRight w:val="0"/>
      <w:marTop w:val="0"/>
      <w:marBottom w:val="0"/>
      <w:divBdr>
        <w:top w:val="none" w:sz="0" w:space="0" w:color="auto"/>
        <w:left w:val="none" w:sz="0" w:space="0" w:color="auto"/>
        <w:bottom w:val="none" w:sz="0" w:space="0" w:color="auto"/>
        <w:right w:val="none" w:sz="0" w:space="0" w:color="auto"/>
      </w:divBdr>
    </w:div>
    <w:div w:id="850947024">
      <w:marLeft w:val="0"/>
      <w:marRight w:val="0"/>
      <w:marTop w:val="0"/>
      <w:marBottom w:val="0"/>
      <w:divBdr>
        <w:top w:val="none" w:sz="0" w:space="0" w:color="auto"/>
        <w:left w:val="none" w:sz="0" w:space="0" w:color="auto"/>
        <w:bottom w:val="none" w:sz="0" w:space="0" w:color="auto"/>
        <w:right w:val="none" w:sz="0" w:space="0" w:color="auto"/>
      </w:divBdr>
    </w:div>
    <w:div w:id="850947025">
      <w:marLeft w:val="0"/>
      <w:marRight w:val="0"/>
      <w:marTop w:val="0"/>
      <w:marBottom w:val="0"/>
      <w:divBdr>
        <w:top w:val="none" w:sz="0" w:space="0" w:color="auto"/>
        <w:left w:val="none" w:sz="0" w:space="0" w:color="auto"/>
        <w:bottom w:val="none" w:sz="0" w:space="0" w:color="auto"/>
        <w:right w:val="none" w:sz="0" w:space="0" w:color="auto"/>
      </w:divBdr>
    </w:div>
    <w:div w:id="850947026">
      <w:marLeft w:val="0"/>
      <w:marRight w:val="0"/>
      <w:marTop w:val="0"/>
      <w:marBottom w:val="0"/>
      <w:divBdr>
        <w:top w:val="none" w:sz="0" w:space="0" w:color="auto"/>
        <w:left w:val="none" w:sz="0" w:space="0" w:color="auto"/>
        <w:bottom w:val="none" w:sz="0" w:space="0" w:color="auto"/>
        <w:right w:val="none" w:sz="0" w:space="0" w:color="auto"/>
      </w:divBdr>
    </w:div>
    <w:div w:id="850947027">
      <w:marLeft w:val="0"/>
      <w:marRight w:val="0"/>
      <w:marTop w:val="0"/>
      <w:marBottom w:val="0"/>
      <w:divBdr>
        <w:top w:val="none" w:sz="0" w:space="0" w:color="auto"/>
        <w:left w:val="none" w:sz="0" w:space="0" w:color="auto"/>
        <w:bottom w:val="none" w:sz="0" w:space="0" w:color="auto"/>
        <w:right w:val="none" w:sz="0" w:space="0" w:color="auto"/>
      </w:divBdr>
    </w:div>
    <w:div w:id="850947028">
      <w:marLeft w:val="0"/>
      <w:marRight w:val="0"/>
      <w:marTop w:val="0"/>
      <w:marBottom w:val="0"/>
      <w:divBdr>
        <w:top w:val="none" w:sz="0" w:space="0" w:color="auto"/>
        <w:left w:val="none" w:sz="0" w:space="0" w:color="auto"/>
        <w:bottom w:val="none" w:sz="0" w:space="0" w:color="auto"/>
        <w:right w:val="none" w:sz="0" w:space="0" w:color="auto"/>
      </w:divBdr>
    </w:div>
    <w:div w:id="850947029">
      <w:marLeft w:val="0"/>
      <w:marRight w:val="0"/>
      <w:marTop w:val="0"/>
      <w:marBottom w:val="0"/>
      <w:divBdr>
        <w:top w:val="none" w:sz="0" w:space="0" w:color="auto"/>
        <w:left w:val="none" w:sz="0" w:space="0" w:color="auto"/>
        <w:bottom w:val="none" w:sz="0" w:space="0" w:color="auto"/>
        <w:right w:val="none" w:sz="0" w:space="0" w:color="auto"/>
      </w:divBdr>
    </w:div>
    <w:div w:id="850947030">
      <w:marLeft w:val="0"/>
      <w:marRight w:val="0"/>
      <w:marTop w:val="0"/>
      <w:marBottom w:val="0"/>
      <w:divBdr>
        <w:top w:val="none" w:sz="0" w:space="0" w:color="auto"/>
        <w:left w:val="none" w:sz="0" w:space="0" w:color="auto"/>
        <w:bottom w:val="none" w:sz="0" w:space="0" w:color="auto"/>
        <w:right w:val="none" w:sz="0" w:space="0" w:color="auto"/>
      </w:divBdr>
    </w:div>
    <w:div w:id="850947031">
      <w:marLeft w:val="0"/>
      <w:marRight w:val="0"/>
      <w:marTop w:val="0"/>
      <w:marBottom w:val="0"/>
      <w:divBdr>
        <w:top w:val="none" w:sz="0" w:space="0" w:color="auto"/>
        <w:left w:val="none" w:sz="0" w:space="0" w:color="auto"/>
        <w:bottom w:val="none" w:sz="0" w:space="0" w:color="auto"/>
        <w:right w:val="none" w:sz="0" w:space="0" w:color="auto"/>
      </w:divBdr>
    </w:div>
    <w:div w:id="850947032">
      <w:marLeft w:val="0"/>
      <w:marRight w:val="0"/>
      <w:marTop w:val="0"/>
      <w:marBottom w:val="0"/>
      <w:divBdr>
        <w:top w:val="none" w:sz="0" w:space="0" w:color="auto"/>
        <w:left w:val="none" w:sz="0" w:space="0" w:color="auto"/>
        <w:bottom w:val="none" w:sz="0" w:space="0" w:color="auto"/>
        <w:right w:val="none" w:sz="0" w:space="0" w:color="auto"/>
      </w:divBdr>
    </w:div>
    <w:div w:id="850947033">
      <w:marLeft w:val="0"/>
      <w:marRight w:val="0"/>
      <w:marTop w:val="0"/>
      <w:marBottom w:val="0"/>
      <w:divBdr>
        <w:top w:val="none" w:sz="0" w:space="0" w:color="auto"/>
        <w:left w:val="none" w:sz="0" w:space="0" w:color="auto"/>
        <w:bottom w:val="none" w:sz="0" w:space="0" w:color="auto"/>
        <w:right w:val="none" w:sz="0" w:space="0" w:color="auto"/>
      </w:divBdr>
    </w:div>
    <w:div w:id="850947034">
      <w:marLeft w:val="0"/>
      <w:marRight w:val="0"/>
      <w:marTop w:val="0"/>
      <w:marBottom w:val="0"/>
      <w:divBdr>
        <w:top w:val="none" w:sz="0" w:space="0" w:color="auto"/>
        <w:left w:val="none" w:sz="0" w:space="0" w:color="auto"/>
        <w:bottom w:val="none" w:sz="0" w:space="0" w:color="auto"/>
        <w:right w:val="none" w:sz="0" w:space="0" w:color="auto"/>
      </w:divBdr>
    </w:div>
    <w:div w:id="850947035">
      <w:marLeft w:val="0"/>
      <w:marRight w:val="0"/>
      <w:marTop w:val="0"/>
      <w:marBottom w:val="0"/>
      <w:divBdr>
        <w:top w:val="none" w:sz="0" w:space="0" w:color="auto"/>
        <w:left w:val="none" w:sz="0" w:space="0" w:color="auto"/>
        <w:bottom w:val="none" w:sz="0" w:space="0" w:color="auto"/>
        <w:right w:val="none" w:sz="0" w:space="0" w:color="auto"/>
      </w:divBdr>
    </w:div>
    <w:div w:id="850947036">
      <w:marLeft w:val="0"/>
      <w:marRight w:val="0"/>
      <w:marTop w:val="0"/>
      <w:marBottom w:val="0"/>
      <w:divBdr>
        <w:top w:val="none" w:sz="0" w:space="0" w:color="auto"/>
        <w:left w:val="none" w:sz="0" w:space="0" w:color="auto"/>
        <w:bottom w:val="none" w:sz="0" w:space="0" w:color="auto"/>
        <w:right w:val="none" w:sz="0" w:space="0" w:color="auto"/>
      </w:divBdr>
    </w:div>
    <w:div w:id="850947037">
      <w:marLeft w:val="0"/>
      <w:marRight w:val="0"/>
      <w:marTop w:val="0"/>
      <w:marBottom w:val="0"/>
      <w:divBdr>
        <w:top w:val="none" w:sz="0" w:space="0" w:color="auto"/>
        <w:left w:val="none" w:sz="0" w:space="0" w:color="auto"/>
        <w:bottom w:val="none" w:sz="0" w:space="0" w:color="auto"/>
        <w:right w:val="none" w:sz="0" w:space="0" w:color="auto"/>
      </w:divBdr>
    </w:div>
    <w:div w:id="850947038">
      <w:marLeft w:val="0"/>
      <w:marRight w:val="0"/>
      <w:marTop w:val="0"/>
      <w:marBottom w:val="0"/>
      <w:divBdr>
        <w:top w:val="none" w:sz="0" w:space="0" w:color="auto"/>
        <w:left w:val="none" w:sz="0" w:space="0" w:color="auto"/>
        <w:bottom w:val="none" w:sz="0" w:space="0" w:color="auto"/>
        <w:right w:val="none" w:sz="0" w:space="0" w:color="auto"/>
      </w:divBdr>
    </w:div>
    <w:div w:id="850947039">
      <w:marLeft w:val="0"/>
      <w:marRight w:val="0"/>
      <w:marTop w:val="0"/>
      <w:marBottom w:val="0"/>
      <w:divBdr>
        <w:top w:val="none" w:sz="0" w:space="0" w:color="auto"/>
        <w:left w:val="none" w:sz="0" w:space="0" w:color="auto"/>
        <w:bottom w:val="none" w:sz="0" w:space="0" w:color="auto"/>
        <w:right w:val="none" w:sz="0" w:space="0" w:color="auto"/>
      </w:divBdr>
    </w:div>
    <w:div w:id="850947040">
      <w:marLeft w:val="0"/>
      <w:marRight w:val="0"/>
      <w:marTop w:val="0"/>
      <w:marBottom w:val="0"/>
      <w:divBdr>
        <w:top w:val="none" w:sz="0" w:space="0" w:color="auto"/>
        <w:left w:val="none" w:sz="0" w:space="0" w:color="auto"/>
        <w:bottom w:val="none" w:sz="0" w:space="0" w:color="auto"/>
        <w:right w:val="none" w:sz="0" w:space="0" w:color="auto"/>
      </w:divBdr>
    </w:div>
    <w:div w:id="850947041">
      <w:marLeft w:val="0"/>
      <w:marRight w:val="0"/>
      <w:marTop w:val="0"/>
      <w:marBottom w:val="0"/>
      <w:divBdr>
        <w:top w:val="none" w:sz="0" w:space="0" w:color="auto"/>
        <w:left w:val="none" w:sz="0" w:space="0" w:color="auto"/>
        <w:bottom w:val="none" w:sz="0" w:space="0" w:color="auto"/>
        <w:right w:val="none" w:sz="0" w:space="0" w:color="auto"/>
      </w:divBdr>
    </w:div>
    <w:div w:id="850947042">
      <w:marLeft w:val="0"/>
      <w:marRight w:val="0"/>
      <w:marTop w:val="0"/>
      <w:marBottom w:val="0"/>
      <w:divBdr>
        <w:top w:val="none" w:sz="0" w:space="0" w:color="auto"/>
        <w:left w:val="none" w:sz="0" w:space="0" w:color="auto"/>
        <w:bottom w:val="none" w:sz="0" w:space="0" w:color="auto"/>
        <w:right w:val="none" w:sz="0" w:space="0" w:color="auto"/>
      </w:divBdr>
    </w:div>
    <w:div w:id="850947043">
      <w:marLeft w:val="0"/>
      <w:marRight w:val="0"/>
      <w:marTop w:val="0"/>
      <w:marBottom w:val="0"/>
      <w:divBdr>
        <w:top w:val="none" w:sz="0" w:space="0" w:color="auto"/>
        <w:left w:val="none" w:sz="0" w:space="0" w:color="auto"/>
        <w:bottom w:val="none" w:sz="0" w:space="0" w:color="auto"/>
        <w:right w:val="none" w:sz="0" w:space="0" w:color="auto"/>
      </w:divBdr>
    </w:div>
    <w:div w:id="850947044">
      <w:marLeft w:val="0"/>
      <w:marRight w:val="0"/>
      <w:marTop w:val="0"/>
      <w:marBottom w:val="0"/>
      <w:divBdr>
        <w:top w:val="none" w:sz="0" w:space="0" w:color="auto"/>
        <w:left w:val="none" w:sz="0" w:space="0" w:color="auto"/>
        <w:bottom w:val="none" w:sz="0" w:space="0" w:color="auto"/>
        <w:right w:val="none" w:sz="0" w:space="0" w:color="auto"/>
      </w:divBdr>
    </w:div>
    <w:div w:id="850947045">
      <w:marLeft w:val="0"/>
      <w:marRight w:val="0"/>
      <w:marTop w:val="0"/>
      <w:marBottom w:val="0"/>
      <w:divBdr>
        <w:top w:val="none" w:sz="0" w:space="0" w:color="auto"/>
        <w:left w:val="none" w:sz="0" w:space="0" w:color="auto"/>
        <w:bottom w:val="none" w:sz="0" w:space="0" w:color="auto"/>
        <w:right w:val="none" w:sz="0" w:space="0" w:color="auto"/>
      </w:divBdr>
    </w:div>
    <w:div w:id="850947046">
      <w:marLeft w:val="0"/>
      <w:marRight w:val="0"/>
      <w:marTop w:val="0"/>
      <w:marBottom w:val="0"/>
      <w:divBdr>
        <w:top w:val="none" w:sz="0" w:space="0" w:color="auto"/>
        <w:left w:val="none" w:sz="0" w:space="0" w:color="auto"/>
        <w:bottom w:val="none" w:sz="0" w:space="0" w:color="auto"/>
        <w:right w:val="none" w:sz="0" w:space="0" w:color="auto"/>
      </w:divBdr>
    </w:div>
    <w:div w:id="850947047">
      <w:marLeft w:val="0"/>
      <w:marRight w:val="0"/>
      <w:marTop w:val="0"/>
      <w:marBottom w:val="0"/>
      <w:divBdr>
        <w:top w:val="none" w:sz="0" w:space="0" w:color="auto"/>
        <w:left w:val="none" w:sz="0" w:space="0" w:color="auto"/>
        <w:bottom w:val="none" w:sz="0" w:space="0" w:color="auto"/>
        <w:right w:val="none" w:sz="0" w:space="0" w:color="auto"/>
      </w:divBdr>
    </w:div>
    <w:div w:id="850947048">
      <w:marLeft w:val="0"/>
      <w:marRight w:val="0"/>
      <w:marTop w:val="0"/>
      <w:marBottom w:val="0"/>
      <w:divBdr>
        <w:top w:val="none" w:sz="0" w:space="0" w:color="auto"/>
        <w:left w:val="none" w:sz="0" w:space="0" w:color="auto"/>
        <w:bottom w:val="none" w:sz="0" w:space="0" w:color="auto"/>
        <w:right w:val="none" w:sz="0" w:space="0" w:color="auto"/>
      </w:divBdr>
    </w:div>
    <w:div w:id="850947049">
      <w:marLeft w:val="0"/>
      <w:marRight w:val="0"/>
      <w:marTop w:val="0"/>
      <w:marBottom w:val="0"/>
      <w:divBdr>
        <w:top w:val="none" w:sz="0" w:space="0" w:color="auto"/>
        <w:left w:val="none" w:sz="0" w:space="0" w:color="auto"/>
        <w:bottom w:val="none" w:sz="0" w:space="0" w:color="auto"/>
        <w:right w:val="none" w:sz="0" w:space="0" w:color="auto"/>
      </w:divBdr>
    </w:div>
    <w:div w:id="850947050">
      <w:marLeft w:val="0"/>
      <w:marRight w:val="0"/>
      <w:marTop w:val="0"/>
      <w:marBottom w:val="0"/>
      <w:divBdr>
        <w:top w:val="none" w:sz="0" w:space="0" w:color="auto"/>
        <w:left w:val="none" w:sz="0" w:space="0" w:color="auto"/>
        <w:bottom w:val="none" w:sz="0" w:space="0" w:color="auto"/>
        <w:right w:val="none" w:sz="0" w:space="0" w:color="auto"/>
      </w:divBdr>
    </w:div>
    <w:div w:id="850947051">
      <w:marLeft w:val="0"/>
      <w:marRight w:val="0"/>
      <w:marTop w:val="0"/>
      <w:marBottom w:val="0"/>
      <w:divBdr>
        <w:top w:val="none" w:sz="0" w:space="0" w:color="auto"/>
        <w:left w:val="none" w:sz="0" w:space="0" w:color="auto"/>
        <w:bottom w:val="none" w:sz="0" w:space="0" w:color="auto"/>
        <w:right w:val="none" w:sz="0" w:space="0" w:color="auto"/>
      </w:divBdr>
    </w:div>
    <w:div w:id="850947052">
      <w:marLeft w:val="0"/>
      <w:marRight w:val="0"/>
      <w:marTop w:val="0"/>
      <w:marBottom w:val="0"/>
      <w:divBdr>
        <w:top w:val="none" w:sz="0" w:space="0" w:color="auto"/>
        <w:left w:val="none" w:sz="0" w:space="0" w:color="auto"/>
        <w:bottom w:val="none" w:sz="0" w:space="0" w:color="auto"/>
        <w:right w:val="none" w:sz="0" w:space="0" w:color="auto"/>
      </w:divBdr>
    </w:div>
    <w:div w:id="850947053">
      <w:marLeft w:val="0"/>
      <w:marRight w:val="0"/>
      <w:marTop w:val="0"/>
      <w:marBottom w:val="0"/>
      <w:divBdr>
        <w:top w:val="none" w:sz="0" w:space="0" w:color="auto"/>
        <w:left w:val="none" w:sz="0" w:space="0" w:color="auto"/>
        <w:bottom w:val="none" w:sz="0" w:space="0" w:color="auto"/>
        <w:right w:val="none" w:sz="0" w:space="0" w:color="auto"/>
      </w:divBdr>
    </w:div>
    <w:div w:id="850947054">
      <w:marLeft w:val="0"/>
      <w:marRight w:val="0"/>
      <w:marTop w:val="0"/>
      <w:marBottom w:val="0"/>
      <w:divBdr>
        <w:top w:val="none" w:sz="0" w:space="0" w:color="auto"/>
        <w:left w:val="none" w:sz="0" w:space="0" w:color="auto"/>
        <w:bottom w:val="none" w:sz="0" w:space="0" w:color="auto"/>
        <w:right w:val="none" w:sz="0" w:space="0" w:color="auto"/>
      </w:divBdr>
    </w:div>
    <w:div w:id="850947055">
      <w:marLeft w:val="0"/>
      <w:marRight w:val="0"/>
      <w:marTop w:val="0"/>
      <w:marBottom w:val="0"/>
      <w:divBdr>
        <w:top w:val="none" w:sz="0" w:space="0" w:color="auto"/>
        <w:left w:val="none" w:sz="0" w:space="0" w:color="auto"/>
        <w:bottom w:val="none" w:sz="0" w:space="0" w:color="auto"/>
        <w:right w:val="none" w:sz="0" w:space="0" w:color="auto"/>
      </w:divBdr>
    </w:div>
    <w:div w:id="850947056">
      <w:marLeft w:val="0"/>
      <w:marRight w:val="0"/>
      <w:marTop w:val="0"/>
      <w:marBottom w:val="0"/>
      <w:divBdr>
        <w:top w:val="none" w:sz="0" w:space="0" w:color="auto"/>
        <w:left w:val="none" w:sz="0" w:space="0" w:color="auto"/>
        <w:bottom w:val="none" w:sz="0" w:space="0" w:color="auto"/>
        <w:right w:val="none" w:sz="0" w:space="0" w:color="auto"/>
      </w:divBdr>
    </w:div>
    <w:div w:id="850947057">
      <w:marLeft w:val="0"/>
      <w:marRight w:val="0"/>
      <w:marTop w:val="0"/>
      <w:marBottom w:val="0"/>
      <w:divBdr>
        <w:top w:val="none" w:sz="0" w:space="0" w:color="auto"/>
        <w:left w:val="none" w:sz="0" w:space="0" w:color="auto"/>
        <w:bottom w:val="none" w:sz="0" w:space="0" w:color="auto"/>
        <w:right w:val="none" w:sz="0" w:space="0" w:color="auto"/>
      </w:divBdr>
    </w:div>
    <w:div w:id="850947058">
      <w:marLeft w:val="0"/>
      <w:marRight w:val="0"/>
      <w:marTop w:val="0"/>
      <w:marBottom w:val="0"/>
      <w:divBdr>
        <w:top w:val="none" w:sz="0" w:space="0" w:color="auto"/>
        <w:left w:val="none" w:sz="0" w:space="0" w:color="auto"/>
        <w:bottom w:val="none" w:sz="0" w:space="0" w:color="auto"/>
        <w:right w:val="none" w:sz="0" w:space="0" w:color="auto"/>
      </w:divBdr>
    </w:div>
    <w:div w:id="850947059">
      <w:marLeft w:val="0"/>
      <w:marRight w:val="0"/>
      <w:marTop w:val="0"/>
      <w:marBottom w:val="0"/>
      <w:divBdr>
        <w:top w:val="none" w:sz="0" w:space="0" w:color="auto"/>
        <w:left w:val="none" w:sz="0" w:space="0" w:color="auto"/>
        <w:bottom w:val="none" w:sz="0" w:space="0" w:color="auto"/>
        <w:right w:val="none" w:sz="0" w:space="0" w:color="auto"/>
      </w:divBdr>
    </w:div>
    <w:div w:id="850947060">
      <w:marLeft w:val="0"/>
      <w:marRight w:val="0"/>
      <w:marTop w:val="0"/>
      <w:marBottom w:val="0"/>
      <w:divBdr>
        <w:top w:val="none" w:sz="0" w:space="0" w:color="auto"/>
        <w:left w:val="none" w:sz="0" w:space="0" w:color="auto"/>
        <w:bottom w:val="none" w:sz="0" w:space="0" w:color="auto"/>
        <w:right w:val="none" w:sz="0" w:space="0" w:color="auto"/>
      </w:divBdr>
    </w:div>
    <w:div w:id="850947061">
      <w:marLeft w:val="0"/>
      <w:marRight w:val="0"/>
      <w:marTop w:val="0"/>
      <w:marBottom w:val="0"/>
      <w:divBdr>
        <w:top w:val="none" w:sz="0" w:space="0" w:color="auto"/>
        <w:left w:val="none" w:sz="0" w:space="0" w:color="auto"/>
        <w:bottom w:val="none" w:sz="0" w:space="0" w:color="auto"/>
        <w:right w:val="none" w:sz="0" w:space="0" w:color="auto"/>
      </w:divBdr>
    </w:div>
    <w:div w:id="850947062">
      <w:marLeft w:val="0"/>
      <w:marRight w:val="0"/>
      <w:marTop w:val="0"/>
      <w:marBottom w:val="0"/>
      <w:divBdr>
        <w:top w:val="none" w:sz="0" w:space="0" w:color="auto"/>
        <w:left w:val="none" w:sz="0" w:space="0" w:color="auto"/>
        <w:bottom w:val="none" w:sz="0" w:space="0" w:color="auto"/>
        <w:right w:val="none" w:sz="0" w:space="0" w:color="auto"/>
      </w:divBdr>
    </w:div>
    <w:div w:id="850947063">
      <w:marLeft w:val="0"/>
      <w:marRight w:val="0"/>
      <w:marTop w:val="0"/>
      <w:marBottom w:val="0"/>
      <w:divBdr>
        <w:top w:val="none" w:sz="0" w:space="0" w:color="auto"/>
        <w:left w:val="none" w:sz="0" w:space="0" w:color="auto"/>
        <w:bottom w:val="none" w:sz="0" w:space="0" w:color="auto"/>
        <w:right w:val="none" w:sz="0" w:space="0" w:color="auto"/>
      </w:divBdr>
    </w:div>
    <w:div w:id="850947064">
      <w:marLeft w:val="0"/>
      <w:marRight w:val="0"/>
      <w:marTop w:val="0"/>
      <w:marBottom w:val="0"/>
      <w:divBdr>
        <w:top w:val="none" w:sz="0" w:space="0" w:color="auto"/>
        <w:left w:val="none" w:sz="0" w:space="0" w:color="auto"/>
        <w:bottom w:val="none" w:sz="0" w:space="0" w:color="auto"/>
        <w:right w:val="none" w:sz="0" w:space="0" w:color="auto"/>
      </w:divBdr>
    </w:div>
    <w:div w:id="850947065">
      <w:marLeft w:val="0"/>
      <w:marRight w:val="0"/>
      <w:marTop w:val="0"/>
      <w:marBottom w:val="0"/>
      <w:divBdr>
        <w:top w:val="none" w:sz="0" w:space="0" w:color="auto"/>
        <w:left w:val="none" w:sz="0" w:space="0" w:color="auto"/>
        <w:bottom w:val="none" w:sz="0" w:space="0" w:color="auto"/>
        <w:right w:val="none" w:sz="0" w:space="0" w:color="auto"/>
      </w:divBdr>
    </w:div>
    <w:div w:id="850947066">
      <w:marLeft w:val="0"/>
      <w:marRight w:val="0"/>
      <w:marTop w:val="0"/>
      <w:marBottom w:val="0"/>
      <w:divBdr>
        <w:top w:val="none" w:sz="0" w:space="0" w:color="auto"/>
        <w:left w:val="none" w:sz="0" w:space="0" w:color="auto"/>
        <w:bottom w:val="none" w:sz="0" w:space="0" w:color="auto"/>
        <w:right w:val="none" w:sz="0" w:space="0" w:color="auto"/>
      </w:divBdr>
    </w:div>
    <w:div w:id="850947067">
      <w:marLeft w:val="0"/>
      <w:marRight w:val="0"/>
      <w:marTop w:val="0"/>
      <w:marBottom w:val="0"/>
      <w:divBdr>
        <w:top w:val="none" w:sz="0" w:space="0" w:color="auto"/>
        <w:left w:val="none" w:sz="0" w:space="0" w:color="auto"/>
        <w:bottom w:val="none" w:sz="0" w:space="0" w:color="auto"/>
        <w:right w:val="none" w:sz="0" w:space="0" w:color="auto"/>
      </w:divBdr>
    </w:div>
    <w:div w:id="850947068">
      <w:marLeft w:val="0"/>
      <w:marRight w:val="0"/>
      <w:marTop w:val="0"/>
      <w:marBottom w:val="0"/>
      <w:divBdr>
        <w:top w:val="none" w:sz="0" w:space="0" w:color="auto"/>
        <w:left w:val="none" w:sz="0" w:space="0" w:color="auto"/>
        <w:bottom w:val="none" w:sz="0" w:space="0" w:color="auto"/>
        <w:right w:val="none" w:sz="0" w:space="0" w:color="auto"/>
      </w:divBdr>
    </w:div>
    <w:div w:id="850947069">
      <w:marLeft w:val="0"/>
      <w:marRight w:val="0"/>
      <w:marTop w:val="0"/>
      <w:marBottom w:val="0"/>
      <w:divBdr>
        <w:top w:val="none" w:sz="0" w:space="0" w:color="auto"/>
        <w:left w:val="none" w:sz="0" w:space="0" w:color="auto"/>
        <w:bottom w:val="none" w:sz="0" w:space="0" w:color="auto"/>
        <w:right w:val="none" w:sz="0" w:space="0" w:color="auto"/>
      </w:divBdr>
    </w:div>
    <w:div w:id="850947070">
      <w:marLeft w:val="0"/>
      <w:marRight w:val="0"/>
      <w:marTop w:val="0"/>
      <w:marBottom w:val="0"/>
      <w:divBdr>
        <w:top w:val="none" w:sz="0" w:space="0" w:color="auto"/>
        <w:left w:val="none" w:sz="0" w:space="0" w:color="auto"/>
        <w:bottom w:val="none" w:sz="0" w:space="0" w:color="auto"/>
        <w:right w:val="none" w:sz="0" w:space="0" w:color="auto"/>
      </w:divBdr>
    </w:div>
    <w:div w:id="850947071">
      <w:marLeft w:val="0"/>
      <w:marRight w:val="0"/>
      <w:marTop w:val="0"/>
      <w:marBottom w:val="0"/>
      <w:divBdr>
        <w:top w:val="none" w:sz="0" w:space="0" w:color="auto"/>
        <w:left w:val="none" w:sz="0" w:space="0" w:color="auto"/>
        <w:bottom w:val="none" w:sz="0" w:space="0" w:color="auto"/>
        <w:right w:val="none" w:sz="0" w:space="0" w:color="auto"/>
      </w:divBdr>
    </w:div>
    <w:div w:id="850947072">
      <w:marLeft w:val="0"/>
      <w:marRight w:val="0"/>
      <w:marTop w:val="0"/>
      <w:marBottom w:val="0"/>
      <w:divBdr>
        <w:top w:val="none" w:sz="0" w:space="0" w:color="auto"/>
        <w:left w:val="none" w:sz="0" w:space="0" w:color="auto"/>
        <w:bottom w:val="none" w:sz="0" w:space="0" w:color="auto"/>
        <w:right w:val="none" w:sz="0" w:space="0" w:color="auto"/>
      </w:divBdr>
    </w:div>
    <w:div w:id="850947073">
      <w:marLeft w:val="0"/>
      <w:marRight w:val="0"/>
      <w:marTop w:val="0"/>
      <w:marBottom w:val="0"/>
      <w:divBdr>
        <w:top w:val="none" w:sz="0" w:space="0" w:color="auto"/>
        <w:left w:val="none" w:sz="0" w:space="0" w:color="auto"/>
        <w:bottom w:val="none" w:sz="0" w:space="0" w:color="auto"/>
        <w:right w:val="none" w:sz="0" w:space="0" w:color="auto"/>
      </w:divBdr>
    </w:div>
    <w:div w:id="850947074">
      <w:marLeft w:val="0"/>
      <w:marRight w:val="0"/>
      <w:marTop w:val="0"/>
      <w:marBottom w:val="0"/>
      <w:divBdr>
        <w:top w:val="none" w:sz="0" w:space="0" w:color="auto"/>
        <w:left w:val="none" w:sz="0" w:space="0" w:color="auto"/>
        <w:bottom w:val="none" w:sz="0" w:space="0" w:color="auto"/>
        <w:right w:val="none" w:sz="0" w:space="0" w:color="auto"/>
      </w:divBdr>
    </w:div>
    <w:div w:id="850947075">
      <w:marLeft w:val="0"/>
      <w:marRight w:val="0"/>
      <w:marTop w:val="0"/>
      <w:marBottom w:val="0"/>
      <w:divBdr>
        <w:top w:val="none" w:sz="0" w:space="0" w:color="auto"/>
        <w:left w:val="none" w:sz="0" w:space="0" w:color="auto"/>
        <w:bottom w:val="none" w:sz="0" w:space="0" w:color="auto"/>
        <w:right w:val="none" w:sz="0" w:space="0" w:color="auto"/>
      </w:divBdr>
    </w:div>
    <w:div w:id="850947076">
      <w:marLeft w:val="0"/>
      <w:marRight w:val="0"/>
      <w:marTop w:val="0"/>
      <w:marBottom w:val="0"/>
      <w:divBdr>
        <w:top w:val="none" w:sz="0" w:space="0" w:color="auto"/>
        <w:left w:val="none" w:sz="0" w:space="0" w:color="auto"/>
        <w:bottom w:val="none" w:sz="0" w:space="0" w:color="auto"/>
        <w:right w:val="none" w:sz="0" w:space="0" w:color="auto"/>
      </w:divBdr>
    </w:div>
    <w:div w:id="850947077">
      <w:marLeft w:val="0"/>
      <w:marRight w:val="0"/>
      <w:marTop w:val="0"/>
      <w:marBottom w:val="0"/>
      <w:divBdr>
        <w:top w:val="none" w:sz="0" w:space="0" w:color="auto"/>
        <w:left w:val="none" w:sz="0" w:space="0" w:color="auto"/>
        <w:bottom w:val="none" w:sz="0" w:space="0" w:color="auto"/>
        <w:right w:val="none" w:sz="0" w:space="0" w:color="auto"/>
      </w:divBdr>
    </w:div>
    <w:div w:id="850947078">
      <w:marLeft w:val="0"/>
      <w:marRight w:val="0"/>
      <w:marTop w:val="0"/>
      <w:marBottom w:val="0"/>
      <w:divBdr>
        <w:top w:val="none" w:sz="0" w:space="0" w:color="auto"/>
        <w:left w:val="none" w:sz="0" w:space="0" w:color="auto"/>
        <w:bottom w:val="none" w:sz="0" w:space="0" w:color="auto"/>
        <w:right w:val="none" w:sz="0" w:space="0" w:color="auto"/>
      </w:divBdr>
    </w:div>
    <w:div w:id="850947079">
      <w:marLeft w:val="0"/>
      <w:marRight w:val="0"/>
      <w:marTop w:val="0"/>
      <w:marBottom w:val="0"/>
      <w:divBdr>
        <w:top w:val="none" w:sz="0" w:space="0" w:color="auto"/>
        <w:left w:val="none" w:sz="0" w:space="0" w:color="auto"/>
        <w:bottom w:val="none" w:sz="0" w:space="0" w:color="auto"/>
        <w:right w:val="none" w:sz="0" w:space="0" w:color="auto"/>
      </w:divBdr>
    </w:div>
    <w:div w:id="850947080">
      <w:marLeft w:val="0"/>
      <w:marRight w:val="0"/>
      <w:marTop w:val="0"/>
      <w:marBottom w:val="0"/>
      <w:divBdr>
        <w:top w:val="none" w:sz="0" w:space="0" w:color="auto"/>
        <w:left w:val="none" w:sz="0" w:space="0" w:color="auto"/>
        <w:bottom w:val="none" w:sz="0" w:space="0" w:color="auto"/>
        <w:right w:val="none" w:sz="0" w:space="0" w:color="auto"/>
      </w:divBdr>
    </w:div>
    <w:div w:id="850947081">
      <w:marLeft w:val="0"/>
      <w:marRight w:val="0"/>
      <w:marTop w:val="0"/>
      <w:marBottom w:val="0"/>
      <w:divBdr>
        <w:top w:val="none" w:sz="0" w:space="0" w:color="auto"/>
        <w:left w:val="none" w:sz="0" w:space="0" w:color="auto"/>
        <w:bottom w:val="none" w:sz="0" w:space="0" w:color="auto"/>
        <w:right w:val="none" w:sz="0" w:space="0" w:color="auto"/>
      </w:divBdr>
    </w:div>
    <w:div w:id="850947082">
      <w:marLeft w:val="0"/>
      <w:marRight w:val="0"/>
      <w:marTop w:val="0"/>
      <w:marBottom w:val="0"/>
      <w:divBdr>
        <w:top w:val="none" w:sz="0" w:space="0" w:color="auto"/>
        <w:left w:val="none" w:sz="0" w:space="0" w:color="auto"/>
        <w:bottom w:val="none" w:sz="0" w:space="0" w:color="auto"/>
        <w:right w:val="none" w:sz="0" w:space="0" w:color="auto"/>
      </w:divBdr>
    </w:div>
    <w:div w:id="850947083">
      <w:marLeft w:val="0"/>
      <w:marRight w:val="0"/>
      <w:marTop w:val="0"/>
      <w:marBottom w:val="0"/>
      <w:divBdr>
        <w:top w:val="none" w:sz="0" w:space="0" w:color="auto"/>
        <w:left w:val="none" w:sz="0" w:space="0" w:color="auto"/>
        <w:bottom w:val="none" w:sz="0" w:space="0" w:color="auto"/>
        <w:right w:val="none" w:sz="0" w:space="0" w:color="auto"/>
      </w:divBdr>
    </w:div>
    <w:div w:id="850947084">
      <w:marLeft w:val="0"/>
      <w:marRight w:val="0"/>
      <w:marTop w:val="0"/>
      <w:marBottom w:val="0"/>
      <w:divBdr>
        <w:top w:val="none" w:sz="0" w:space="0" w:color="auto"/>
        <w:left w:val="none" w:sz="0" w:space="0" w:color="auto"/>
        <w:bottom w:val="none" w:sz="0" w:space="0" w:color="auto"/>
        <w:right w:val="none" w:sz="0" w:space="0" w:color="auto"/>
      </w:divBdr>
    </w:div>
    <w:div w:id="850947085">
      <w:marLeft w:val="0"/>
      <w:marRight w:val="0"/>
      <w:marTop w:val="0"/>
      <w:marBottom w:val="0"/>
      <w:divBdr>
        <w:top w:val="none" w:sz="0" w:space="0" w:color="auto"/>
        <w:left w:val="none" w:sz="0" w:space="0" w:color="auto"/>
        <w:bottom w:val="none" w:sz="0" w:space="0" w:color="auto"/>
        <w:right w:val="none" w:sz="0" w:space="0" w:color="auto"/>
      </w:divBdr>
    </w:div>
    <w:div w:id="850947086">
      <w:marLeft w:val="0"/>
      <w:marRight w:val="0"/>
      <w:marTop w:val="0"/>
      <w:marBottom w:val="0"/>
      <w:divBdr>
        <w:top w:val="none" w:sz="0" w:space="0" w:color="auto"/>
        <w:left w:val="none" w:sz="0" w:space="0" w:color="auto"/>
        <w:bottom w:val="none" w:sz="0" w:space="0" w:color="auto"/>
        <w:right w:val="none" w:sz="0" w:space="0" w:color="auto"/>
      </w:divBdr>
    </w:div>
    <w:div w:id="850947087">
      <w:marLeft w:val="0"/>
      <w:marRight w:val="0"/>
      <w:marTop w:val="0"/>
      <w:marBottom w:val="0"/>
      <w:divBdr>
        <w:top w:val="none" w:sz="0" w:space="0" w:color="auto"/>
        <w:left w:val="none" w:sz="0" w:space="0" w:color="auto"/>
        <w:bottom w:val="none" w:sz="0" w:space="0" w:color="auto"/>
        <w:right w:val="none" w:sz="0" w:space="0" w:color="auto"/>
      </w:divBdr>
    </w:div>
    <w:div w:id="850947088">
      <w:marLeft w:val="0"/>
      <w:marRight w:val="0"/>
      <w:marTop w:val="0"/>
      <w:marBottom w:val="0"/>
      <w:divBdr>
        <w:top w:val="none" w:sz="0" w:space="0" w:color="auto"/>
        <w:left w:val="none" w:sz="0" w:space="0" w:color="auto"/>
        <w:bottom w:val="none" w:sz="0" w:space="0" w:color="auto"/>
        <w:right w:val="none" w:sz="0" w:space="0" w:color="auto"/>
      </w:divBdr>
    </w:div>
    <w:div w:id="850947089">
      <w:marLeft w:val="0"/>
      <w:marRight w:val="0"/>
      <w:marTop w:val="0"/>
      <w:marBottom w:val="0"/>
      <w:divBdr>
        <w:top w:val="none" w:sz="0" w:space="0" w:color="auto"/>
        <w:left w:val="none" w:sz="0" w:space="0" w:color="auto"/>
        <w:bottom w:val="none" w:sz="0" w:space="0" w:color="auto"/>
        <w:right w:val="none" w:sz="0" w:space="0" w:color="auto"/>
      </w:divBdr>
    </w:div>
    <w:div w:id="850947090">
      <w:marLeft w:val="0"/>
      <w:marRight w:val="0"/>
      <w:marTop w:val="0"/>
      <w:marBottom w:val="0"/>
      <w:divBdr>
        <w:top w:val="none" w:sz="0" w:space="0" w:color="auto"/>
        <w:left w:val="none" w:sz="0" w:space="0" w:color="auto"/>
        <w:bottom w:val="none" w:sz="0" w:space="0" w:color="auto"/>
        <w:right w:val="none" w:sz="0" w:space="0" w:color="auto"/>
      </w:divBdr>
    </w:div>
    <w:div w:id="850947091">
      <w:marLeft w:val="0"/>
      <w:marRight w:val="0"/>
      <w:marTop w:val="0"/>
      <w:marBottom w:val="0"/>
      <w:divBdr>
        <w:top w:val="none" w:sz="0" w:space="0" w:color="auto"/>
        <w:left w:val="none" w:sz="0" w:space="0" w:color="auto"/>
        <w:bottom w:val="none" w:sz="0" w:space="0" w:color="auto"/>
        <w:right w:val="none" w:sz="0" w:space="0" w:color="auto"/>
      </w:divBdr>
    </w:div>
    <w:div w:id="850947092">
      <w:marLeft w:val="0"/>
      <w:marRight w:val="0"/>
      <w:marTop w:val="0"/>
      <w:marBottom w:val="0"/>
      <w:divBdr>
        <w:top w:val="none" w:sz="0" w:space="0" w:color="auto"/>
        <w:left w:val="none" w:sz="0" w:space="0" w:color="auto"/>
        <w:bottom w:val="none" w:sz="0" w:space="0" w:color="auto"/>
        <w:right w:val="none" w:sz="0" w:space="0" w:color="auto"/>
      </w:divBdr>
    </w:div>
    <w:div w:id="850947093">
      <w:marLeft w:val="0"/>
      <w:marRight w:val="0"/>
      <w:marTop w:val="0"/>
      <w:marBottom w:val="0"/>
      <w:divBdr>
        <w:top w:val="none" w:sz="0" w:space="0" w:color="auto"/>
        <w:left w:val="none" w:sz="0" w:space="0" w:color="auto"/>
        <w:bottom w:val="none" w:sz="0" w:space="0" w:color="auto"/>
        <w:right w:val="none" w:sz="0" w:space="0" w:color="auto"/>
      </w:divBdr>
    </w:div>
    <w:div w:id="850947094">
      <w:marLeft w:val="0"/>
      <w:marRight w:val="0"/>
      <w:marTop w:val="0"/>
      <w:marBottom w:val="0"/>
      <w:divBdr>
        <w:top w:val="none" w:sz="0" w:space="0" w:color="auto"/>
        <w:left w:val="none" w:sz="0" w:space="0" w:color="auto"/>
        <w:bottom w:val="none" w:sz="0" w:space="0" w:color="auto"/>
        <w:right w:val="none" w:sz="0" w:space="0" w:color="auto"/>
      </w:divBdr>
    </w:div>
    <w:div w:id="850947095">
      <w:marLeft w:val="0"/>
      <w:marRight w:val="0"/>
      <w:marTop w:val="0"/>
      <w:marBottom w:val="0"/>
      <w:divBdr>
        <w:top w:val="none" w:sz="0" w:space="0" w:color="auto"/>
        <w:left w:val="none" w:sz="0" w:space="0" w:color="auto"/>
        <w:bottom w:val="none" w:sz="0" w:space="0" w:color="auto"/>
        <w:right w:val="none" w:sz="0" w:space="0" w:color="auto"/>
      </w:divBdr>
    </w:div>
    <w:div w:id="850947096">
      <w:marLeft w:val="0"/>
      <w:marRight w:val="0"/>
      <w:marTop w:val="0"/>
      <w:marBottom w:val="0"/>
      <w:divBdr>
        <w:top w:val="none" w:sz="0" w:space="0" w:color="auto"/>
        <w:left w:val="none" w:sz="0" w:space="0" w:color="auto"/>
        <w:bottom w:val="none" w:sz="0" w:space="0" w:color="auto"/>
        <w:right w:val="none" w:sz="0" w:space="0" w:color="auto"/>
      </w:divBdr>
    </w:div>
    <w:div w:id="850947097">
      <w:marLeft w:val="0"/>
      <w:marRight w:val="0"/>
      <w:marTop w:val="0"/>
      <w:marBottom w:val="0"/>
      <w:divBdr>
        <w:top w:val="none" w:sz="0" w:space="0" w:color="auto"/>
        <w:left w:val="none" w:sz="0" w:space="0" w:color="auto"/>
        <w:bottom w:val="none" w:sz="0" w:space="0" w:color="auto"/>
        <w:right w:val="none" w:sz="0" w:space="0" w:color="auto"/>
      </w:divBdr>
    </w:div>
    <w:div w:id="850947098">
      <w:marLeft w:val="0"/>
      <w:marRight w:val="0"/>
      <w:marTop w:val="0"/>
      <w:marBottom w:val="0"/>
      <w:divBdr>
        <w:top w:val="none" w:sz="0" w:space="0" w:color="auto"/>
        <w:left w:val="none" w:sz="0" w:space="0" w:color="auto"/>
        <w:bottom w:val="none" w:sz="0" w:space="0" w:color="auto"/>
        <w:right w:val="none" w:sz="0" w:space="0" w:color="auto"/>
      </w:divBdr>
    </w:div>
    <w:div w:id="850947099">
      <w:marLeft w:val="0"/>
      <w:marRight w:val="0"/>
      <w:marTop w:val="0"/>
      <w:marBottom w:val="0"/>
      <w:divBdr>
        <w:top w:val="none" w:sz="0" w:space="0" w:color="auto"/>
        <w:left w:val="none" w:sz="0" w:space="0" w:color="auto"/>
        <w:bottom w:val="none" w:sz="0" w:space="0" w:color="auto"/>
        <w:right w:val="none" w:sz="0" w:space="0" w:color="auto"/>
      </w:divBdr>
    </w:div>
    <w:div w:id="850947100">
      <w:marLeft w:val="0"/>
      <w:marRight w:val="0"/>
      <w:marTop w:val="0"/>
      <w:marBottom w:val="0"/>
      <w:divBdr>
        <w:top w:val="none" w:sz="0" w:space="0" w:color="auto"/>
        <w:left w:val="none" w:sz="0" w:space="0" w:color="auto"/>
        <w:bottom w:val="none" w:sz="0" w:space="0" w:color="auto"/>
        <w:right w:val="none" w:sz="0" w:space="0" w:color="auto"/>
      </w:divBdr>
    </w:div>
    <w:div w:id="850947101">
      <w:marLeft w:val="0"/>
      <w:marRight w:val="0"/>
      <w:marTop w:val="0"/>
      <w:marBottom w:val="0"/>
      <w:divBdr>
        <w:top w:val="none" w:sz="0" w:space="0" w:color="auto"/>
        <w:left w:val="none" w:sz="0" w:space="0" w:color="auto"/>
        <w:bottom w:val="none" w:sz="0" w:space="0" w:color="auto"/>
        <w:right w:val="none" w:sz="0" w:space="0" w:color="auto"/>
      </w:divBdr>
    </w:div>
    <w:div w:id="850947102">
      <w:marLeft w:val="0"/>
      <w:marRight w:val="0"/>
      <w:marTop w:val="0"/>
      <w:marBottom w:val="0"/>
      <w:divBdr>
        <w:top w:val="none" w:sz="0" w:space="0" w:color="auto"/>
        <w:left w:val="none" w:sz="0" w:space="0" w:color="auto"/>
        <w:bottom w:val="none" w:sz="0" w:space="0" w:color="auto"/>
        <w:right w:val="none" w:sz="0" w:space="0" w:color="auto"/>
      </w:divBdr>
    </w:div>
    <w:div w:id="850947103">
      <w:marLeft w:val="0"/>
      <w:marRight w:val="0"/>
      <w:marTop w:val="0"/>
      <w:marBottom w:val="0"/>
      <w:divBdr>
        <w:top w:val="none" w:sz="0" w:space="0" w:color="auto"/>
        <w:left w:val="none" w:sz="0" w:space="0" w:color="auto"/>
        <w:bottom w:val="none" w:sz="0" w:space="0" w:color="auto"/>
        <w:right w:val="none" w:sz="0" w:space="0" w:color="auto"/>
      </w:divBdr>
    </w:div>
    <w:div w:id="850947104">
      <w:marLeft w:val="0"/>
      <w:marRight w:val="0"/>
      <w:marTop w:val="0"/>
      <w:marBottom w:val="0"/>
      <w:divBdr>
        <w:top w:val="none" w:sz="0" w:space="0" w:color="auto"/>
        <w:left w:val="none" w:sz="0" w:space="0" w:color="auto"/>
        <w:bottom w:val="none" w:sz="0" w:space="0" w:color="auto"/>
        <w:right w:val="none" w:sz="0" w:space="0" w:color="auto"/>
      </w:divBdr>
    </w:div>
    <w:div w:id="850947105">
      <w:marLeft w:val="0"/>
      <w:marRight w:val="0"/>
      <w:marTop w:val="0"/>
      <w:marBottom w:val="0"/>
      <w:divBdr>
        <w:top w:val="none" w:sz="0" w:space="0" w:color="auto"/>
        <w:left w:val="none" w:sz="0" w:space="0" w:color="auto"/>
        <w:bottom w:val="none" w:sz="0" w:space="0" w:color="auto"/>
        <w:right w:val="none" w:sz="0" w:space="0" w:color="auto"/>
      </w:divBdr>
    </w:div>
    <w:div w:id="850947106">
      <w:marLeft w:val="0"/>
      <w:marRight w:val="0"/>
      <w:marTop w:val="0"/>
      <w:marBottom w:val="0"/>
      <w:divBdr>
        <w:top w:val="none" w:sz="0" w:space="0" w:color="auto"/>
        <w:left w:val="none" w:sz="0" w:space="0" w:color="auto"/>
        <w:bottom w:val="none" w:sz="0" w:space="0" w:color="auto"/>
        <w:right w:val="none" w:sz="0" w:space="0" w:color="auto"/>
      </w:divBdr>
    </w:div>
    <w:div w:id="850947107">
      <w:marLeft w:val="0"/>
      <w:marRight w:val="0"/>
      <w:marTop w:val="0"/>
      <w:marBottom w:val="0"/>
      <w:divBdr>
        <w:top w:val="none" w:sz="0" w:space="0" w:color="auto"/>
        <w:left w:val="none" w:sz="0" w:space="0" w:color="auto"/>
        <w:bottom w:val="none" w:sz="0" w:space="0" w:color="auto"/>
        <w:right w:val="none" w:sz="0" w:space="0" w:color="auto"/>
      </w:divBdr>
    </w:div>
    <w:div w:id="850947108">
      <w:marLeft w:val="0"/>
      <w:marRight w:val="0"/>
      <w:marTop w:val="0"/>
      <w:marBottom w:val="0"/>
      <w:divBdr>
        <w:top w:val="none" w:sz="0" w:space="0" w:color="auto"/>
        <w:left w:val="none" w:sz="0" w:space="0" w:color="auto"/>
        <w:bottom w:val="none" w:sz="0" w:space="0" w:color="auto"/>
        <w:right w:val="none" w:sz="0" w:space="0" w:color="auto"/>
      </w:divBdr>
    </w:div>
    <w:div w:id="850947109">
      <w:marLeft w:val="0"/>
      <w:marRight w:val="0"/>
      <w:marTop w:val="0"/>
      <w:marBottom w:val="0"/>
      <w:divBdr>
        <w:top w:val="none" w:sz="0" w:space="0" w:color="auto"/>
        <w:left w:val="none" w:sz="0" w:space="0" w:color="auto"/>
        <w:bottom w:val="none" w:sz="0" w:space="0" w:color="auto"/>
        <w:right w:val="none" w:sz="0" w:space="0" w:color="auto"/>
      </w:divBdr>
    </w:div>
    <w:div w:id="850947110">
      <w:marLeft w:val="0"/>
      <w:marRight w:val="0"/>
      <w:marTop w:val="0"/>
      <w:marBottom w:val="0"/>
      <w:divBdr>
        <w:top w:val="none" w:sz="0" w:space="0" w:color="auto"/>
        <w:left w:val="none" w:sz="0" w:space="0" w:color="auto"/>
        <w:bottom w:val="none" w:sz="0" w:space="0" w:color="auto"/>
        <w:right w:val="none" w:sz="0" w:space="0" w:color="auto"/>
      </w:divBdr>
    </w:div>
    <w:div w:id="850947111">
      <w:marLeft w:val="0"/>
      <w:marRight w:val="0"/>
      <w:marTop w:val="0"/>
      <w:marBottom w:val="0"/>
      <w:divBdr>
        <w:top w:val="none" w:sz="0" w:space="0" w:color="auto"/>
        <w:left w:val="none" w:sz="0" w:space="0" w:color="auto"/>
        <w:bottom w:val="none" w:sz="0" w:space="0" w:color="auto"/>
        <w:right w:val="none" w:sz="0" w:space="0" w:color="auto"/>
      </w:divBdr>
    </w:div>
    <w:div w:id="850947112">
      <w:marLeft w:val="0"/>
      <w:marRight w:val="0"/>
      <w:marTop w:val="0"/>
      <w:marBottom w:val="0"/>
      <w:divBdr>
        <w:top w:val="none" w:sz="0" w:space="0" w:color="auto"/>
        <w:left w:val="none" w:sz="0" w:space="0" w:color="auto"/>
        <w:bottom w:val="none" w:sz="0" w:space="0" w:color="auto"/>
        <w:right w:val="none" w:sz="0" w:space="0" w:color="auto"/>
      </w:divBdr>
    </w:div>
    <w:div w:id="850947113">
      <w:marLeft w:val="0"/>
      <w:marRight w:val="0"/>
      <w:marTop w:val="0"/>
      <w:marBottom w:val="0"/>
      <w:divBdr>
        <w:top w:val="none" w:sz="0" w:space="0" w:color="auto"/>
        <w:left w:val="none" w:sz="0" w:space="0" w:color="auto"/>
        <w:bottom w:val="none" w:sz="0" w:space="0" w:color="auto"/>
        <w:right w:val="none" w:sz="0" w:space="0" w:color="auto"/>
      </w:divBdr>
    </w:div>
    <w:div w:id="850947114">
      <w:marLeft w:val="0"/>
      <w:marRight w:val="0"/>
      <w:marTop w:val="0"/>
      <w:marBottom w:val="0"/>
      <w:divBdr>
        <w:top w:val="none" w:sz="0" w:space="0" w:color="auto"/>
        <w:left w:val="none" w:sz="0" w:space="0" w:color="auto"/>
        <w:bottom w:val="none" w:sz="0" w:space="0" w:color="auto"/>
        <w:right w:val="none" w:sz="0" w:space="0" w:color="auto"/>
      </w:divBdr>
    </w:div>
    <w:div w:id="850947115">
      <w:marLeft w:val="0"/>
      <w:marRight w:val="0"/>
      <w:marTop w:val="0"/>
      <w:marBottom w:val="0"/>
      <w:divBdr>
        <w:top w:val="none" w:sz="0" w:space="0" w:color="auto"/>
        <w:left w:val="none" w:sz="0" w:space="0" w:color="auto"/>
        <w:bottom w:val="none" w:sz="0" w:space="0" w:color="auto"/>
        <w:right w:val="none" w:sz="0" w:space="0" w:color="auto"/>
      </w:divBdr>
    </w:div>
    <w:div w:id="850947116">
      <w:marLeft w:val="0"/>
      <w:marRight w:val="0"/>
      <w:marTop w:val="0"/>
      <w:marBottom w:val="0"/>
      <w:divBdr>
        <w:top w:val="none" w:sz="0" w:space="0" w:color="auto"/>
        <w:left w:val="none" w:sz="0" w:space="0" w:color="auto"/>
        <w:bottom w:val="none" w:sz="0" w:space="0" w:color="auto"/>
        <w:right w:val="none" w:sz="0" w:space="0" w:color="auto"/>
      </w:divBdr>
    </w:div>
    <w:div w:id="850947117">
      <w:marLeft w:val="0"/>
      <w:marRight w:val="0"/>
      <w:marTop w:val="0"/>
      <w:marBottom w:val="0"/>
      <w:divBdr>
        <w:top w:val="none" w:sz="0" w:space="0" w:color="auto"/>
        <w:left w:val="none" w:sz="0" w:space="0" w:color="auto"/>
        <w:bottom w:val="none" w:sz="0" w:space="0" w:color="auto"/>
        <w:right w:val="none" w:sz="0" w:space="0" w:color="auto"/>
      </w:divBdr>
    </w:div>
    <w:div w:id="850947118">
      <w:marLeft w:val="0"/>
      <w:marRight w:val="0"/>
      <w:marTop w:val="0"/>
      <w:marBottom w:val="0"/>
      <w:divBdr>
        <w:top w:val="none" w:sz="0" w:space="0" w:color="auto"/>
        <w:left w:val="none" w:sz="0" w:space="0" w:color="auto"/>
        <w:bottom w:val="none" w:sz="0" w:space="0" w:color="auto"/>
        <w:right w:val="none" w:sz="0" w:space="0" w:color="auto"/>
      </w:divBdr>
    </w:div>
    <w:div w:id="850947119">
      <w:marLeft w:val="0"/>
      <w:marRight w:val="0"/>
      <w:marTop w:val="0"/>
      <w:marBottom w:val="0"/>
      <w:divBdr>
        <w:top w:val="none" w:sz="0" w:space="0" w:color="auto"/>
        <w:left w:val="none" w:sz="0" w:space="0" w:color="auto"/>
        <w:bottom w:val="none" w:sz="0" w:space="0" w:color="auto"/>
        <w:right w:val="none" w:sz="0" w:space="0" w:color="auto"/>
      </w:divBdr>
    </w:div>
    <w:div w:id="850947120">
      <w:marLeft w:val="0"/>
      <w:marRight w:val="0"/>
      <w:marTop w:val="0"/>
      <w:marBottom w:val="0"/>
      <w:divBdr>
        <w:top w:val="none" w:sz="0" w:space="0" w:color="auto"/>
        <w:left w:val="none" w:sz="0" w:space="0" w:color="auto"/>
        <w:bottom w:val="none" w:sz="0" w:space="0" w:color="auto"/>
        <w:right w:val="none" w:sz="0" w:space="0" w:color="auto"/>
      </w:divBdr>
    </w:div>
    <w:div w:id="850947121">
      <w:marLeft w:val="0"/>
      <w:marRight w:val="0"/>
      <w:marTop w:val="0"/>
      <w:marBottom w:val="0"/>
      <w:divBdr>
        <w:top w:val="none" w:sz="0" w:space="0" w:color="auto"/>
        <w:left w:val="none" w:sz="0" w:space="0" w:color="auto"/>
        <w:bottom w:val="none" w:sz="0" w:space="0" w:color="auto"/>
        <w:right w:val="none" w:sz="0" w:space="0" w:color="auto"/>
      </w:divBdr>
    </w:div>
    <w:div w:id="850947122">
      <w:marLeft w:val="0"/>
      <w:marRight w:val="0"/>
      <w:marTop w:val="0"/>
      <w:marBottom w:val="0"/>
      <w:divBdr>
        <w:top w:val="none" w:sz="0" w:space="0" w:color="auto"/>
        <w:left w:val="none" w:sz="0" w:space="0" w:color="auto"/>
        <w:bottom w:val="none" w:sz="0" w:space="0" w:color="auto"/>
        <w:right w:val="none" w:sz="0" w:space="0" w:color="auto"/>
      </w:divBdr>
    </w:div>
    <w:div w:id="850947123">
      <w:marLeft w:val="0"/>
      <w:marRight w:val="0"/>
      <w:marTop w:val="0"/>
      <w:marBottom w:val="0"/>
      <w:divBdr>
        <w:top w:val="none" w:sz="0" w:space="0" w:color="auto"/>
        <w:left w:val="none" w:sz="0" w:space="0" w:color="auto"/>
        <w:bottom w:val="none" w:sz="0" w:space="0" w:color="auto"/>
        <w:right w:val="none" w:sz="0" w:space="0" w:color="auto"/>
      </w:divBdr>
    </w:div>
    <w:div w:id="850947124">
      <w:marLeft w:val="0"/>
      <w:marRight w:val="0"/>
      <w:marTop w:val="0"/>
      <w:marBottom w:val="0"/>
      <w:divBdr>
        <w:top w:val="none" w:sz="0" w:space="0" w:color="auto"/>
        <w:left w:val="none" w:sz="0" w:space="0" w:color="auto"/>
        <w:bottom w:val="none" w:sz="0" w:space="0" w:color="auto"/>
        <w:right w:val="none" w:sz="0" w:space="0" w:color="auto"/>
      </w:divBdr>
    </w:div>
    <w:div w:id="850947125">
      <w:marLeft w:val="0"/>
      <w:marRight w:val="0"/>
      <w:marTop w:val="0"/>
      <w:marBottom w:val="0"/>
      <w:divBdr>
        <w:top w:val="none" w:sz="0" w:space="0" w:color="auto"/>
        <w:left w:val="none" w:sz="0" w:space="0" w:color="auto"/>
        <w:bottom w:val="none" w:sz="0" w:space="0" w:color="auto"/>
        <w:right w:val="none" w:sz="0" w:space="0" w:color="auto"/>
      </w:divBdr>
    </w:div>
    <w:div w:id="850947126">
      <w:marLeft w:val="0"/>
      <w:marRight w:val="0"/>
      <w:marTop w:val="0"/>
      <w:marBottom w:val="0"/>
      <w:divBdr>
        <w:top w:val="none" w:sz="0" w:space="0" w:color="auto"/>
        <w:left w:val="none" w:sz="0" w:space="0" w:color="auto"/>
        <w:bottom w:val="none" w:sz="0" w:space="0" w:color="auto"/>
        <w:right w:val="none" w:sz="0" w:space="0" w:color="auto"/>
      </w:divBdr>
    </w:div>
    <w:div w:id="850947127">
      <w:marLeft w:val="0"/>
      <w:marRight w:val="0"/>
      <w:marTop w:val="0"/>
      <w:marBottom w:val="0"/>
      <w:divBdr>
        <w:top w:val="none" w:sz="0" w:space="0" w:color="auto"/>
        <w:left w:val="none" w:sz="0" w:space="0" w:color="auto"/>
        <w:bottom w:val="none" w:sz="0" w:space="0" w:color="auto"/>
        <w:right w:val="none" w:sz="0" w:space="0" w:color="auto"/>
      </w:divBdr>
    </w:div>
    <w:div w:id="850947128">
      <w:marLeft w:val="0"/>
      <w:marRight w:val="0"/>
      <w:marTop w:val="0"/>
      <w:marBottom w:val="0"/>
      <w:divBdr>
        <w:top w:val="none" w:sz="0" w:space="0" w:color="auto"/>
        <w:left w:val="none" w:sz="0" w:space="0" w:color="auto"/>
        <w:bottom w:val="none" w:sz="0" w:space="0" w:color="auto"/>
        <w:right w:val="none" w:sz="0" w:space="0" w:color="auto"/>
      </w:divBdr>
    </w:div>
    <w:div w:id="850947129">
      <w:marLeft w:val="0"/>
      <w:marRight w:val="0"/>
      <w:marTop w:val="0"/>
      <w:marBottom w:val="0"/>
      <w:divBdr>
        <w:top w:val="none" w:sz="0" w:space="0" w:color="auto"/>
        <w:left w:val="none" w:sz="0" w:space="0" w:color="auto"/>
        <w:bottom w:val="none" w:sz="0" w:space="0" w:color="auto"/>
        <w:right w:val="none" w:sz="0" w:space="0" w:color="auto"/>
      </w:divBdr>
    </w:div>
    <w:div w:id="850947130">
      <w:marLeft w:val="0"/>
      <w:marRight w:val="0"/>
      <w:marTop w:val="0"/>
      <w:marBottom w:val="0"/>
      <w:divBdr>
        <w:top w:val="none" w:sz="0" w:space="0" w:color="auto"/>
        <w:left w:val="none" w:sz="0" w:space="0" w:color="auto"/>
        <w:bottom w:val="none" w:sz="0" w:space="0" w:color="auto"/>
        <w:right w:val="none" w:sz="0" w:space="0" w:color="auto"/>
      </w:divBdr>
    </w:div>
    <w:div w:id="850947131">
      <w:marLeft w:val="0"/>
      <w:marRight w:val="0"/>
      <w:marTop w:val="0"/>
      <w:marBottom w:val="0"/>
      <w:divBdr>
        <w:top w:val="none" w:sz="0" w:space="0" w:color="auto"/>
        <w:left w:val="none" w:sz="0" w:space="0" w:color="auto"/>
        <w:bottom w:val="none" w:sz="0" w:space="0" w:color="auto"/>
        <w:right w:val="none" w:sz="0" w:space="0" w:color="auto"/>
      </w:divBdr>
    </w:div>
    <w:div w:id="850947132">
      <w:marLeft w:val="0"/>
      <w:marRight w:val="0"/>
      <w:marTop w:val="0"/>
      <w:marBottom w:val="0"/>
      <w:divBdr>
        <w:top w:val="none" w:sz="0" w:space="0" w:color="auto"/>
        <w:left w:val="none" w:sz="0" w:space="0" w:color="auto"/>
        <w:bottom w:val="none" w:sz="0" w:space="0" w:color="auto"/>
        <w:right w:val="none" w:sz="0" w:space="0" w:color="auto"/>
      </w:divBdr>
    </w:div>
    <w:div w:id="850947133">
      <w:marLeft w:val="0"/>
      <w:marRight w:val="0"/>
      <w:marTop w:val="0"/>
      <w:marBottom w:val="0"/>
      <w:divBdr>
        <w:top w:val="none" w:sz="0" w:space="0" w:color="auto"/>
        <w:left w:val="none" w:sz="0" w:space="0" w:color="auto"/>
        <w:bottom w:val="none" w:sz="0" w:space="0" w:color="auto"/>
        <w:right w:val="none" w:sz="0" w:space="0" w:color="auto"/>
      </w:divBdr>
    </w:div>
    <w:div w:id="850947134">
      <w:marLeft w:val="0"/>
      <w:marRight w:val="0"/>
      <w:marTop w:val="0"/>
      <w:marBottom w:val="0"/>
      <w:divBdr>
        <w:top w:val="none" w:sz="0" w:space="0" w:color="auto"/>
        <w:left w:val="none" w:sz="0" w:space="0" w:color="auto"/>
        <w:bottom w:val="none" w:sz="0" w:space="0" w:color="auto"/>
        <w:right w:val="none" w:sz="0" w:space="0" w:color="auto"/>
      </w:divBdr>
    </w:div>
    <w:div w:id="850947135">
      <w:marLeft w:val="0"/>
      <w:marRight w:val="0"/>
      <w:marTop w:val="0"/>
      <w:marBottom w:val="0"/>
      <w:divBdr>
        <w:top w:val="none" w:sz="0" w:space="0" w:color="auto"/>
        <w:left w:val="none" w:sz="0" w:space="0" w:color="auto"/>
        <w:bottom w:val="none" w:sz="0" w:space="0" w:color="auto"/>
        <w:right w:val="none" w:sz="0" w:space="0" w:color="auto"/>
      </w:divBdr>
    </w:div>
    <w:div w:id="850947136">
      <w:marLeft w:val="0"/>
      <w:marRight w:val="0"/>
      <w:marTop w:val="0"/>
      <w:marBottom w:val="0"/>
      <w:divBdr>
        <w:top w:val="none" w:sz="0" w:space="0" w:color="auto"/>
        <w:left w:val="none" w:sz="0" w:space="0" w:color="auto"/>
        <w:bottom w:val="none" w:sz="0" w:space="0" w:color="auto"/>
        <w:right w:val="none" w:sz="0" w:space="0" w:color="auto"/>
      </w:divBdr>
    </w:div>
    <w:div w:id="850947137">
      <w:marLeft w:val="0"/>
      <w:marRight w:val="0"/>
      <w:marTop w:val="0"/>
      <w:marBottom w:val="0"/>
      <w:divBdr>
        <w:top w:val="none" w:sz="0" w:space="0" w:color="auto"/>
        <w:left w:val="none" w:sz="0" w:space="0" w:color="auto"/>
        <w:bottom w:val="none" w:sz="0" w:space="0" w:color="auto"/>
        <w:right w:val="none" w:sz="0" w:space="0" w:color="auto"/>
      </w:divBdr>
    </w:div>
    <w:div w:id="850947138">
      <w:marLeft w:val="0"/>
      <w:marRight w:val="0"/>
      <w:marTop w:val="0"/>
      <w:marBottom w:val="0"/>
      <w:divBdr>
        <w:top w:val="none" w:sz="0" w:space="0" w:color="auto"/>
        <w:left w:val="none" w:sz="0" w:space="0" w:color="auto"/>
        <w:bottom w:val="none" w:sz="0" w:space="0" w:color="auto"/>
        <w:right w:val="none" w:sz="0" w:space="0" w:color="auto"/>
      </w:divBdr>
    </w:div>
    <w:div w:id="850947139">
      <w:marLeft w:val="0"/>
      <w:marRight w:val="0"/>
      <w:marTop w:val="0"/>
      <w:marBottom w:val="0"/>
      <w:divBdr>
        <w:top w:val="none" w:sz="0" w:space="0" w:color="auto"/>
        <w:left w:val="none" w:sz="0" w:space="0" w:color="auto"/>
        <w:bottom w:val="none" w:sz="0" w:space="0" w:color="auto"/>
        <w:right w:val="none" w:sz="0" w:space="0" w:color="auto"/>
      </w:divBdr>
    </w:div>
    <w:div w:id="850947140">
      <w:marLeft w:val="0"/>
      <w:marRight w:val="0"/>
      <w:marTop w:val="0"/>
      <w:marBottom w:val="0"/>
      <w:divBdr>
        <w:top w:val="none" w:sz="0" w:space="0" w:color="auto"/>
        <w:left w:val="none" w:sz="0" w:space="0" w:color="auto"/>
        <w:bottom w:val="none" w:sz="0" w:space="0" w:color="auto"/>
        <w:right w:val="none" w:sz="0" w:space="0" w:color="auto"/>
      </w:divBdr>
    </w:div>
    <w:div w:id="850947141">
      <w:marLeft w:val="0"/>
      <w:marRight w:val="0"/>
      <w:marTop w:val="0"/>
      <w:marBottom w:val="0"/>
      <w:divBdr>
        <w:top w:val="none" w:sz="0" w:space="0" w:color="auto"/>
        <w:left w:val="none" w:sz="0" w:space="0" w:color="auto"/>
        <w:bottom w:val="none" w:sz="0" w:space="0" w:color="auto"/>
        <w:right w:val="none" w:sz="0" w:space="0" w:color="auto"/>
      </w:divBdr>
    </w:div>
    <w:div w:id="850947142">
      <w:marLeft w:val="0"/>
      <w:marRight w:val="0"/>
      <w:marTop w:val="0"/>
      <w:marBottom w:val="0"/>
      <w:divBdr>
        <w:top w:val="none" w:sz="0" w:space="0" w:color="auto"/>
        <w:left w:val="none" w:sz="0" w:space="0" w:color="auto"/>
        <w:bottom w:val="none" w:sz="0" w:space="0" w:color="auto"/>
        <w:right w:val="none" w:sz="0" w:space="0" w:color="auto"/>
      </w:divBdr>
    </w:div>
    <w:div w:id="850947143">
      <w:marLeft w:val="0"/>
      <w:marRight w:val="0"/>
      <w:marTop w:val="0"/>
      <w:marBottom w:val="0"/>
      <w:divBdr>
        <w:top w:val="none" w:sz="0" w:space="0" w:color="auto"/>
        <w:left w:val="none" w:sz="0" w:space="0" w:color="auto"/>
        <w:bottom w:val="none" w:sz="0" w:space="0" w:color="auto"/>
        <w:right w:val="none" w:sz="0" w:space="0" w:color="auto"/>
      </w:divBdr>
    </w:div>
    <w:div w:id="850947144">
      <w:marLeft w:val="0"/>
      <w:marRight w:val="0"/>
      <w:marTop w:val="0"/>
      <w:marBottom w:val="0"/>
      <w:divBdr>
        <w:top w:val="none" w:sz="0" w:space="0" w:color="auto"/>
        <w:left w:val="none" w:sz="0" w:space="0" w:color="auto"/>
        <w:bottom w:val="none" w:sz="0" w:space="0" w:color="auto"/>
        <w:right w:val="none" w:sz="0" w:space="0" w:color="auto"/>
      </w:divBdr>
    </w:div>
    <w:div w:id="850947145">
      <w:marLeft w:val="0"/>
      <w:marRight w:val="0"/>
      <w:marTop w:val="0"/>
      <w:marBottom w:val="0"/>
      <w:divBdr>
        <w:top w:val="none" w:sz="0" w:space="0" w:color="auto"/>
        <w:left w:val="none" w:sz="0" w:space="0" w:color="auto"/>
        <w:bottom w:val="none" w:sz="0" w:space="0" w:color="auto"/>
        <w:right w:val="none" w:sz="0" w:space="0" w:color="auto"/>
      </w:divBdr>
    </w:div>
    <w:div w:id="850947146">
      <w:marLeft w:val="0"/>
      <w:marRight w:val="0"/>
      <w:marTop w:val="0"/>
      <w:marBottom w:val="0"/>
      <w:divBdr>
        <w:top w:val="none" w:sz="0" w:space="0" w:color="auto"/>
        <w:left w:val="none" w:sz="0" w:space="0" w:color="auto"/>
        <w:bottom w:val="none" w:sz="0" w:space="0" w:color="auto"/>
        <w:right w:val="none" w:sz="0" w:space="0" w:color="auto"/>
      </w:divBdr>
    </w:div>
    <w:div w:id="850947147">
      <w:marLeft w:val="0"/>
      <w:marRight w:val="0"/>
      <w:marTop w:val="0"/>
      <w:marBottom w:val="0"/>
      <w:divBdr>
        <w:top w:val="none" w:sz="0" w:space="0" w:color="auto"/>
        <w:left w:val="none" w:sz="0" w:space="0" w:color="auto"/>
        <w:bottom w:val="none" w:sz="0" w:space="0" w:color="auto"/>
        <w:right w:val="none" w:sz="0" w:space="0" w:color="auto"/>
      </w:divBdr>
    </w:div>
    <w:div w:id="850947148">
      <w:marLeft w:val="0"/>
      <w:marRight w:val="0"/>
      <w:marTop w:val="0"/>
      <w:marBottom w:val="0"/>
      <w:divBdr>
        <w:top w:val="none" w:sz="0" w:space="0" w:color="auto"/>
        <w:left w:val="none" w:sz="0" w:space="0" w:color="auto"/>
        <w:bottom w:val="none" w:sz="0" w:space="0" w:color="auto"/>
        <w:right w:val="none" w:sz="0" w:space="0" w:color="auto"/>
      </w:divBdr>
    </w:div>
    <w:div w:id="850947149">
      <w:marLeft w:val="0"/>
      <w:marRight w:val="0"/>
      <w:marTop w:val="0"/>
      <w:marBottom w:val="0"/>
      <w:divBdr>
        <w:top w:val="none" w:sz="0" w:space="0" w:color="auto"/>
        <w:left w:val="none" w:sz="0" w:space="0" w:color="auto"/>
        <w:bottom w:val="none" w:sz="0" w:space="0" w:color="auto"/>
        <w:right w:val="none" w:sz="0" w:space="0" w:color="auto"/>
      </w:divBdr>
    </w:div>
    <w:div w:id="850947150">
      <w:marLeft w:val="0"/>
      <w:marRight w:val="0"/>
      <w:marTop w:val="0"/>
      <w:marBottom w:val="0"/>
      <w:divBdr>
        <w:top w:val="none" w:sz="0" w:space="0" w:color="auto"/>
        <w:left w:val="none" w:sz="0" w:space="0" w:color="auto"/>
        <w:bottom w:val="none" w:sz="0" w:space="0" w:color="auto"/>
        <w:right w:val="none" w:sz="0" w:space="0" w:color="auto"/>
      </w:divBdr>
    </w:div>
    <w:div w:id="850947151">
      <w:marLeft w:val="0"/>
      <w:marRight w:val="0"/>
      <w:marTop w:val="0"/>
      <w:marBottom w:val="0"/>
      <w:divBdr>
        <w:top w:val="none" w:sz="0" w:space="0" w:color="auto"/>
        <w:left w:val="none" w:sz="0" w:space="0" w:color="auto"/>
        <w:bottom w:val="none" w:sz="0" w:space="0" w:color="auto"/>
        <w:right w:val="none" w:sz="0" w:space="0" w:color="auto"/>
      </w:divBdr>
    </w:div>
    <w:div w:id="850947152">
      <w:marLeft w:val="0"/>
      <w:marRight w:val="0"/>
      <w:marTop w:val="0"/>
      <w:marBottom w:val="0"/>
      <w:divBdr>
        <w:top w:val="none" w:sz="0" w:space="0" w:color="auto"/>
        <w:left w:val="none" w:sz="0" w:space="0" w:color="auto"/>
        <w:bottom w:val="none" w:sz="0" w:space="0" w:color="auto"/>
        <w:right w:val="none" w:sz="0" w:space="0" w:color="auto"/>
      </w:divBdr>
    </w:div>
    <w:div w:id="850947153">
      <w:marLeft w:val="0"/>
      <w:marRight w:val="0"/>
      <w:marTop w:val="0"/>
      <w:marBottom w:val="0"/>
      <w:divBdr>
        <w:top w:val="none" w:sz="0" w:space="0" w:color="auto"/>
        <w:left w:val="none" w:sz="0" w:space="0" w:color="auto"/>
        <w:bottom w:val="none" w:sz="0" w:space="0" w:color="auto"/>
        <w:right w:val="none" w:sz="0" w:space="0" w:color="auto"/>
      </w:divBdr>
    </w:div>
    <w:div w:id="850947154">
      <w:marLeft w:val="0"/>
      <w:marRight w:val="0"/>
      <w:marTop w:val="0"/>
      <w:marBottom w:val="0"/>
      <w:divBdr>
        <w:top w:val="none" w:sz="0" w:space="0" w:color="auto"/>
        <w:left w:val="none" w:sz="0" w:space="0" w:color="auto"/>
        <w:bottom w:val="none" w:sz="0" w:space="0" w:color="auto"/>
        <w:right w:val="none" w:sz="0" w:space="0" w:color="auto"/>
      </w:divBdr>
    </w:div>
    <w:div w:id="850947155">
      <w:marLeft w:val="0"/>
      <w:marRight w:val="0"/>
      <w:marTop w:val="0"/>
      <w:marBottom w:val="0"/>
      <w:divBdr>
        <w:top w:val="none" w:sz="0" w:space="0" w:color="auto"/>
        <w:left w:val="none" w:sz="0" w:space="0" w:color="auto"/>
        <w:bottom w:val="none" w:sz="0" w:space="0" w:color="auto"/>
        <w:right w:val="none" w:sz="0" w:space="0" w:color="auto"/>
      </w:divBdr>
    </w:div>
    <w:div w:id="850947156">
      <w:marLeft w:val="0"/>
      <w:marRight w:val="0"/>
      <w:marTop w:val="0"/>
      <w:marBottom w:val="0"/>
      <w:divBdr>
        <w:top w:val="none" w:sz="0" w:space="0" w:color="auto"/>
        <w:left w:val="none" w:sz="0" w:space="0" w:color="auto"/>
        <w:bottom w:val="none" w:sz="0" w:space="0" w:color="auto"/>
        <w:right w:val="none" w:sz="0" w:space="0" w:color="auto"/>
      </w:divBdr>
    </w:div>
    <w:div w:id="850947157">
      <w:marLeft w:val="0"/>
      <w:marRight w:val="0"/>
      <w:marTop w:val="0"/>
      <w:marBottom w:val="0"/>
      <w:divBdr>
        <w:top w:val="none" w:sz="0" w:space="0" w:color="auto"/>
        <w:left w:val="none" w:sz="0" w:space="0" w:color="auto"/>
        <w:bottom w:val="none" w:sz="0" w:space="0" w:color="auto"/>
        <w:right w:val="none" w:sz="0" w:space="0" w:color="auto"/>
      </w:divBdr>
    </w:div>
    <w:div w:id="850947158">
      <w:marLeft w:val="0"/>
      <w:marRight w:val="0"/>
      <w:marTop w:val="0"/>
      <w:marBottom w:val="0"/>
      <w:divBdr>
        <w:top w:val="none" w:sz="0" w:space="0" w:color="auto"/>
        <w:left w:val="none" w:sz="0" w:space="0" w:color="auto"/>
        <w:bottom w:val="none" w:sz="0" w:space="0" w:color="auto"/>
        <w:right w:val="none" w:sz="0" w:space="0" w:color="auto"/>
      </w:divBdr>
    </w:div>
    <w:div w:id="850947159">
      <w:marLeft w:val="0"/>
      <w:marRight w:val="0"/>
      <w:marTop w:val="0"/>
      <w:marBottom w:val="0"/>
      <w:divBdr>
        <w:top w:val="none" w:sz="0" w:space="0" w:color="auto"/>
        <w:left w:val="none" w:sz="0" w:space="0" w:color="auto"/>
        <w:bottom w:val="none" w:sz="0" w:space="0" w:color="auto"/>
        <w:right w:val="none" w:sz="0" w:space="0" w:color="auto"/>
      </w:divBdr>
    </w:div>
    <w:div w:id="850947160">
      <w:marLeft w:val="0"/>
      <w:marRight w:val="0"/>
      <w:marTop w:val="0"/>
      <w:marBottom w:val="0"/>
      <w:divBdr>
        <w:top w:val="none" w:sz="0" w:space="0" w:color="auto"/>
        <w:left w:val="none" w:sz="0" w:space="0" w:color="auto"/>
        <w:bottom w:val="none" w:sz="0" w:space="0" w:color="auto"/>
        <w:right w:val="none" w:sz="0" w:space="0" w:color="auto"/>
      </w:divBdr>
    </w:div>
    <w:div w:id="850947161">
      <w:marLeft w:val="0"/>
      <w:marRight w:val="0"/>
      <w:marTop w:val="0"/>
      <w:marBottom w:val="0"/>
      <w:divBdr>
        <w:top w:val="none" w:sz="0" w:space="0" w:color="auto"/>
        <w:left w:val="none" w:sz="0" w:space="0" w:color="auto"/>
        <w:bottom w:val="none" w:sz="0" w:space="0" w:color="auto"/>
        <w:right w:val="none" w:sz="0" w:space="0" w:color="auto"/>
      </w:divBdr>
    </w:div>
    <w:div w:id="850947162">
      <w:marLeft w:val="0"/>
      <w:marRight w:val="0"/>
      <w:marTop w:val="0"/>
      <w:marBottom w:val="0"/>
      <w:divBdr>
        <w:top w:val="none" w:sz="0" w:space="0" w:color="auto"/>
        <w:left w:val="none" w:sz="0" w:space="0" w:color="auto"/>
        <w:bottom w:val="none" w:sz="0" w:space="0" w:color="auto"/>
        <w:right w:val="none" w:sz="0" w:space="0" w:color="auto"/>
      </w:divBdr>
    </w:div>
    <w:div w:id="850947163">
      <w:marLeft w:val="0"/>
      <w:marRight w:val="0"/>
      <w:marTop w:val="0"/>
      <w:marBottom w:val="0"/>
      <w:divBdr>
        <w:top w:val="none" w:sz="0" w:space="0" w:color="auto"/>
        <w:left w:val="none" w:sz="0" w:space="0" w:color="auto"/>
        <w:bottom w:val="none" w:sz="0" w:space="0" w:color="auto"/>
        <w:right w:val="none" w:sz="0" w:space="0" w:color="auto"/>
      </w:divBdr>
    </w:div>
    <w:div w:id="850947164">
      <w:marLeft w:val="0"/>
      <w:marRight w:val="0"/>
      <w:marTop w:val="0"/>
      <w:marBottom w:val="0"/>
      <w:divBdr>
        <w:top w:val="none" w:sz="0" w:space="0" w:color="auto"/>
        <w:left w:val="none" w:sz="0" w:space="0" w:color="auto"/>
        <w:bottom w:val="none" w:sz="0" w:space="0" w:color="auto"/>
        <w:right w:val="none" w:sz="0" w:space="0" w:color="auto"/>
      </w:divBdr>
    </w:div>
    <w:div w:id="850947165">
      <w:marLeft w:val="0"/>
      <w:marRight w:val="0"/>
      <w:marTop w:val="0"/>
      <w:marBottom w:val="0"/>
      <w:divBdr>
        <w:top w:val="none" w:sz="0" w:space="0" w:color="auto"/>
        <w:left w:val="none" w:sz="0" w:space="0" w:color="auto"/>
        <w:bottom w:val="none" w:sz="0" w:space="0" w:color="auto"/>
        <w:right w:val="none" w:sz="0" w:space="0" w:color="auto"/>
      </w:divBdr>
    </w:div>
    <w:div w:id="850947166">
      <w:marLeft w:val="0"/>
      <w:marRight w:val="0"/>
      <w:marTop w:val="0"/>
      <w:marBottom w:val="0"/>
      <w:divBdr>
        <w:top w:val="none" w:sz="0" w:space="0" w:color="auto"/>
        <w:left w:val="none" w:sz="0" w:space="0" w:color="auto"/>
        <w:bottom w:val="none" w:sz="0" w:space="0" w:color="auto"/>
        <w:right w:val="none" w:sz="0" w:space="0" w:color="auto"/>
      </w:divBdr>
    </w:div>
    <w:div w:id="850947167">
      <w:marLeft w:val="0"/>
      <w:marRight w:val="0"/>
      <w:marTop w:val="0"/>
      <w:marBottom w:val="0"/>
      <w:divBdr>
        <w:top w:val="none" w:sz="0" w:space="0" w:color="auto"/>
        <w:left w:val="none" w:sz="0" w:space="0" w:color="auto"/>
        <w:bottom w:val="none" w:sz="0" w:space="0" w:color="auto"/>
        <w:right w:val="none" w:sz="0" w:space="0" w:color="auto"/>
      </w:divBdr>
    </w:div>
    <w:div w:id="850947168">
      <w:marLeft w:val="0"/>
      <w:marRight w:val="0"/>
      <w:marTop w:val="0"/>
      <w:marBottom w:val="0"/>
      <w:divBdr>
        <w:top w:val="none" w:sz="0" w:space="0" w:color="auto"/>
        <w:left w:val="none" w:sz="0" w:space="0" w:color="auto"/>
        <w:bottom w:val="none" w:sz="0" w:space="0" w:color="auto"/>
        <w:right w:val="none" w:sz="0" w:space="0" w:color="auto"/>
      </w:divBdr>
    </w:div>
    <w:div w:id="850947169">
      <w:marLeft w:val="0"/>
      <w:marRight w:val="0"/>
      <w:marTop w:val="0"/>
      <w:marBottom w:val="0"/>
      <w:divBdr>
        <w:top w:val="none" w:sz="0" w:space="0" w:color="auto"/>
        <w:left w:val="none" w:sz="0" w:space="0" w:color="auto"/>
        <w:bottom w:val="none" w:sz="0" w:space="0" w:color="auto"/>
        <w:right w:val="none" w:sz="0" w:space="0" w:color="auto"/>
      </w:divBdr>
    </w:div>
    <w:div w:id="850947170">
      <w:marLeft w:val="0"/>
      <w:marRight w:val="0"/>
      <w:marTop w:val="0"/>
      <w:marBottom w:val="0"/>
      <w:divBdr>
        <w:top w:val="none" w:sz="0" w:space="0" w:color="auto"/>
        <w:left w:val="none" w:sz="0" w:space="0" w:color="auto"/>
        <w:bottom w:val="none" w:sz="0" w:space="0" w:color="auto"/>
        <w:right w:val="none" w:sz="0" w:space="0" w:color="auto"/>
      </w:divBdr>
    </w:div>
    <w:div w:id="850947171">
      <w:marLeft w:val="0"/>
      <w:marRight w:val="0"/>
      <w:marTop w:val="0"/>
      <w:marBottom w:val="0"/>
      <w:divBdr>
        <w:top w:val="none" w:sz="0" w:space="0" w:color="auto"/>
        <w:left w:val="none" w:sz="0" w:space="0" w:color="auto"/>
        <w:bottom w:val="none" w:sz="0" w:space="0" w:color="auto"/>
        <w:right w:val="none" w:sz="0" w:space="0" w:color="auto"/>
      </w:divBdr>
    </w:div>
    <w:div w:id="850947172">
      <w:marLeft w:val="0"/>
      <w:marRight w:val="0"/>
      <w:marTop w:val="0"/>
      <w:marBottom w:val="0"/>
      <w:divBdr>
        <w:top w:val="none" w:sz="0" w:space="0" w:color="auto"/>
        <w:left w:val="none" w:sz="0" w:space="0" w:color="auto"/>
        <w:bottom w:val="none" w:sz="0" w:space="0" w:color="auto"/>
        <w:right w:val="none" w:sz="0" w:space="0" w:color="auto"/>
      </w:divBdr>
    </w:div>
    <w:div w:id="850947173">
      <w:marLeft w:val="0"/>
      <w:marRight w:val="0"/>
      <w:marTop w:val="0"/>
      <w:marBottom w:val="0"/>
      <w:divBdr>
        <w:top w:val="none" w:sz="0" w:space="0" w:color="auto"/>
        <w:left w:val="none" w:sz="0" w:space="0" w:color="auto"/>
        <w:bottom w:val="none" w:sz="0" w:space="0" w:color="auto"/>
        <w:right w:val="none" w:sz="0" w:space="0" w:color="auto"/>
      </w:divBdr>
    </w:div>
    <w:div w:id="850947174">
      <w:marLeft w:val="0"/>
      <w:marRight w:val="0"/>
      <w:marTop w:val="0"/>
      <w:marBottom w:val="0"/>
      <w:divBdr>
        <w:top w:val="none" w:sz="0" w:space="0" w:color="auto"/>
        <w:left w:val="none" w:sz="0" w:space="0" w:color="auto"/>
        <w:bottom w:val="none" w:sz="0" w:space="0" w:color="auto"/>
        <w:right w:val="none" w:sz="0" w:space="0" w:color="auto"/>
      </w:divBdr>
    </w:div>
    <w:div w:id="850947175">
      <w:marLeft w:val="0"/>
      <w:marRight w:val="0"/>
      <w:marTop w:val="0"/>
      <w:marBottom w:val="0"/>
      <w:divBdr>
        <w:top w:val="none" w:sz="0" w:space="0" w:color="auto"/>
        <w:left w:val="none" w:sz="0" w:space="0" w:color="auto"/>
        <w:bottom w:val="none" w:sz="0" w:space="0" w:color="auto"/>
        <w:right w:val="none" w:sz="0" w:space="0" w:color="auto"/>
      </w:divBdr>
    </w:div>
    <w:div w:id="850947176">
      <w:marLeft w:val="0"/>
      <w:marRight w:val="0"/>
      <w:marTop w:val="0"/>
      <w:marBottom w:val="0"/>
      <w:divBdr>
        <w:top w:val="none" w:sz="0" w:space="0" w:color="auto"/>
        <w:left w:val="none" w:sz="0" w:space="0" w:color="auto"/>
        <w:bottom w:val="none" w:sz="0" w:space="0" w:color="auto"/>
        <w:right w:val="none" w:sz="0" w:space="0" w:color="auto"/>
      </w:divBdr>
    </w:div>
    <w:div w:id="850947177">
      <w:marLeft w:val="0"/>
      <w:marRight w:val="0"/>
      <w:marTop w:val="0"/>
      <w:marBottom w:val="0"/>
      <w:divBdr>
        <w:top w:val="none" w:sz="0" w:space="0" w:color="auto"/>
        <w:left w:val="none" w:sz="0" w:space="0" w:color="auto"/>
        <w:bottom w:val="none" w:sz="0" w:space="0" w:color="auto"/>
        <w:right w:val="none" w:sz="0" w:space="0" w:color="auto"/>
      </w:divBdr>
    </w:div>
    <w:div w:id="850947178">
      <w:marLeft w:val="0"/>
      <w:marRight w:val="0"/>
      <w:marTop w:val="0"/>
      <w:marBottom w:val="0"/>
      <w:divBdr>
        <w:top w:val="none" w:sz="0" w:space="0" w:color="auto"/>
        <w:left w:val="none" w:sz="0" w:space="0" w:color="auto"/>
        <w:bottom w:val="none" w:sz="0" w:space="0" w:color="auto"/>
        <w:right w:val="none" w:sz="0" w:space="0" w:color="auto"/>
      </w:divBdr>
    </w:div>
    <w:div w:id="850947179">
      <w:marLeft w:val="0"/>
      <w:marRight w:val="0"/>
      <w:marTop w:val="0"/>
      <w:marBottom w:val="0"/>
      <w:divBdr>
        <w:top w:val="none" w:sz="0" w:space="0" w:color="auto"/>
        <w:left w:val="none" w:sz="0" w:space="0" w:color="auto"/>
        <w:bottom w:val="none" w:sz="0" w:space="0" w:color="auto"/>
        <w:right w:val="none" w:sz="0" w:space="0" w:color="auto"/>
      </w:divBdr>
    </w:div>
    <w:div w:id="850947180">
      <w:marLeft w:val="0"/>
      <w:marRight w:val="0"/>
      <w:marTop w:val="0"/>
      <w:marBottom w:val="0"/>
      <w:divBdr>
        <w:top w:val="none" w:sz="0" w:space="0" w:color="auto"/>
        <w:left w:val="none" w:sz="0" w:space="0" w:color="auto"/>
        <w:bottom w:val="none" w:sz="0" w:space="0" w:color="auto"/>
        <w:right w:val="none" w:sz="0" w:space="0" w:color="auto"/>
      </w:divBdr>
    </w:div>
    <w:div w:id="850947181">
      <w:marLeft w:val="0"/>
      <w:marRight w:val="0"/>
      <w:marTop w:val="0"/>
      <w:marBottom w:val="0"/>
      <w:divBdr>
        <w:top w:val="none" w:sz="0" w:space="0" w:color="auto"/>
        <w:left w:val="none" w:sz="0" w:space="0" w:color="auto"/>
        <w:bottom w:val="none" w:sz="0" w:space="0" w:color="auto"/>
        <w:right w:val="none" w:sz="0" w:space="0" w:color="auto"/>
      </w:divBdr>
    </w:div>
    <w:div w:id="850947182">
      <w:marLeft w:val="0"/>
      <w:marRight w:val="0"/>
      <w:marTop w:val="0"/>
      <w:marBottom w:val="0"/>
      <w:divBdr>
        <w:top w:val="none" w:sz="0" w:space="0" w:color="auto"/>
        <w:left w:val="none" w:sz="0" w:space="0" w:color="auto"/>
        <w:bottom w:val="none" w:sz="0" w:space="0" w:color="auto"/>
        <w:right w:val="none" w:sz="0" w:space="0" w:color="auto"/>
      </w:divBdr>
    </w:div>
    <w:div w:id="850947183">
      <w:marLeft w:val="0"/>
      <w:marRight w:val="0"/>
      <w:marTop w:val="0"/>
      <w:marBottom w:val="0"/>
      <w:divBdr>
        <w:top w:val="none" w:sz="0" w:space="0" w:color="auto"/>
        <w:left w:val="none" w:sz="0" w:space="0" w:color="auto"/>
        <w:bottom w:val="none" w:sz="0" w:space="0" w:color="auto"/>
        <w:right w:val="none" w:sz="0" w:space="0" w:color="auto"/>
      </w:divBdr>
    </w:div>
    <w:div w:id="850947184">
      <w:marLeft w:val="0"/>
      <w:marRight w:val="0"/>
      <w:marTop w:val="0"/>
      <w:marBottom w:val="0"/>
      <w:divBdr>
        <w:top w:val="none" w:sz="0" w:space="0" w:color="auto"/>
        <w:left w:val="none" w:sz="0" w:space="0" w:color="auto"/>
        <w:bottom w:val="none" w:sz="0" w:space="0" w:color="auto"/>
        <w:right w:val="none" w:sz="0" w:space="0" w:color="auto"/>
      </w:divBdr>
    </w:div>
    <w:div w:id="850947185">
      <w:marLeft w:val="0"/>
      <w:marRight w:val="0"/>
      <w:marTop w:val="0"/>
      <w:marBottom w:val="0"/>
      <w:divBdr>
        <w:top w:val="none" w:sz="0" w:space="0" w:color="auto"/>
        <w:left w:val="none" w:sz="0" w:space="0" w:color="auto"/>
        <w:bottom w:val="none" w:sz="0" w:space="0" w:color="auto"/>
        <w:right w:val="none" w:sz="0" w:space="0" w:color="auto"/>
      </w:divBdr>
    </w:div>
    <w:div w:id="850947186">
      <w:marLeft w:val="0"/>
      <w:marRight w:val="0"/>
      <w:marTop w:val="0"/>
      <w:marBottom w:val="0"/>
      <w:divBdr>
        <w:top w:val="none" w:sz="0" w:space="0" w:color="auto"/>
        <w:left w:val="none" w:sz="0" w:space="0" w:color="auto"/>
        <w:bottom w:val="none" w:sz="0" w:space="0" w:color="auto"/>
        <w:right w:val="none" w:sz="0" w:space="0" w:color="auto"/>
      </w:divBdr>
    </w:div>
    <w:div w:id="850947187">
      <w:marLeft w:val="0"/>
      <w:marRight w:val="0"/>
      <w:marTop w:val="0"/>
      <w:marBottom w:val="0"/>
      <w:divBdr>
        <w:top w:val="none" w:sz="0" w:space="0" w:color="auto"/>
        <w:left w:val="none" w:sz="0" w:space="0" w:color="auto"/>
        <w:bottom w:val="none" w:sz="0" w:space="0" w:color="auto"/>
        <w:right w:val="none" w:sz="0" w:space="0" w:color="auto"/>
      </w:divBdr>
    </w:div>
    <w:div w:id="850947188">
      <w:marLeft w:val="0"/>
      <w:marRight w:val="0"/>
      <w:marTop w:val="0"/>
      <w:marBottom w:val="0"/>
      <w:divBdr>
        <w:top w:val="none" w:sz="0" w:space="0" w:color="auto"/>
        <w:left w:val="none" w:sz="0" w:space="0" w:color="auto"/>
        <w:bottom w:val="none" w:sz="0" w:space="0" w:color="auto"/>
        <w:right w:val="none" w:sz="0" w:space="0" w:color="auto"/>
      </w:divBdr>
    </w:div>
    <w:div w:id="850947189">
      <w:marLeft w:val="0"/>
      <w:marRight w:val="0"/>
      <w:marTop w:val="0"/>
      <w:marBottom w:val="0"/>
      <w:divBdr>
        <w:top w:val="none" w:sz="0" w:space="0" w:color="auto"/>
        <w:left w:val="none" w:sz="0" w:space="0" w:color="auto"/>
        <w:bottom w:val="none" w:sz="0" w:space="0" w:color="auto"/>
        <w:right w:val="none" w:sz="0" w:space="0" w:color="auto"/>
      </w:divBdr>
    </w:div>
    <w:div w:id="850947190">
      <w:marLeft w:val="0"/>
      <w:marRight w:val="0"/>
      <w:marTop w:val="0"/>
      <w:marBottom w:val="0"/>
      <w:divBdr>
        <w:top w:val="none" w:sz="0" w:space="0" w:color="auto"/>
        <w:left w:val="none" w:sz="0" w:space="0" w:color="auto"/>
        <w:bottom w:val="none" w:sz="0" w:space="0" w:color="auto"/>
        <w:right w:val="none" w:sz="0" w:space="0" w:color="auto"/>
      </w:divBdr>
    </w:div>
    <w:div w:id="850947191">
      <w:marLeft w:val="0"/>
      <w:marRight w:val="0"/>
      <w:marTop w:val="0"/>
      <w:marBottom w:val="0"/>
      <w:divBdr>
        <w:top w:val="none" w:sz="0" w:space="0" w:color="auto"/>
        <w:left w:val="none" w:sz="0" w:space="0" w:color="auto"/>
        <w:bottom w:val="none" w:sz="0" w:space="0" w:color="auto"/>
        <w:right w:val="none" w:sz="0" w:space="0" w:color="auto"/>
      </w:divBdr>
    </w:div>
    <w:div w:id="850947192">
      <w:marLeft w:val="0"/>
      <w:marRight w:val="0"/>
      <w:marTop w:val="0"/>
      <w:marBottom w:val="0"/>
      <w:divBdr>
        <w:top w:val="none" w:sz="0" w:space="0" w:color="auto"/>
        <w:left w:val="none" w:sz="0" w:space="0" w:color="auto"/>
        <w:bottom w:val="none" w:sz="0" w:space="0" w:color="auto"/>
        <w:right w:val="none" w:sz="0" w:space="0" w:color="auto"/>
      </w:divBdr>
    </w:div>
    <w:div w:id="850947193">
      <w:marLeft w:val="0"/>
      <w:marRight w:val="0"/>
      <w:marTop w:val="0"/>
      <w:marBottom w:val="0"/>
      <w:divBdr>
        <w:top w:val="none" w:sz="0" w:space="0" w:color="auto"/>
        <w:left w:val="none" w:sz="0" w:space="0" w:color="auto"/>
        <w:bottom w:val="none" w:sz="0" w:space="0" w:color="auto"/>
        <w:right w:val="none" w:sz="0" w:space="0" w:color="auto"/>
      </w:divBdr>
    </w:div>
    <w:div w:id="850947194">
      <w:marLeft w:val="0"/>
      <w:marRight w:val="0"/>
      <w:marTop w:val="0"/>
      <w:marBottom w:val="0"/>
      <w:divBdr>
        <w:top w:val="none" w:sz="0" w:space="0" w:color="auto"/>
        <w:left w:val="none" w:sz="0" w:space="0" w:color="auto"/>
        <w:bottom w:val="none" w:sz="0" w:space="0" w:color="auto"/>
        <w:right w:val="none" w:sz="0" w:space="0" w:color="auto"/>
      </w:divBdr>
    </w:div>
    <w:div w:id="850947195">
      <w:marLeft w:val="0"/>
      <w:marRight w:val="0"/>
      <w:marTop w:val="0"/>
      <w:marBottom w:val="0"/>
      <w:divBdr>
        <w:top w:val="none" w:sz="0" w:space="0" w:color="auto"/>
        <w:left w:val="none" w:sz="0" w:space="0" w:color="auto"/>
        <w:bottom w:val="none" w:sz="0" w:space="0" w:color="auto"/>
        <w:right w:val="none" w:sz="0" w:space="0" w:color="auto"/>
      </w:divBdr>
    </w:div>
    <w:div w:id="850947196">
      <w:marLeft w:val="0"/>
      <w:marRight w:val="0"/>
      <w:marTop w:val="0"/>
      <w:marBottom w:val="0"/>
      <w:divBdr>
        <w:top w:val="none" w:sz="0" w:space="0" w:color="auto"/>
        <w:left w:val="none" w:sz="0" w:space="0" w:color="auto"/>
        <w:bottom w:val="none" w:sz="0" w:space="0" w:color="auto"/>
        <w:right w:val="none" w:sz="0" w:space="0" w:color="auto"/>
      </w:divBdr>
    </w:div>
    <w:div w:id="850947197">
      <w:marLeft w:val="0"/>
      <w:marRight w:val="0"/>
      <w:marTop w:val="0"/>
      <w:marBottom w:val="0"/>
      <w:divBdr>
        <w:top w:val="none" w:sz="0" w:space="0" w:color="auto"/>
        <w:left w:val="none" w:sz="0" w:space="0" w:color="auto"/>
        <w:bottom w:val="none" w:sz="0" w:space="0" w:color="auto"/>
        <w:right w:val="none" w:sz="0" w:space="0" w:color="auto"/>
      </w:divBdr>
    </w:div>
    <w:div w:id="850947198">
      <w:marLeft w:val="0"/>
      <w:marRight w:val="0"/>
      <w:marTop w:val="0"/>
      <w:marBottom w:val="0"/>
      <w:divBdr>
        <w:top w:val="none" w:sz="0" w:space="0" w:color="auto"/>
        <w:left w:val="none" w:sz="0" w:space="0" w:color="auto"/>
        <w:bottom w:val="none" w:sz="0" w:space="0" w:color="auto"/>
        <w:right w:val="none" w:sz="0" w:space="0" w:color="auto"/>
      </w:divBdr>
    </w:div>
    <w:div w:id="850947199">
      <w:marLeft w:val="0"/>
      <w:marRight w:val="0"/>
      <w:marTop w:val="0"/>
      <w:marBottom w:val="0"/>
      <w:divBdr>
        <w:top w:val="none" w:sz="0" w:space="0" w:color="auto"/>
        <w:left w:val="none" w:sz="0" w:space="0" w:color="auto"/>
        <w:bottom w:val="none" w:sz="0" w:space="0" w:color="auto"/>
        <w:right w:val="none" w:sz="0" w:space="0" w:color="auto"/>
      </w:divBdr>
    </w:div>
    <w:div w:id="850947200">
      <w:marLeft w:val="0"/>
      <w:marRight w:val="0"/>
      <w:marTop w:val="0"/>
      <w:marBottom w:val="0"/>
      <w:divBdr>
        <w:top w:val="none" w:sz="0" w:space="0" w:color="auto"/>
        <w:left w:val="none" w:sz="0" w:space="0" w:color="auto"/>
        <w:bottom w:val="none" w:sz="0" w:space="0" w:color="auto"/>
        <w:right w:val="none" w:sz="0" w:space="0" w:color="auto"/>
      </w:divBdr>
    </w:div>
    <w:div w:id="850947201">
      <w:marLeft w:val="0"/>
      <w:marRight w:val="0"/>
      <w:marTop w:val="0"/>
      <w:marBottom w:val="0"/>
      <w:divBdr>
        <w:top w:val="none" w:sz="0" w:space="0" w:color="auto"/>
        <w:left w:val="none" w:sz="0" w:space="0" w:color="auto"/>
        <w:bottom w:val="none" w:sz="0" w:space="0" w:color="auto"/>
        <w:right w:val="none" w:sz="0" w:space="0" w:color="auto"/>
      </w:divBdr>
    </w:div>
    <w:div w:id="850947202">
      <w:marLeft w:val="0"/>
      <w:marRight w:val="0"/>
      <w:marTop w:val="0"/>
      <w:marBottom w:val="0"/>
      <w:divBdr>
        <w:top w:val="none" w:sz="0" w:space="0" w:color="auto"/>
        <w:left w:val="none" w:sz="0" w:space="0" w:color="auto"/>
        <w:bottom w:val="none" w:sz="0" w:space="0" w:color="auto"/>
        <w:right w:val="none" w:sz="0" w:space="0" w:color="auto"/>
      </w:divBdr>
    </w:div>
    <w:div w:id="850947203">
      <w:marLeft w:val="0"/>
      <w:marRight w:val="0"/>
      <w:marTop w:val="0"/>
      <w:marBottom w:val="0"/>
      <w:divBdr>
        <w:top w:val="none" w:sz="0" w:space="0" w:color="auto"/>
        <w:left w:val="none" w:sz="0" w:space="0" w:color="auto"/>
        <w:bottom w:val="none" w:sz="0" w:space="0" w:color="auto"/>
        <w:right w:val="none" w:sz="0" w:space="0" w:color="auto"/>
      </w:divBdr>
    </w:div>
    <w:div w:id="850947204">
      <w:marLeft w:val="0"/>
      <w:marRight w:val="0"/>
      <w:marTop w:val="0"/>
      <w:marBottom w:val="0"/>
      <w:divBdr>
        <w:top w:val="none" w:sz="0" w:space="0" w:color="auto"/>
        <w:left w:val="none" w:sz="0" w:space="0" w:color="auto"/>
        <w:bottom w:val="none" w:sz="0" w:space="0" w:color="auto"/>
        <w:right w:val="none" w:sz="0" w:space="0" w:color="auto"/>
      </w:divBdr>
    </w:div>
    <w:div w:id="850947205">
      <w:marLeft w:val="0"/>
      <w:marRight w:val="0"/>
      <w:marTop w:val="0"/>
      <w:marBottom w:val="0"/>
      <w:divBdr>
        <w:top w:val="none" w:sz="0" w:space="0" w:color="auto"/>
        <w:left w:val="none" w:sz="0" w:space="0" w:color="auto"/>
        <w:bottom w:val="none" w:sz="0" w:space="0" w:color="auto"/>
        <w:right w:val="none" w:sz="0" w:space="0" w:color="auto"/>
      </w:divBdr>
    </w:div>
    <w:div w:id="850947206">
      <w:marLeft w:val="0"/>
      <w:marRight w:val="0"/>
      <w:marTop w:val="0"/>
      <w:marBottom w:val="0"/>
      <w:divBdr>
        <w:top w:val="none" w:sz="0" w:space="0" w:color="auto"/>
        <w:left w:val="none" w:sz="0" w:space="0" w:color="auto"/>
        <w:bottom w:val="none" w:sz="0" w:space="0" w:color="auto"/>
        <w:right w:val="none" w:sz="0" w:space="0" w:color="auto"/>
      </w:divBdr>
    </w:div>
    <w:div w:id="850947207">
      <w:marLeft w:val="0"/>
      <w:marRight w:val="0"/>
      <w:marTop w:val="0"/>
      <w:marBottom w:val="0"/>
      <w:divBdr>
        <w:top w:val="none" w:sz="0" w:space="0" w:color="auto"/>
        <w:left w:val="none" w:sz="0" w:space="0" w:color="auto"/>
        <w:bottom w:val="none" w:sz="0" w:space="0" w:color="auto"/>
        <w:right w:val="none" w:sz="0" w:space="0" w:color="auto"/>
      </w:divBdr>
    </w:div>
    <w:div w:id="850947208">
      <w:marLeft w:val="0"/>
      <w:marRight w:val="0"/>
      <w:marTop w:val="0"/>
      <w:marBottom w:val="0"/>
      <w:divBdr>
        <w:top w:val="none" w:sz="0" w:space="0" w:color="auto"/>
        <w:left w:val="none" w:sz="0" w:space="0" w:color="auto"/>
        <w:bottom w:val="none" w:sz="0" w:space="0" w:color="auto"/>
        <w:right w:val="none" w:sz="0" w:space="0" w:color="auto"/>
      </w:divBdr>
    </w:div>
    <w:div w:id="850947209">
      <w:marLeft w:val="0"/>
      <w:marRight w:val="0"/>
      <w:marTop w:val="0"/>
      <w:marBottom w:val="0"/>
      <w:divBdr>
        <w:top w:val="none" w:sz="0" w:space="0" w:color="auto"/>
        <w:left w:val="none" w:sz="0" w:space="0" w:color="auto"/>
        <w:bottom w:val="none" w:sz="0" w:space="0" w:color="auto"/>
        <w:right w:val="none" w:sz="0" w:space="0" w:color="auto"/>
      </w:divBdr>
    </w:div>
    <w:div w:id="850947210">
      <w:marLeft w:val="0"/>
      <w:marRight w:val="0"/>
      <w:marTop w:val="0"/>
      <w:marBottom w:val="0"/>
      <w:divBdr>
        <w:top w:val="none" w:sz="0" w:space="0" w:color="auto"/>
        <w:left w:val="none" w:sz="0" w:space="0" w:color="auto"/>
        <w:bottom w:val="none" w:sz="0" w:space="0" w:color="auto"/>
        <w:right w:val="none" w:sz="0" w:space="0" w:color="auto"/>
      </w:divBdr>
    </w:div>
    <w:div w:id="850947211">
      <w:marLeft w:val="0"/>
      <w:marRight w:val="0"/>
      <w:marTop w:val="0"/>
      <w:marBottom w:val="0"/>
      <w:divBdr>
        <w:top w:val="none" w:sz="0" w:space="0" w:color="auto"/>
        <w:left w:val="none" w:sz="0" w:space="0" w:color="auto"/>
        <w:bottom w:val="none" w:sz="0" w:space="0" w:color="auto"/>
        <w:right w:val="none" w:sz="0" w:space="0" w:color="auto"/>
      </w:divBdr>
    </w:div>
    <w:div w:id="850947212">
      <w:marLeft w:val="0"/>
      <w:marRight w:val="0"/>
      <w:marTop w:val="0"/>
      <w:marBottom w:val="0"/>
      <w:divBdr>
        <w:top w:val="none" w:sz="0" w:space="0" w:color="auto"/>
        <w:left w:val="none" w:sz="0" w:space="0" w:color="auto"/>
        <w:bottom w:val="none" w:sz="0" w:space="0" w:color="auto"/>
        <w:right w:val="none" w:sz="0" w:space="0" w:color="auto"/>
      </w:divBdr>
    </w:div>
    <w:div w:id="850947213">
      <w:marLeft w:val="0"/>
      <w:marRight w:val="0"/>
      <w:marTop w:val="0"/>
      <w:marBottom w:val="0"/>
      <w:divBdr>
        <w:top w:val="none" w:sz="0" w:space="0" w:color="auto"/>
        <w:left w:val="none" w:sz="0" w:space="0" w:color="auto"/>
        <w:bottom w:val="none" w:sz="0" w:space="0" w:color="auto"/>
        <w:right w:val="none" w:sz="0" w:space="0" w:color="auto"/>
      </w:divBdr>
    </w:div>
    <w:div w:id="850947214">
      <w:marLeft w:val="0"/>
      <w:marRight w:val="0"/>
      <w:marTop w:val="0"/>
      <w:marBottom w:val="0"/>
      <w:divBdr>
        <w:top w:val="none" w:sz="0" w:space="0" w:color="auto"/>
        <w:left w:val="none" w:sz="0" w:space="0" w:color="auto"/>
        <w:bottom w:val="none" w:sz="0" w:space="0" w:color="auto"/>
        <w:right w:val="none" w:sz="0" w:space="0" w:color="auto"/>
      </w:divBdr>
    </w:div>
    <w:div w:id="850947215">
      <w:marLeft w:val="0"/>
      <w:marRight w:val="0"/>
      <w:marTop w:val="0"/>
      <w:marBottom w:val="0"/>
      <w:divBdr>
        <w:top w:val="none" w:sz="0" w:space="0" w:color="auto"/>
        <w:left w:val="none" w:sz="0" w:space="0" w:color="auto"/>
        <w:bottom w:val="none" w:sz="0" w:space="0" w:color="auto"/>
        <w:right w:val="none" w:sz="0" w:space="0" w:color="auto"/>
      </w:divBdr>
    </w:div>
    <w:div w:id="850947216">
      <w:marLeft w:val="0"/>
      <w:marRight w:val="0"/>
      <w:marTop w:val="0"/>
      <w:marBottom w:val="0"/>
      <w:divBdr>
        <w:top w:val="none" w:sz="0" w:space="0" w:color="auto"/>
        <w:left w:val="none" w:sz="0" w:space="0" w:color="auto"/>
        <w:bottom w:val="none" w:sz="0" w:space="0" w:color="auto"/>
        <w:right w:val="none" w:sz="0" w:space="0" w:color="auto"/>
      </w:divBdr>
    </w:div>
    <w:div w:id="850947217">
      <w:marLeft w:val="0"/>
      <w:marRight w:val="0"/>
      <w:marTop w:val="0"/>
      <w:marBottom w:val="0"/>
      <w:divBdr>
        <w:top w:val="none" w:sz="0" w:space="0" w:color="auto"/>
        <w:left w:val="none" w:sz="0" w:space="0" w:color="auto"/>
        <w:bottom w:val="none" w:sz="0" w:space="0" w:color="auto"/>
        <w:right w:val="none" w:sz="0" w:space="0" w:color="auto"/>
      </w:divBdr>
    </w:div>
    <w:div w:id="850947218">
      <w:marLeft w:val="0"/>
      <w:marRight w:val="0"/>
      <w:marTop w:val="0"/>
      <w:marBottom w:val="0"/>
      <w:divBdr>
        <w:top w:val="none" w:sz="0" w:space="0" w:color="auto"/>
        <w:left w:val="none" w:sz="0" w:space="0" w:color="auto"/>
        <w:bottom w:val="none" w:sz="0" w:space="0" w:color="auto"/>
        <w:right w:val="none" w:sz="0" w:space="0" w:color="auto"/>
      </w:divBdr>
    </w:div>
    <w:div w:id="850947219">
      <w:marLeft w:val="0"/>
      <w:marRight w:val="0"/>
      <w:marTop w:val="0"/>
      <w:marBottom w:val="0"/>
      <w:divBdr>
        <w:top w:val="none" w:sz="0" w:space="0" w:color="auto"/>
        <w:left w:val="none" w:sz="0" w:space="0" w:color="auto"/>
        <w:bottom w:val="none" w:sz="0" w:space="0" w:color="auto"/>
        <w:right w:val="none" w:sz="0" w:space="0" w:color="auto"/>
      </w:divBdr>
    </w:div>
    <w:div w:id="850947220">
      <w:marLeft w:val="0"/>
      <w:marRight w:val="0"/>
      <w:marTop w:val="0"/>
      <w:marBottom w:val="0"/>
      <w:divBdr>
        <w:top w:val="none" w:sz="0" w:space="0" w:color="auto"/>
        <w:left w:val="none" w:sz="0" w:space="0" w:color="auto"/>
        <w:bottom w:val="none" w:sz="0" w:space="0" w:color="auto"/>
        <w:right w:val="none" w:sz="0" w:space="0" w:color="auto"/>
      </w:divBdr>
    </w:div>
    <w:div w:id="850947221">
      <w:marLeft w:val="0"/>
      <w:marRight w:val="0"/>
      <w:marTop w:val="0"/>
      <w:marBottom w:val="0"/>
      <w:divBdr>
        <w:top w:val="none" w:sz="0" w:space="0" w:color="auto"/>
        <w:left w:val="none" w:sz="0" w:space="0" w:color="auto"/>
        <w:bottom w:val="none" w:sz="0" w:space="0" w:color="auto"/>
        <w:right w:val="none" w:sz="0" w:space="0" w:color="auto"/>
      </w:divBdr>
    </w:div>
    <w:div w:id="850947222">
      <w:marLeft w:val="0"/>
      <w:marRight w:val="0"/>
      <w:marTop w:val="0"/>
      <w:marBottom w:val="0"/>
      <w:divBdr>
        <w:top w:val="none" w:sz="0" w:space="0" w:color="auto"/>
        <w:left w:val="none" w:sz="0" w:space="0" w:color="auto"/>
        <w:bottom w:val="none" w:sz="0" w:space="0" w:color="auto"/>
        <w:right w:val="none" w:sz="0" w:space="0" w:color="auto"/>
      </w:divBdr>
    </w:div>
    <w:div w:id="850947223">
      <w:marLeft w:val="0"/>
      <w:marRight w:val="0"/>
      <w:marTop w:val="0"/>
      <w:marBottom w:val="0"/>
      <w:divBdr>
        <w:top w:val="none" w:sz="0" w:space="0" w:color="auto"/>
        <w:left w:val="none" w:sz="0" w:space="0" w:color="auto"/>
        <w:bottom w:val="none" w:sz="0" w:space="0" w:color="auto"/>
        <w:right w:val="none" w:sz="0" w:space="0" w:color="auto"/>
      </w:divBdr>
    </w:div>
    <w:div w:id="850947224">
      <w:marLeft w:val="0"/>
      <w:marRight w:val="0"/>
      <w:marTop w:val="0"/>
      <w:marBottom w:val="0"/>
      <w:divBdr>
        <w:top w:val="none" w:sz="0" w:space="0" w:color="auto"/>
        <w:left w:val="none" w:sz="0" w:space="0" w:color="auto"/>
        <w:bottom w:val="none" w:sz="0" w:space="0" w:color="auto"/>
        <w:right w:val="none" w:sz="0" w:space="0" w:color="auto"/>
      </w:divBdr>
    </w:div>
    <w:div w:id="850947225">
      <w:marLeft w:val="0"/>
      <w:marRight w:val="0"/>
      <w:marTop w:val="0"/>
      <w:marBottom w:val="0"/>
      <w:divBdr>
        <w:top w:val="none" w:sz="0" w:space="0" w:color="auto"/>
        <w:left w:val="none" w:sz="0" w:space="0" w:color="auto"/>
        <w:bottom w:val="none" w:sz="0" w:space="0" w:color="auto"/>
        <w:right w:val="none" w:sz="0" w:space="0" w:color="auto"/>
      </w:divBdr>
    </w:div>
    <w:div w:id="850947226">
      <w:marLeft w:val="0"/>
      <w:marRight w:val="0"/>
      <w:marTop w:val="0"/>
      <w:marBottom w:val="0"/>
      <w:divBdr>
        <w:top w:val="none" w:sz="0" w:space="0" w:color="auto"/>
        <w:left w:val="none" w:sz="0" w:space="0" w:color="auto"/>
        <w:bottom w:val="none" w:sz="0" w:space="0" w:color="auto"/>
        <w:right w:val="none" w:sz="0" w:space="0" w:color="auto"/>
      </w:divBdr>
    </w:div>
    <w:div w:id="850947227">
      <w:marLeft w:val="0"/>
      <w:marRight w:val="0"/>
      <w:marTop w:val="0"/>
      <w:marBottom w:val="0"/>
      <w:divBdr>
        <w:top w:val="none" w:sz="0" w:space="0" w:color="auto"/>
        <w:left w:val="none" w:sz="0" w:space="0" w:color="auto"/>
        <w:bottom w:val="none" w:sz="0" w:space="0" w:color="auto"/>
        <w:right w:val="none" w:sz="0" w:space="0" w:color="auto"/>
      </w:divBdr>
    </w:div>
    <w:div w:id="850947228">
      <w:marLeft w:val="0"/>
      <w:marRight w:val="0"/>
      <w:marTop w:val="0"/>
      <w:marBottom w:val="0"/>
      <w:divBdr>
        <w:top w:val="none" w:sz="0" w:space="0" w:color="auto"/>
        <w:left w:val="none" w:sz="0" w:space="0" w:color="auto"/>
        <w:bottom w:val="none" w:sz="0" w:space="0" w:color="auto"/>
        <w:right w:val="none" w:sz="0" w:space="0" w:color="auto"/>
      </w:divBdr>
    </w:div>
    <w:div w:id="850947229">
      <w:marLeft w:val="0"/>
      <w:marRight w:val="0"/>
      <w:marTop w:val="0"/>
      <w:marBottom w:val="0"/>
      <w:divBdr>
        <w:top w:val="none" w:sz="0" w:space="0" w:color="auto"/>
        <w:left w:val="none" w:sz="0" w:space="0" w:color="auto"/>
        <w:bottom w:val="none" w:sz="0" w:space="0" w:color="auto"/>
        <w:right w:val="none" w:sz="0" w:space="0" w:color="auto"/>
      </w:divBdr>
    </w:div>
    <w:div w:id="850947230">
      <w:marLeft w:val="0"/>
      <w:marRight w:val="0"/>
      <w:marTop w:val="0"/>
      <w:marBottom w:val="0"/>
      <w:divBdr>
        <w:top w:val="none" w:sz="0" w:space="0" w:color="auto"/>
        <w:left w:val="none" w:sz="0" w:space="0" w:color="auto"/>
        <w:bottom w:val="none" w:sz="0" w:space="0" w:color="auto"/>
        <w:right w:val="none" w:sz="0" w:space="0" w:color="auto"/>
      </w:divBdr>
    </w:div>
    <w:div w:id="850947231">
      <w:marLeft w:val="0"/>
      <w:marRight w:val="0"/>
      <w:marTop w:val="0"/>
      <w:marBottom w:val="0"/>
      <w:divBdr>
        <w:top w:val="none" w:sz="0" w:space="0" w:color="auto"/>
        <w:left w:val="none" w:sz="0" w:space="0" w:color="auto"/>
        <w:bottom w:val="none" w:sz="0" w:space="0" w:color="auto"/>
        <w:right w:val="none" w:sz="0" w:space="0" w:color="auto"/>
      </w:divBdr>
    </w:div>
    <w:div w:id="850947232">
      <w:marLeft w:val="0"/>
      <w:marRight w:val="0"/>
      <w:marTop w:val="0"/>
      <w:marBottom w:val="0"/>
      <w:divBdr>
        <w:top w:val="none" w:sz="0" w:space="0" w:color="auto"/>
        <w:left w:val="none" w:sz="0" w:space="0" w:color="auto"/>
        <w:bottom w:val="none" w:sz="0" w:space="0" w:color="auto"/>
        <w:right w:val="none" w:sz="0" w:space="0" w:color="auto"/>
      </w:divBdr>
    </w:div>
    <w:div w:id="850947233">
      <w:marLeft w:val="0"/>
      <w:marRight w:val="0"/>
      <w:marTop w:val="0"/>
      <w:marBottom w:val="0"/>
      <w:divBdr>
        <w:top w:val="none" w:sz="0" w:space="0" w:color="auto"/>
        <w:left w:val="none" w:sz="0" w:space="0" w:color="auto"/>
        <w:bottom w:val="none" w:sz="0" w:space="0" w:color="auto"/>
        <w:right w:val="none" w:sz="0" w:space="0" w:color="auto"/>
      </w:divBdr>
    </w:div>
    <w:div w:id="850947234">
      <w:marLeft w:val="0"/>
      <w:marRight w:val="0"/>
      <w:marTop w:val="0"/>
      <w:marBottom w:val="0"/>
      <w:divBdr>
        <w:top w:val="none" w:sz="0" w:space="0" w:color="auto"/>
        <w:left w:val="none" w:sz="0" w:space="0" w:color="auto"/>
        <w:bottom w:val="none" w:sz="0" w:space="0" w:color="auto"/>
        <w:right w:val="none" w:sz="0" w:space="0" w:color="auto"/>
      </w:divBdr>
    </w:div>
    <w:div w:id="850947235">
      <w:marLeft w:val="0"/>
      <w:marRight w:val="0"/>
      <w:marTop w:val="0"/>
      <w:marBottom w:val="0"/>
      <w:divBdr>
        <w:top w:val="none" w:sz="0" w:space="0" w:color="auto"/>
        <w:left w:val="none" w:sz="0" w:space="0" w:color="auto"/>
        <w:bottom w:val="none" w:sz="0" w:space="0" w:color="auto"/>
        <w:right w:val="none" w:sz="0" w:space="0" w:color="auto"/>
      </w:divBdr>
    </w:div>
    <w:div w:id="850947236">
      <w:marLeft w:val="0"/>
      <w:marRight w:val="0"/>
      <w:marTop w:val="0"/>
      <w:marBottom w:val="0"/>
      <w:divBdr>
        <w:top w:val="none" w:sz="0" w:space="0" w:color="auto"/>
        <w:left w:val="none" w:sz="0" w:space="0" w:color="auto"/>
        <w:bottom w:val="none" w:sz="0" w:space="0" w:color="auto"/>
        <w:right w:val="none" w:sz="0" w:space="0" w:color="auto"/>
      </w:divBdr>
    </w:div>
    <w:div w:id="850947237">
      <w:marLeft w:val="0"/>
      <w:marRight w:val="0"/>
      <w:marTop w:val="0"/>
      <w:marBottom w:val="0"/>
      <w:divBdr>
        <w:top w:val="none" w:sz="0" w:space="0" w:color="auto"/>
        <w:left w:val="none" w:sz="0" w:space="0" w:color="auto"/>
        <w:bottom w:val="none" w:sz="0" w:space="0" w:color="auto"/>
        <w:right w:val="none" w:sz="0" w:space="0" w:color="auto"/>
      </w:divBdr>
    </w:div>
    <w:div w:id="850947238">
      <w:marLeft w:val="0"/>
      <w:marRight w:val="0"/>
      <w:marTop w:val="0"/>
      <w:marBottom w:val="0"/>
      <w:divBdr>
        <w:top w:val="none" w:sz="0" w:space="0" w:color="auto"/>
        <w:left w:val="none" w:sz="0" w:space="0" w:color="auto"/>
        <w:bottom w:val="none" w:sz="0" w:space="0" w:color="auto"/>
        <w:right w:val="none" w:sz="0" w:space="0" w:color="auto"/>
      </w:divBdr>
    </w:div>
    <w:div w:id="850947239">
      <w:marLeft w:val="0"/>
      <w:marRight w:val="0"/>
      <w:marTop w:val="0"/>
      <w:marBottom w:val="0"/>
      <w:divBdr>
        <w:top w:val="none" w:sz="0" w:space="0" w:color="auto"/>
        <w:left w:val="none" w:sz="0" w:space="0" w:color="auto"/>
        <w:bottom w:val="none" w:sz="0" w:space="0" w:color="auto"/>
        <w:right w:val="none" w:sz="0" w:space="0" w:color="auto"/>
      </w:divBdr>
    </w:div>
    <w:div w:id="850947240">
      <w:marLeft w:val="0"/>
      <w:marRight w:val="0"/>
      <w:marTop w:val="0"/>
      <w:marBottom w:val="0"/>
      <w:divBdr>
        <w:top w:val="none" w:sz="0" w:space="0" w:color="auto"/>
        <w:left w:val="none" w:sz="0" w:space="0" w:color="auto"/>
        <w:bottom w:val="none" w:sz="0" w:space="0" w:color="auto"/>
        <w:right w:val="none" w:sz="0" w:space="0" w:color="auto"/>
      </w:divBdr>
    </w:div>
    <w:div w:id="850947241">
      <w:marLeft w:val="0"/>
      <w:marRight w:val="0"/>
      <w:marTop w:val="0"/>
      <w:marBottom w:val="0"/>
      <w:divBdr>
        <w:top w:val="none" w:sz="0" w:space="0" w:color="auto"/>
        <w:left w:val="none" w:sz="0" w:space="0" w:color="auto"/>
        <w:bottom w:val="none" w:sz="0" w:space="0" w:color="auto"/>
        <w:right w:val="none" w:sz="0" w:space="0" w:color="auto"/>
      </w:divBdr>
    </w:div>
    <w:div w:id="850947242">
      <w:marLeft w:val="0"/>
      <w:marRight w:val="0"/>
      <w:marTop w:val="0"/>
      <w:marBottom w:val="0"/>
      <w:divBdr>
        <w:top w:val="none" w:sz="0" w:space="0" w:color="auto"/>
        <w:left w:val="none" w:sz="0" w:space="0" w:color="auto"/>
        <w:bottom w:val="none" w:sz="0" w:space="0" w:color="auto"/>
        <w:right w:val="none" w:sz="0" w:space="0" w:color="auto"/>
      </w:divBdr>
    </w:div>
    <w:div w:id="850947243">
      <w:marLeft w:val="0"/>
      <w:marRight w:val="0"/>
      <w:marTop w:val="0"/>
      <w:marBottom w:val="0"/>
      <w:divBdr>
        <w:top w:val="none" w:sz="0" w:space="0" w:color="auto"/>
        <w:left w:val="none" w:sz="0" w:space="0" w:color="auto"/>
        <w:bottom w:val="none" w:sz="0" w:space="0" w:color="auto"/>
        <w:right w:val="none" w:sz="0" w:space="0" w:color="auto"/>
      </w:divBdr>
    </w:div>
    <w:div w:id="850947244">
      <w:marLeft w:val="0"/>
      <w:marRight w:val="0"/>
      <w:marTop w:val="0"/>
      <w:marBottom w:val="0"/>
      <w:divBdr>
        <w:top w:val="none" w:sz="0" w:space="0" w:color="auto"/>
        <w:left w:val="none" w:sz="0" w:space="0" w:color="auto"/>
        <w:bottom w:val="none" w:sz="0" w:space="0" w:color="auto"/>
        <w:right w:val="none" w:sz="0" w:space="0" w:color="auto"/>
      </w:divBdr>
    </w:div>
    <w:div w:id="850947245">
      <w:marLeft w:val="0"/>
      <w:marRight w:val="0"/>
      <w:marTop w:val="0"/>
      <w:marBottom w:val="0"/>
      <w:divBdr>
        <w:top w:val="none" w:sz="0" w:space="0" w:color="auto"/>
        <w:left w:val="none" w:sz="0" w:space="0" w:color="auto"/>
        <w:bottom w:val="none" w:sz="0" w:space="0" w:color="auto"/>
        <w:right w:val="none" w:sz="0" w:space="0" w:color="auto"/>
      </w:divBdr>
    </w:div>
    <w:div w:id="850947246">
      <w:marLeft w:val="0"/>
      <w:marRight w:val="0"/>
      <w:marTop w:val="0"/>
      <w:marBottom w:val="0"/>
      <w:divBdr>
        <w:top w:val="none" w:sz="0" w:space="0" w:color="auto"/>
        <w:left w:val="none" w:sz="0" w:space="0" w:color="auto"/>
        <w:bottom w:val="none" w:sz="0" w:space="0" w:color="auto"/>
        <w:right w:val="none" w:sz="0" w:space="0" w:color="auto"/>
      </w:divBdr>
    </w:div>
    <w:div w:id="850947247">
      <w:marLeft w:val="0"/>
      <w:marRight w:val="0"/>
      <w:marTop w:val="0"/>
      <w:marBottom w:val="0"/>
      <w:divBdr>
        <w:top w:val="none" w:sz="0" w:space="0" w:color="auto"/>
        <w:left w:val="none" w:sz="0" w:space="0" w:color="auto"/>
        <w:bottom w:val="none" w:sz="0" w:space="0" w:color="auto"/>
        <w:right w:val="none" w:sz="0" w:space="0" w:color="auto"/>
      </w:divBdr>
    </w:div>
    <w:div w:id="850947248">
      <w:marLeft w:val="0"/>
      <w:marRight w:val="0"/>
      <w:marTop w:val="0"/>
      <w:marBottom w:val="0"/>
      <w:divBdr>
        <w:top w:val="none" w:sz="0" w:space="0" w:color="auto"/>
        <w:left w:val="none" w:sz="0" w:space="0" w:color="auto"/>
        <w:bottom w:val="none" w:sz="0" w:space="0" w:color="auto"/>
        <w:right w:val="none" w:sz="0" w:space="0" w:color="auto"/>
      </w:divBdr>
    </w:div>
    <w:div w:id="850947249">
      <w:marLeft w:val="0"/>
      <w:marRight w:val="0"/>
      <w:marTop w:val="0"/>
      <w:marBottom w:val="0"/>
      <w:divBdr>
        <w:top w:val="none" w:sz="0" w:space="0" w:color="auto"/>
        <w:left w:val="none" w:sz="0" w:space="0" w:color="auto"/>
        <w:bottom w:val="none" w:sz="0" w:space="0" w:color="auto"/>
        <w:right w:val="none" w:sz="0" w:space="0" w:color="auto"/>
      </w:divBdr>
    </w:div>
    <w:div w:id="850947250">
      <w:marLeft w:val="0"/>
      <w:marRight w:val="0"/>
      <w:marTop w:val="0"/>
      <w:marBottom w:val="0"/>
      <w:divBdr>
        <w:top w:val="none" w:sz="0" w:space="0" w:color="auto"/>
        <w:left w:val="none" w:sz="0" w:space="0" w:color="auto"/>
        <w:bottom w:val="none" w:sz="0" w:space="0" w:color="auto"/>
        <w:right w:val="none" w:sz="0" w:space="0" w:color="auto"/>
      </w:divBdr>
    </w:div>
    <w:div w:id="850947251">
      <w:marLeft w:val="0"/>
      <w:marRight w:val="0"/>
      <w:marTop w:val="0"/>
      <w:marBottom w:val="0"/>
      <w:divBdr>
        <w:top w:val="none" w:sz="0" w:space="0" w:color="auto"/>
        <w:left w:val="none" w:sz="0" w:space="0" w:color="auto"/>
        <w:bottom w:val="none" w:sz="0" w:space="0" w:color="auto"/>
        <w:right w:val="none" w:sz="0" w:space="0" w:color="auto"/>
      </w:divBdr>
    </w:div>
    <w:div w:id="850947252">
      <w:marLeft w:val="0"/>
      <w:marRight w:val="0"/>
      <w:marTop w:val="0"/>
      <w:marBottom w:val="0"/>
      <w:divBdr>
        <w:top w:val="none" w:sz="0" w:space="0" w:color="auto"/>
        <w:left w:val="none" w:sz="0" w:space="0" w:color="auto"/>
        <w:bottom w:val="none" w:sz="0" w:space="0" w:color="auto"/>
        <w:right w:val="none" w:sz="0" w:space="0" w:color="auto"/>
      </w:divBdr>
    </w:div>
    <w:div w:id="850947253">
      <w:marLeft w:val="0"/>
      <w:marRight w:val="0"/>
      <w:marTop w:val="0"/>
      <w:marBottom w:val="0"/>
      <w:divBdr>
        <w:top w:val="none" w:sz="0" w:space="0" w:color="auto"/>
        <w:left w:val="none" w:sz="0" w:space="0" w:color="auto"/>
        <w:bottom w:val="none" w:sz="0" w:space="0" w:color="auto"/>
        <w:right w:val="none" w:sz="0" w:space="0" w:color="auto"/>
      </w:divBdr>
    </w:div>
    <w:div w:id="850947254">
      <w:marLeft w:val="0"/>
      <w:marRight w:val="0"/>
      <w:marTop w:val="0"/>
      <w:marBottom w:val="0"/>
      <w:divBdr>
        <w:top w:val="none" w:sz="0" w:space="0" w:color="auto"/>
        <w:left w:val="none" w:sz="0" w:space="0" w:color="auto"/>
        <w:bottom w:val="none" w:sz="0" w:space="0" w:color="auto"/>
        <w:right w:val="none" w:sz="0" w:space="0" w:color="auto"/>
      </w:divBdr>
    </w:div>
    <w:div w:id="850947255">
      <w:marLeft w:val="0"/>
      <w:marRight w:val="0"/>
      <w:marTop w:val="0"/>
      <w:marBottom w:val="0"/>
      <w:divBdr>
        <w:top w:val="none" w:sz="0" w:space="0" w:color="auto"/>
        <w:left w:val="none" w:sz="0" w:space="0" w:color="auto"/>
        <w:bottom w:val="none" w:sz="0" w:space="0" w:color="auto"/>
        <w:right w:val="none" w:sz="0" w:space="0" w:color="auto"/>
      </w:divBdr>
    </w:div>
    <w:div w:id="850947256">
      <w:marLeft w:val="0"/>
      <w:marRight w:val="0"/>
      <w:marTop w:val="0"/>
      <w:marBottom w:val="0"/>
      <w:divBdr>
        <w:top w:val="none" w:sz="0" w:space="0" w:color="auto"/>
        <w:left w:val="none" w:sz="0" w:space="0" w:color="auto"/>
        <w:bottom w:val="none" w:sz="0" w:space="0" w:color="auto"/>
        <w:right w:val="none" w:sz="0" w:space="0" w:color="auto"/>
      </w:divBdr>
    </w:div>
    <w:div w:id="850947257">
      <w:marLeft w:val="0"/>
      <w:marRight w:val="0"/>
      <w:marTop w:val="0"/>
      <w:marBottom w:val="0"/>
      <w:divBdr>
        <w:top w:val="none" w:sz="0" w:space="0" w:color="auto"/>
        <w:left w:val="none" w:sz="0" w:space="0" w:color="auto"/>
        <w:bottom w:val="none" w:sz="0" w:space="0" w:color="auto"/>
        <w:right w:val="none" w:sz="0" w:space="0" w:color="auto"/>
      </w:divBdr>
    </w:div>
    <w:div w:id="850947258">
      <w:marLeft w:val="0"/>
      <w:marRight w:val="0"/>
      <w:marTop w:val="0"/>
      <w:marBottom w:val="0"/>
      <w:divBdr>
        <w:top w:val="none" w:sz="0" w:space="0" w:color="auto"/>
        <w:left w:val="none" w:sz="0" w:space="0" w:color="auto"/>
        <w:bottom w:val="none" w:sz="0" w:space="0" w:color="auto"/>
        <w:right w:val="none" w:sz="0" w:space="0" w:color="auto"/>
      </w:divBdr>
    </w:div>
    <w:div w:id="850947259">
      <w:marLeft w:val="0"/>
      <w:marRight w:val="0"/>
      <w:marTop w:val="0"/>
      <w:marBottom w:val="0"/>
      <w:divBdr>
        <w:top w:val="none" w:sz="0" w:space="0" w:color="auto"/>
        <w:left w:val="none" w:sz="0" w:space="0" w:color="auto"/>
        <w:bottom w:val="none" w:sz="0" w:space="0" w:color="auto"/>
        <w:right w:val="none" w:sz="0" w:space="0" w:color="auto"/>
      </w:divBdr>
    </w:div>
    <w:div w:id="850947260">
      <w:marLeft w:val="0"/>
      <w:marRight w:val="0"/>
      <w:marTop w:val="0"/>
      <w:marBottom w:val="0"/>
      <w:divBdr>
        <w:top w:val="none" w:sz="0" w:space="0" w:color="auto"/>
        <w:left w:val="none" w:sz="0" w:space="0" w:color="auto"/>
        <w:bottom w:val="none" w:sz="0" w:space="0" w:color="auto"/>
        <w:right w:val="none" w:sz="0" w:space="0" w:color="auto"/>
      </w:divBdr>
    </w:div>
    <w:div w:id="850947261">
      <w:marLeft w:val="0"/>
      <w:marRight w:val="0"/>
      <w:marTop w:val="0"/>
      <w:marBottom w:val="0"/>
      <w:divBdr>
        <w:top w:val="none" w:sz="0" w:space="0" w:color="auto"/>
        <w:left w:val="none" w:sz="0" w:space="0" w:color="auto"/>
        <w:bottom w:val="none" w:sz="0" w:space="0" w:color="auto"/>
        <w:right w:val="none" w:sz="0" w:space="0" w:color="auto"/>
      </w:divBdr>
    </w:div>
    <w:div w:id="850947262">
      <w:marLeft w:val="0"/>
      <w:marRight w:val="0"/>
      <w:marTop w:val="0"/>
      <w:marBottom w:val="0"/>
      <w:divBdr>
        <w:top w:val="none" w:sz="0" w:space="0" w:color="auto"/>
        <w:left w:val="none" w:sz="0" w:space="0" w:color="auto"/>
        <w:bottom w:val="none" w:sz="0" w:space="0" w:color="auto"/>
        <w:right w:val="none" w:sz="0" w:space="0" w:color="auto"/>
      </w:divBdr>
    </w:div>
    <w:div w:id="850947263">
      <w:marLeft w:val="0"/>
      <w:marRight w:val="0"/>
      <w:marTop w:val="0"/>
      <w:marBottom w:val="0"/>
      <w:divBdr>
        <w:top w:val="none" w:sz="0" w:space="0" w:color="auto"/>
        <w:left w:val="none" w:sz="0" w:space="0" w:color="auto"/>
        <w:bottom w:val="none" w:sz="0" w:space="0" w:color="auto"/>
        <w:right w:val="none" w:sz="0" w:space="0" w:color="auto"/>
      </w:divBdr>
    </w:div>
    <w:div w:id="850947264">
      <w:marLeft w:val="0"/>
      <w:marRight w:val="0"/>
      <w:marTop w:val="0"/>
      <w:marBottom w:val="0"/>
      <w:divBdr>
        <w:top w:val="none" w:sz="0" w:space="0" w:color="auto"/>
        <w:left w:val="none" w:sz="0" w:space="0" w:color="auto"/>
        <w:bottom w:val="none" w:sz="0" w:space="0" w:color="auto"/>
        <w:right w:val="none" w:sz="0" w:space="0" w:color="auto"/>
      </w:divBdr>
    </w:div>
    <w:div w:id="850947265">
      <w:marLeft w:val="0"/>
      <w:marRight w:val="0"/>
      <w:marTop w:val="0"/>
      <w:marBottom w:val="0"/>
      <w:divBdr>
        <w:top w:val="none" w:sz="0" w:space="0" w:color="auto"/>
        <w:left w:val="none" w:sz="0" w:space="0" w:color="auto"/>
        <w:bottom w:val="none" w:sz="0" w:space="0" w:color="auto"/>
        <w:right w:val="none" w:sz="0" w:space="0" w:color="auto"/>
      </w:divBdr>
    </w:div>
    <w:div w:id="850947266">
      <w:marLeft w:val="0"/>
      <w:marRight w:val="0"/>
      <w:marTop w:val="0"/>
      <w:marBottom w:val="0"/>
      <w:divBdr>
        <w:top w:val="none" w:sz="0" w:space="0" w:color="auto"/>
        <w:left w:val="none" w:sz="0" w:space="0" w:color="auto"/>
        <w:bottom w:val="none" w:sz="0" w:space="0" w:color="auto"/>
        <w:right w:val="none" w:sz="0" w:space="0" w:color="auto"/>
      </w:divBdr>
    </w:div>
    <w:div w:id="850947267">
      <w:marLeft w:val="0"/>
      <w:marRight w:val="0"/>
      <w:marTop w:val="0"/>
      <w:marBottom w:val="0"/>
      <w:divBdr>
        <w:top w:val="none" w:sz="0" w:space="0" w:color="auto"/>
        <w:left w:val="none" w:sz="0" w:space="0" w:color="auto"/>
        <w:bottom w:val="none" w:sz="0" w:space="0" w:color="auto"/>
        <w:right w:val="none" w:sz="0" w:space="0" w:color="auto"/>
      </w:divBdr>
    </w:div>
    <w:div w:id="850947268">
      <w:marLeft w:val="0"/>
      <w:marRight w:val="0"/>
      <w:marTop w:val="0"/>
      <w:marBottom w:val="0"/>
      <w:divBdr>
        <w:top w:val="none" w:sz="0" w:space="0" w:color="auto"/>
        <w:left w:val="none" w:sz="0" w:space="0" w:color="auto"/>
        <w:bottom w:val="none" w:sz="0" w:space="0" w:color="auto"/>
        <w:right w:val="none" w:sz="0" w:space="0" w:color="auto"/>
      </w:divBdr>
    </w:div>
    <w:div w:id="850947269">
      <w:marLeft w:val="0"/>
      <w:marRight w:val="0"/>
      <w:marTop w:val="0"/>
      <w:marBottom w:val="0"/>
      <w:divBdr>
        <w:top w:val="none" w:sz="0" w:space="0" w:color="auto"/>
        <w:left w:val="none" w:sz="0" w:space="0" w:color="auto"/>
        <w:bottom w:val="none" w:sz="0" w:space="0" w:color="auto"/>
        <w:right w:val="none" w:sz="0" w:space="0" w:color="auto"/>
      </w:divBdr>
    </w:div>
    <w:div w:id="850947270">
      <w:marLeft w:val="0"/>
      <w:marRight w:val="0"/>
      <w:marTop w:val="0"/>
      <w:marBottom w:val="0"/>
      <w:divBdr>
        <w:top w:val="none" w:sz="0" w:space="0" w:color="auto"/>
        <w:left w:val="none" w:sz="0" w:space="0" w:color="auto"/>
        <w:bottom w:val="none" w:sz="0" w:space="0" w:color="auto"/>
        <w:right w:val="none" w:sz="0" w:space="0" w:color="auto"/>
      </w:divBdr>
    </w:div>
    <w:div w:id="850947271">
      <w:marLeft w:val="0"/>
      <w:marRight w:val="0"/>
      <w:marTop w:val="0"/>
      <w:marBottom w:val="0"/>
      <w:divBdr>
        <w:top w:val="none" w:sz="0" w:space="0" w:color="auto"/>
        <w:left w:val="none" w:sz="0" w:space="0" w:color="auto"/>
        <w:bottom w:val="none" w:sz="0" w:space="0" w:color="auto"/>
        <w:right w:val="none" w:sz="0" w:space="0" w:color="auto"/>
      </w:divBdr>
    </w:div>
    <w:div w:id="850947272">
      <w:marLeft w:val="0"/>
      <w:marRight w:val="0"/>
      <w:marTop w:val="0"/>
      <w:marBottom w:val="0"/>
      <w:divBdr>
        <w:top w:val="none" w:sz="0" w:space="0" w:color="auto"/>
        <w:left w:val="none" w:sz="0" w:space="0" w:color="auto"/>
        <w:bottom w:val="none" w:sz="0" w:space="0" w:color="auto"/>
        <w:right w:val="none" w:sz="0" w:space="0" w:color="auto"/>
      </w:divBdr>
    </w:div>
    <w:div w:id="850947273">
      <w:marLeft w:val="0"/>
      <w:marRight w:val="0"/>
      <w:marTop w:val="0"/>
      <w:marBottom w:val="0"/>
      <w:divBdr>
        <w:top w:val="none" w:sz="0" w:space="0" w:color="auto"/>
        <w:left w:val="none" w:sz="0" w:space="0" w:color="auto"/>
        <w:bottom w:val="none" w:sz="0" w:space="0" w:color="auto"/>
        <w:right w:val="none" w:sz="0" w:space="0" w:color="auto"/>
      </w:divBdr>
    </w:div>
    <w:div w:id="850947274">
      <w:marLeft w:val="0"/>
      <w:marRight w:val="0"/>
      <w:marTop w:val="0"/>
      <w:marBottom w:val="0"/>
      <w:divBdr>
        <w:top w:val="none" w:sz="0" w:space="0" w:color="auto"/>
        <w:left w:val="none" w:sz="0" w:space="0" w:color="auto"/>
        <w:bottom w:val="none" w:sz="0" w:space="0" w:color="auto"/>
        <w:right w:val="none" w:sz="0" w:space="0" w:color="auto"/>
      </w:divBdr>
    </w:div>
    <w:div w:id="850947275">
      <w:marLeft w:val="0"/>
      <w:marRight w:val="0"/>
      <w:marTop w:val="0"/>
      <w:marBottom w:val="0"/>
      <w:divBdr>
        <w:top w:val="none" w:sz="0" w:space="0" w:color="auto"/>
        <w:left w:val="none" w:sz="0" w:space="0" w:color="auto"/>
        <w:bottom w:val="none" w:sz="0" w:space="0" w:color="auto"/>
        <w:right w:val="none" w:sz="0" w:space="0" w:color="auto"/>
      </w:divBdr>
    </w:div>
    <w:div w:id="850947276">
      <w:marLeft w:val="0"/>
      <w:marRight w:val="0"/>
      <w:marTop w:val="0"/>
      <w:marBottom w:val="0"/>
      <w:divBdr>
        <w:top w:val="none" w:sz="0" w:space="0" w:color="auto"/>
        <w:left w:val="none" w:sz="0" w:space="0" w:color="auto"/>
        <w:bottom w:val="none" w:sz="0" w:space="0" w:color="auto"/>
        <w:right w:val="none" w:sz="0" w:space="0" w:color="auto"/>
      </w:divBdr>
    </w:div>
    <w:div w:id="850947277">
      <w:marLeft w:val="0"/>
      <w:marRight w:val="0"/>
      <w:marTop w:val="0"/>
      <w:marBottom w:val="0"/>
      <w:divBdr>
        <w:top w:val="none" w:sz="0" w:space="0" w:color="auto"/>
        <w:left w:val="none" w:sz="0" w:space="0" w:color="auto"/>
        <w:bottom w:val="none" w:sz="0" w:space="0" w:color="auto"/>
        <w:right w:val="none" w:sz="0" w:space="0" w:color="auto"/>
      </w:divBdr>
    </w:div>
    <w:div w:id="850947278">
      <w:marLeft w:val="0"/>
      <w:marRight w:val="0"/>
      <w:marTop w:val="0"/>
      <w:marBottom w:val="0"/>
      <w:divBdr>
        <w:top w:val="none" w:sz="0" w:space="0" w:color="auto"/>
        <w:left w:val="none" w:sz="0" w:space="0" w:color="auto"/>
        <w:bottom w:val="none" w:sz="0" w:space="0" w:color="auto"/>
        <w:right w:val="none" w:sz="0" w:space="0" w:color="auto"/>
      </w:divBdr>
    </w:div>
    <w:div w:id="850947279">
      <w:marLeft w:val="0"/>
      <w:marRight w:val="0"/>
      <w:marTop w:val="0"/>
      <w:marBottom w:val="0"/>
      <w:divBdr>
        <w:top w:val="none" w:sz="0" w:space="0" w:color="auto"/>
        <w:left w:val="none" w:sz="0" w:space="0" w:color="auto"/>
        <w:bottom w:val="none" w:sz="0" w:space="0" w:color="auto"/>
        <w:right w:val="none" w:sz="0" w:space="0" w:color="auto"/>
      </w:divBdr>
    </w:div>
    <w:div w:id="850947280">
      <w:marLeft w:val="0"/>
      <w:marRight w:val="0"/>
      <w:marTop w:val="0"/>
      <w:marBottom w:val="0"/>
      <w:divBdr>
        <w:top w:val="none" w:sz="0" w:space="0" w:color="auto"/>
        <w:left w:val="none" w:sz="0" w:space="0" w:color="auto"/>
        <w:bottom w:val="none" w:sz="0" w:space="0" w:color="auto"/>
        <w:right w:val="none" w:sz="0" w:space="0" w:color="auto"/>
      </w:divBdr>
    </w:div>
    <w:div w:id="850947281">
      <w:marLeft w:val="0"/>
      <w:marRight w:val="0"/>
      <w:marTop w:val="0"/>
      <w:marBottom w:val="0"/>
      <w:divBdr>
        <w:top w:val="none" w:sz="0" w:space="0" w:color="auto"/>
        <w:left w:val="none" w:sz="0" w:space="0" w:color="auto"/>
        <w:bottom w:val="none" w:sz="0" w:space="0" w:color="auto"/>
        <w:right w:val="none" w:sz="0" w:space="0" w:color="auto"/>
      </w:divBdr>
    </w:div>
    <w:div w:id="850947282">
      <w:marLeft w:val="0"/>
      <w:marRight w:val="0"/>
      <w:marTop w:val="0"/>
      <w:marBottom w:val="0"/>
      <w:divBdr>
        <w:top w:val="none" w:sz="0" w:space="0" w:color="auto"/>
        <w:left w:val="none" w:sz="0" w:space="0" w:color="auto"/>
        <w:bottom w:val="none" w:sz="0" w:space="0" w:color="auto"/>
        <w:right w:val="none" w:sz="0" w:space="0" w:color="auto"/>
      </w:divBdr>
    </w:div>
    <w:div w:id="850947283">
      <w:marLeft w:val="0"/>
      <w:marRight w:val="0"/>
      <w:marTop w:val="0"/>
      <w:marBottom w:val="0"/>
      <w:divBdr>
        <w:top w:val="none" w:sz="0" w:space="0" w:color="auto"/>
        <w:left w:val="none" w:sz="0" w:space="0" w:color="auto"/>
        <w:bottom w:val="none" w:sz="0" w:space="0" w:color="auto"/>
        <w:right w:val="none" w:sz="0" w:space="0" w:color="auto"/>
      </w:divBdr>
    </w:div>
    <w:div w:id="850947284">
      <w:marLeft w:val="0"/>
      <w:marRight w:val="0"/>
      <w:marTop w:val="0"/>
      <w:marBottom w:val="0"/>
      <w:divBdr>
        <w:top w:val="none" w:sz="0" w:space="0" w:color="auto"/>
        <w:left w:val="none" w:sz="0" w:space="0" w:color="auto"/>
        <w:bottom w:val="none" w:sz="0" w:space="0" w:color="auto"/>
        <w:right w:val="none" w:sz="0" w:space="0" w:color="auto"/>
      </w:divBdr>
    </w:div>
    <w:div w:id="850947285">
      <w:marLeft w:val="0"/>
      <w:marRight w:val="0"/>
      <w:marTop w:val="0"/>
      <w:marBottom w:val="0"/>
      <w:divBdr>
        <w:top w:val="none" w:sz="0" w:space="0" w:color="auto"/>
        <w:left w:val="none" w:sz="0" w:space="0" w:color="auto"/>
        <w:bottom w:val="none" w:sz="0" w:space="0" w:color="auto"/>
        <w:right w:val="none" w:sz="0" w:space="0" w:color="auto"/>
      </w:divBdr>
    </w:div>
    <w:div w:id="850947286">
      <w:marLeft w:val="0"/>
      <w:marRight w:val="0"/>
      <w:marTop w:val="0"/>
      <w:marBottom w:val="0"/>
      <w:divBdr>
        <w:top w:val="none" w:sz="0" w:space="0" w:color="auto"/>
        <w:left w:val="none" w:sz="0" w:space="0" w:color="auto"/>
        <w:bottom w:val="none" w:sz="0" w:space="0" w:color="auto"/>
        <w:right w:val="none" w:sz="0" w:space="0" w:color="auto"/>
      </w:divBdr>
    </w:div>
    <w:div w:id="850947287">
      <w:marLeft w:val="0"/>
      <w:marRight w:val="0"/>
      <w:marTop w:val="0"/>
      <w:marBottom w:val="0"/>
      <w:divBdr>
        <w:top w:val="none" w:sz="0" w:space="0" w:color="auto"/>
        <w:left w:val="none" w:sz="0" w:space="0" w:color="auto"/>
        <w:bottom w:val="none" w:sz="0" w:space="0" w:color="auto"/>
        <w:right w:val="none" w:sz="0" w:space="0" w:color="auto"/>
      </w:divBdr>
    </w:div>
    <w:div w:id="850947288">
      <w:marLeft w:val="0"/>
      <w:marRight w:val="0"/>
      <w:marTop w:val="0"/>
      <w:marBottom w:val="0"/>
      <w:divBdr>
        <w:top w:val="none" w:sz="0" w:space="0" w:color="auto"/>
        <w:left w:val="none" w:sz="0" w:space="0" w:color="auto"/>
        <w:bottom w:val="none" w:sz="0" w:space="0" w:color="auto"/>
        <w:right w:val="none" w:sz="0" w:space="0" w:color="auto"/>
      </w:divBdr>
    </w:div>
    <w:div w:id="850947289">
      <w:marLeft w:val="0"/>
      <w:marRight w:val="0"/>
      <w:marTop w:val="0"/>
      <w:marBottom w:val="0"/>
      <w:divBdr>
        <w:top w:val="none" w:sz="0" w:space="0" w:color="auto"/>
        <w:left w:val="none" w:sz="0" w:space="0" w:color="auto"/>
        <w:bottom w:val="none" w:sz="0" w:space="0" w:color="auto"/>
        <w:right w:val="none" w:sz="0" w:space="0" w:color="auto"/>
      </w:divBdr>
    </w:div>
    <w:div w:id="850947290">
      <w:marLeft w:val="0"/>
      <w:marRight w:val="0"/>
      <w:marTop w:val="0"/>
      <w:marBottom w:val="0"/>
      <w:divBdr>
        <w:top w:val="none" w:sz="0" w:space="0" w:color="auto"/>
        <w:left w:val="none" w:sz="0" w:space="0" w:color="auto"/>
        <w:bottom w:val="none" w:sz="0" w:space="0" w:color="auto"/>
        <w:right w:val="none" w:sz="0" w:space="0" w:color="auto"/>
      </w:divBdr>
    </w:div>
    <w:div w:id="850947291">
      <w:marLeft w:val="0"/>
      <w:marRight w:val="0"/>
      <w:marTop w:val="0"/>
      <w:marBottom w:val="0"/>
      <w:divBdr>
        <w:top w:val="none" w:sz="0" w:space="0" w:color="auto"/>
        <w:left w:val="none" w:sz="0" w:space="0" w:color="auto"/>
        <w:bottom w:val="none" w:sz="0" w:space="0" w:color="auto"/>
        <w:right w:val="none" w:sz="0" w:space="0" w:color="auto"/>
      </w:divBdr>
    </w:div>
    <w:div w:id="850947292">
      <w:marLeft w:val="0"/>
      <w:marRight w:val="0"/>
      <w:marTop w:val="0"/>
      <w:marBottom w:val="0"/>
      <w:divBdr>
        <w:top w:val="none" w:sz="0" w:space="0" w:color="auto"/>
        <w:left w:val="none" w:sz="0" w:space="0" w:color="auto"/>
        <w:bottom w:val="none" w:sz="0" w:space="0" w:color="auto"/>
        <w:right w:val="none" w:sz="0" w:space="0" w:color="auto"/>
      </w:divBdr>
    </w:div>
    <w:div w:id="850947293">
      <w:marLeft w:val="0"/>
      <w:marRight w:val="0"/>
      <w:marTop w:val="0"/>
      <w:marBottom w:val="0"/>
      <w:divBdr>
        <w:top w:val="none" w:sz="0" w:space="0" w:color="auto"/>
        <w:left w:val="none" w:sz="0" w:space="0" w:color="auto"/>
        <w:bottom w:val="none" w:sz="0" w:space="0" w:color="auto"/>
        <w:right w:val="none" w:sz="0" w:space="0" w:color="auto"/>
      </w:divBdr>
    </w:div>
    <w:div w:id="850947294">
      <w:marLeft w:val="0"/>
      <w:marRight w:val="0"/>
      <w:marTop w:val="0"/>
      <w:marBottom w:val="0"/>
      <w:divBdr>
        <w:top w:val="none" w:sz="0" w:space="0" w:color="auto"/>
        <w:left w:val="none" w:sz="0" w:space="0" w:color="auto"/>
        <w:bottom w:val="none" w:sz="0" w:space="0" w:color="auto"/>
        <w:right w:val="none" w:sz="0" w:space="0" w:color="auto"/>
      </w:divBdr>
    </w:div>
    <w:div w:id="850947295">
      <w:marLeft w:val="0"/>
      <w:marRight w:val="0"/>
      <w:marTop w:val="0"/>
      <w:marBottom w:val="0"/>
      <w:divBdr>
        <w:top w:val="none" w:sz="0" w:space="0" w:color="auto"/>
        <w:left w:val="none" w:sz="0" w:space="0" w:color="auto"/>
        <w:bottom w:val="none" w:sz="0" w:space="0" w:color="auto"/>
        <w:right w:val="none" w:sz="0" w:space="0" w:color="auto"/>
      </w:divBdr>
    </w:div>
    <w:div w:id="850947296">
      <w:marLeft w:val="0"/>
      <w:marRight w:val="0"/>
      <w:marTop w:val="0"/>
      <w:marBottom w:val="0"/>
      <w:divBdr>
        <w:top w:val="none" w:sz="0" w:space="0" w:color="auto"/>
        <w:left w:val="none" w:sz="0" w:space="0" w:color="auto"/>
        <w:bottom w:val="none" w:sz="0" w:space="0" w:color="auto"/>
        <w:right w:val="none" w:sz="0" w:space="0" w:color="auto"/>
      </w:divBdr>
    </w:div>
    <w:div w:id="850947297">
      <w:marLeft w:val="0"/>
      <w:marRight w:val="0"/>
      <w:marTop w:val="0"/>
      <w:marBottom w:val="0"/>
      <w:divBdr>
        <w:top w:val="none" w:sz="0" w:space="0" w:color="auto"/>
        <w:left w:val="none" w:sz="0" w:space="0" w:color="auto"/>
        <w:bottom w:val="none" w:sz="0" w:space="0" w:color="auto"/>
        <w:right w:val="none" w:sz="0" w:space="0" w:color="auto"/>
      </w:divBdr>
    </w:div>
    <w:div w:id="850947298">
      <w:marLeft w:val="0"/>
      <w:marRight w:val="0"/>
      <w:marTop w:val="0"/>
      <w:marBottom w:val="0"/>
      <w:divBdr>
        <w:top w:val="none" w:sz="0" w:space="0" w:color="auto"/>
        <w:left w:val="none" w:sz="0" w:space="0" w:color="auto"/>
        <w:bottom w:val="none" w:sz="0" w:space="0" w:color="auto"/>
        <w:right w:val="none" w:sz="0" w:space="0" w:color="auto"/>
      </w:divBdr>
    </w:div>
    <w:div w:id="850947299">
      <w:marLeft w:val="0"/>
      <w:marRight w:val="0"/>
      <w:marTop w:val="0"/>
      <w:marBottom w:val="0"/>
      <w:divBdr>
        <w:top w:val="none" w:sz="0" w:space="0" w:color="auto"/>
        <w:left w:val="none" w:sz="0" w:space="0" w:color="auto"/>
        <w:bottom w:val="none" w:sz="0" w:space="0" w:color="auto"/>
        <w:right w:val="none" w:sz="0" w:space="0" w:color="auto"/>
      </w:divBdr>
    </w:div>
    <w:div w:id="850947300">
      <w:marLeft w:val="0"/>
      <w:marRight w:val="0"/>
      <w:marTop w:val="0"/>
      <w:marBottom w:val="0"/>
      <w:divBdr>
        <w:top w:val="none" w:sz="0" w:space="0" w:color="auto"/>
        <w:left w:val="none" w:sz="0" w:space="0" w:color="auto"/>
        <w:bottom w:val="none" w:sz="0" w:space="0" w:color="auto"/>
        <w:right w:val="none" w:sz="0" w:space="0" w:color="auto"/>
      </w:divBdr>
    </w:div>
    <w:div w:id="850947301">
      <w:marLeft w:val="0"/>
      <w:marRight w:val="0"/>
      <w:marTop w:val="0"/>
      <w:marBottom w:val="0"/>
      <w:divBdr>
        <w:top w:val="none" w:sz="0" w:space="0" w:color="auto"/>
        <w:left w:val="none" w:sz="0" w:space="0" w:color="auto"/>
        <w:bottom w:val="none" w:sz="0" w:space="0" w:color="auto"/>
        <w:right w:val="none" w:sz="0" w:space="0" w:color="auto"/>
      </w:divBdr>
    </w:div>
    <w:div w:id="850947302">
      <w:marLeft w:val="0"/>
      <w:marRight w:val="0"/>
      <w:marTop w:val="0"/>
      <w:marBottom w:val="0"/>
      <w:divBdr>
        <w:top w:val="none" w:sz="0" w:space="0" w:color="auto"/>
        <w:left w:val="none" w:sz="0" w:space="0" w:color="auto"/>
        <w:bottom w:val="none" w:sz="0" w:space="0" w:color="auto"/>
        <w:right w:val="none" w:sz="0" w:space="0" w:color="auto"/>
      </w:divBdr>
    </w:div>
    <w:div w:id="850947303">
      <w:marLeft w:val="0"/>
      <w:marRight w:val="0"/>
      <w:marTop w:val="0"/>
      <w:marBottom w:val="0"/>
      <w:divBdr>
        <w:top w:val="none" w:sz="0" w:space="0" w:color="auto"/>
        <w:left w:val="none" w:sz="0" w:space="0" w:color="auto"/>
        <w:bottom w:val="none" w:sz="0" w:space="0" w:color="auto"/>
        <w:right w:val="none" w:sz="0" w:space="0" w:color="auto"/>
      </w:divBdr>
    </w:div>
    <w:div w:id="850947304">
      <w:marLeft w:val="0"/>
      <w:marRight w:val="0"/>
      <w:marTop w:val="0"/>
      <w:marBottom w:val="0"/>
      <w:divBdr>
        <w:top w:val="none" w:sz="0" w:space="0" w:color="auto"/>
        <w:left w:val="none" w:sz="0" w:space="0" w:color="auto"/>
        <w:bottom w:val="none" w:sz="0" w:space="0" w:color="auto"/>
        <w:right w:val="none" w:sz="0" w:space="0" w:color="auto"/>
      </w:divBdr>
    </w:div>
    <w:div w:id="850947305">
      <w:marLeft w:val="0"/>
      <w:marRight w:val="0"/>
      <w:marTop w:val="0"/>
      <w:marBottom w:val="0"/>
      <w:divBdr>
        <w:top w:val="none" w:sz="0" w:space="0" w:color="auto"/>
        <w:left w:val="none" w:sz="0" w:space="0" w:color="auto"/>
        <w:bottom w:val="none" w:sz="0" w:space="0" w:color="auto"/>
        <w:right w:val="none" w:sz="0" w:space="0" w:color="auto"/>
      </w:divBdr>
    </w:div>
    <w:div w:id="850947306">
      <w:marLeft w:val="0"/>
      <w:marRight w:val="0"/>
      <w:marTop w:val="0"/>
      <w:marBottom w:val="0"/>
      <w:divBdr>
        <w:top w:val="none" w:sz="0" w:space="0" w:color="auto"/>
        <w:left w:val="none" w:sz="0" w:space="0" w:color="auto"/>
        <w:bottom w:val="none" w:sz="0" w:space="0" w:color="auto"/>
        <w:right w:val="none" w:sz="0" w:space="0" w:color="auto"/>
      </w:divBdr>
    </w:div>
    <w:div w:id="850947307">
      <w:marLeft w:val="0"/>
      <w:marRight w:val="0"/>
      <w:marTop w:val="0"/>
      <w:marBottom w:val="0"/>
      <w:divBdr>
        <w:top w:val="none" w:sz="0" w:space="0" w:color="auto"/>
        <w:left w:val="none" w:sz="0" w:space="0" w:color="auto"/>
        <w:bottom w:val="none" w:sz="0" w:space="0" w:color="auto"/>
        <w:right w:val="none" w:sz="0" w:space="0" w:color="auto"/>
      </w:divBdr>
    </w:div>
    <w:div w:id="850947308">
      <w:marLeft w:val="0"/>
      <w:marRight w:val="0"/>
      <w:marTop w:val="0"/>
      <w:marBottom w:val="0"/>
      <w:divBdr>
        <w:top w:val="none" w:sz="0" w:space="0" w:color="auto"/>
        <w:left w:val="none" w:sz="0" w:space="0" w:color="auto"/>
        <w:bottom w:val="none" w:sz="0" w:space="0" w:color="auto"/>
        <w:right w:val="none" w:sz="0" w:space="0" w:color="auto"/>
      </w:divBdr>
    </w:div>
    <w:div w:id="850947309">
      <w:marLeft w:val="0"/>
      <w:marRight w:val="0"/>
      <w:marTop w:val="0"/>
      <w:marBottom w:val="0"/>
      <w:divBdr>
        <w:top w:val="none" w:sz="0" w:space="0" w:color="auto"/>
        <w:left w:val="none" w:sz="0" w:space="0" w:color="auto"/>
        <w:bottom w:val="none" w:sz="0" w:space="0" w:color="auto"/>
        <w:right w:val="none" w:sz="0" w:space="0" w:color="auto"/>
      </w:divBdr>
    </w:div>
    <w:div w:id="850947310">
      <w:marLeft w:val="0"/>
      <w:marRight w:val="0"/>
      <w:marTop w:val="0"/>
      <w:marBottom w:val="0"/>
      <w:divBdr>
        <w:top w:val="none" w:sz="0" w:space="0" w:color="auto"/>
        <w:left w:val="none" w:sz="0" w:space="0" w:color="auto"/>
        <w:bottom w:val="none" w:sz="0" w:space="0" w:color="auto"/>
        <w:right w:val="none" w:sz="0" w:space="0" w:color="auto"/>
      </w:divBdr>
    </w:div>
    <w:div w:id="850947311">
      <w:marLeft w:val="0"/>
      <w:marRight w:val="0"/>
      <w:marTop w:val="0"/>
      <w:marBottom w:val="0"/>
      <w:divBdr>
        <w:top w:val="none" w:sz="0" w:space="0" w:color="auto"/>
        <w:left w:val="none" w:sz="0" w:space="0" w:color="auto"/>
        <w:bottom w:val="none" w:sz="0" w:space="0" w:color="auto"/>
        <w:right w:val="none" w:sz="0" w:space="0" w:color="auto"/>
      </w:divBdr>
    </w:div>
    <w:div w:id="850947312">
      <w:marLeft w:val="0"/>
      <w:marRight w:val="0"/>
      <w:marTop w:val="0"/>
      <w:marBottom w:val="0"/>
      <w:divBdr>
        <w:top w:val="none" w:sz="0" w:space="0" w:color="auto"/>
        <w:left w:val="none" w:sz="0" w:space="0" w:color="auto"/>
        <w:bottom w:val="none" w:sz="0" w:space="0" w:color="auto"/>
        <w:right w:val="none" w:sz="0" w:space="0" w:color="auto"/>
      </w:divBdr>
    </w:div>
    <w:div w:id="850947313">
      <w:marLeft w:val="0"/>
      <w:marRight w:val="0"/>
      <w:marTop w:val="0"/>
      <w:marBottom w:val="0"/>
      <w:divBdr>
        <w:top w:val="none" w:sz="0" w:space="0" w:color="auto"/>
        <w:left w:val="none" w:sz="0" w:space="0" w:color="auto"/>
        <w:bottom w:val="none" w:sz="0" w:space="0" w:color="auto"/>
        <w:right w:val="none" w:sz="0" w:space="0" w:color="auto"/>
      </w:divBdr>
    </w:div>
    <w:div w:id="850947314">
      <w:marLeft w:val="0"/>
      <w:marRight w:val="0"/>
      <w:marTop w:val="0"/>
      <w:marBottom w:val="0"/>
      <w:divBdr>
        <w:top w:val="none" w:sz="0" w:space="0" w:color="auto"/>
        <w:left w:val="none" w:sz="0" w:space="0" w:color="auto"/>
        <w:bottom w:val="none" w:sz="0" w:space="0" w:color="auto"/>
        <w:right w:val="none" w:sz="0" w:space="0" w:color="auto"/>
      </w:divBdr>
    </w:div>
    <w:div w:id="850947315">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850947317">
      <w:marLeft w:val="0"/>
      <w:marRight w:val="0"/>
      <w:marTop w:val="0"/>
      <w:marBottom w:val="0"/>
      <w:divBdr>
        <w:top w:val="none" w:sz="0" w:space="0" w:color="auto"/>
        <w:left w:val="none" w:sz="0" w:space="0" w:color="auto"/>
        <w:bottom w:val="none" w:sz="0" w:space="0" w:color="auto"/>
        <w:right w:val="none" w:sz="0" w:space="0" w:color="auto"/>
      </w:divBdr>
    </w:div>
    <w:div w:id="850947318">
      <w:marLeft w:val="0"/>
      <w:marRight w:val="0"/>
      <w:marTop w:val="0"/>
      <w:marBottom w:val="0"/>
      <w:divBdr>
        <w:top w:val="none" w:sz="0" w:space="0" w:color="auto"/>
        <w:left w:val="none" w:sz="0" w:space="0" w:color="auto"/>
        <w:bottom w:val="none" w:sz="0" w:space="0" w:color="auto"/>
        <w:right w:val="none" w:sz="0" w:space="0" w:color="auto"/>
      </w:divBdr>
    </w:div>
    <w:div w:id="850947319">
      <w:marLeft w:val="0"/>
      <w:marRight w:val="0"/>
      <w:marTop w:val="0"/>
      <w:marBottom w:val="0"/>
      <w:divBdr>
        <w:top w:val="none" w:sz="0" w:space="0" w:color="auto"/>
        <w:left w:val="none" w:sz="0" w:space="0" w:color="auto"/>
        <w:bottom w:val="none" w:sz="0" w:space="0" w:color="auto"/>
        <w:right w:val="none" w:sz="0" w:space="0" w:color="auto"/>
      </w:divBdr>
    </w:div>
    <w:div w:id="850947320">
      <w:marLeft w:val="0"/>
      <w:marRight w:val="0"/>
      <w:marTop w:val="0"/>
      <w:marBottom w:val="0"/>
      <w:divBdr>
        <w:top w:val="none" w:sz="0" w:space="0" w:color="auto"/>
        <w:left w:val="none" w:sz="0" w:space="0" w:color="auto"/>
        <w:bottom w:val="none" w:sz="0" w:space="0" w:color="auto"/>
        <w:right w:val="none" w:sz="0" w:space="0" w:color="auto"/>
      </w:divBdr>
    </w:div>
    <w:div w:id="850947321">
      <w:marLeft w:val="0"/>
      <w:marRight w:val="0"/>
      <w:marTop w:val="0"/>
      <w:marBottom w:val="0"/>
      <w:divBdr>
        <w:top w:val="none" w:sz="0" w:space="0" w:color="auto"/>
        <w:left w:val="none" w:sz="0" w:space="0" w:color="auto"/>
        <w:bottom w:val="none" w:sz="0" w:space="0" w:color="auto"/>
        <w:right w:val="none" w:sz="0" w:space="0" w:color="auto"/>
      </w:divBdr>
    </w:div>
    <w:div w:id="850947322">
      <w:marLeft w:val="0"/>
      <w:marRight w:val="0"/>
      <w:marTop w:val="0"/>
      <w:marBottom w:val="0"/>
      <w:divBdr>
        <w:top w:val="none" w:sz="0" w:space="0" w:color="auto"/>
        <w:left w:val="none" w:sz="0" w:space="0" w:color="auto"/>
        <w:bottom w:val="none" w:sz="0" w:space="0" w:color="auto"/>
        <w:right w:val="none" w:sz="0" w:space="0" w:color="auto"/>
      </w:divBdr>
    </w:div>
    <w:div w:id="850947323">
      <w:marLeft w:val="0"/>
      <w:marRight w:val="0"/>
      <w:marTop w:val="0"/>
      <w:marBottom w:val="0"/>
      <w:divBdr>
        <w:top w:val="none" w:sz="0" w:space="0" w:color="auto"/>
        <w:left w:val="none" w:sz="0" w:space="0" w:color="auto"/>
        <w:bottom w:val="none" w:sz="0" w:space="0" w:color="auto"/>
        <w:right w:val="none" w:sz="0" w:space="0" w:color="auto"/>
      </w:divBdr>
    </w:div>
    <w:div w:id="850947324">
      <w:marLeft w:val="0"/>
      <w:marRight w:val="0"/>
      <w:marTop w:val="0"/>
      <w:marBottom w:val="0"/>
      <w:divBdr>
        <w:top w:val="none" w:sz="0" w:space="0" w:color="auto"/>
        <w:left w:val="none" w:sz="0" w:space="0" w:color="auto"/>
        <w:bottom w:val="none" w:sz="0" w:space="0" w:color="auto"/>
        <w:right w:val="none" w:sz="0" w:space="0" w:color="auto"/>
      </w:divBdr>
    </w:div>
    <w:div w:id="850947325">
      <w:marLeft w:val="0"/>
      <w:marRight w:val="0"/>
      <w:marTop w:val="0"/>
      <w:marBottom w:val="0"/>
      <w:divBdr>
        <w:top w:val="none" w:sz="0" w:space="0" w:color="auto"/>
        <w:left w:val="none" w:sz="0" w:space="0" w:color="auto"/>
        <w:bottom w:val="none" w:sz="0" w:space="0" w:color="auto"/>
        <w:right w:val="none" w:sz="0" w:space="0" w:color="auto"/>
      </w:divBdr>
    </w:div>
    <w:div w:id="850947326">
      <w:marLeft w:val="0"/>
      <w:marRight w:val="0"/>
      <w:marTop w:val="0"/>
      <w:marBottom w:val="0"/>
      <w:divBdr>
        <w:top w:val="none" w:sz="0" w:space="0" w:color="auto"/>
        <w:left w:val="none" w:sz="0" w:space="0" w:color="auto"/>
        <w:bottom w:val="none" w:sz="0" w:space="0" w:color="auto"/>
        <w:right w:val="none" w:sz="0" w:space="0" w:color="auto"/>
      </w:divBdr>
    </w:div>
    <w:div w:id="850947327">
      <w:marLeft w:val="0"/>
      <w:marRight w:val="0"/>
      <w:marTop w:val="0"/>
      <w:marBottom w:val="0"/>
      <w:divBdr>
        <w:top w:val="none" w:sz="0" w:space="0" w:color="auto"/>
        <w:left w:val="none" w:sz="0" w:space="0" w:color="auto"/>
        <w:bottom w:val="none" w:sz="0" w:space="0" w:color="auto"/>
        <w:right w:val="none" w:sz="0" w:space="0" w:color="auto"/>
      </w:divBdr>
    </w:div>
    <w:div w:id="850947328">
      <w:marLeft w:val="0"/>
      <w:marRight w:val="0"/>
      <w:marTop w:val="0"/>
      <w:marBottom w:val="0"/>
      <w:divBdr>
        <w:top w:val="none" w:sz="0" w:space="0" w:color="auto"/>
        <w:left w:val="none" w:sz="0" w:space="0" w:color="auto"/>
        <w:bottom w:val="none" w:sz="0" w:space="0" w:color="auto"/>
        <w:right w:val="none" w:sz="0" w:space="0" w:color="auto"/>
      </w:divBdr>
    </w:div>
    <w:div w:id="850947329">
      <w:marLeft w:val="0"/>
      <w:marRight w:val="0"/>
      <w:marTop w:val="0"/>
      <w:marBottom w:val="0"/>
      <w:divBdr>
        <w:top w:val="none" w:sz="0" w:space="0" w:color="auto"/>
        <w:left w:val="none" w:sz="0" w:space="0" w:color="auto"/>
        <w:bottom w:val="none" w:sz="0" w:space="0" w:color="auto"/>
        <w:right w:val="none" w:sz="0" w:space="0" w:color="auto"/>
      </w:divBdr>
    </w:div>
    <w:div w:id="850947330">
      <w:marLeft w:val="0"/>
      <w:marRight w:val="0"/>
      <w:marTop w:val="0"/>
      <w:marBottom w:val="0"/>
      <w:divBdr>
        <w:top w:val="none" w:sz="0" w:space="0" w:color="auto"/>
        <w:left w:val="none" w:sz="0" w:space="0" w:color="auto"/>
        <w:bottom w:val="none" w:sz="0" w:space="0" w:color="auto"/>
        <w:right w:val="none" w:sz="0" w:space="0" w:color="auto"/>
      </w:divBdr>
    </w:div>
    <w:div w:id="850947331">
      <w:marLeft w:val="0"/>
      <w:marRight w:val="0"/>
      <w:marTop w:val="0"/>
      <w:marBottom w:val="0"/>
      <w:divBdr>
        <w:top w:val="none" w:sz="0" w:space="0" w:color="auto"/>
        <w:left w:val="none" w:sz="0" w:space="0" w:color="auto"/>
        <w:bottom w:val="none" w:sz="0" w:space="0" w:color="auto"/>
        <w:right w:val="none" w:sz="0" w:space="0" w:color="auto"/>
      </w:divBdr>
    </w:div>
    <w:div w:id="850947332">
      <w:marLeft w:val="0"/>
      <w:marRight w:val="0"/>
      <w:marTop w:val="0"/>
      <w:marBottom w:val="0"/>
      <w:divBdr>
        <w:top w:val="none" w:sz="0" w:space="0" w:color="auto"/>
        <w:left w:val="none" w:sz="0" w:space="0" w:color="auto"/>
        <w:bottom w:val="none" w:sz="0" w:space="0" w:color="auto"/>
        <w:right w:val="none" w:sz="0" w:space="0" w:color="auto"/>
      </w:divBdr>
    </w:div>
    <w:div w:id="850947333">
      <w:marLeft w:val="0"/>
      <w:marRight w:val="0"/>
      <w:marTop w:val="0"/>
      <w:marBottom w:val="0"/>
      <w:divBdr>
        <w:top w:val="none" w:sz="0" w:space="0" w:color="auto"/>
        <w:left w:val="none" w:sz="0" w:space="0" w:color="auto"/>
        <w:bottom w:val="none" w:sz="0" w:space="0" w:color="auto"/>
        <w:right w:val="none" w:sz="0" w:space="0" w:color="auto"/>
      </w:divBdr>
    </w:div>
    <w:div w:id="850947334">
      <w:marLeft w:val="0"/>
      <w:marRight w:val="0"/>
      <w:marTop w:val="0"/>
      <w:marBottom w:val="0"/>
      <w:divBdr>
        <w:top w:val="none" w:sz="0" w:space="0" w:color="auto"/>
        <w:left w:val="none" w:sz="0" w:space="0" w:color="auto"/>
        <w:bottom w:val="none" w:sz="0" w:space="0" w:color="auto"/>
        <w:right w:val="none" w:sz="0" w:space="0" w:color="auto"/>
      </w:divBdr>
    </w:div>
    <w:div w:id="850947335">
      <w:marLeft w:val="0"/>
      <w:marRight w:val="0"/>
      <w:marTop w:val="0"/>
      <w:marBottom w:val="0"/>
      <w:divBdr>
        <w:top w:val="none" w:sz="0" w:space="0" w:color="auto"/>
        <w:left w:val="none" w:sz="0" w:space="0" w:color="auto"/>
        <w:bottom w:val="none" w:sz="0" w:space="0" w:color="auto"/>
        <w:right w:val="none" w:sz="0" w:space="0" w:color="auto"/>
      </w:divBdr>
    </w:div>
    <w:div w:id="850947336">
      <w:marLeft w:val="0"/>
      <w:marRight w:val="0"/>
      <w:marTop w:val="0"/>
      <w:marBottom w:val="0"/>
      <w:divBdr>
        <w:top w:val="none" w:sz="0" w:space="0" w:color="auto"/>
        <w:left w:val="none" w:sz="0" w:space="0" w:color="auto"/>
        <w:bottom w:val="none" w:sz="0" w:space="0" w:color="auto"/>
        <w:right w:val="none" w:sz="0" w:space="0" w:color="auto"/>
      </w:divBdr>
    </w:div>
    <w:div w:id="850947337">
      <w:marLeft w:val="0"/>
      <w:marRight w:val="0"/>
      <w:marTop w:val="0"/>
      <w:marBottom w:val="0"/>
      <w:divBdr>
        <w:top w:val="none" w:sz="0" w:space="0" w:color="auto"/>
        <w:left w:val="none" w:sz="0" w:space="0" w:color="auto"/>
        <w:bottom w:val="none" w:sz="0" w:space="0" w:color="auto"/>
        <w:right w:val="none" w:sz="0" w:space="0" w:color="auto"/>
      </w:divBdr>
    </w:div>
    <w:div w:id="850947338">
      <w:marLeft w:val="0"/>
      <w:marRight w:val="0"/>
      <w:marTop w:val="0"/>
      <w:marBottom w:val="0"/>
      <w:divBdr>
        <w:top w:val="none" w:sz="0" w:space="0" w:color="auto"/>
        <w:left w:val="none" w:sz="0" w:space="0" w:color="auto"/>
        <w:bottom w:val="none" w:sz="0" w:space="0" w:color="auto"/>
        <w:right w:val="none" w:sz="0" w:space="0" w:color="auto"/>
      </w:divBdr>
    </w:div>
    <w:div w:id="850947339">
      <w:marLeft w:val="0"/>
      <w:marRight w:val="0"/>
      <w:marTop w:val="0"/>
      <w:marBottom w:val="0"/>
      <w:divBdr>
        <w:top w:val="none" w:sz="0" w:space="0" w:color="auto"/>
        <w:left w:val="none" w:sz="0" w:space="0" w:color="auto"/>
        <w:bottom w:val="none" w:sz="0" w:space="0" w:color="auto"/>
        <w:right w:val="none" w:sz="0" w:space="0" w:color="auto"/>
      </w:divBdr>
    </w:div>
    <w:div w:id="850947340">
      <w:marLeft w:val="0"/>
      <w:marRight w:val="0"/>
      <w:marTop w:val="0"/>
      <w:marBottom w:val="0"/>
      <w:divBdr>
        <w:top w:val="none" w:sz="0" w:space="0" w:color="auto"/>
        <w:left w:val="none" w:sz="0" w:space="0" w:color="auto"/>
        <w:bottom w:val="none" w:sz="0" w:space="0" w:color="auto"/>
        <w:right w:val="none" w:sz="0" w:space="0" w:color="auto"/>
      </w:divBdr>
    </w:div>
    <w:div w:id="850947341">
      <w:marLeft w:val="0"/>
      <w:marRight w:val="0"/>
      <w:marTop w:val="0"/>
      <w:marBottom w:val="0"/>
      <w:divBdr>
        <w:top w:val="none" w:sz="0" w:space="0" w:color="auto"/>
        <w:left w:val="none" w:sz="0" w:space="0" w:color="auto"/>
        <w:bottom w:val="none" w:sz="0" w:space="0" w:color="auto"/>
        <w:right w:val="none" w:sz="0" w:space="0" w:color="auto"/>
      </w:divBdr>
    </w:div>
    <w:div w:id="850947342">
      <w:marLeft w:val="0"/>
      <w:marRight w:val="0"/>
      <w:marTop w:val="0"/>
      <w:marBottom w:val="0"/>
      <w:divBdr>
        <w:top w:val="none" w:sz="0" w:space="0" w:color="auto"/>
        <w:left w:val="none" w:sz="0" w:space="0" w:color="auto"/>
        <w:bottom w:val="none" w:sz="0" w:space="0" w:color="auto"/>
        <w:right w:val="none" w:sz="0" w:space="0" w:color="auto"/>
      </w:divBdr>
    </w:div>
    <w:div w:id="850947343">
      <w:marLeft w:val="0"/>
      <w:marRight w:val="0"/>
      <w:marTop w:val="0"/>
      <w:marBottom w:val="0"/>
      <w:divBdr>
        <w:top w:val="none" w:sz="0" w:space="0" w:color="auto"/>
        <w:left w:val="none" w:sz="0" w:space="0" w:color="auto"/>
        <w:bottom w:val="none" w:sz="0" w:space="0" w:color="auto"/>
        <w:right w:val="none" w:sz="0" w:space="0" w:color="auto"/>
      </w:divBdr>
    </w:div>
    <w:div w:id="850947344">
      <w:marLeft w:val="0"/>
      <w:marRight w:val="0"/>
      <w:marTop w:val="0"/>
      <w:marBottom w:val="0"/>
      <w:divBdr>
        <w:top w:val="none" w:sz="0" w:space="0" w:color="auto"/>
        <w:left w:val="none" w:sz="0" w:space="0" w:color="auto"/>
        <w:bottom w:val="none" w:sz="0" w:space="0" w:color="auto"/>
        <w:right w:val="none" w:sz="0" w:space="0" w:color="auto"/>
      </w:divBdr>
    </w:div>
    <w:div w:id="850947345">
      <w:marLeft w:val="0"/>
      <w:marRight w:val="0"/>
      <w:marTop w:val="0"/>
      <w:marBottom w:val="0"/>
      <w:divBdr>
        <w:top w:val="none" w:sz="0" w:space="0" w:color="auto"/>
        <w:left w:val="none" w:sz="0" w:space="0" w:color="auto"/>
        <w:bottom w:val="none" w:sz="0" w:space="0" w:color="auto"/>
        <w:right w:val="none" w:sz="0" w:space="0" w:color="auto"/>
      </w:divBdr>
    </w:div>
    <w:div w:id="850947346">
      <w:marLeft w:val="0"/>
      <w:marRight w:val="0"/>
      <w:marTop w:val="0"/>
      <w:marBottom w:val="0"/>
      <w:divBdr>
        <w:top w:val="none" w:sz="0" w:space="0" w:color="auto"/>
        <w:left w:val="none" w:sz="0" w:space="0" w:color="auto"/>
        <w:bottom w:val="none" w:sz="0" w:space="0" w:color="auto"/>
        <w:right w:val="none" w:sz="0" w:space="0" w:color="auto"/>
      </w:divBdr>
    </w:div>
    <w:div w:id="850947347">
      <w:marLeft w:val="0"/>
      <w:marRight w:val="0"/>
      <w:marTop w:val="0"/>
      <w:marBottom w:val="0"/>
      <w:divBdr>
        <w:top w:val="none" w:sz="0" w:space="0" w:color="auto"/>
        <w:left w:val="none" w:sz="0" w:space="0" w:color="auto"/>
        <w:bottom w:val="none" w:sz="0" w:space="0" w:color="auto"/>
        <w:right w:val="none" w:sz="0" w:space="0" w:color="auto"/>
      </w:divBdr>
    </w:div>
    <w:div w:id="850947348">
      <w:marLeft w:val="0"/>
      <w:marRight w:val="0"/>
      <w:marTop w:val="0"/>
      <w:marBottom w:val="0"/>
      <w:divBdr>
        <w:top w:val="none" w:sz="0" w:space="0" w:color="auto"/>
        <w:left w:val="none" w:sz="0" w:space="0" w:color="auto"/>
        <w:bottom w:val="none" w:sz="0" w:space="0" w:color="auto"/>
        <w:right w:val="none" w:sz="0" w:space="0" w:color="auto"/>
      </w:divBdr>
    </w:div>
    <w:div w:id="850947349">
      <w:marLeft w:val="0"/>
      <w:marRight w:val="0"/>
      <w:marTop w:val="0"/>
      <w:marBottom w:val="0"/>
      <w:divBdr>
        <w:top w:val="none" w:sz="0" w:space="0" w:color="auto"/>
        <w:left w:val="none" w:sz="0" w:space="0" w:color="auto"/>
        <w:bottom w:val="none" w:sz="0" w:space="0" w:color="auto"/>
        <w:right w:val="none" w:sz="0" w:space="0" w:color="auto"/>
      </w:divBdr>
    </w:div>
    <w:div w:id="850947350">
      <w:marLeft w:val="0"/>
      <w:marRight w:val="0"/>
      <w:marTop w:val="0"/>
      <w:marBottom w:val="0"/>
      <w:divBdr>
        <w:top w:val="none" w:sz="0" w:space="0" w:color="auto"/>
        <w:left w:val="none" w:sz="0" w:space="0" w:color="auto"/>
        <w:bottom w:val="none" w:sz="0" w:space="0" w:color="auto"/>
        <w:right w:val="none" w:sz="0" w:space="0" w:color="auto"/>
      </w:divBdr>
    </w:div>
    <w:div w:id="850947351">
      <w:marLeft w:val="0"/>
      <w:marRight w:val="0"/>
      <w:marTop w:val="0"/>
      <w:marBottom w:val="0"/>
      <w:divBdr>
        <w:top w:val="none" w:sz="0" w:space="0" w:color="auto"/>
        <w:left w:val="none" w:sz="0" w:space="0" w:color="auto"/>
        <w:bottom w:val="none" w:sz="0" w:space="0" w:color="auto"/>
        <w:right w:val="none" w:sz="0" w:space="0" w:color="auto"/>
      </w:divBdr>
    </w:div>
    <w:div w:id="850947352">
      <w:marLeft w:val="0"/>
      <w:marRight w:val="0"/>
      <w:marTop w:val="0"/>
      <w:marBottom w:val="0"/>
      <w:divBdr>
        <w:top w:val="none" w:sz="0" w:space="0" w:color="auto"/>
        <w:left w:val="none" w:sz="0" w:space="0" w:color="auto"/>
        <w:bottom w:val="none" w:sz="0" w:space="0" w:color="auto"/>
        <w:right w:val="none" w:sz="0" w:space="0" w:color="auto"/>
      </w:divBdr>
    </w:div>
    <w:div w:id="850947353">
      <w:marLeft w:val="0"/>
      <w:marRight w:val="0"/>
      <w:marTop w:val="0"/>
      <w:marBottom w:val="0"/>
      <w:divBdr>
        <w:top w:val="none" w:sz="0" w:space="0" w:color="auto"/>
        <w:left w:val="none" w:sz="0" w:space="0" w:color="auto"/>
        <w:bottom w:val="none" w:sz="0" w:space="0" w:color="auto"/>
        <w:right w:val="none" w:sz="0" w:space="0" w:color="auto"/>
      </w:divBdr>
    </w:div>
    <w:div w:id="850947354">
      <w:marLeft w:val="0"/>
      <w:marRight w:val="0"/>
      <w:marTop w:val="0"/>
      <w:marBottom w:val="0"/>
      <w:divBdr>
        <w:top w:val="none" w:sz="0" w:space="0" w:color="auto"/>
        <w:left w:val="none" w:sz="0" w:space="0" w:color="auto"/>
        <w:bottom w:val="none" w:sz="0" w:space="0" w:color="auto"/>
        <w:right w:val="none" w:sz="0" w:space="0" w:color="auto"/>
      </w:divBdr>
    </w:div>
    <w:div w:id="850947355">
      <w:marLeft w:val="0"/>
      <w:marRight w:val="0"/>
      <w:marTop w:val="0"/>
      <w:marBottom w:val="0"/>
      <w:divBdr>
        <w:top w:val="none" w:sz="0" w:space="0" w:color="auto"/>
        <w:left w:val="none" w:sz="0" w:space="0" w:color="auto"/>
        <w:bottom w:val="none" w:sz="0" w:space="0" w:color="auto"/>
        <w:right w:val="none" w:sz="0" w:space="0" w:color="auto"/>
      </w:divBdr>
    </w:div>
    <w:div w:id="850947356">
      <w:marLeft w:val="0"/>
      <w:marRight w:val="0"/>
      <w:marTop w:val="0"/>
      <w:marBottom w:val="0"/>
      <w:divBdr>
        <w:top w:val="none" w:sz="0" w:space="0" w:color="auto"/>
        <w:left w:val="none" w:sz="0" w:space="0" w:color="auto"/>
        <w:bottom w:val="none" w:sz="0" w:space="0" w:color="auto"/>
        <w:right w:val="none" w:sz="0" w:space="0" w:color="auto"/>
      </w:divBdr>
    </w:div>
    <w:div w:id="850947357">
      <w:marLeft w:val="0"/>
      <w:marRight w:val="0"/>
      <w:marTop w:val="0"/>
      <w:marBottom w:val="0"/>
      <w:divBdr>
        <w:top w:val="none" w:sz="0" w:space="0" w:color="auto"/>
        <w:left w:val="none" w:sz="0" w:space="0" w:color="auto"/>
        <w:bottom w:val="none" w:sz="0" w:space="0" w:color="auto"/>
        <w:right w:val="none" w:sz="0" w:space="0" w:color="auto"/>
      </w:divBdr>
    </w:div>
    <w:div w:id="850947358">
      <w:marLeft w:val="0"/>
      <w:marRight w:val="0"/>
      <w:marTop w:val="0"/>
      <w:marBottom w:val="0"/>
      <w:divBdr>
        <w:top w:val="none" w:sz="0" w:space="0" w:color="auto"/>
        <w:left w:val="none" w:sz="0" w:space="0" w:color="auto"/>
        <w:bottom w:val="none" w:sz="0" w:space="0" w:color="auto"/>
        <w:right w:val="none" w:sz="0" w:space="0" w:color="auto"/>
      </w:divBdr>
    </w:div>
    <w:div w:id="850947359">
      <w:marLeft w:val="0"/>
      <w:marRight w:val="0"/>
      <w:marTop w:val="0"/>
      <w:marBottom w:val="0"/>
      <w:divBdr>
        <w:top w:val="none" w:sz="0" w:space="0" w:color="auto"/>
        <w:left w:val="none" w:sz="0" w:space="0" w:color="auto"/>
        <w:bottom w:val="none" w:sz="0" w:space="0" w:color="auto"/>
        <w:right w:val="none" w:sz="0" w:space="0" w:color="auto"/>
      </w:divBdr>
    </w:div>
    <w:div w:id="850947360">
      <w:marLeft w:val="0"/>
      <w:marRight w:val="0"/>
      <w:marTop w:val="0"/>
      <w:marBottom w:val="0"/>
      <w:divBdr>
        <w:top w:val="none" w:sz="0" w:space="0" w:color="auto"/>
        <w:left w:val="none" w:sz="0" w:space="0" w:color="auto"/>
        <w:bottom w:val="none" w:sz="0" w:space="0" w:color="auto"/>
        <w:right w:val="none" w:sz="0" w:space="0" w:color="auto"/>
      </w:divBdr>
    </w:div>
    <w:div w:id="850947361">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850947363">
      <w:marLeft w:val="0"/>
      <w:marRight w:val="0"/>
      <w:marTop w:val="0"/>
      <w:marBottom w:val="0"/>
      <w:divBdr>
        <w:top w:val="none" w:sz="0" w:space="0" w:color="auto"/>
        <w:left w:val="none" w:sz="0" w:space="0" w:color="auto"/>
        <w:bottom w:val="none" w:sz="0" w:space="0" w:color="auto"/>
        <w:right w:val="none" w:sz="0" w:space="0" w:color="auto"/>
      </w:divBdr>
    </w:div>
    <w:div w:id="850947364">
      <w:marLeft w:val="0"/>
      <w:marRight w:val="0"/>
      <w:marTop w:val="0"/>
      <w:marBottom w:val="0"/>
      <w:divBdr>
        <w:top w:val="none" w:sz="0" w:space="0" w:color="auto"/>
        <w:left w:val="none" w:sz="0" w:space="0" w:color="auto"/>
        <w:bottom w:val="none" w:sz="0" w:space="0" w:color="auto"/>
        <w:right w:val="none" w:sz="0" w:space="0" w:color="auto"/>
      </w:divBdr>
    </w:div>
    <w:div w:id="850947365">
      <w:marLeft w:val="0"/>
      <w:marRight w:val="0"/>
      <w:marTop w:val="0"/>
      <w:marBottom w:val="0"/>
      <w:divBdr>
        <w:top w:val="none" w:sz="0" w:space="0" w:color="auto"/>
        <w:left w:val="none" w:sz="0" w:space="0" w:color="auto"/>
        <w:bottom w:val="none" w:sz="0" w:space="0" w:color="auto"/>
        <w:right w:val="none" w:sz="0" w:space="0" w:color="auto"/>
      </w:divBdr>
    </w:div>
    <w:div w:id="850947366">
      <w:marLeft w:val="0"/>
      <w:marRight w:val="0"/>
      <w:marTop w:val="0"/>
      <w:marBottom w:val="0"/>
      <w:divBdr>
        <w:top w:val="none" w:sz="0" w:space="0" w:color="auto"/>
        <w:left w:val="none" w:sz="0" w:space="0" w:color="auto"/>
        <w:bottom w:val="none" w:sz="0" w:space="0" w:color="auto"/>
        <w:right w:val="none" w:sz="0" w:space="0" w:color="auto"/>
      </w:divBdr>
    </w:div>
    <w:div w:id="850947367">
      <w:marLeft w:val="0"/>
      <w:marRight w:val="0"/>
      <w:marTop w:val="0"/>
      <w:marBottom w:val="0"/>
      <w:divBdr>
        <w:top w:val="none" w:sz="0" w:space="0" w:color="auto"/>
        <w:left w:val="none" w:sz="0" w:space="0" w:color="auto"/>
        <w:bottom w:val="none" w:sz="0" w:space="0" w:color="auto"/>
        <w:right w:val="none" w:sz="0" w:space="0" w:color="auto"/>
      </w:divBdr>
    </w:div>
    <w:div w:id="850947368">
      <w:marLeft w:val="0"/>
      <w:marRight w:val="0"/>
      <w:marTop w:val="0"/>
      <w:marBottom w:val="0"/>
      <w:divBdr>
        <w:top w:val="none" w:sz="0" w:space="0" w:color="auto"/>
        <w:left w:val="none" w:sz="0" w:space="0" w:color="auto"/>
        <w:bottom w:val="none" w:sz="0" w:space="0" w:color="auto"/>
        <w:right w:val="none" w:sz="0" w:space="0" w:color="auto"/>
      </w:divBdr>
    </w:div>
    <w:div w:id="850947369">
      <w:marLeft w:val="0"/>
      <w:marRight w:val="0"/>
      <w:marTop w:val="0"/>
      <w:marBottom w:val="0"/>
      <w:divBdr>
        <w:top w:val="none" w:sz="0" w:space="0" w:color="auto"/>
        <w:left w:val="none" w:sz="0" w:space="0" w:color="auto"/>
        <w:bottom w:val="none" w:sz="0" w:space="0" w:color="auto"/>
        <w:right w:val="none" w:sz="0" w:space="0" w:color="auto"/>
      </w:divBdr>
    </w:div>
    <w:div w:id="850947370">
      <w:marLeft w:val="0"/>
      <w:marRight w:val="0"/>
      <w:marTop w:val="0"/>
      <w:marBottom w:val="0"/>
      <w:divBdr>
        <w:top w:val="none" w:sz="0" w:space="0" w:color="auto"/>
        <w:left w:val="none" w:sz="0" w:space="0" w:color="auto"/>
        <w:bottom w:val="none" w:sz="0" w:space="0" w:color="auto"/>
        <w:right w:val="none" w:sz="0" w:space="0" w:color="auto"/>
      </w:divBdr>
    </w:div>
    <w:div w:id="850947371">
      <w:marLeft w:val="0"/>
      <w:marRight w:val="0"/>
      <w:marTop w:val="0"/>
      <w:marBottom w:val="0"/>
      <w:divBdr>
        <w:top w:val="none" w:sz="0" w:space="0" w:color="auto"/>
        <w:left w:val="none" w:sz="0" w:space="0" w:color="auto"/>
        <w:bottom w:val="none" w:sz="0" w:space="0" w:color="auto"/>
        <w:right w:val="none" w:sz="0" w:space="0" w:color="auto"/>
      </w:divBdr>
    </w:div>
    <w:div w:id="850947372">
      <w:marLeft w:val="0"/>
      <w:marRight w:val="0"/>
      <w:marTop w:val="0"/>
      <w:marBottom w:val="0"/>
      <w:divBdr>
        <w:top w:val="none" w:sz="0" w:space="0" w:color="auto"/>
        <w:left w:val="none" w:sz="0" w:space="0" w:color="auto"/>
        <w:bottom w:val="none" w:sz="0" w:space="0" w:color="auto"/>
        <w:right w:val="none" w:sz="0" w:space="0" w:color="auto"/>
      </w:divBdr>
    </w:div>
    <w:div w:id="850947373">
      <w:marLeft w:val="0"/>
      <w:marRight w:val="0"/>
      <w:marTop w:val="0"/>
      <w:marBottom w:val="0"/>
      <w:divBdr>
        <w:top w:val="none" w:sz="0" w:space="0" w:color="auto"/>
        <w:left w:val="none" w:sz="0" w:space="0" w:color="auto"/>
        <w:bottom w:val="none" w:sz="0" w:space="0" w:color="auto"/>
        <w:right w:val="none" w:sz="0" w:space="0" w:color="auto"/>
      </w:divBdr>
    </w:div>
    <w:div w:id="850947374">
      <w:marLeft w:val="0"/>
      <w:marRight w:val="0"/>
      <w:marTop w:val="0"/>
      <w:marBottom w:val="0"/>
      <w:divBdr>
        <w:top w:val="none" w:sz="0" w:space="0" w:color="auto"/>
        <w:left w:val="none" w:sz="0" w:space="0" w:color="auto"/>
        <w:bottom w:val="none" w:sz="0" w:space="0" w:color="auto"/>
        <w:right w:val="none" w:sz="0" w:space="0" w:color="auto"/>
      </w:divBdr>
    </w:div>
    <w:div w:id="850947375">
      <w:marLeft w:val="0"/>
      <w:marRight w:val="0"/>
      <w:marTop w:val="0"/>
      <w:marBottom w:val="0"/>
      <w:divBdr>
        <w:top w:val="none" w:sz="0" w:space="0" w:color="auto"/>
        <w:left w:val="none" w:sz="0" w:space="0" w:color="auto"/>
        <w:bottom w:val="none" w:sz="0" w:space="0" w:color="auto"/>
        <w:right w:val="none" w:sz="0" w:space="0" w:color="auto"/>
      </w:divBdr>
    </w:div>
    <w:div w:id="850947376">
      <w:marLeft w:val="0"/>
      <w:marRight w:val="0"/>
      <w:marTop w:val="0"/>
      <w:marBottom w:val="0"/>
      <w:divBdr>
        <w:top w:val="none" w:sz="0" w:space="0" w:color="auto"/>
        <w:left w:val="none" w:sz="0" w:space="0" w:color="auto"/>
        <w:bottom w:val="none" w:sz="0" w:space="0" w:color="auto"/>
        <w:right w:val="none" w:sz="0" w:space="0" w:color="auto"/>
      </w:divBdr>
    </w:div>
    <w:div w:id="850947377">
      <w:marLeft w:val="0"/>
      <w:marRight w:val="0"/>
      <w:marTop w:val="0"/>
      <w:marBottom w:val="0"/>
      <w:divBdr>
        <w:top w:val="none" w:sz="0" w:space="0" w:color="auto"/>
        <w:left w:val="none" w:sz="0" w:space="0" w:color="auto"/>
        <w:bottom w:val="none" w:sz="0" w:space="0" w:color="auto"/>
        <w:right w:val="none" w:sz="0" w:space="0" w:color="auto"/>
      </w:divBdr>
    </w:div>
    <w:div w:id="850947378">
      <w:marLeft w:val="0"/>
      <w:marRight w:val="0"/>
      <w:marTop w:val="0"/>
      <w:marBottom w:val="0"/>
      <w:divBdr>
        <w:top w:val="none" w:sz="0" w:space="0" w:color="auto"/>
        <w:left w:val="none" w:sz="0" w:space="0" w:color="auto"/>
        <w:bottom w:val="none" w:sz="0" w:space="0" w:color="auto"/>
        <w:right w:val="none" w:sz="0" w:space="0" w:color="auto"/>
      </w:divBdr>
    </w:div>
    <w:div w:id="850947379">
      <w:marLeft w:val="0"/>
      <w:marRight w:val="0"/>
      <w:marTop w:val="0"/>
      <w:marBottom w:val="0"/>
      <w:divBdr>
        <w:top w:val="none" w:sz="0" w:space="0" w:color="auto"/>
        <w:left w:val="none" w:sz="0" w:space="0" w:color="auto"/>
        <w:bottom w:val="none" w:sz="0" w:space="0" w:color="auto"/>
        <w:right w:val="none" w:sz="0" w:space="0" w:color="auto"/>
      </w:divBdr>
    </w:div>
    <w:div w:id="850947380">
      <w:marLeft w:val="0"/>
      <w:marRight w:val="0"/>
      <w:marTop w:val="0"/>
      <w:marBottom w:val="0"/>
      <w:divBdr>
        <w:top w:val="none" w:sz="0" w:space="0" w:color="auto"/>
        <w:left w:val="none" w:sz="0" w:space="0" w:color="auto"/>
        <w:bottom w:val="none" w:sz="0" w:space="0" w:color="auto"/>
        <w:right w:val="none" w:sz="0" w:space="0" w:color="auto"/>
      </w:divBdr>
    </w:div>
    <w:div w:id="850947381">
      <w:marLeft w:val="0"/>
      <w:marRight w:val="0"/>
      <w:marTop w:val="0"/>
      <w:marBottom w:val="0"/>
      <w:divBdr>
        <w:top w:val="none" w:sz="0" w:space="0" w:color="auto"/>
        <w:left w:val="none" w:sz="0" w:space="0" w:color="auto"/>
        <w:bottom w:val="none" w:sz="0" w:space="0" w:color="auto"/>
        <w:right w:val="none" w:sz="0" w:space="0" w:color="auto"/>
      </w:divBdr>
    </w:div>
    <w:div w:id="850947382">
      <w:marLeft w:val="0"/>
      <w:marRight w:val="0"/>
      <w:marTop w:val="0"/>
      <w:marBottom w:val="0"/>
      <w:divBdr>
        <w:top w:val="none" w:sz="0" w:space="0" w:color="auto"/>
        <w:left w:val="none" w:sz="0" w:space="0" w:color="auto"/>
        <w:bottom w:val="none" w:sz="0" w:space="0" w:color="auto"/>
        <w:right w:val="none" w:sz="0" w:space="0" w:color="auto"/>
      </w:divBdr>
    </w:div>
    <w:div w:id="850947383">
      <w:marLeft w:val="0"/>
      <w:marRight w:val="0"/>
      <w:marTop w:val="0"/>
      <w:marBottom w:val="0"/>
      <w:divBdr>
        <w:top w:val="none" w:sz="0" w:space="0" w:color="auto"/>
        <w:left w:val="none" w:sz="0" w:space="0" w:color="auto"/>
        <w:bottom w:val="none" w:sz="0" w:space="0" w:color="auto"/>
        <w:right w:val="none" w:sz="0" w:space="0" w:color="auto"/>
      </w:divBdr>
    </w:div>
    <w:div w:id="850947384">
      <w:marLeft w:val="0"/>
      <w:marRight w:val="0"/>
      <w:marTop w:val="0"/>
      <w:marBottom w:val="0"/>
      <w:divBdr>
        <w:top w:val="none" w:sz="0" w:space="0" w:color="auto"/>
        <w:left w:val="none" w:sz="0" w:space="0" w:color="auto"/>
        <w:bottom w:val="none" w:sz="0" w:space="0" w:color="auto"/>
        <w:right w:val="none" w:sz="0" w:space="0" w:color="auto"/>
      </w:divBdr>
    </w:div>
    <w:div w:id="850947385">
      <w:marLeft w:val="0"/>
      <w:marRight w:val="0"/>
      <w:marTop w:val="0"/>
      <w:marBottom w:val="0"/>
      <w:divBdr>
        <w:top w:val="none" w:sz="0" w:space="0" w:color="auto"/>
        <w:left w:val="none" w:sz="0" w:space="0" w:color="auto"/>
        <w:bottom w:val="none" w:sz="0" w:space="0" w:color="auto"/>
        <w:right w:val="none" w:sz="0" w:space="0" w:color="auto"/>
      </w:divBdr>
    </w:div>
    <w:div w:id="850947386">
      <w:marLeft w:val="0"/>
      <w:marRight w:val="0"/>
      <w:marTop w:val="0"/>
      <w:marBottom w:val="0"/>
      <w:divBdr>
        <w:top w:val="none" w:sz="0" w:space="0" w:color="auto"/>
        <w:left w:val="none" w:sz="0" w:space="0" w:color="auto"/>
        <w:bottom w:val="none" w:sz="0" w:space="0" w:color="auto"/>
        <w:right w:val="none" w:sz="0" w:space="0" w:color="auto"/>
      </w:divBdr>
    </w:div>
    <w:div w:id="850947387">
      <w:marLeft w:val="0"/>
      <w:marRight w:val="0"/>
      <w:marTop w:val="0"/>
      <w:marBottom w:val="0"/>
      <w:divBdr>
        <w:top w:val="none" w:sz="0" w:space="0" w:color="auto"/>
        <w:left w:val="none" w:sz="0" w:space="0" w:color="auto"/>
        <w:bottom w:val="none" w:sz="0" w:space="0" w:color="auto"/>
        <w:right w:val="none" w:sz="0" w:space="0" w:color="auto"/>
      </w:divBdr>
    </w:div>
    <w:div w:id="850947388">
      <w:marLeft w:val="0"/>
      <w:marRight w:val="0"/>
      <w:marTop w:val="0"/>
      <w:marBottom w:val="0"/>
      <w:divBdr>
        <w:top w:val="none" w:sz="0" w:space="0" w:color="auto"/>
        <w:left w:val="none" w:sz="0" w:space="0" w:color="auto"/>
        <w:bottom w:val="none" w:sz="0" w:space="0" w:color="auto"/>
        <w:right w:val="none" w:sz="0" w:space="0" w:color="auto"/>
      </w:divBdr>
    </w:div>
    <w:div w:id="850947389">
      <w:marLeft w:val="0"/>
      <w:marRight w:val="0"/>
      <w:marTop w:val="0"/>
      <w:marBottom w:val="0"/>
      <w:divBdr>
        <w:top w:val="none" w:sz="0" w:space="0" w:color="auto"/>
        <w:left w:val="none" w:sz="0" w:space="0" w:color="auto"/>
        <w:bottom w:val="none" w:sz="0" w:space="0" w:color="auto"/>
        <w:right w:val="none" w:sz="0" w:space="0" w:color="auto"/>
      </w:divBdr>
    </w:div>
    <w:div w:id="850947390">
      <w:marLeft w:val="0"/>
      <w:marRight w:val="0"/>
      <w:marTop w:val="0"/>
      <w:marBottom w:val="0"/>
      <w:divBdr>
        <w:top w:val="none" w:sz="0" w:space="0" w:color="auto"/>
        <w:left w:val="none" w:sz="0" w:space="0" w:color="auto"/>
        <w:bottom w:val="none" w:sz="0" w:space="0" w:color="auto"/>
        <w:right w:val="none" w:sz="0" w:space="0" w:color="auto"/>
      </w:divBdr>
    </w:div>
    <w:div w:id="850947391">
      <w:marLeft w:val="0"/>
      <w:marRight w:val="0"/>
      <w:marTop w:val="0"/>
      <w:marBottom w:val="0"/>
      <w:divBdr>
        <w:top w:val="none" w:sz="0" w:space="0" w:color="auto"/>
        <w:left w:val="none" w:sz="0" w:space="0" w:color="auto"/>
        <w:bottom w:val="none" w:sz="0" w:space="0" w:color="auto"/>
        <w:right w:val="none" w:sz="0" w:space="0" w:color="auto"/>
      </w:divBdr>
    </w:div>
    <w:div w:id="850947392">
      <w:marLeft w:val="0"/>
      <w:marRight w:val="0"/>
      <w:marTop w:val="0"/>
      <w:marBottom w:val="0"/>
      <w:divBdr>
        <w:top w:val="none" w:sz="0" w:space="0" w:color="auto"/>
        <w:left w:val="none" w:sz="0" w:space="0" w:color="auto"/>
        <w:bottom w:val="none" w:sz="0" w:space="0" w:color="auto"/>
        <w:right w:val="none" w:sz="0" w:space="0" w:color="auto"/>
      </w:divBdr>
    </w:div>
    <w:div w:id="850947393">
      <w:marLeft w:val="0"/>
      <w:marRight w:val="0"/>
      <w:marTop w:val="0"/>
      <w:marBottom w:val="0"/>
      <w:divBdr>
        <w:top w:val="none" w:sz="0" w:space="0" w:color="auto"/>
        <w:left w:val="none" w:sz="0" w:space="0" w:color="auto"/>
        <w:bottom w:val="none" w:sz="0" w:space="0" w:color="auto"/>
        <w:right w:val="none" w:sz="0" w:space="0" w:color="auto"/>
      </w:divBdr>
    </w:div>
    <w:div w:id="850947394">
      <w:marLeft w:val="0"/>
      <w:marRight w:val="0"/>
      <w:marTop w:val="0"/>
      <w:marBottom w:val="0"/>
      <w:divBdr>
        <w:top w:val="none" w:sz="0" w:space="0" w:color="auto"/>
        <w:left w:val="none" w:sz="0" w:space="0" w:color="auto"/>
        <w:bottom w:val="none" w:sz="0" w:space="0" w:color="auto"/>
        <w:right w:val="none" w:sz="0" w:space="0" w:color="auto"/>
      </w:divBdr>
    </w:div>
    <w:div w:id="850947395">
      <w:marLeft w:val="0"/>
      <w:marRight w:val="0"/>
      <w:marTop w:val="0"/>
      <w:marBottom w:val="0"/>
      <w:divBdr>
        <w:top w:val="none" w:sz="0" w:space="0" w:color="auto"/>
        <w:left w:val="none" w:sz="0" w:space="0" w:color="auto"/>
        <w:bottom w:val="none" w:sz="0" w:space="0" w:color="auto"/>
        <w:right w:val="none" w:sz="0" w:space="0" w:color="auto"/>
      </w:divBdr>
    </w:div>
    <w:div w:id="850947396">
      <w:marLeft w:val="0"/>
      <w:marRight w:val="0"/>
      <w:marTop w:val="0"/>
      <w:marBottom w:val="0"/>
      <w:divBdr>
        <w:top w:val="none" w:sz="0" w:space="0" w:color="auto"/>
        <w:left w:val="none" w:sz="0" w:space="0" w:color="auto"/>
        <w:bottom w:val="none" w:sz="0" w:space="0" w:color="auto"/>
        <w:right w:val="none" w:sz="0" w:space="0" w:color="auto"/>
      </w:divBdr>
    </w:div>
    <w:div w:id="850947397">
      <w:marLeft w:val="0"/>
      <w:marRight w:val="0"/>
      <w:marTop w:val="0"/>
      <w:marBottom w:val="0"/>
      <w:divBdr>
        <w:top w:val="none" w:sz="0" w:space="0" w:color="auto"/>
        <w:left w:val="none" w:sz="0" w:space="0" w:color="auto"/>
        <w:bottom w:val="none" w:sz="0" w:space="0" w:color="auto"/>
        <w:right w:val="none" w:sz="0" w:space="0" w:color="auto"/>
      </w:divBdr>
    </w:div>
    <w:div w:id="850947398">
      <w:marLeft w:val="0"/>
      <w:marRight w:val="0"/>
      <w:marTop w:val="0"/>
      <w:marBottom w:val="0"/>
      <w:divBdr>
        <w:top w:val="none" w:sz="0" w:space="0" w:color="auto"/>
        <w:left w:val="none" w:sz="0" w:space="0" w:color="auto"/>
        <w:bottom w:val="none" w:sz="0" w:space="0" w:color="auto"/>
        <w:right w:val="none" w:sz="0" w:space="0" w:color="auto"/>
      </w:divBdr>
    </w:div>
    <w:div w:id="850947399">
      <w:marLeft w:val="0"/>
      <w:marRight w:val="0"/>
      <w:marTop w:val="0"/>
      <w:marBottom w:val="0"/>
      <w:divBdr>
        <w:top w:val="none" w:sz="0" w:space="0" w:color="auto"/>
        <w:left w:val="none" w:sz="0" w:space="0" w:color="auto"/>
        <w:bottom w:val="none" w:sz="0" w:space="0" w:color="auto"/>
        <w:right w:val="none" w:sz="0" w:space="0" w:color="auto"/>
      </w:divBdr>
    </w:div>
    <w:div w:id="850947400">
      <w:marLeft w:val="0"/>
      <w:marRight w:val="0"/>
      <w:marTop w:val="0"/>
      <w:marBottom w:val="0"/>
      <w:divBdr>
        <w:top w:val="none" w:sz="0" w:space="0" w:color="auto"/>
        <w:left w:val="none" w:sz="0" w:space="0" w:color="auto"/>
        <w:bottom w:val="none" w:sz="0" w:space="0" w:color="auto"/>
        <w:right w:val="none" w:sz="0" w:space="0" w:color="auto"/>
      </w:divBdr>
    </w:div>
    <w:div w:id="850947401">
      <w:marLeft w:val="0"/>
      <w:marRight w:val="0"/>
      <w:marTop w:val="0"/>
      <w:marBottom w:val="0"/>
      <w:divBdr>
        <w:top w:val="none" w:sz="0" w:space="0" w:color="auto"/>
        <w:left w:val="none" w:sz="0" w:space="0" w:color="auto"/>
        <w:bottom w:val="none" w:sz="0" w:space="0" w:color="auto"/>
        <w:right w:val="none" w:sz="0" w:space="0" w:color="auto"/>
      </w:divBdr>
    </w:div>
    <w:div w:id="850947402">
      <w:marLeft w:val="0"/>
      <w:marRight w:val="0"/>
      <w:marTop w:val="0"/>
      <w:marBottom w:val="0"/>
      <w:divBdr>
        <w:top w:val="none" w:sz="0" w:space="0" w:color="auto"/>
        <w:left w:val="none" w:sz="0" w:space="0" w:color="auto"/>
        <w:bottom w:val="none" w:sz="0" w:space="0" w:color="auto"/>
        <w:right w:val="none" w:sz="0" w:space="0" w:color="auto"/>
      </w:divBdr>
    </w:div>
    <w:div w:id="850947403">
      <w:marLeft w:val="0"/>
      <w:marRight w:val="0"/>
      <w:marTop w:val="0"/>
      <w:marBottom w:val="0"/>
      <w:divBdr>
        <w:top w:val="none" w:sz="0" w:space="0" w:color="auto"/>
        <w:left w:val="none" w:sz="0" w:space="0" w:color="auto"/>
        <w:bottom w:val="none" w:sz="0" w:space="0" w:color="auto"/>
        <w:right w:val="none" w:sz="0" w:space="0" w:color="auto"/>
      </w:divBdr>
    </w:div>
    <w:div w:id="850947404">
      <w:marLeft w:val="0"/>
      <w:marRight w:val="0"/>
      <w:marTop w:val="0"/>
      <w:marBottom w:val="0"/>
      <w:divBdr>
        <w:top w:val="none" w:sz="0" w:space="0" w:color="auto"/>
        <w:left w:val="none" w:sz="0" w:space="0" w:color="auto"/>
        <w:bottom w:val="none" w:sz="0" w:space="0" w:color="auto"/>
        <w:right w:val="none" w:sz="0" w:space="0" w:color="auto"/>
      </w:divBdr>
    </w:div>
    <w:div w:id="850947405">
      <w:marLeft w:val="0"/>
      <w:marRight w:val="0"/>
      <w:marTop w:val="0"/>
      <w:marBottom w:val="0"/>
      <w:divBdr>
        <w:top w:val="none" w:sz="0" w:space="0" w:color="auto"/>
        <w:left w:val="none" w:sz="0" w:space="0" w:color="auto"/>
        <w:bottom w:val="none" w:sz="0" w:space="0" w:color="auto"/>
        <w:right w:val="none" w:sz="0" w:space="0" w:color="auto"/>
      </w:divBdr>
    </w:div>
    <w:div w:id="850947406">
      <w:marLeft w:val="0"/>
      <w:marRight w:val="0"/>
      <w:marTop w:val="0"/>
      <w:marBottom w:val="0"/>
      <w:divBdr>
        <w:top w:val="none" w:sz="0" w:space="0" w:color="auto"/>
        <w:left w:val="none" w:sz="0" w:space="0" w:color="auto"/>
        <w:bottom w:val="none" w:sz="0" w:space="0" w:color="auto"/>
        <w:right w:val="none" w:sz="0" w:space="0" w:color="auto"/>
      </w:divBdr>
    </w:div>
    <w:div w:id="850947407">
      <w:marLeft w:val="0"/>
      <w:marRight w:val="0"/>
      <w:marTop w:val="0"/>
      <w:marBottom w:val="0"/>
      <w:divBdr>
        <w:top w:val="none" w:sz="0" w:space="0" w:color="auto"/>
        <w:left w:val="none" w:sz="0" w:space="0" w:color="auto"/>
        <w:bottom w:val="none" w:sz="0" w:space="0" w:color="auto"/>
        <w:right w:val="none" w:sz="0" w:space="0" w:color="auto"/>
      </w:divBdr>
    </w:div>
    <w:div w:id="850947408">
      <w:marLeft w:val="0"/>
      <w:marRight w:val="0"/>
      <w:marTop w:val="0"/>
      <w:marBottom w:val="0"/>
      <w:divBdr>
        <w:top w:val="none" w:sz="0" w:space="0" w:color="auto"/>
        <w:left w:val="none" w:sz="0" w:space="0" w:color="auto"/>
        <w:bottom w:val="none" w:sz="0" w:space="0" w:color="auto"/>
        <w:right w:val="none" w:sz="0" w:space="0" w:color="auto"/>
      </w:divBdr>
    </w:div>
    <w:div w:id="850947409">
      <w:marLeft w:val="0"/>
      <w:marRight w:val="0"/>
      <w:marTop w:val="0"/>
      <w:marBottom w:val="0"/>
      <w:divBdr>
        <w:top w:val="none" w:sz="0" w:space="0" w:color="auto"/>
        <w:left w:val="none" w:sz="0" w:space="0" w:color="auto"/>
        <w:bottom w:val="none" w:sz="0" w:space="0" w:color="auto"/>
        <w:right w:val="none" w:sz="0" w:space="0" w:color="auto"/>
      </w:divBdr>
    </w:div>
    <w:div w:id="850947410">
      <w:marLeft w:val="0"/>
      <w:marRight w:val="0"/>
      <w:marTop w:val="0"/>
      <w:marBottom w:val="0"/>
      <w:divBdr>
        <w:top w:val="none" w:sz="0" w:space="0" w:color="auto"/>
        <w:left w:val="none" w:sz="0" w:space="0" w:color="auto"/>
        <w:bottom w:val="none" w:sz="0" w:space="0" w:color="auto"/>
        <w:right w:val="none" w:sz="0" w:space="0" w:color="auto"/>
      </w:divBdr>
    </w:div>
    <w:div w:id="850947411">
      <w:marLeft w:val="0"/>
      <w:marRight w:val="0"/>
      <w:marTop w:val="0"/>
      <w:marBottom w:val="0"/>
      <w:divBdr>
        <w:top w:val="none" w:sz="0" w:space="0" w:color="auto"/>
        <w:left w:val="none" w:sz="0" w:space="0" w:color="auto"/>
        <w:bottom w:val="none" w:sz="0" w:space="0" w:color="auto"/>
        <w:right w:val="none" w:sz="0" w:space="0" w:color="auto"/>
      </w:divBdr>
    </w:div>
    <w:div w:id="850947412">
      <w:marLeft w:val="0"/>
      <w:marRight w:val="0"/>
      <w:marTop w:val="0"/>
      <w:marBottom w:val="0"/>
      <w:divBdr>
        <w:top w:val="none" w:sz="0" w:space="0" w:color="auto"/>
        <w:left w:val="none" w:sz="0" w:space="0" w:color="auto"/>
        <w:bottom w:val="none" w:sz="0" w:space="0" w:color="auto"/>
        <w:right w:val="none" w:sz="0" w:space="0" w:color="auto"/>
      </w:divBdr>
    </w:div>
    <w:div w:id="850947413">
      <w:marLeft w:val="0"/>
      <w:marRight w:val="0"/>
      <w:marTop w:val="0"/>
      <w:marBottom w:val="0"/>
      <w:divBdr>
        <w:top w:val="none" w:sz="0" w:space="0" w:color="auto"/>
        <w:left w:val="none" w:sz="0" w:space="0" w:color="auto"/>
        <w:bottom w:val="none" w:sz="0" w:space="0" w:color="auto"/>
        <w:right w:val="none" w:sz="0" w:space="0" w:color="auto"/>
      </w:divBdr>
    </w:div>
    <w:div w:id="850947414">
      <w:marLeft w:val="0"/>
      <w:marRight w:val="0"/>
      <w:marTop w:val="0"/>
      <w:marBottom w:val="0"/>
      <w:divBdr>
        <w:top w:val="none" w:sz="0" w:space="0" w:color="auto"/>
        <w:left w:val="none" w:sz="0" w:space="0" w:color="auto"/>
        <w:bottom w:val="none" w:sz="0" w:space="0" w:color="auto"/>
        <w:right w:val="none" w:sz="0" w:space="0" w:color="auto"/>
      </w:divBdr>
    </w:div>
    <w:div w:id="850947415">
      <w:marLeft w:val="0"/>
      <w:marRight w:val="0"/>
      <w:marTop w:val="0"/>
      <w:marBottom w:val="0"/>
      <w:divBdr>
        <w:top w:val="none" w:sz="0" w:space="0" w:color="auto"/>
        <w:left w:val="none" w:sz="0" w:space="0" w:color="auto"/>
        <w:bottom w:val="none" w:sz="0" w:space="0" w:color="auto"/>
        <w:right w:val="none" w:sz="0" w:space="0" w:color="auto"/>
      </w:divBdr>
    </w:div>
    <w:div w:id="850947416">
      <w:marLeft w:val="0"/>
      <w:marRight w:val="0"/>
      <w:marTop w:val="0"/>
      <w:marBottom w:val="0"/>
      <w:divBdr>
        <w:top w:val="none" w:sz="0" w:space="0" w:color="auto"/>
        <w:left w:val="none" w:sz="0" w:space="0" w:color="auto"/>
        <w:bottom w:val="none" w:sz="0" w:space="0" w:color="auto"/>
        <w:right w:val="none" w:sz="0" w:space="0" w:color="auto"/>
      </w:divBdr>
    </w:div>
    <w:div w:id="850947417">
      <w:marLeft w:val="0"/>
      <w:marRight w:val="0"/>
      <w:marTop w:val="0"/>
      <w:marBottom w:val="0"/>
      <w:divBdr>
        <w:top w:val="none" w:sz="0" w:space="0" w:color="auto"/>
        <w:left w:val="none" w:sz="0" w:space="0" w:color="auto"/>
        <w:bottom w:val="none" w:sz="0" w:space="0" w:color="auto"/>
        <w:right w:val="none" w:sz="0" w:space="0" w:color="auto"/>
      </w:divBdr>
    </w:div>
    <w:div w:id="850947418">
      <w:marLeft w:val="0"/>
      <w:marRight w:val="0"/>
      <w:marTop w:val="0"/>
      <w:marBottom w:val="0"/>
      <w:divBdr>
        <w:top w:val="none" w:sz="0" w:space="0" w:color="auto"/>
        <w:left w:val="none" w:sz="0" w:space="0" w:color="auto"/>
        <w:bottom w:val="none" w:sz="0" w:space="0" w:color="auto"/>
        <w:right w:val="none" w:sz="0" w:space="0" w:color="auto"/>
      </w:divBdr>
    </w:div>
    <w:div w:id="850947419">
      <w:marLeft w:val="0"/>
      <w:marRight w:val="0"/>
      <w:marTop w:val="0"/>
      <w:marBottom w:val="0"/>
      <w:divBdr>
        <w:top w:val="none" w:sz="0" w:space="0" w:color="auto"/>
        <w:left w:val="none" w:sz="0" w:space="0" w:color="auto"/>
        <w:bottom w:val="none" w:sz="0" w:space="0" w:color="auto"/>
        <w:right w:val="none" w:sz="0" w:space="0" w:color="auto"/>
      </w:divBdr>
    </w:div>
    <w:div w:id="850947420">
      <w:marLeft w:val="0"/>
      <w:marRight w:val="0"/>
      <w:marTop w:val="0"/>
      <w:marBottom w:val="0"/>
      <w:divBdr>
        <w:top w:val="none" w:sz="0" w:space="0" w:color="auto"/>
        <w:left w:val="none" w:sz="0" w:space="0" w:color="auto"/>
        <w:bottom w:val="none" w:sz="0" w:space="0" w:color="auto"/>
        <w:right w:val="none" w:sz="0" w:space="0" w:color="auto"/>
      </w:divBdr>
    </w:div>
    <w:div w:id="850947421">
      <w:marLeft w:val="0"/>
      <w:marRight w:val="0"/>
      <w:marTop w:val="0"/>
      <w:marBottom w:val="0"/>
      <w:divBdr>
        <w:top w:val="none" w:sz="0" w:space="0" w:color="auto"/>
        <w:left w:val="none" w:sz="0" w:space="0" w:color="auto"/>
        <w:bottom w:val="none" w:sz="0" w:space="0" w:color="auto"/>
        <w:right w:val="none" w:sz="0" w:space="0" w:color="auto"/>
      </w:divBdr>
    </w:div>
    <w:div w:id="850947422">
      <w:marLeft w:val="0"/>
      <w:marRight w:val="0"/>
      <w:marTop w:val="0"/>
      <w:marBottom w:val="0"/>
      <w:divBdr>
        <w:top w:val="none" w:sz="0" w:space="0" w:color="auto"/>
        <w:left w:val="none" w:sz="0" w:space="0" w:color="auto"/>
        <w:bottom w:val="none" w:sz="0" w:space="0" w:color="auto"/>
        <w:right w:val="none" w:sz="0" w:space="0" w:color="auto"/>
      </w:divBdr>
    </w:div>
    <w:div w:id="850947423">
      <w:marLeft w:val="0"/>
      <w:marRight w:val="0"/>
      <w:marTop w:val="0"/>
      <w:marBottom w:val="0"/>
      <w:divBdr>
        <w:top w:val="none" w:sz="0" w:space="0" w:color="auto"/>
        <w:left w:val="none" w:sz="0" w:space="0" w:color="auto"/>
        <w:bottom w:val="none" w:sz="0" w:space="0" w:color="auto"/>
        <w:right w:val="none" w:sz="0" w:space="0" w:color="auto"/>
      </w:divBdr>
    </w:div>
    <w:div w:id="850947424">
      <w:marLeft w:val="0"/>
      <w:marRight w:val="0"/>
      <w:marTop w:val="0"/>
      <w:marBottom w:val="0"/>
      <w:divBdr>
        <w:top w:val="none" w:sz="0" w:space="0" w:color="auto"/>
        <w:left w:val="none" w:sz="0" w:space="0" w:color="auto"/>
        <w:bottom w:val="none" w:sz="0" w:space="0" w:color="auto"/>
        <w:right w:val="none" w:sz="0" w:space="0" w:color="auto"/>
      </w:divBdr>
    </w:div>
    <w:div w:id="850947425">
      <w:marLeft w:val="0"/>
      <w:marRight w:val="0"/>
      <w:marTop w:val="0"/>
      <w:marBottom w:val="0"/>
      <w:divBdr>
        <w:top w:val="none" w:sz="0" w:space="0" w:color="auto"/>
        <w:left w:val="none" w:sz="0" w:space="0" w:color="auto"/>
        <w:bottom w:val="none" w:sz="0" w:space="0" w:color="auto"/>
        <w:right w:val="none" w:sz="0" w:space="0" w:color="auto"/>
      </w:divBdr>
    </w:div>
    <w:div w:id="850947426">
      <w:marLeft w:val="0"/>
      <w:marRight w:val="0"/>
      <w:marTop w:val="0"/>
      <w:marBottom w:val="0"/>
      <w:divBdr>
        <w:top w:val="none" w:sz="0" w:space="0" w:color="auto"/>
        <w:left w:val="none" w:sz="0" w:space="0" w:color="auto"/>
        <w:bottom w:val="none" w:sz="0" w:space="0" w:color="auto"/>
        <w:right w:val="none" w:sz="0" w:space="0" w:color="auto"/>
      </w:divBdr>
    </w:div>
    <w:div w:id="850947427">
      <w:marLeft w:val="0"/>
      <w:marRight w:val="0"/>
      <w:marTop w:val="0"/>
      <w:marBottom w:val="0"/>
      <w:divBdr>
        <w:top w:val="none" w:sz="0" w:space="0" w:color="auto"/>
        <w:left w:val="none" w:sz="0" w:space="0" w:color="auto"/>
        <w:bottom w:val="none" w:sz="0" w:space="0" w:color="auto"/>
        <w:right w:val="none" w:sz="0" w:space="0" w:color="auto"/>
      </w:divBdr>
    </w:div>
    <w:div w:id="850947428">
      <w:marLeft w:val="0"/>
      <w:marRight w:val="0"/>
      <w:marTop w:val="0"/>
      <w:marBottom w:val="0"/>
      <w:divBdr>
        <w:top w:val="none" w:sz="0" w:space="0" w:color="auto"/>
        <w:left w:val="none" w:sz="0" w:space="0" w:color="auto"/>
        <w:bottom w:val="none" w:sz="0" w:space="0" w:color="auto"/>
        <w:right w:val="none" w:sz="0" w:space="0" w:color="auto"/>
      </w:divBdr>
    </w:div>
    <w:div w:id="850947429">
      <w:marLeft w:val="0"/>
      <w:marRight w:val="0"/>
      <w:marTop w:val="0"/>
      <w:marBottom w:val="0"/>
      <w:divBdr>
        <w:top w:val="none" w:sz="0" w:space="0" w:color="auto"/>
        <w:left w:val="none" w:sz="0" w:space="0" w:color="auto"/>
        <w:bottom w:val="none" w:sz="0" w:space="0" w:color="auto"/>
        <w:right w:val="none" w:sz="0" w:space="0" w:color="auto"/>
      </w:divBdr>
    </w:div>
    <w:div w:id="850947430">
      <w:marLeft w:val="0"/>
      <w:marRight w:val="0"/>
      <w:marTop w:val="0"/>
      <w:marBottom w:val="0"/>
      <w:divBdr>
        <w:top w:val="none" w:sz="0" w:space="0" w:color="auto"/>
        <w:left w:val="none" w:sz="0" w:space="0" w:color="auto"/>
        <w:bottom w:val="none" w:sz="0" w:space="0" w:color="auto"/>
        <w:right w:val="none" w:sz="0" w:space="0" w:color="auto"/>
      </w:divBdr>
    </w:div>
    <w:div w:id="850947431">
      <w:marLeft w:val="0"/>
      <w:marRight w:val="0"/>
      <w:marTop w:val="0"/>
      <w:marBottom w:val="0"/>
      <w:divBdr>
        <w:top w:val="none" w:sz="0" w:space="0" w:color="auto"/>
        <w:left w:val="none" w:sz="0" w:space="0" w:color="auto"/>
        <w:bottom w:val="none" w:sz="0" w:space="0" w:color="auto"/>
        <w:right w:val="none" w:sz="0" w:space="0" w:color="auto"/>
      </w:divBdr>
    </w:div>
    <w:div w:id="850947432">
      <w:marLeft w:val="0"/>
      <w:marRight w:val="0"/>
      <w:marTop w:val="0"/>
      <w:marBottom w:val="0"/>
      <w:divBdr>
        <w:top w:val="none" w:sz="0" w:space="0" w:color="auto"/>
        <w:left w:val="none" w:sz="0" w:space="0" w:color="auto"/>
        <w:bottom w:val="none" w:sz="0" w:space="0" w:color="auto"/>
        <w:right w:val="none" w:sz="0" w:space="0" w:color="auto"/>
      </w:divBdr>
    </w:div>
    <w:div w:id="850947433">
      <w:marLeft w:val="0"/>
      <w:marRight w:val="0"/>
      <w:marTop w:val="0"/>
      <w:marBottom w:val="0"/>
      <w:divBdr>
        <w:top w:val="none" w:sz="0" w:space="0" w:color="auto"/>
        <w:left w:val="none" w:sz="0" w:space="0" w:color="auto"/>
        <w:bottom w:val="none" w:sz="0" w:space="0" w:color="auto"/>
        <w:right w:val="none" w:sz="0" w:space="0" w:color="auto"/>
      </w:divBdr>
    </w:div>
    <w:div w:id="850947434">
      <w:marLeft w:val="0"/>
      <w:marRight w:val="0"/>
      <w:marTop w:val="0"/>
      <w:marBottom w:val="0"/>
      <w:divBdr>
        <w:top w:val="none" w:sz="0" w:space="0" w:color="auto"/>
        <w:left w:val="none" w:sz="0" w:space="0" w:color="auto"/>
        <w:bottom w:val="none" w:sz="0" w:space="0" w:color="auto"/>
        <w:right w:val="none" w:sz="0" w:space="0" w:color="auto"/>
      </w:divBdr>
    </w:div>
    <w:div w:id="850947435">
      <w:marLeft w:val="0"/>
      <w:marRight w:val="0"/>
      <w:marTop w:val="0"/>
      <w:marBottom w:val="0"/>
      <w:divBdr>
        <w:top w:val="none" w:sz="0" w:space="0" w:color="auto"/>
        <w:left w:val="none" w:sz="0" w:space="0" w:color="auto"/>
        <w:bottom w:val="none" w:sz="0" w:space="0" w:color="auto"/>
        <w:right w:val="none" w:sz="0" w:space="0" w:color="auto"/>
      </w:divBdr>
    </w:div>
    <w:div w:id="850947436">
      <w:marLeft w:val="0"/>
      <w:marRight w:val="0"/>
      <w:marTop w:val="0"/>
      <w:marBottom w:val="0"/>
      <w:divBdr>
        <w:top w:val="none" w:sz="0" w:space="0" w:color="auto"/>
        <w:left w:val="none" w:sz="0" w:space="0" w:color="auto"/>
        <w:bottom w:val="none" w:sz="0" w:space="0" w:color="auto"/>
        <w:right w:val="none" w:sz="0" w:space="0" w:color="auto"/>
      </w:divBdr>
    </w:div>
    <w:div w:id="850947437">
      <w:marLeft w:val="0"/>
      <w:marRight w:val="0"/>
      <w:marTop w:val="0"/>
      <w:marBottom w:val="0"/>
      <w:divBdr>
        <w:top w:val="none" w:sz="0" w:space="0" w:color="auto"/>
        <w:left w:val="none" w:sz="0" w:space="0" w:color="auto"/>
        <w:bottom w:val="none" w:sz="0" w:space="0" w:color="auto"/>
        <w:right w:val="none" w:sz="0" w:space="0" w:color="auto"/>
      </w:divBdr>
    </w:div>
    <w:div w:id="850947438">
      <w:marLeft w:val="0"/>
      <w:marRight w:val="0"/>
      <w:marTop w:val="0"/>
      <w:marBottom w:val="0"/>
      <w:divBdr>
        <w:top w:val="none" w:sz="0" w:space="0" w:color="auto"/>
        <w:left w:val="none" w:sz="0" w:space="0" w:color="auto"/>
        <w:bottom w:val="none" w:sz="0" w:space="0" w:color="auto"/>
        <w:right w:val="none" w:sz="0" w:space="0" w:color="auto"/>
      </w:divBdr>
    </w:div>
    <w:div w:id="850947439">
      <w:marLeft w:val="0"/>
      <w:marRight w:val="0"/>
      <w:marTop w:val="0"/>
      <w:marBottom w:val="0"/>
      <w:divBdr>
        <w:top w:val="none" w:sz="0" w:space="0" w:color="auto"/>
        <w:left w:val="none" w:sz="0" w:space="0" w:color="auto"/>
        <w:bottom w:val="none" w:sz="0" w:space="0" w:color="auto"/>
        <w:right w:val="none" w:sz="0" w:space="0" w:color="auto"/>
      </w:divBdr>
    </w:div>
    <w:div w:id="850947440">
      <w:marLeft w:val="0"/>
      <w:marRight w:val="0"/>
      <w:marTop w:val="0"/>
      <w:marBottom w:val="0"/>
      <w:divBdr>
        <w:top w:val="none" w:sz="0" w:space="0" w:color="auto"/>
        <w:left w:val="none" w:sz="0" w:space="0" w:color="auto"/>
        <w:bottom w:val="none" w:sz="0" w:space="0" w:color="auto"/>
        <w:right w:val="none" w:sz="0" w:space="0" w:color="auto"/>
      </w:divBdr>
    </w:div>
    <w:div w:id="850947441">
      <w:marLeft w:val="0"/>
      <w:marRight w:val="0"/>
      <w:marTop w:val="0"/>
      <w:marBottom w:val="0"/>
      <w:divBdr>
        <w:top w:val="none" w:sz="0" w:space="0" w:color="auto"/>
        <w:left w:val="none" w:sz="0" w:space="0" w:color="auto"/>
        <w:bottom w:val="none" w:sz="0" w:space="0" w:color="auto"/>
        <w:right w:val="none" w:sz="0" w:space="0" w:color="auto"/>
      </w:divBdr>
    </w:div>
    <w:div w:id="850947442">
      <w:marLeft w:val="0"/>
      <w:marRight w:val="0"/>
      <w:marTop w:val="0"/>
      <w:marBottom w:val="0"/>
      <w:divBdr>
        <w:top w:val="none" w:sz="0" w:space="0" w:color="auto"/>
        <w:left w:val="none" w:sz="0" w:space="0" w:color="auto"/>
        <w:bottom w:val="none" w:sz="0" w:space="0" w:color="auto"/>
        <w:right w:val="none" w:sz="0" w:space="0" w:color="auto"/>
      </w:divBdr>
    </w:div>
    <w:div w:id="850947443">
      <w:marLeft w:val="0"/>
      <w:marRight w:val="0"/>
      <w:marTop w:val="0"/>
      <w:marBottom w:val="0"/>
      <w:divBdr>
        <w:top w:val="none" w:sz="0" w:space="0" w:color="auto"/>
        <w:left w:val="none" w:sz="0" w:space="0" w:color="auto"/>
        <w:bottom w:val="none" w:sz="0" w:space="0" w:color="auto"/>
        <w:right w:val="none" w:sz="0" w:space="0" w:color="auto"/>
      </w:divBdr>
    </w:div>
    <w:div w:id="850947444">
      <w:marLeft w:val="0"/>
      <w:marRight w:val="0"/>
      <w:marTop w:val="0"/>
      <w:marBottom w:val="0"/>
      <w:divBdr>
        <w:top w:val="none" w:sz="0" w:space="0" w:color="auto"/>
        <w:left w:val="none" w:sz="0" w:space="0" w:color="auto"/>
        <w:bottom w:val="none" w:sz="0" w:space="0" w:color="auto"/>
        <w:right w:val="none" w:sz="0" w:space="0" w:color="auto"/>
      </w:divBdr>
    </w:div>
    <w:div w:id="850947445">
      <w:marLeft w:val="0"/>
      <w:marRight w:val="0"/>
      <w:marTop w:val="0"/>
      <w:marBottom w:val="0"/>
      <w:divBdr>
        <w:top w:val="none" w:sz="0" w:space="0" w:color="auto"/>
        <w:left w:val="none" w:sz="0" w:space="0" w:color="auto"/>
        <w:bottom w:val="none" w:sz="0" w:space="0" w:color="auto"/>
        <w:right w:val="none" w:sz="0" w:space="0" w:color="auto"/>
      </w:divBdr>
    </w:div>
    <w:div w:id="850947446">
      <w:marLeft w:val="0"/>
      <w:marRight w:val="0"/>
      <w:marTop w:val="0"/>
      <w:marBottom w:val="0"/>
      <w:divBdr>
        <w:top w:val="none" w:sz="0" w:space="0" w:color="auto"/>
        <w:left w:val="none" w:sz="0" w:space="0" w:color="auto"/>
        <w:bottom w:val="none" w:sz="0" w:space="0" w:color="auto"/>
        <w:right w:val="none" w:sz="0" w:space="0" w:color="auto"/>
      </w:divBdr>
    </w:div>
    <w:div w:id="850947447">
      <w:marLeft w:val="0"/>
      <w:marRight w:val="0"/>
      <w:marTop w:val="0"/>
      <w:marBottom w:val="0"/>
      <w:divBdr>
        <w:top w:val="none" w:sz="0" w:space="0" w:color="auto"/>
        <w:left w:val="none" w:sz="0" w:space="0" w:color="auto"/>
        <w:bottom w:val="none" w:sz="0" w:space="0" w:color="auto"/>
        <w:right w:val="none" w:sz="0" w:space="0" w:color="auto"/>
      </w:divBdr>
    </w:div>
    <w:div w:id="850947448">
      <w:marLeft w:val="0"/>
      <w:marRight w:val="0"/>
      <w:marTop w:val="0"/>
      <w:marBottom w:val="0"/>
      <w:divBdr>
        <w:top w:val="none" w:sz="0" w:space="0" w:color="auto"/>
        <w:left w:val="none" w:sz="0" w:space="0" w:color="auto"/>
        <w:bottom w:val="none" w:sz="0" w:space="0" w:color="auto"/>
        <w:right w:val="none" w:sz="0" w:space="0" w:color="auto"/>
      </w:divBdr>
    </w:div>
    <w:div w:id="850947449">
      <w:marLeft w:val="0"/>
      <w:marRight w:val="0"/>
      <w:marTop w:val="0"/>
      <w:marBottom w:val="0"/>
      <w:divBdr>
        <w:top w:val="none" w:sz="0" w:space="0" w:color="auto"/>
        <w:left w:val="none" w:sz="0" w:space="0" w:color="auto"/>
        <w:bottom w:val="none" w:sz="0" w:space="0" w:color="auto"/>
        <w:right w:val="none" w:sz="0" w:space="0" w:color="auto"/>
      </w:divBdr>
    </w:div>
    <w:div w:id="850947450">
      <w:marLeft w:val="0"/>
      <w:marRight w:val="0"/>
      <w:marTop w:val="0"/>
      <w:marBottom w:val="0"/>
      <w:divBdr>
        <w:top w:val="none" w:sz="0" w:space="0" w:color="auto"/>
        <w:left w:val="none" w:sz="0" w:space="0" w:color="auto"/>
        <w:bottom w:val="none" w:sz="0" w:space="0" w:color="auto"/>
        <w:right w:val="none" w:sz="0" w:space="0" w:color="auto"/>
      </w:divBdr>
    </w:div>
    <w:div w:id="850947451">
      <w:marLeft w:val="0"/>
      <w:marRight w:val="0"/>
      <w:marTop w:val="0"/>
      <w:marBottom w:val="0"/>
      <w:divBdr>
        <w:top w:val="none" w:sz="0" w:space="0" w:color="auto"/>
        <w:left w:val="none" w:sz="0" w:space="0" w:color="auto"/>
        <w:bottom w:val="none" w:sz="0" w:space="0" w:color="auto"/>
        <w:right w:val="none" w:sz="0" w:space="0" w:color="auto"/>
      </w:divBdr>
    </w:div>
    <w:div w:id="850947452">
      <w:marLeft w:val="0"/>
      <w:marRight w:val="0"/>
      <w:marTop w:val="0"/>
      <w:marBottom w:val="0"/>
      <w:divBdr>
        <w:top w:val="none" w:sz="0" w:space="0" w:color="auto"/>
        <w:left w:val="none" w:sz="0" w:space="0" w:color="auto"/>
        <w:bottom w:val="none" w:sz="0" w:space="0" w:color="auto"/>
        <w:right w:val="none" w:sz="0" w:space="0" w:color="auto"/>
      </w:divBdr>
    </w:div>
    <w:div w:id="850947453">
      <w:marLeft w:val="0"/>
      <w:marRight w:val="0"/>
      <w:marTop w:val="0"/>
      <w:marBottom w:val="0"/>
      <w:divBdr>
        <w:top w:val="none" w:sz="0" w:space="0" w:color="auto"/>
        <w:left w:val="none" w:sz="0" w:space="0" w:color="auto"/>
        <w:bottom w:val="none" w:sz="0" w:space="0" w:color="auto"/>
        <w:right w:val="none" w:sz="0" w:space="0" w:color="auto"/>
      </w:divBdr>
    </w:div>
    <w:div w:id="850947454">
      <w:marLeft w:val="0"/>
      <w:marRight w:val="0"/>
      <w:marTop w:val="0"/>
      <w:marBottom w:val="0"/>
      <w:divBdr>
        <w:top w:val="none" w:sz="0" w:space="0" w:color="auto"/>
        <w:left w:val="none" w:sz="0" w:space="0" w:color="auto"/>
        <w:bottom w:val="none" w:sz="0" w:space="0" w:color="auto"/>
        <w:right w:val="none" w:sz="0" w:space="0" w:color="auto"/>
      </w:divBdr>
    </w:div>
    <w:div w:id="850947455">
      <w:marLeft w:val="0"/>
      <w:marRight w:val="0"/>
      <w:marTop w:val="0"/>
      <w:marBottom w:val="0"/>
      <w:divBdr>
        <w:top w:val="none" w:sz="0" w:space="0" w:color="auto"/>
        <w:left w:val="none" w:sz="0" w:space="0" w:color="auto"/>
        <w:bottom w:val="none" w:sz="0" w:space="0" w:color="auto"/>
        <w:right w:val="none" w:sz="0" w:space="0" w:color="auto"/>
      </w:divBdr>
    </w:div>
    <w:div w:id="850947456">
      <w:marLeft w:val="0"/>
      <w:marRight w:val="0"/>
      <w:marTop w:val="0"/>
      <w:marBottom w:val="0"/>
      <w:divBdr>
        <w:top w:val="none" w:sz="0" w:space="0" w:color="auto"/>
        <w:left w:val="none" w:sz="0" w:space="0" w:color="auto"/>
        <w:bottom w:val="none" w:sz="0" w:space="0" w:color="auto"/>
        <w:right w:val="none" w:sz="0" w:space="0" w:color="auto"/>
      </w:divBdr>
    </w:div>
    <w:div w:id="850947457">
      <w:marLeft w:val="0"/>
      <w:marRight w:val="0"/>
      <w:marTop w:val="0"/>
      <w:marBottom w:val="0"/>
      <w:divBdr>
        <w:top w:val="none" w:sz="0" w:space="0" w:color="auto"/>
        <w:left w:val="none" w:sz="0" w:space="0" w:color="auto"/>
        <w:bottom w:val="none" w:sz="0" w:space="0" w:color="auto"/>
        <w:right w:val="none" w:sz="0" w:space="0" w:color="auto"/>
      </w:divBdr>
    </w:div>
    <w:div w:id="850947458">
      <w:marLeft w:val="0"/>
      <w:marRight w:val="0"/>
      <w:marTop w:val="0"/>
      <w:marBottom w:val="0"/>
      <w:divBdr>
        <w:top w:val="none" w:sz="0" w:space="0" w:color="auto"/>
        <w:left w:val="none" w:sz="0" w:space="0" w:color="auto"/>
        <w:bottom w:val="none" w:sz="0" w:space="0" w:color="auto"/>
        <w:right w:val="none" w:sz="0" w:space="0" w:color="auto"/>
      </w:divBdr>
    </w:div>
    <w:div w:id="850947459">
      <w:marLeft w:val="0"/>
      <w:marRight w:val="0"/>
      <w:marTop w:val="0"/>
      <w:marBottom w:val="0"/>
      <w:divBdr>
        <w:top w:val="none" w:sz="0" w:space="0" w:color="auto"/>
        <w:left w:val="none" w:sz="0" w:space="0" w:color="auto"/>
        <w:bottom w:val="none" w:sz="0" w:space="0" w:color="auto"/>
        <w:right w:val="none" w:sz="0" w:space="0" w:color="auto"/>
      </w:divBdr>
    </w:div>
    <w:div w:id="850947460">
      <w:marLeft w:val="0"/>
      <w:marRight w:val="0"/>
      <w:marTop w:val="0"/>
      <w:marBottom w:val="0"/>
      <w:divBdr>
        <w:top w:val="none" w:sz="0" w:space="0" w:color="auto"/>
        <w:left w:val="none" w:sz="0" w:space="0" w:color="auto"/>
        <w:bottom w:val="none" w:sz="0" w:space="0" w:color="auto"/>
        <w:right w:val="none" w:sz="0" w:space="0" w:color="auto"/>
      </w:divBdr>
    </w:div>
    <w:div w:id="850947461">
      <w:marLeft w:val="0"/>
      <w:marRight w:val="0"/>
      <w:marTop w:val="0"/>
      <w:marBottom w:val="0"/>
      <w:divBdr>
        <w:top w:val="none" w:sz="0" w:space="0" w:color="auto"/>
        <w:left w:val="none" w:sz="0" w:space="0" w:color="auto"/>
        <w:bottom w:val="none" w:sz="0" w:space="0" w:color="auto"/>
        <w:right w:val="none" w:sz="0" w:space="0" w:color="auto"/>
      </w:divBdr>
    </w:div>
    <w:div w:id="850947462">
      <w:marLeft w:val="0"/>
      <w:marRight w:val="0"/>
      <w:marTop w:val="0"/>
      <w:marBottom w:val="0"/>
      <w:divBdr>
        <w:top w:val="none" w:sz="0" w:space="0" w:color="auto"/>
        <w:left w:val="none" w:sz="0" w:space="0" w:color="auto"/>
        <w:bottom w:val="none" w:sz="0" w:space="0" w:color="auto"/>
        <w:right w:val="none" w:sz="0" w:space="0" w:color="auto"/>
      </w:divBdr>
    </w:div>
    <w:div w:id="850947463">
      <w:marLeft w:val="0"/>
      <w:marRight w:val="0"/>
      <w:marTop w:val="0"/>
      <w:marBottom w:val="0"/>
      <w:divBdr>
        <w:top w:val="none" w:sz="0" w:space="0" w:color="auto"/>
        <w:left w:val="none" w:sz="0" w:space="0" w:color="auto"/>
        <w:bottom w:val="none" w:sz="0" w:space="0" w:color="auto"/>
        <w:right w:val="none" w:sz="0" w:space="0" w:color="auto"/>
      </w:divBdr>
    </w:div>
    <w:div w:id="850947464">
      <w:marLeft w:val="0"/>
      <w:marRight w:val="0"/>
      <w:marTop w:val="0"/>
      <w:marBottom w:val="0"/>
      <w:divBdr>
        <w:top w:val="none" w:sz="0" w:space="0" w:color="auto"/>
        <w:left w:val="none" w:sz="0" w:space="0" w:color="auto"/>
        <w:bottom w:val="none" w:sz="0" w:space="0" w:color="auto"/>
        <w:right w:val="none" w:sz="0" w:space="0" w:color="auto"/>
      </w:divBdr>
    </w:div>
    <w:div w:id="850947465">
      <w:marLeft w:val="0"/>
      <w:marRight w:val="0"/>
      <w:marTop w:val="0"/>
      <w:marBottom w:val="0"/>
      <w:divBdr>
        <w:top w:val="none" w:sz="0" w:space="0" w:color="auto"/>
        <w:left w:val="none" w:sz="0" w:space="0" w:color="auto"/>
        <w:bottom w:val="none" w:sz="0" w:space="0" w:color="auto"/>
        <w:right w:val="none" w:sz="0" w:space="0" w:color="auto"/>
      </w:divBdr>
    </w:div>
    <w:div w:id="850947466">
      <w:marLeft w:val="0"/>
      <w:marRight w:val="0"/>
      <w:marTop w:val="0"/>
      <w:marBottom w:val="0"/>
      <w:divBdr>
        <w:top w:val="none" w:sz="0" w:space="0" w:color="auto"/>
        <w:left w:val="none" w:sz="0" w:space="0" w:color="auto"/>
        <w:bottom w:val="none" w:sz="0" w:space="0" w:color="auto"/>
        <w:right w:val="none" w:sz="0" w:space="0" w:color="auto"/>
      </w:divBdr>
    </w:div>
    <w:div w:id="850947467">
      <w:marLeft w:val="0"/>
      <w:marRight w:val="0"/>
      <w:marTop w:val="0"/>
      <w:marBottom w:val="0"/>
      <w:divBdr>
        <w:top w:val="none" w:sz="0" w:space="0" w:color="auto"/>
        <w:left w:val="none" w:sz="0" w:space="0" w:color="auto"/>
        <w:bottom w:val="none" w:sz="0" w:space="0" w:color="auto"/>
        <w:right w:val="none" w:sz="0" w:space="0" w:color="auto"/>
      </w:divBdr>
    </w:div>
    <w:div w:id="850947468">
      <w:marLeft w:val="0"/>
      <w:marRight w:val="0"/>
      <w:marTop w:val="0"/>
      <w:marBottom w:val="0"/>
      <w:divBdr>
        <w:top w:val="none" w:sz="0" w:space="0" w:color="auto"/>
        <w:left w:val="none" w:sz="0" w:space="0" w:color="auto"/>
        <w:bottom w:val="none" w:sz="0" w:space="0" w:color="auto"/>
        <w:right w:val="none" w:sz="0" w:space="0" w:color="auto"/>
      </w:divBdr>
    </w:div>
    <w:div w:id="850947469">
      <w:marLeft w:val="0"/>
      <w:marRight w:val="0"/>
      <w:marTop w:val="0"/>
      <w:marBottom w:val="0"/>
      <w:divBdr>
        <w:top w:val="none" w:sz="0" w:space="0" w:color="auto"/>
        <w:left w:val="none" w:sz="0" w:space="0" w:color="auto"/>
        <w:bottom w:val="none" w:sz="0" w:space="0" w:color="auto"/>
        <w:right w:val="none" w:sz="0" w:space="0" w:color="auto"/>
      </w:divBdr>
    </w:div>
    <w:div w:id="850947470">
      <w:marLeft w:val="0"/>
      <w:marRight w:val="0"/>
      <w:marTop w:val="0"/>
      <w:marBottom w:val="0"/>
      <w:divBdr>
        <w:top w:val="none" w:sz="0" w:space="0" w:color="auto"/>
        <w:left w:val="none" w:sz="0" w:space="0" w:color="auto"/>
        <w:bottom w:val="none" w:sz="0" w:space="0" w:color="auto"/>
        <w:right w:val="none" w:sz="0" w:space="0" w:color="auto"/>
      </w:divBdr>
    </w:div>
    <w:div w:id="850947471">
      <w:marLeft w:val="0"/>
      <w:marRight w:val="0"/>
      <w:marTop w:val="0"/>
      <w:marBottom w:val="0"/>
      <w:divBdr>
        <w:top w:val="none" w:sz="0" w:space="0" w:color="auto"/>
        <w:left w:val="none" w:sz="0" w:space="0" w:color="auto"/>
        <w:bottom w:val="none" w:sz="0" w:space="0" w:color="auto"/>
        <w:right w:val="none" w:sz="0" w:space="0" w:color="auto"/>
      </w:divBdr>
    </w:div>
    <w:div w:id="850947472">
      <w:marLeft w:val="0"/>
      <w:marRight w:val="0"/>
      <w:marTop w:val="0"/>
      <w:marBottom w:val="0"/>
      <w:divBdr>
        <w:top w:val="none" w:sz="0" w:space="0" w:color="auto"/>
        <w:left w:val="none" w:sz="0" w:space="0" w:color="auto"/>
        <w:bottom w:val="none" w:sz="0" w:space="0" w:color="auto"/>
        <w:right w:val="none" w:sz="0" w:space="0" w:color="auto"/>
      </w:divBdr>
    </w:div>
    <w:div w:id="850947473">
      <w:marLeft w:val="0"/>
      <w:marRight w:val="0"/>
      <w:marTop w:val="0"/>
      <w:marBottom w:val="0"/>
      <w:divBdr>
        <w:top w:val="none" w:sz="0" w:space="0" w:color="auto"/>
        <w:left w:val="none" w:sz="0" w:space="0" w:color="auto"/>
        <w:bottom w:val="none" w:sz="0" w:space="0" w:color="auto"/>
        <w:right w:val="none" w:sz="0" w:space="0" w:color="auto"/>
      </w:divBdr>
    </w:div>
    <w:div w:id="850947474">
      <w:marLeft w:val="0"/>
      <w:marRight w:val="0"/>
      <w:marTop w:val="0"/>
      <w:marBottom w:val="0"/>
      <w:divBdr>
        <w:top w:val="none" w:sz="0" w:space="0" w:color="auto"/>
        <w:left w:val="none" w:sz="0" w:space="0" w:color="auto"/>
        <w:bottom w:val="none" w:sz="0" w:space="0" w:color="auto"/>
        <w:right w:val="none" w:sz="0" w:space="0" w:color="auto"/>
      </w:divBdr>
    </w:div>
    <w:div w:id="850947475">
      <w:marLeft w:val="0"/>
      <w:marRight w:val="0"/>
      <w:marTop w:val="0"/>
      <w:marBottom w:val="0"/>
      <w:divBdr>
        <w:top w:val="none" w:sz="0" w:space="0" w:color="auto"/>
        <w:left w:val="none" w:sz="0" w:space="0" w:color="auto"/>
        <w:bottom w:val="none" w:sz="0" w:space="0" w:color="auto"/>
        <w:right w:val="none" w:sz="0" w:space="0" w:color="auto"/>
      </w:divBdr>
    </w:div>
    <w:div w:id="850947476">
      <w:marLeft w:val="0"/>
      <w:marRight w:val="0"/>
      <w:marTop w:val="0"/>
      <w:marBottom w:val="0"/>
      <w:divBdr>
        <w:top w:val="none" w:sz="0" w:space="0" w:color="auto"/>
        <w:left w:val="none" w:sz="0" w:space="0" w:color="auto"/>
        <w:bottom w:val="none" w:sz="0" w:space="0" w:color="auto"/>
        <w:right w:val="none" w:sz="0" w:space="0" w:color="auto"/>
      </w:divBdr>
    </w:div>
    <w:div w:id="850947477">
      <w:marLeft w:val="0"/>
      <w:marRight w:val="0"/>
      <w:marTop w:val="0"/>
      <w:marBottom w:val="0"/>
      <w:divBdr>
        <w:top w:val="none" w:sz="0" w:space="0" w:color="auto"/>
        <w:left w:val="none" w:sz="0" w:space="0" w:color="auto"/>
        <w:bottom w:val="none" w:sz="0" w:space="0" w:color="auto"/>
        <w:right w:val="none" w:sz="0" w:space="0" w:color="auto"/>
      </w:divBdr>
    </w:div>
    <w:div w:id="850947478">
      <w:marLeft w:val="0"/>
      <w:marRight w:val="0"/>
      <w:marTop w:val="0"/>
      <w:marBottom w:val="0"/>
      <w:divBdr>
        <w:top w:val="none" w:sz="0" w:space="0" w:color="auto"/>
        <w:left w:val="none" w:sz="0" w:space="0" w:color="auto"/>
        <w:bottom w:val="none" w:sz="0" w:space="0" w:color="auto"/>
        <w:right w:val="none" w:sz="0" w:space="0" w:color="auto"/>
      </w:divBdr>
    </w:div>
    <w:div w:id="850947479">
      <w:marLeft w:val="0"/>
      <w:marRight w:val="0"/>
      <w:marTop w:val="0"/>
      <w:marBottom w:val="0"/>
      <w:divBdr>
        <w:top w:val="none" w:sz="0" w:space="0" w:color="auto"/>
        <w:left w:val="none" w:sz="0" w:space="0" w:color="auto"/>
        <w:bottom w:val="none" w:sz="0" w:space="0" w:color="auto"/>
        <w:right w:val="none" w:sz="0" w:space="0" w:color="auto"/>
      </w:divBdr>
    </w:div>
    <w:div w:id="850947480">
      <w:marLeft w:val="0"/>
      <w:marRight w:val="0"/>
      <w:marTop w:val="0"/>
      <w:marBottom w:val="0"/>
      <w:divBdr>
        <w:top w:val="none" w:sz="0" w:space="0" w:color="auto"/>
        <w:left w:val="none" w:sz="0" w:space="0" w:color="auto"/>
        <w:bottom w:val="none" w:sz="0" w:space="0" w:color="auto"/>
        <w:right w:val="none" w:sz="0" w:space="0" w:color="auto"/>
      </w:divBdr>
    </w:div>
    <w:div w:id="850947481">
      <w:marLeft w:val="0"/>
      <w:marRight w:val="0"/>
      <w:marTop w:val="0"/>
      <w:marBottom w:val="0"/>
      <w:divBdr>
        <w:top w:val="none" w:sz="0" w:space="0" w:color="auto"/>
        <w:left w:val="none" w:sz="0" w:space="0" w:color="auto"/>
        <w:bottom w:val="none" w:sz="0" w:space="0" w:color="auto"/>
        <w:right w:val="none" w:sz="0" w:space="0" w:color="auto"/>
      </w:divBdr>
    </w:div>
    <w:div w:id="850947482">
      <w:marLeft w:val="0"/>
      <w:marRight w:val="0"/>
      <w:marTop w:val="0"/>
      <w:marBottom w:val="0"/>
      <w:divBdr>
        <w:top w:val="none" w:sz="0" w:space="0" w:color="auto"/>
        <w:left w:val="none" w:sz="0" w:space="0" w:color="auto"/>
        <w:bottom w:val="none" w:sz="0" w:space="0" w:color="auto"/>
        <w:right w:val="none" w:sz="0" w:space="0" w:color="auto"/>
      </w:divBdr>
    </w:div>
    <w:div w:id="850947483">
      <w:marLeft w:val="0"/>
      <w:marRight w:val="0"/>
      <w:marTop w:val="0"/>
      <w:marBottom w:val="0"/>
      <w:divBdr>
        <w:top w:val="none" w:sz="0" w:space="0" w:color="auto"/>
        <w:left w:val="none" w:sz="0" w:space="0" w:color="auto"/>
        <w:bottom w:val="none" w:sz="0" w:space="0" w:color="auto"/>
        <w:right w:val="none" w:sz="0" w:space="0" w:color="auto"/>
      </w:divBdr>
    </w:div>
    <w:div w:id="850947484">
      <w:marLeft w:val="0"/>
      <w:marRight w:val="0"/>
      <w:marTop w:val="0"/>
      <w:marBottom w:val="0"/>
      <w:divBdr>
        <w:top w:val="none" w:sz="0" w:space="0" w:color="auto"/>
        <w:left w:val="none" w:sz="0" w:space="0" w:color="auto"/>
        <w:bottom w:val="none" w:sz="0" w:space="0" w:color="auto"/>
        <w:right w:val="none" w:sz="0" w:space="0" w:color="auto"/>
      </w:divBdr>
    </w:div>
    <w:div w:id="850947485">
      <w:marLeft w:val="0"/>
      <w:marRight w:val="0"/>
      <w:marTop w:val="0"/>
      <w:marBottom w:val="0"/>
      <w:divBdr>
        <w:top w:val="none" w:sz="0" w:space="0" w:color="auto"/>
        <w:left w:val="none" w:sz="0" w:space="0" w:color="auto"/>
        <w:bottom w:val="none" w:sz="0" w:space="0" w:color="auto"/>
        <w:right w:val="none" w:sz="0" w:space="0" w:color="auto"/>
      </w:divBdr>
    </w:div>
    <w:div w:id="850947486">
      <w:marLeft w:val="0"/>
      <w:marRight w:val="0"/>
      <w:marTop w:val="0"/>
      <w:marBottom w:val="0"/>
      <w:divBdr>
        <w:top w:val="none" w:sz="0" w:space="0" w:color="auto"/>
        <w:left w:val="none" w:sz="0" w:space="0" w:color="auto"/>
        <w:bottom w:val="none" w:sz="0" w:space="0" w:color="auto"/>
        <w:right w:val="none" w:sz="0" w:space="0" w:color="auto"/>
      </w:divBdr>
    </w:div>
    <w:div w:id="850947487">
      <w:marLeft w:val="0"/>
      <w:marRight w:val="0"/>
      <w:marTop w:val="0"/>
      <w:marBottom w:val="0"/>
      <w:divBdr>
        <w:top w:val="none" w:sz="0" w:space="0" w:color="auto"/>
        <w:left w:val="none" w:sz="0" w:space="0" w:color="auto"/>
        <w:bottom w:val="none" w:sz="0" w:space="0" w:color="auto"/>
        <w:right w:val="none" w:sz="0" w:space="0" w:color="auto"/>
      </w:divBdr>
    </w:div>
    <w:div w:id="850947488">
      <w:marLeft w:val="0"/>
      <w:marRight w:val="0"/>
      <w:marTop w:val="0"/>
      <w:marBottom w:val="0"/>
      <w:divBdr>
        <w:top w:val="none" w:sz="0" w:space="0" w:color="auto"/>
        <w:left w:val="none" w:sz="0" w:space="0" w:color="auto"/>
        <w:bottom w:val="none" w:sz="0" w:space="0" w:color="auto"/>
        <w:right w:val="none" w:sz="0" w:space="0" w:color="auto"/>
      </w:divBdr>
    </w:div>
    <w:div w:id="850947489">
      <w:marLeft w:val="0"/>
      <w:marRight w:val="0"/>
      <w:marTop w:val="0"/>
      <w:marBottom w:val="0"/>
      <w:divBdr>
        <w:top w:val="none" w:sz="0" w:space="0" w:color="auto"/>
        <w:left w:val="none" w:sz="0" w:space="0" w:color="auto"/>
        <w:bottom w:val="none" w:sz="0" w:space="0" w:color="auto"/>
        <w:right w:val="none" w:sz="0" w:space="0" w:color="auto"/>
      </w:divBdr>
    </w:div>
    <w:div w:id="850947490">
      <w:marLeft w:val="0"/>
      <w:marRight w:val="0"/>
      <w:marTop w:val="0"/>
      <w:marBottom w:val="0"/>
      <w:divBdr>
        <w:top w:val="none" w:sz="0" w:space="0" w:color="auto"/>
        <w:left w:val="none" w:sz="0" w:space="0" w:color="auto"/>
        <w:bottom w:val="none" w:sz="0" w:space="0" w:color="auto"/>
        <w:right w:val="none" w:sz="0" w:space="0" w:color="auto"/>
      </w:divBdr>
    </w:div>
    <w:div w:id="850947491">
      <w:marLeft w:val="0"/>
      <w:marRight w:val="0"/>
      <w:marTop w:val="0"/>
      <w:marBottom w:val="0"/>
      <w:divBdr>
        <w:top w:val="none" w:sz="0" w:space="0" w:color="auto"/>
        <w:left w:val="none" w:sz="0" w:space="0" w:color="auto"/>
        <w:bottom w:val="none" w:sz="0" w:space="0" w:color="auto"/>
        <w:right w:val="none" w:sz="0" w:space="0" w:color="auto"/>
      </w:divBdr>
    </w:div>
    <w:div w:id="850947492">
      <w:marLeft w:val="0"/>
      <w:marRight w:val="0"/>
      <w:marTop w:val="0"/>
      <w:marBottom w:val="0"/>
      <w:divBdr>
        <w:top w:val="none" w:sz="0" w:space="0" w:color="auto"/>
        <w:left w:val="none" w:sz="0" w:space="0" w:color="auto"/>
        <w:bottom w:val="none" w:sz="0" w:space="0" w:color="auto"/>
        <w:right w:val="none" w:sz="0" w:space="0" w:color="auto"/>
      </w:divBdr>
    </w:div>
    <w:div w:id="850947493">
      <w:marLeft w:val="0"/>
      <w:marRight w:val="0"/>
      <w:marTop w:val="0"/>
      <w:marBottom w:val="0"/>
      <w:divBdr>
        <w:top w:val="none" w:sz="0" w:space="0" w:color="auto"/>
        <w:left w:val="none" w:sz="0" w:space="0" w:color="auto"/>
        <w:bottom w:val="none" w:sz="0" w:space="0" w:color="auto"/>
        <w:right w:val="none" w:sz="0" w:space="0" w:color="auto"/>
      </w:divBdr>
    </w:div>
    <w:div w:id="850947494">
      <w:marLeft w:val="0"/>
      <w:marRight w:val="0"/>
      <w:marTop w:val="0"/>
      <w:marBottom w:val="0"/>
      <w:divBdr>
        <w:top w:val="none" w:sz="0" w:space="0" w:color="auto"/>
        <w:left w:val="none" w:sz="0" w:space="0" w:color="auto"/>
        <w:bottom w:val="none" w:sz="0" w:space="0" w:color="auto"/>
        <w:right w:val="none" w:sz="0" w:space="0" w:color="auto"/>
      </w:divBdr>
    </w:div>
    <w:div w:id="850947495">
      <w:marLeft w:val="0"/>
      <w:marRight w:val="0"/>
      <w:marTop w:val="0"/>
      <w:marBottom w:val="0"/>
      <w:divBdr>
        <w:top w:val="none" w:sz="0" w:space="0" w:color="auto"/>
        <w:left w:val="none" w:sz="0" w:space="0" w:color="auto"/>
        <w:bottom w:val="none" w:sz="0" w:space="0" w:color="auto"/>
        <w:right w:val="none" w:sz="0" w:space="0" w:color="auto"/>
      </w:divBdr>
    </w:div>
    <w:div w:id="850947496">
      <w:marLeft w:val="0"/>
      <w:marRight w:val="0"/>
      <w:marTop w:val="0"/>
      <w:marBottom w:val="0"/>
      <w:divBdr>
        <w:top w:val="none" w:sz="0" w:space="0" w:color="auto"/>
        <w:left w:val="none" w:sz="0" w:space="0" w:color="auto"/>
        <w:bottom w:val="none" w:sz="0" w:space="0" w:color="auto"/>
        <w:right w:val="none" w:sz="0" w:space="0" w:color="auto"/>
      </w:divBdr>
    </w:div>
    <w:div w:id="850947497">
      <w:marLeft w:val="0"/>
      <w:marRight w:val="0"/>
      <w:marTop w:val="0"/>
      <w:marBottom w:val="0"/>
      <w:divBdr>
        <w:top w:val="none" w:sz="0" w:space="0" w:color="auto"/>
        <w:left w:val="none" w:sz="0" w:space="0" w:color="auto"/>
        <w:bottom w:val="none" w:sz="0" w:space="0" w:color="auto"/>
        <w:right w:val="none" w:sz="0" w:space="0" w:color="auto"/>
      </w:divBdr>
    </w:div>
    <w:div w:id="850947498">
      <w:marLeft w:val="0"/>
      <w:marRight w:val="0"/>
      <w:marTop w:val="0"/>
      <w:marBottom w:val="0"/>
      <w:divBdr>
        <w:top w:val="none" w:sz="0" w:space="0" w:color="auto"/>
        <w:left w:val="none" w:sz="0" w:space="0" w:color="auto"/>
        <w:bottom w:val="none" w:sz="0" w:space="0" w:color="auto"/>
        <w:right w:val="none" w:sz="0" w:space="0" w:color="auto"/>
      </w:divBdr>
    </w:div>
    <w:div w:id="850947499">
      <w:marLeft w:val="0"/>
      <w:marRight w:val="0"/>
      <w:marTop w:val="0"/>
      <w:marBottom w:val="0"/>
      <w:divBdr>
        <w:top w:val="none" w:sz="0" w:space="0" w:color="auto"/>
        <w:left w:val="none" w:sz="0" w:space="0" w:color="auto"/>
        <w:bottom w:val="none" w:sz="0" w:space="0" w:color="auto"/>
        <w:right w:val="none" w:sz="0" w:space="0" w:color="auto"/>
      </w:divBdr>
    </w:div>
    <w:div w:id="850947500">
      <w:marLeft w:val="0"/>
      <w:marRight w:val="0"/>
      <w:marTop w:val="0"/>
      <w:marBottom w:val="0"/>
      <w:divBdr>
        <w:top w:val="none" w:sz="0" w:space="0" w:color="auto"/>
        <w:left w:val="none" w:sz="0" w:space="0" w:color="auto"/>
        <w:bottom w:val="none" w:sz="0" w:space="0" w:color="auto"/>
        <w:right w:val="none" w:sz="0" w:space="0" w:color="auto"/>
      </w:divBdr>
    </w:div>
    <w:div w:id="850947501">
      <w:marLeft w:val="0"/>
      <w:marRight w:val="0"/>
      <w:marTop w:val="0"/>
      <w:marBottom w:val="0"/>
      <w:divBdr>
        <w:top w:val="none" w:sz="0" w:space="0" w:color="auto"/>
        <w:left w:val="none" w:sz="0" w:space="0" w:color="auto"/>
        <w:bottom w:val="none" w:sz="0" w:space="0" w:color="auto"/>
        <w:right w:val="none" w:sz="0" w:space="0" w:color="auto"/>
      </w:divBdr>
    </w:div>
    <w:div w:id="850947502">
      <w:marLeft w:val="0"/>
      <w:marRight w:val="0"/>
      <w:marTop w:val="0"/>
      <w:marBottom w:val="0"/>
      <w:divBdr>
        <w:top w:val="none" w:sz="0" w:space="0" w:color="auto"/>
        <w:left w:val="none" w:sz="0" w:space="0" w:color="auto"/>
        <w:bottom w:val="none" w:sz="0" w:space="0" w:color="auto"/>
        <w:right w:val="none" w:sz="0" w:space="0" w:color="auto"/>
      </w:divBdr>
    </w:div>
    <w:div w:id="850947503">
      <w:marLeft w:val="0"/>
      <w:marRight w:val="0"/>
      <w:marTop w:val="0"/>
      <w:marBottom w:val="0"/>
      <w:divBdr>
        <w:top w:val="none" w:sz="0" w:space="0" w:color="auto"/>
        <w:left w:val="none" w:sz="0" w:space="0" w:color="auto"/>
        <w:bottom w:val="none" w:sz="0" w:space="0" w:color="auto"/>
        <w:right w:val="none" w:sz="0" w:space="0" w:color="auto"/>
      </w:divBdr>
    </w:div>
    <w:div w:id="850947504">
      <w:marLeft w:val="0"/>
      <w:marRight w:val="0"/>
      <w:marTop w:val="0"/>
      <w:marBottom w:val="0"/>
      <w:divBdr>
        <w:top w:val="none" w:sz="0" w:space="0" w:color="auto"/>
        <w:left w:val="none" w:sz="0" w:space="0" w:color="auto"/>
        <w:bottom w:val="none" w:sz="0" w:space="0" w:color="auto"/>
        <w:right w:val="none" w:sz="0" w:space="0" w:color="auto"/>
      </w:divBdr>
    </w:div>
    <w:div w:id="850947505">
      <w:marLeft w:val="0"/>
      <w:marRight w:val="0"/>
      <w:marTop w:val="0"/>
      <w:marBottom w:val="0"/>
      <w:divBdr>
        <w:top w:val="none" w:sz="0" w:space="0" w:color="auto"/>
        <w:left w:val="none" w:sz="0" w:space="0" w:color="auto"/>
        <w:bottom w:val="none" w:sz="0" w:space="0" w:color="auto"/>
        <w:right w:val="none" w:sz="0" w:space="0" w:color="auto"/>
      </w:divBdr>
    </w:div>
    <w:div w:id="850947506">
      <w:marLeft w:val="0"/>
      <w:marRight w:val="0"/>
      <w:marTop w:val="0"/>
      <w:marBottom w:val="0"/>
      <w:divBdr>
        <w:top w:val="none" w:sz="0" w:space="0" w:color="auto"/>
        <w:left w:val="none" w:sz="0" w:space="0" w:color="auto"/>
        <w:bottom w:val="none" w:sz="0" w:space="0" w:color="auto"/>
        <w:right w:val="none" w:sz="0" w:space="0" w:color="auto"/>
      </w:divBdr>
    </w:div>
    <w:div w:id="850947507">
      <w:marLeft w:val="0"/>
      <w:marRight w:val="0"/>
      <w:marTop w:val="0"/>
      <w:marBottom w:val="0"/>
      <w:divBdr>
        <w:top w:val="none" w:sz="0" w:space="0" w:color="auto"/>
        <w:left w:val="none" w:sz="0" w:space="0" w:color="auto"/>
        <w:bottom w:val="none" w:sz="0" w:space="0" w:color="auto"/>
        <w:right w:val="none" w:sz="0" w:space="0" w:color="auto"/>
      </w:divBdr>
    </w:div>
    <w:div w:id="850947508">
      <w:marLeft w:val="0"/>
      <w:marRight w:val="0"/>
      <w:marTop w:val="0"/>
      <w:marBottom w:val="0"/>
      <w:divBdr>
        <w:top w:val="none" w:sz="0" w:space="0" w:color="auto"/>
        <w:left w:val="none" w:sz="0" w:space="0" w:color="auto"/>
        <w:bottom w:val="none" w:sz="0" w:space="0" w:color="auto"/>
        <w:right w:val="none" w:sz="0" w:space="0" w:color="auto"/>
      </w:divBdr>
    </w:div>
    <w:div w:id="850947509">
      <w:marLeft w:val="0"/>
      <w:marRight w:val="0"/>
      <w:marTop w:val="0"/>
      <w:marBottom w:val="0"/>
      <w:divBdr>
        <w:top w:val="none" w:sz="0" w:space="0" w:color="auto"/>
        <w:left w:val="none" w:sz="0" w:space="0" w:color="auto"/>
        <w:bottom w:val="none" w:sz="0" w:space="0" w:color="auto"/>
        <w:right w:val="none" w:sz="0" w:space="0" w:color="auto"/>
      </w:divBdr>
    </w:div>
    <w:div w:id="850947510">
      <w:marLeft w:val="0"/>
      <w:marRight w:val="0"/>
      <w:marTop w:val="0"/>
      <w:marBottom w:val="0"/>
      <w:divBdr>
        <w:top w:val="none" w:sz="0" w:space="0" w:color="auto"/>
        <w:left w:val="none" w:sz="0" w:space="0" w:color="auto"/>
        <w:bottom w:val="none" w:sz="0" w:space="0" w:color="auto"/>
        <w:right w:val="none" w:sz="0" w:space="0" w:color="auto"/>
      </w:divBdr>
    </w:div>
    <w:div w:id="850947511">
      <w:marLeft w:val="0"/>
      <w:marRight w:val="0"/>
      <w:marTop w:val="0"/>
      <w:marBottom w:val="0"/>
      <w:divBdr>
        <w:top w:val="none" w:sz="0" w:space="0" w:color="auto"/>
        <w:left w:val="none" w:sz="0" w:space="0" w:color="auto"/>
        <w:bottom w:val="none" w:sz="0" w:space="0" w:color="auto"/>
        <w:right w:val="none" w:sz="0" w:space="0" w:color="auto"/>
      </w:divBdr>
    </w:div>
    <w:div w:id="850947512">
      <w:marLeft w:val="0"/>
      <w:marRight w:val="0"/>
      <w:marTop w:val="0"/>
      <w:marBottom w:val="0"/>
      <w:divBdr>
        <w:top w:val="none" w:sz="0" w:space="0" w:color="auto"/>
        <w:left w:val="none" w:sz="0" w:space="0" w:color="auto"/>
        <w:bottom w:val="none" w:sz="0" w:space="0" w:color="auto"/>
        <w:right w:val="none" w:sz="0" w:space="0" w:color="auto"/>
      </w:divBdr>
    </w:div>
    <w:div w:id="850947513">
      <w:marLeft w:val="0"/>
      <w:marRight w:val="0"/>
      <w:marTop w:val="0"/>
      <w:marBottom w:val="0"/>
      <w:divBdr>
        <w:top w:val="none" w:sz="0" w:space="0" w:color="auto"/>
        <w:left w:val="none" w:sz="0" w:space="0" w:color="auto"/>
        <w:bottom w:val="none" w:sz="0" w:space="0" w:color="auto"/>
        <w:right w:val="none" w:sz="0" w:space="0" w:color="auto"/>
      </w:divBdr>
    </w:div>
    <w:div w:id="850947514">
      <w:marLeft w:val="0"/>
      <w:marRight w:val="0"/>
      <w:marTop w:val="0"/>
      <w:marBottom w:val="0"/>
      <w:divBdr>
        <w:top w:val="none" w:sz="0" w:space="0" w:color="auto"/>
        <w:left w:val="none" w:sz="0" w:space="0" w:color="auto"/>
        <w:bottom w:val="none" w:sz="0" w:space="0" w:color="auto"/>
        <w:right w:val="none" w:sz="0" w:space="0" w:color="auto"/>
      </w:divBdr>
    </w:div>
    <w:div w:id="850947515">
      <w:marLeft w:val="0"/>
      <w:marRight w:val="0"/>
      <w:marTop w:val="0"/>
      <w:marBottom w:val="0"/>
      <w:divBdr>
        <w:top w:val="none" w:sz="0" w:space="0" w:color="auto"/>
        <w:left w:val="none" w:sz="0" w:space="0" w:color="auto"/>
        <w:bottom w:val="none" w:sz="0" w:space="0" w:color="auto"/>
        <w:right w:val="none" w:sz="0" w:space="0" w:color="auto"/>
      </w:divBdr>
    </w:div>
    <w:div w:id="850947516">
      <w:marLeft w:val="0"/>
      <w:marRight w:val="0"/>
      <w:marTop w:val="0"/>
      <w:marBottom w:val="0"/>
      <w:divBdr>
        <w:top w:val="none" w:sz="0" w:space="0" w:color="auto"/>
        <w:left w:val="none" w:sz="0" w:space="0" w:color="auto"/>
        <w:bottom w:val="none" w:sz="0" w:space="0" w:color="auto"/>
        <w:right w:val="none" w:sz="0" w:space="0" w:color="auto"/>
      </w:divBdr>
    </w:div>
    <w:div w:id="850947517">
      <w:marLeft w:val="0"/>
      <w:marRight w:val="0"/>
      <w:marTop w:val="0"/>
      <w:marBottom w:val="0"/>
      <w:divBdr>
        <w:top w:val="none" w:sz="0" w:space="0" w:color="auto"/>
        <w:left w:val="none" w:sz="0" w:space="0" w:color="auto"/>
        <w:bottom w:val="none" w:sz="0" w:space="0" w:color="auto"/>
        <w:right w:val="none" w:sz="0" w:space="0" w:color="auto"/>
      </w:divBdr>
    </w:div>
    <w:div w:id="850947518">
      <w:marLeft w:val="0"/>
      <w:marRight w:val="0"/>
      <w:marTop w:val="0"/>
      <w:marBottom w:val="0"/>
      <w:divBdr>
        <w:top w:val="none" w:sz="0" w:space="0" w:color="auto"/>
        <w:left w:val="none" w:sz="0" w:space="0" w:color="auto"/>
        <w:bottom w:val="none" w:sz="0" w:space="0" w:color="auto"/>
        <w:right w:val="none" w:sz="0" w:space="0" w:color="auto"/>
      </w:divBdr>
    </w:div>
    <w:div w:id="850947519">
      <w:marLeft w:val="0"/>
      <w:marRight w:val="0"/>
      <w:marTop w:val="0"/>
      <w:marBottom w:val="0"/>
      <w:divBdr>
        <w:top w:val="none" w:sz="0" w:space="0" w:color="auto"/>
        <w:left w:val="none" w:sz="0" w:space="0" w:color="auto"/>
        <w:bottom w:val="none" w:sz="0" w:space="0" w:color="auto"/>
        <w:right w:val="none" w:sz="0" w:space="0" w:color="auto"/>
      </w:divBdr>
    </w:div>
    <w:div w:id="850947520">
      <w:marLeft w:val="0"/>
      <w:marRight w:val="0"/>
      <w:marTop w:val="0"/>
      <w:marBottom w:val="0"/>
      <w:divBdr>
        <w:top w:val="none" w:sz="0" w:space="0" w:color="auto"/>
        <w:left w:val="none" w:sz="0" w:space="0" w:color="auto"/>
        <w:bottom w:val="none" w:sz="0" w:space="0" w:color="auto"/>
        <w:right w:val="none" w:sz="0" w:space="0" w:color="auto"/>
      </w:divBdr>
    </w:div>
    <w:div w:id="850947521">
      <w:marLeft w:val="0"/>
      <w:marRight w:val="0"/>
      <w:marTop w:val="0"/>
      <w:marBottom w:val="0"/>
      <w:divBdr>
        <w:top w:val="none" w:sz="0" w:space="0" w:color="auto"/>
        <w:left w:val="none" w:sz="0" w:space="0" w:color="auto"/>
        <w:bottom w:val="none" w:sz="0" w:space="0" w:color="auto"/>
        <w:right w:val="none" w:sz="0" w:space="0" w:color="auto"/>
      </w:divBdr>
    </w:div>
    <w:div w:id="850947522">
      <w:marLeft w:val="0"/>
      <w:marRight w:val="0"/>
      <w:marTop w:val="0"/>
      <w:marBottom w:val="0"/>
      <w:divBdr>
        <w:top w:val="none" w:sz="0" w:space="0" w:color="auto"/>
        <w:left w:val="none" w:sz="0" w:space="0" w:color="auto"/>
        <w:bottom w:val="none" w:sz="0" w:space="0" w:color="auto"/>
        <w:right w:val="none" w:sz="0" w:space="0" w:color="auto"/>
      </w:divBdr>
    </w:div>
    <w:div w:id="850947523">
      <w:marLeft w:val="0"/>
      <w:marRight w:val="0"/>
      <w:marTop w:val="0"/>
      <w:marBottom w:val="0"/>
      <w:divBdr>
        <w:top w:val="none" w:sz="0" w:space="0" w:color="auto"/>
        <w:left w:val="none" w:sz="0" w:space="0" w:color="auto"/>
        <w:bottom w:val="none" w:sz="0" w:space="0" w:color="auto"/>
        <w:right w:val="none" w:sz="0" w:space="0" w:color="auto"/>
      </w:divBdr>
    </w:div>
    <w:div w:id="850947524">
      <w:marLeft w:val="0"/>
      <w:marRight w:val="0"/>
      <w:marTop w:val="0"/>
      <w:marBottom w:val="0"/>
      <w:divBdr>
        <w:top w:val="none" w:sz="0" w:space="0" w:color="auto"/>
        <w:left w:val="none" w:sz="0" w:space="0" w:color="auto"/>
        <w:bottom w:val="none" w:sz="0" w:space="0" w:color="auto"/>
        <w:right w:val="none" w:sz="0" w:space="0" w:color="auto"/>
      </w:divBdr>
    </w:div>
    <w:div w:id="850947525">
      <w:marLeft w:val="0"/>
      <w:marRight w:val="0"/>
      <w:marTop w:val="0"/>
      <w:marBottom w:val="0"/>
      <w:divBdr>
        <w:top w:val="none" w:sz="0" w:space="0" w:color="auto"/>
        <w:left w:val="none" w:sz="0" w:space="0" w:color="auto"/>
        <w:bottom w:val="none" w:sz="0" w:space="0" w:color="auto"/>
        <w:right w:val="none" w:sz="0" w:space="0" w:color="auto"/>
      </w:divBdr>
    </w:div>
    <w:div w:id="850947526">
      <w:marLeft w:val="0"/>
      <w:marRight w:val="0"/>
      <w:marTop w:val="0"/>
      <w:marBottom w:val="0"/>
      <w:divBdr>
        <w:top w:val="none" w:sz="0" w:space="0" w:color="auto"/>
        <w:left w:val="none" w:sz="0" w:space="0" w:color="auto"/>
        <w:bottom w:val="none" w:sz="0" w:space="0" w:color="auto"/>
        <w:right w:val="none" w:sz="0" w:space="0" w:color="auto"/>
      </w:divBdr>
    </w:div>
    <w:div w:id="850947527">
      <w:marLeft w:val="0"/>
      <w:marRight w:val="0"/>
      <w:marTop w:val="0"/>
      <w:marBottom w:val="0"/>
      <w:divBdr>
        <w:top w:val="none" w:sz="0" w:space="0" w:color="auto"/>
        <w:left w:val="none" w:sz="0" w:space="0" w:color="auto"/>
        <w:bottom w:val="none" w:sz="0" w:space="0" w:color="auto"/>
        <w:right w:val="none" w:sz="0" w:space="0" w:color="auto"/>
      </w:divBdr>
    </w:div>
    <w:div w:id="850947528">
      <w:marLeft w:val="0"/>
      <w:marRight w:val="0"/>
      <w:marTop w:val="0"/>
      <w:marBottom w:val="0"/>
      <w:divBdr>
        <w:top w:val="none" w:sz="0" w:space="0" w:color="auto"/>
        <w:left w:val="none" w:sz="0" w:space="0" w:color="auto"/>
        <w:bottom w:val="none" w:sz="0" w:space="0" w:color="auto"/>
        <w:right w:val="none" w:sz="0" w:space="0" w:color="auto"/>
      </w:divBdr>
    </w:div>
    <w:div w:id="850947529">
      <w:marLeft w:val="0"/>
      <w:marRight w:val="0"/>
      <w:marTop w:val="0"/>
      <w:marBottom w:val="0"/>
      <w:divBdr>
        <w:top w:val="none" w:sz="0" w:space="0" w:color="auto"/>
        <w:left w:val="none" w:sz="0" w:space="0" w:color="auto"/>
        <w:bottom w:val="none" w:sz="0" w:space="0" w:color="auto"/>
        <w:right w:val="none" w:sz="0" w:space="0" w:color="auto"/>
      </w:divBdr>
    </w:div>
    <w:div w:id="850947530">
      <w:marLeft w:val="0"/>
      <w:marRight w:val="0"/>
      <w:marTop w:val="0"/>
      <w:marBottom w:val="0"/>
      <w:divBdr>
        <w:top w:val="none" w:sz="0" w:space="0" w:color="auto"/>
        <w:left w:val="none" w:sz="0" w:space="0" w:color="auto"/>
        <w:bottom w:val="none" w:sz="0" w:space="0" w:color="auto"/>
        <w:right w:val="none" w:sz="0" w:space="0" w:color="auto"/>
      </w:divBdr>
    </w:div>
    <w:div w:id="850947531">
      <w:marLeft w:val="0"/>
      <w:marRight w:val="0"/>
      <w:marTop w:val="0"/>
      <w:marBottom w:val="0"/>
      <w:divBdr>
        <w:top w:val="none" w:sz="0" w:space="0" w:color="auto"/>
        <w:left w:val="none" w:sz="0" w:space="0" w:color="auto"/>
        <w:bottom w:val="none" w:sz="0" w:space="0" w:color="auto"/>
        <w:right w:val="none" w:sz="0" w:space="0" w:color="auto"/>
      </w:divBdr>
    </w:div>
    <w:div w:id="850947532">
      <w:marLeft w:val="0"/>
      <w:marRight w:val="0"/>
      <w:marTop w:val="0"/>
      <w:marBottom w:val="0"/>
      <w:divBdr>
        <w:top w:val="none" w:sz="0" w:space="0" w:color="auto"/>
        <w:left w:val="none" w:sz="0" w:space="0" w:color="auto"/>
        <w:bottom w:val="none" w:sz="0" w:space="0" w:color="auto"/>
        <w:right w:val="none" w:sz="0" w:space="0" w:color="auto"/>
      </w:divBdr>
    </w:div>
    <w:div w:id="850947533">
      <w:marLeft w:val="0"/>
      <w:marRight w:val="0"/>
      <w:marTop w:val="0"/>
      <w:marBottom w:val="0"/>
      <w:divBdr>
        <w:top w:val="none" w:sz="0" w:space="0" w:color="auto"/>
        <w:left w:val="none" w:sz="0" w:space="0" w:color="auto"/>
        <w:bottom w:val="none" w:sz="0" w:space="0" w:color="auto"/>
        <w:right w:val="none" w:sz="0" w:space="0" w:color="auto"/>
      </w:divBdr>
    </w:div>
    <w:div w:id="850947534">
      <w:marLeft w:val="0"/>
      <w:marRight w:val="0"/>
      <w:marTop w:val="0"/>
      <w:marBottom w:val="0"/>
      <w:divBdr>
        <w:top w:val="none" w:sz="0" w:space="0" w:color="auto"/>
        <w:left w:val="none" w:sz="0" w:space="0" w:color="auto"/>
        <w:bottom w:val="none" w:sz="0" w:space="0" w:color="auto"/>
        <w:right w:val="none" w:sz="0" w:space="0" w:color="auto"/>
      </w:divBdr>
    </w:div>
    <w:div w:id="850947535">
      <w:marLeft w:val="0"/>
      <w:marRight w:val="0"/>
      <w:marTop w:val="0"/>
      <w:marBottom w:val="0"/>
      <w:divBdr>
        <w:top w:val="none" w:sz="0" w:space="0" w:color="auto"/>
        <w:left w:val="none" w:sz="0" w:space="0" w:color="auto"/>
        <w:bottom w:val="none" w:sz="0" w:space="0" w:color="auto"/>
        <w:right w:val="none" w:sz="0" w:space="0" w:color="auto"/>
      </w:divBdr>
    </w:div>
    <w:div w:id="850947536">
      <w:marLeft w:val="0"/>
      <w:marRight w:val="0"/>
      <w:marTop w:val="0"/>
      <w:marBottom w:val="0"/>
      <w:divBdr>
        <w:top w:val="none" w:sz="0" w:space="0" w:color="auto"/>
        <w:left w:val="none" w:sz="0" w:space="0" w:color="auto"/>
        <w:bottom w:val="none" w:sz="0" w:space="0" w:color="auto"/>
        <w:right w:val="none" w:sz="0" w:space="0" w:color="auto"/>
      </w:divBdr>
    </w:div>
    <w:div w:id="850947537">
      <w:marLeft w:val="0"/>
      <w:marRight w:val="0"/>
      <w:marTop w:val="0"/>
      <w:marBottom w:val="0"/>
      <w:divBdr>
        <w:top w:val="none" w:sz="0" w:space="0" w:color="auto"/>
        <w:left w:val="none" w:sz="0" w:space="0" w:color="auto"/>
        <w:bottom w:val="none" w:sz="0" w:space="0" w:color="auto"/>
        <w:right w:val="none" w:sz="0" w:space="0" w:color="auto"/>
      </w:divBdr>
    </w:div>
    <w:div w:id="850947538">
      <w:marLeft w:val="0"/>
      <w:marRight w:val="0"/>
      <w:marTop w:val="0"/>
      <w:marBottom w:val="0"/>
      <w:divBdr>
        <w:top w:val="none" w:sz="0" w:space="0" w:color="auto"/>
        <w:left w:val="none" w:sz="0" w:space="0" w:color="auto"/>
        <w:bottom w:val="none" w:sz="0" w:space="0" w:color="auto"/>
        <w:right w:val="none" w:sz="0" w:space="0" w:color="auto"/>
      </w:divBdr>
    </w:div>
    <w:div w:id="850947539">
      <w:marLeft w:val="0"/>
      <w:marRight w:val="0"/>
      <w:marTop w:val="0"/>
      <w:marBottom w:val="0"/>
      <w:divBdr>
        <w:top w:val="none" w:sz="0" w:space="0" w:color="auto"/>
        <w:left w:val="none" w:sz="0" w:space="0" w:color="auto"/>
        <w:bottom w:val="none" w:sz="0" w:space="0" w:color="auto"/>
        <w:right w:val="none" w:sz="0" w:space="0" w:color="auto"/>
      </w:divBdr>
    </w:div>
    <w:div w:id="850947540">
      <w:marLeft w:val="0"/>
      <w:marRight w:val="0"/>
      <w:marTop w:val="0"/>
      <w:marBottom w:val="0"/>
      <w:divBdr>
        <w:top w:val="none" w:sz="0" w:space="0" w:color="auto"/>
        <w:left w:val="none" w:sz="0" w:space="0" w:color="auto"/>
        <w:bottom w:val="none" w:sz="0" w:space="0" w:color="auto"/>
        <w:right w:val="none" w:sz="0" w:space="0" w:color="auto"/>
      </w:divBdr>
    </w:div>
    <w:div w:id="850947541">
      <w:marLeft w:val="0"/>
      <w:marRight w:val="0"/>
      <w:marTop w:val="0"/>
      <w:marBottom w:val="0"/>
      <w:divBdr>
        <w:top w:val="none" w:sz="0" w:space="0" w:color="auto"/>
        <w:left w:val="none" w:sz="0" w:space="0" w:color="auto"/>
        <w:bottom w:val="none" w:sz="0" w:space="0" w:color="auto"/>
        <w:right w:val="none" w:sz="0" w:space="0" w:color="auto"/>
      </w:divBdr>
    </w:div>
    <w:div w:id="850947542">
      <w:marLeft w:val="0"/>
      <w:marRight w:val="0"/>
      <w:marTop w:val="0"/>
      <w:marBottom w:val="0"/>
      <w:divBdr>
        <w:top w:val="none" w:sz="0" w:space="0" w:color="auto"/>
        <w:left w:val="none" w:sz="0" w:space="0" w:color="auto"/>
        <w:bottom w:val="none" w:sz="0" w:space="0" w:color="auto"/>
        <w:right w:val="none" w:sz="0" w:space="0" w:color="auto"/>
      </w:divBdr>
    </w:div>
    <w:div w:id="850947543">
      <w:marLeft w:val="0"/>
      <w:marRight w:val="0"/>
      <w:marTop w:val="0"/>
      <w:marBottom w:val="0"/>
      <w:divBdr>
        <w:top w:val="none" w:sz="0" w:space="0" w:color="auto"/>
        <w:left w:val="none" w:sz="0" w:space="0" w:color="auto"/>
        <w:bottom w:val="none" w:sz="0" w:space="0" w:color="auto"/>
        <w:right w:val="none" w:sz="0" w:space="0" w:color="auto"/>
      </w:divBdr>
    </w:div>
    <w:div w:id="850947544">
      <w:marLeft w:val="0"/>
      <w:marRight w:val="0"/>
      <w:marTop w:val="0"/>
      <w:marBottom w:val="0"/>
      <w:divBdr>
        <w:top w:val="none" w:sz="0" w:space="0" w:color="auto"/>
        <w:left w:val="none" w:sz="0" w:space="0" w:color="auto"/>
        <w:bottom w:val="none" w:sz="0" w:space="0" w:color="auto"/>
        <w:right w:val="none" w:sz="0" w:space="0" w:color="auto"/>
      </w:divBdr>
    </w:div>
    <w:div w:id="850947545">
      <w:marLeft w:val="0"/>
      <w:marRight w:val="0"/>
      <w:marTop w:val="0"/>
      <w:marBottom w:val="0"/>
      <w:divBdr>
        <w:top w:val="none" w:sz="0" w:space="0" w:color="auto"/>
        <w:left w:val="none" w:sz="0" w:space="0" w:color="auto"/>
        <w:bottom w:val="none" w:sz="0" w:space="0" w:color="auto"/>
        <w:right w:val="none" w:sz="0" w:space="0" w:color="auto"/>
      </w:divBdr>
    </w:div>
    <w:div w:id="850947546">
      <w:marLeft w:val="0"/>
      <w:marRight w:val="0"/>
      <w:marTop w:val="0"/>
      <w:marBottom w:val="0"/>
      <w:divBdr>
        <w:top w:val="none" w:sz="0" w:space="0" w:color="auto"/>
        <w:left w:val="none" w:sz="0" w:space="0" w:color="auto"/>
        <w:bottom w:val="none" w:sz="0" w:space="0" w:color="auto"/>
        <w:right w:val="none" w:sz="0" w:space="0" w:color="auto"/>
      </w:divBdr>
    </w:div>
    <w:div w:id="850947547">
      <w:marLeft w:val="0"/>
      <w:marRight w:val="0"/>
      <w:marTop w:val="0"/>
      <w:marBottom w:val="0"/>
      <w:divBdr>
        <w:top w:val="none" w:sz="0" w:space="0" w:color="auto"/>
        <w:left w:val="none" w:sz="0" w:space="0" w:color="auto"/>
        <w:bottom w:val="none" w:sz="0" w:space="0" w:color="auto"/>
        <w:right w:val="none" w:sz="0" w:space="0" w:color="auto"/>
      </w:divBdr>
    </w:div>
    <w:div w:id="850947548">
      <w:marLeft w:val="0"/>
      <w:marRight w:val="0"/>
      <w:marTop w:val="0"/>
      <w:marBottom w:val="0"/>
      <w:divBdr>
        <w:top w:val="none" w:sz="0" w:space="0" w:color="auto"/>
        <w:left w:val="none" w:sz="0" w:space="0" w:color="auto"/>
        <w:bottom w:val="none" w:sz="0" w:space="0" w:color="auto"/>
        <w:right w:val="none" w:sz="0" w:space="0" w:color="auto"/>
      </w:divBdr>
    </w:div>
    <w:div w:id="850947549">
      <w:marLeft w:val="0"/>
      <w:marRight w:val="0"/>
      <w:marTop w:val="0"/>
      <w:marBottom w:val="0"/>
      <w:divBdr>
        <w:top w:val="none" w:sz="0" w:space="0" w:color="auto"/>
        <w:left w:val="none" w:sz="0" w:space="0" w:color="auto"/>
        <w:bottom w:val="none" w:sz="0" w:space="0" w:color="auto"/>
        <w:right w:val="none" w:sz="0" w:space="0" w:color="auto"/>
      </w:divBdr>
    </w:div>
    <w:div w:id="850947550">
      <w:marLeft w:val="0"/>
      <w:marRight w:val="0"/>
      <w:marTop w:val="0"/>
      <w:marBottom w:val="0"/>
      <w:divBdr>
        <w:top w:val="none" w:sz="0" w:space="0" w:color="auto"/>
        <w:left w:val="none" w:sz="0" w:space="0" w:color="auto"/>
        <w:bottom w:val="none" w:sz="0" w:space="0" w:color="auto"/>
        <w:right w:val="none" w:sz="0" w:space="0" w:color="auto"/>
      </w:divBdr>
    </w:div>
    <w:div w:id="850947551">
      <w:marLeft w:val="0"/>
      <w:marRight w:val="0"/>
      <w:marTop w:val="0"/>
      <w:marBottom w:val="0"/>
      <w:divBdr>
        <w:top w:val="none" w:sz="0" w:space="0" w:color="auto"/>
        <w:left w:val="none" w:sz="0" w:space="0" w:color="auto"/>
        <w:bottom w:val="none" w:sz="0" w:space="0" w:color="auto"/>
        <w:right w:val="none" w:sz="0" w:space="0" w:color="auto"/>
      </w:divBdr>
    </w:div>
    <w:div w:id="850947552">
      <w:marLeft w:val="0"/>
      <w:marRight w:val="0"/>
      <w:marTop w:val="0"/>
      <w:marBottom w:val="0"/>
      <w:divBdr>
        <w:top w:val="none" w:sz="0" w:space="0" w:color="auto"/>
        <w:left w:val="none" w:sz="0" w:space="0" w:color="auto"/>
        <w:bottom w:val="none" w:sz="0" w:space="0" w:color="auto"/>
        <w:right w:val="none" w:sz="0" w:space="0" w:color="auto"/>
      </w:divBdr>
    </w:div>
    <w:div w:id="850947553">
      <w:marLeft w:val="0"/>
      <w:marRight w:val="0"/>
      <w:marTop w:val="0"/>
      <w:marBottom w:val="0"/>
      <w:divBdr>
        <w:top w:val="none" w:sz="0" w:space="0" w:color="auto"/>
        <w:left w:val="none" w:sz="0" w:space="0" w:color="auto"/>
        <w:bottom w:val="none" w:sz="0" w:space="0" w:color="auto"/>
        <w:right w:val="none" w:sz="0" w:space="0" w:color="auto"/>
      </w:divBdr>
    </w:div>
    <w:div w:id="850947554">
      <w:marLeft w:val="0"/>
      <w:marRight w:val="0"/>
      <w:marTop w:val="0"/>
      <w:marBottom w:val="0"/>
      <w:divBdr>
        <w:top w:val="none" w:sz="0" w:space="0" w:color="auto"/>
        <w:left w:val="none" w:sz="0" w:space="0" w:color="auto"/>
        <w:bottom w:val="none" w:sz="0" w:space="0" w:color="auto"/>
        <w:right w:val="none" w:sz="0" w:space="0" w:color="auto"/>
      </w:divBdr>
    </w:div>
    <w:div w:id="850947555">
      <w:marLeft w:val="0"/>
      <w:marRight w:val="0"/>
      <w:marTop w:val="0"/>
      <w:marBottom w:val="0"/>
      <w:divBdr>
        <w:top w:val="none" w:sz="0" w:space="0" w:color="auto"/>
        <w:left w:val="none" w:sz="0" w:space="0" w:color="auto"/>
        <w:bottom w:val="none" w:sz="0" w:space="0" w:color="auto"/>
        <w:right w:val="none" w:sz="0" w:space="0" w:color="auto"/>
      </w:divBdr>
    </w:div>
    <w:div w:id="850947556">
      <w:marLeft w:val="0"/>
      <w:marRight w:val="0"/>
      <w:marTop w:val="0"/>
      <w:marBottom w:val="0"/>
      <w:divBdr>
        <w:top w:val="none" w:sz="0" w:space="0" w:color="auto"/>
        <w:left w:val="none" w:sz="0" w:space="0" w:color="auto"/>
        <w:bottom w:val="none" w:sz="0" w:space="0" w:color="auto"/>
        <w:right w:val="none" w:sz="0" w:space="0" w:color="auto"/>
      </w:divBdr>
    </w:div>
    <w:div w:id="850947557">
      <w:marLeft w:val="0"/>
      <w:marRight w:val="0"/>
      <w:marTop w:val="0"/>
      <w:marBottom w:val="0"/>
      <w:divBdr>
        <w:top w:val="none" w:sz="0" w:space="0" w:color="auto"/>
        <w:left w:val="none" w:sz="0" w:space="0" w:color="auto"/>
        <w:bottom w:val="none" w:sz="0" w:space="0" w:color="auto"/>
        <w:right w:val="none" w:sz="0" w:space="0" w:color="auto"/>
      </w:divBdr>
    </w:div>
    <w:div w:id="850947558">
      <w:marLeft w:val="0"/>
      <w:marRight w:val="0"/>
      <w:marTop w:val="0"/>
      <w:marBottom w:val="0"/>
      <w:divBdr>
        <w:top w:val="none" w:sz="0" w:space="0" w:color="auto"/>
        <w:left w:val="none" w:sz="0" w:space="0" w:color="auto"/>
        <w:bottom w:val="none" w:sz="0" w:space="0" w:color="auto"/>
        <w:right w:val="none" w:sz="0" w:space="0" w:color="auto"/>
      </w:divBdr>
    </w:div>
    <w:div w:id="850947559">
      <w:marLeft w:val="0"/>
      <w:marRight w:val="0"/>
      <w:marTop w:val="0"/>
      <w:marBottom w:val="0"/>
      <w:divBdr>
        <w:top w:val="none" w:sz="0" w:space="0" w:color="auto"/>
        <w:left w:val="none" w:sz="0" w:space="0" w:color="auto"/>
        <w:bottom w:val="none" w:sz="0" w:space="0" w:color="auto"/>
        <w:right w:val="none" w:sz="0" w:space="0" w:color="auto"/>
      </w:divBdr>
    </w:div>
    <w:div w:id="850947560">
      <w:marLeft w:val="0"/>
      <w:marRight w:val="0"/>
      <w:marTop w:val="0"/>
      <w:marBottom w:val="0"/>
      <w:divBdr>
        <w:top w:val="none" w:sz="0" w:space="0" w:color="auto"/>
        <w:left w:val="none" w:sz="0" w:space="0" w:color="auto"/>
        <w:bottom w:val="none" w:sz="0" w:space="0" w:color="auto"/>
        <w:right w:val="none" w:sz="0" w:space="0" w:color="auto"/>
      </w:divBdr>
    </w:div>
    <w:div w:id="850947561">
      <w:marLeft w:val="0"/>
      <w:marRight w:val="0"/>
      <w:marTop w:val="0"/>
      <w:marBottom w:val="0"/>
      <w:divBdr>
        <w:top w:val="none" w:sz="0" w:space="0" w:color="auto"/>
        <w:left w:val="none" w:sz="0" w:space="0" w:color="auto"/>
        <w:bottom w:val="none" w:sz="0" w:space="0" w:color="auto"/>
        <w:right w:val="none" w:sz="0" w:space="0" w:color="auto"/>
      </w:divBdr>
    </w:div>
    <w:div w:id="850947562">
      <w:marLeft w:val="0"/>
      <w:marRight w:val="0"/>
      <w:marTop w:val="0"/>
      <w:marBottom w:val="0"/>
      <w:divBdr>
        <w:top w:val="none" w:sz="0" w:space="0" w:color="auto"/>
        <w:left w:val="none" w:sz="0" w:space="0" w:color="auto"/>
        <w:bottom w:val="none" w:sz="0" w:space="0" w:color="auto"/>
        <w:right w:val="none" w:sz="0" w:space="0" w:color="auto"/>
      </w:divBdr>
    </w:div>
    <w:div w:id="850947563">
      <w:marLeft w:val="0"/>
      <w:marRight w:val="0"/>
      <w:marTop w:val="0"/>
      <w:marBottom w:val="0"/>
      <w:divBdr>
        <w:top w:val="none" w:sz="0" w:space="0" w:color="auto"/>
        <w:left w:val="none" w:sz="0" w:space="0" w:color="auto"/>
        <w:bottom w:val="none" w:sz="0" w:space="0" w:color="auto"/>
        <w:right w:val="none" w:sz="0" w:space="0" w:color="auto"/>
      </w:divBdr>
    </w:div>
    <w:div w:id="850947564">
      <w:marLeft w:val="0"/>
      <w:marRight w:val="0"/>
      <w:marTop w:val="0"/>
      <w:marBottom w:val="0"/>
      <w:divBdr>
        <w:top w:val="none" w:sz="0" w:space="0" w:color="auto"/>
        <w:left w:val="none" w:sz="0" w:space="0" w:color="auto"/>
        <w:bottom w:val="none" w:sz="0" w:space="0" w:color="auto"/>
        <w:right w:val="none" w:sz="0" w:space="0" w:color="auto"/>
      </w:divBdr>
    </w:div>
    <w:div w:id="850947565">
      <w:marLeft w:val="0"/>
      <w:marRight w:val="0"/>
      <w:marTop w:val="0"/>
      <w:marBottom w:val="0"/>
      <w:divBdr>
        <w:top w:val="none" w:sz="0" w:space="0" w:color="auto"/>
        <w:left w:val="none" w:sz="0" w:space="0" w:color="auto"/>
        <w:bottom w:val="none" w:sz="0" w:space="0" w:color="auto"/>
        <w:right w:val="none" w:sz="0" w:space="0" w:color="auto"/>
      </w:divBdr>
    </w:div>
    <w:div w:id="850947566">
      <w:marLeft w:val="0"/>
      <w:marRight w:val="0"/>
      <w:marTop w:val="0"/>
      <w:marBottom w:val="0"/>
      <w:divBdr>
        <w:top w:val="none" w:sz="0" w:space="0" w:color="auto"/>
        <w:left w:val="none" w:sz="0" w:space="0" w:color="auto"/>
        <w:bottom w:val="none" w:sz="0" w:space="0" w:color="auto"/>
        <w:right w:val="none" w:sz="0" w:space="0" w:color="auto"/>
      </w:divBdr>
    </w:div>
    <w:div w:id="850947567">
      <w:marLeft w:val="0"/>
      <w:marRight w:val="0"/>
      <w:marTop w:val="0"/>
      <w:marBottom w:val="0"/>
      <w:divBdr>
        <w:top w:val="none" w:sz="0" w:space="0" w:color="auto"/>
        <w:left w:val="none" w:sz="0" w:space="0" w:color="auto"/>
        <w:bottom w:val="none" w:sz="0" w:space="0" w:color="auto"/>
        <w:right w:val="none" w:sz="0" w:space="0" w:color="auto"/>
      </w:divBdr>
    </w:div>
    <w:div w:id="850947568">
      <w:marLeft w:val="0"/>
      <w:marRight w:val="0"/>
      <w:marTop w:val="0"/>
      <w:marBottom w:val="0"/>
      <w:divBdr>
        <w:top w:val="none" w:sz="0" w:space="0" w:color="auto"/>
        <w:left w:val="none" w:sz="0" w:space="0" w:color="auto"/>
        <w:bottom w:val="none" w:sz="0" w:space="0" w:color="auto"/>
        <w:right w:val="none" w:sz="0" w:space="0" w:color="auto"/>
      </w:divBdr>
    </w:div>
    <w:div w:id="850947569">
      <w:marLeft w:val="0"/>
      <w:marRight w:val="0"/>
      <w:marTop w:val="0"/>
      <w:marBottom w:val="0"/>
      <w:divBdr>
        <w:top w:val="none" w:sz="0" w:space="0" w:color="auto"/>
        <w:left w:val="none" w:sz="0" w:space="0" w:color="auto"/>
        <w:bottom w:val="none" w:sz="0" w:space="0" w:color="auto"/>
        <w:right w:val="none" w:sz="0" w:space="0" w:color="auto"/>
      </w:divBdr>
    </w:div>
    <w:div w:id="850947570">
      <w:marLeft w:val="0"/>
      <w:marRight w:val="0"/>
      <w:marTop w:val="0"/>
      <w:marBottom w:val="0"/>
      <w:divBdr>
        <w:top w:val="none" w:sz="0" w:space="0" w:color="auto"/>
        <w:left w:val="none" w:sz="0" w:space="0" w:color="auto"/>
        <w:bottom w:val="none" w:sz="0" w:space="0" w:color="auto"/>
        <w:right w:val="none" w:sz="0" w:space="0" w:color="auto"/>
      </w:divBdr>
    </w:div>
    <w:div w:id="850947571">
      <w:marLeft w:val="0"/>
      <w:marRight w:val="0"/>
      <w:marTop w:val="0"/>
      <w:marBottom w:val="0"/>
      <w:divBdr>
        <w:top w:val="none" w:sz="0" w:space="0" w:color="auto"/>
        <w:left w:val="none" w:sz="0" w:space="0" w:color="auto"/>
        <w:bottom w:val="none" w:sz="0" w:space="0" w:color="auto"/>
        <w:right w:val="none" w:sz="0" w:space="0" w:color="auto"/>
      </w:divBdr>
    </w:div>
    <w:div w:id="850947572">
      <w:marLeft w:val="0"/>
      <w:marRight w:val="0"/>
      <w:marTop w:val="0"/>
      <w:marBottom w:val="0"/>
      <w:divBdr>
        <w:top w:val="none" w:sz="0" w:space="0" w:color="auto"/>
        <w:left w:val="none" w:sz="0" w:space="0" w:color="auto"/>
        <w:bottom w:val="none" w:sz="0" w:space="0" w:color="auto"/>
        <w:right w:val="none" w:sz="0" w:space="0" w:color="auto"/>
      </w:divBdr>
    </w:div>
    <w:div w:id="850947573">
      <w:marLeft w:val="0"/>
      <w:marRight w:val="0"/>
      <w:marTop w:val="0"/>
      <w:marBottom w:val="0"/>
      <w:divBdr>
        <w:top w:val="none" w:sz="0" w:space="0" w:color="auto"/>
        <w:left w:val="none" w:sz="0" w:space="0" w:color="auto"/>
        <w:bottom w:val="none" w:sz="0" w:space="0" w:color="auto"/>
        <w:right w:val="none" w:sz="0" w:space="0" w:color="auto"/>
      </w:divBdr>
    </w:div>
    <w:div w:id="850947574">
      <w:marLeft w:val="0"/>
      <w:marRight w:val="0"/>
      <w:marTop w:val="0"/>
      <w:marBottom w:val="0"/>
      <w:divBdr>
        <w:top w:val="none" w:sz="0" w:space="0" w:color="auto"/>
        <w:left w:val="none" w:sz="0" w:space="0" w:color="auto"/>
        <w:bottom w:val="none" w:sz="0" w:space="0" w:color="auto"/>
        <w:right w:val="none" w:sz="0" w:space="0" w:color="auto"/>
      </w:divBdr>
    </w:div>
    <w:div w:id="850947575">
      <w:marLeft w:val="0"/>
      <w:marRight w:val="0"/>
      <w:marTop w:val="0"/>
      <w:marBottom w:val="0"/>
      <w:divBdr>
        <w:top w:val="none" w:sz="0" w:space="0" w:color="auto"/>
        <w:left w:val="none" w:sz="0" w:space="0" w:color="auto"/>
        <w:bottom w:val="none" w:sz="0" w:space="0" w:color="auto"/>
        <w:right w:val="none" w:sz="0" w:space="0" w:color="auto"/>
      </w:divBdr>
    </w:div>
    <w:div w:id="850947576">
      <w:marLeft w:val="0"/>
      <w:marRight w:val="0"/>
      <w:marTop w:val="0"/>
      <w:marBottom w:val="0"/>
      <w:divBdr>
        <w:top w:val="none" w:sz="0" w:space="0" w:color="auto"/>
        <w:left w:val="none" w:sz="0" w:space="0" w:color="auto"/>
        <w:bottom w:val="none" w:sz="0" w:space="0" w:color="auto"/>
        <w:right w:val="none" w:sz="0" w:space="0" w:color="auto"/>
      </w:divBdr>
    </w:div>
    <w:div w:id="850947577">
      <w:marLeft w:val="0"/>
      <w:marRight w:val="0"/>
      <w:marTop w:val="0"/>
      <w:marBottom w:val="0"/>
      <w:divBdr>
        <w:top w:val="none" w:sz="0" w:space="0" w:color="auto"/>
        <w:left w:val="none" w:sz="0" w:space="0" w:color="auto"/>
        <w:bottom w:val="none" w:sz="0" w:space="0" w:color="auto"/>
        <w:right w:val="none" w:sz="0" w:space="0" w:color="auto"/>
      </w:divBdr>
    </w:div>
    <w:div w:id="850947578">
      <w:marLeft w:val="0"/>
      <w:marRight w:val="0"/>
      <w:marTop w:val="0"/>
      <w:marBottom w:val="0"/>
      <w:divBdr>
        <w:top w:val="none" w:sz="0" w:space="0" w:color="auto"/>
        <w:left w:val="none" w:sz="0" w:space="0" w:color="auto"/>
        <w:bottom w:val="none" w:sz="0" w:space="0" w:color="auto"/>
        <w:right w:val="none" w:sz="0" w:space="0" w:color="auto"/>
      </w:divBdr>
    </w:div>
    <w:div w:id="850947579">
      <w:marLeft w:val="0"/>
      <w:marRight w:val="0"/>
      <w:marTop w:val="0"/>
      <w:marBottom w:val="0"/>
      <w:divBdr>
        <w:top w:val="none" w:sz="0" w:space="0" w:color="auto"/>
        <w:left w:val="none" w:sz="0" w:space="0" w:color="auto"/>
        <w:bottom w:val="none" w:sz="0" w:space="0" w:color="auto"/>
        <w:right w:val="none" w:sz="0" w:space="0" w:color="auto"/>
      </w:divBdr>
    </w:div>
    <w:div w:id="850947580">
      <w:marLeft w:val="0"/>
      <w:marRight w:val="0"/>
      <w:marTop w:val="0"/>
      <w:marBottom w:val="0"/>
      <w:divBdr>
        <w:top w:val="none" w:sz="0" w:space="0" w:color="auto"/>
        <w:left w:val="none" w:sz="0" w:space="0" w:color="auto"/>
        <w:bottom w:val="none" w:sz="0" w:space="0" w:color="auto"/>
        <w:right w:val="none" w:sz="0" w:space="0" w:color="auto"/>
      </w:divBdr>
    </w:div>
    <w:div w:id="850947581">
      <w:marLeft w:val="0"/>
      <w:marRight w:val="0"/>
      <w:marTop w:val="0"/>
      <w:marBottom w:val="0"/>
      <w:divBdr>
        <w:top w:val="none" w:sz="0" w:space="0" w:color="auto"/>
        <w:left w:val="none" w:sz="0" w:space="0" w:color="auto"/>
        <w:bottom w:val="none" w:sz="0" w:space="0" w:color="auto"/>
        <w:right w:val="none" w:sz="0" w:space="0" w:color="auto"/>
      </w:divBdr>
    </w:div>
    <w:div w:id="850947582">
      <w:marLeft w:val="0"/>
      <w:marRight w:val="0"/>
      <w:marTop w:val="0"/>
      <w:marBottom w:val="0"/>
      <w:divBdr>
        <w:top w:val="none" w:sz="0" w:space="0" w:color="auto"/>
        <w:left w:val="none" w:sz="0" w:space="0" w:color="auto"/>
        <w:bottom w:val="none" w:sz="0" w:space="0" w:color="auto"/>
        <w:right w:val="none" w:sz="0" w:space="0" w:color="auto"/>
      </w:divBdr>
    </w:div>
    <w:div w:id="850947583">
      <w:marLeft w:val="0"/>
      <w:marRight w:val="0"/>
      <w:marTop w:val="0"/>
      <w:marBottom w:val="0"/>
      <w:divBdr>
        <w:top w:val="none" w:sz="0" w:space="0" w:color="auto"/>
        <w:left w:val="none" w:sz="0" w:space="0" w:color="auto"/>
        <w:bottom w:val="none" w:sz="0" w:space="0" w:color="auto"/>
        <w:right w:val="none" w:sz="0" w:space="0" w:color="auto"/>
      </w:divBdr>
    </w:div>
    <w:div w:id="850947584">
      <w:marLeft w:val="0"/>
      <w:marRight w:val="0"/>
      <w:marTop w:val="0"/>
      <w:marBottom w:val="0"/>
      <w:divBdr>
        <w:top w:val="none" w:sz="0" w:space="0" w:color="auto"/>
        <w:left w:val="none" w:sz="0" w:space="0" w:color="auto"/>
        <w:bottom w:val="none" w:sz="0" w:space="0" w:color="auto"/>
        <w:right w:val="none" w:sz="0" w:space="0" w:color="auto"/>
      </w:divBdr>
    </w:div>
    <w:div w:id="850947585">
      <w:marLeft w:val="0"/>
      <w:marRight w:val="0"/>
      <w:marTop w:val="0"/>
      <w:marBottom w:val="0"/>
      <w:divBdr>
        <w:top w:val="none" w:sz="0" w:space="0" w:color="auto"/>
        <w:left w:val="none" w:sz="0" w:space="0" w:color="auto"/>
        <w:bottom w:val="none" w:sz="0" w:space="0" w:color="auto"/>
        <w:right w:val="none" w:sz="0" w:space="0" w:color="auto"/>
      </w:divBdr>
    </w:div>
    <w:div w:id="850947586">
      <w:marLeft w:val="0"/>
      <w:marRight w:val="0"/>
      <w:marTop w:val="0"/>
      <w:marBottom w:val="0"/>
      <w:divBdr>
        <w:top w:val="none" w:sz="0" w:space="0" w:color="auto"/>
        <w:left w:val="none" w:sz="0" w:space="0" w:color="auto"/>
        <w:bottom w:val="none" w:sz="0" w:space="0" w:color="auto"/>
        <w:right w:val="none" w:sz="0" w:space="0" w:color="auto"/>
      </w:divBdr>
    </w:div>
    <w:div w:id="850947587">
      <w:marLeft w:val="0"/>
      <w:marRight w:val="0"/>
      <w:marTop w:val="0"/>
      <w:marBottom w:val="0"/>
      <w:divBdr>
        <w:top w:val="none" w:sz="0" w:space="0" w:color="auto"/>
        <w:left w:val="none" w:sz="0" w:space="0" w:color="auto"/>
        <w:bottom w:val="none" w:sz="0" w:space="0" w:color="auto"/>
        <w:right w:val="none" w:sz="0" w:space="0" w:color="auto"/>
      </w:divBdr>
    </w:div>
    <w:div w:id="850947588">
      <w:marLeft w:val="0"/>
      <w:marRight w:val="0"/>
      <w:marTop w:val="0"/>
      <w:marBottom w:val="0"/>
      <w:divBdr>
        <w:top w:val="none" w:sz="0" w:space="0" w:color="auto"/>
        <w:left w:val="none" w:sz="0" w:space="0" w:color="auto"/>
        <w:bottom w:val="none" w:sz="0" w:space="0" w:color="auto"/>
        <w:right w:val="none" w:sz="0" w:space="0" w:color="auto"/>
      </w:divBdr>
    </w:div>
    <w:div w:id="850947589">
      <w:marLeft w:val="0"/>
      <w:marRight w:val="0"/>
      <w:marTop w:val="0"/>
      <w:marBottom w:val="0"/>
      <w:divBdr>
        <w:top w:val="none" w:sz="0" w:space="0" w:color="auto"/>
        <w:left w:val="none" w:sz="0" w:space="0" w:color="auto"/>
        <w:bottom w:val="none" w:sz="0" w:space="0" w:color="auto"/>
        <w:right w:val="none" w:sz="0" w:space="0" w:color="auto"/>
      </w:divBdr>
    </w:div>
    <w:div w:id="850947590">
      <w:marLeft w:val="0"/>
      <w:marRight w:val="0"/>
      <w:marTop w:val="0"/>
      <w:marBottom w:val="0"/>
      <w:divBdr>
        <w:top w:val="none" w:sz="0" w:space="0" w:color="auto"/>
        <w:left w:val="none" w:sz="0" w:space="0" w:color="auto"/>
        <w:bottom w:val="none" w:sz="0" w:space="0" w:color="auto"/>
        <w:right w:val="none" w:sz="0" w:space="0" w:color="auto"/>
      </w:divBdr>
    </w:div>
    <w:div w:id="850947591">
      <w:marLeft w:val="0"/>
      <w:marRight w:val="0"/>
      <w:marTop w:val="0"/>
      <w:marBottom w:val="0"/>
      <w:divBdr>
        <w:top w:val="none" w:sz="0" w:space="0" w:color="auto"/>
        <w:left w:val="none" w:sz="0" w:space="0" w:color="auto"/>
        <w:bottom w:val="none" w:sz="0" w:space="0" w:color="auto"/>
        <w:right w:val="none" w:sz="0" w:space="0" w:color="auto"/>
      </w:divBdr>
    </w:div>
    <w:div w:id="850947592">
      <w:marLeft w:val="0"/>
      <w:marRight w:val="0"/>
      <w:marTop w:val="0"/>
      <w:marBottom w:val="0"/>
      <w:divBdr>
        <w:top w:val="none" w:sz="0" w:space="0" w:color="auto"/>
        <w:left w:val="none" w:sz="0" w:space="0" w:color="auto"/>
        <w:bottom w:val="none" w:sz="0" w:space="0" w:color="auto"/>
        <w:right w:val="none" w:sz="0" w:space="0" w:color="auto"/>
      </w:divBdr>
    </w:div>
    <w:div w:id="850947593">
      <w:marLeft w:val="0"/>
      <w:marRight w:val="0"/>
      <w:marTop w:val="0"/>
      <w:marBottom w:val="0"/>
      <w:divBdr>
        <w:top w:val="none" w:sz="0" w:space="0" w:color="auto"/>
        <w:left w:val="none" w:sz="0" w:space="0" w:color="auto"/>
        <w:bottom w:val="none" w:sz="0" w:space="0" w:color="auto"/>
        <w:right w:val="none" w:sz="0" w:space="0" w:color="auto"/>
      </w:divBdr>
    </w:div>
    <w:div w:id="850947594">
      <w:marLeft w:val="0"/>
      <w:marRight w:val="0"/>
      <w:marTop w:val="0"/>
      <w:marBottom w:val="0"/>
      <w:divBdr>
        <w:top w:val="none" w:sz="0" w:space="0" w:color="auto"/>
        <w:left w:val="none" w:sz="0" w:space="0" w:color="auto"/>
        <w:bottom w:val="none" w:sz="0" w:space="0" w:color="auto"/>
        <w:right w:val="none" w:sz="0" w:space="0" w:color="auto"/>
      </w:divBdr>
    </w:div>
    <w:div w:id="850947595">
      <w:marLeft w:val="0"/>
      <w:marRight w:val="0"/>
      <w:marTop w:val="0"/>
      <w:marBottom w:val="0"/>
      <w:divBdr>
        <w:top w:val="none" w:sz="0" w:space="0" w:color="auto"/>
        <w:left w:val="none" w:sz="0" w:space="0" w:color="auto"/>
        <w:bottom w:val="none" w:sz="0" w:space="0" w:color="auto"/>
        <w:right w:val="none" w:sz="0" w:space="0" w:color="auto"/>
      </w:divBdr>
    </w:div>
    <w:div w:id="850947596">
      <w:marLeft w:val="0"/>
      <w:marRight w:val="0"/>
      <w:marTop w:val="0"/>
      <w:marBottom w:val="0"/>
      <w:divBdr>
        <w:top w:val="none" w:sz="0" w:space="0" w:color="auto"/>
        <w:left w:val="none" w:sz="0" w:space="0" w:color="auto"/>
        <w:bottom w:val="none" w:sz="0" w:space="0" w:color="auto"/>
        <w:right w:val="none" w:sz="0" w:space="0" w:color="auto"/>
      </w:divBdr>
    </w:div>
    <w:div w:id="850947597">
      <w:marLeft w:val="0"/>
      <w:marRight w:val="0"/>
      <w:marTop w:val="0"/>
      <w:marBottom w:val="0"/>
      <w:divBdr>
        <w:top w:val="none" w:sz="0" w:space="0" w:color="auto"/>
        <w:left w:val="none" w:sz="0" w:space="0" w:color="auto"/>
        <w:bottom w:val="none" w:sz="0" w:space="0" w:color="auto"/>
        <w:right w:val="none" w:sz="0" w:space="0" w:color="auto"/>
      </w:divBdr>
    </w:div>
    <w:div w:id="850947598">
      <w:marLeft w:val="0"/>
      <w:marRight w:val="0"/>
      <w:marTop w:val="0"/>
      <w:marBottom w:val="0"/>
      <w:divBdr>
        <w:top w:val="none" w:sz="0" w:space="0" w:color="auto"/>
        <w:left w:val="none" w:sz="0" w:space="0" w:color="auto"/>
        <w:bottom w:val="none" w:sz="0" w:space="0" w:color="auto"/>
        <w:right w:val="none" w:sz="0" w:space="0" w:color="auto"/>
      </w:divBdr>
    </w:div>
    <w:div w:id="850947599">
      <w:marLeft w:val="0"/>
      <w:marRight w:val="0"/>
      <w:marTop w:val="0"/>
      <w:marBottom w:val="0"/>
      <w:divBdr>
        <w:top w:val="none" w:sz="0" w:space="0" w:color="auto"/>
        <w:left w:val="none" w:sz="0" w:space="0" w:color="auto"/>
        <w:bottom w:val="none" w:sz="0" w:space="0" w:color="auto"/>
        <w:right w:val="none" w:sz="0" w:space="0" w:color="auto"/>
      </w:divBdr>
    </w:div>
    <w:div w:id="850947600">
      <w:marLeft w:val="0"/>
      <w:marRight w:val="0"/>
      <w:marTop w:val="0"/>
      <w:marBottom w:val="0"/>
      <w:divBdr>
        <w:top w:val="none" w:sz="0" w:space="0" w:color="auto"/>
        <w:left w:val="none" w:sz="0" w:space="0" w:color="auto"/>
        <w:bottom w:val="none" w:sz="0" w:space="0" w:color="auto"/>
        <w:right w:val="none" w:sz="0" w:space="0" w:color="auto"/>
      </w:divBdr>
    </w:div>
    <w:div w:id="850947601">
      <w:marLeft w:val="0"/>
      <w:marRight w:val="0"/>
      <w:marTop w:val="0"/>
      <w:marBottom w:val="0"/>
      <w:divBdr>
        <w:top w:val="none" w:sz="0" w:space="0" w:color="auto"/>
        <w:left w:val="none" w:sz="0" w:space="0" w:color="auto"/>
        <w:bottom w:val="none" w:sz="0" w:space="0" w:color="auto"/>
        <w:right w:val="none" w:sz="0" w:space="0" w:color="auto"/>
      </w:divBdr>
    </w:div>
    <w:div w:id="850947602">
      <w:marLeft w:val="0"/>
      <w:marRight w:val="0"/>
      <w:marTop w:val="0"/>
      <w:marBottom w:val="0"/>
      <w:divBdr>
        <w:top w:val="none" w:sz="0" w:space="0" w:color="auto"/>
        <w:left w:val="none" w:sz="0" w:space="0" w:color="auto"/>
        <w:bottom w:val="none" w:sz="0" w:space="0" w:color="auto"/>
        <w:right w:val="none" w:sz="0" w:space="0" w:color="auto"/>
      </w:divBdr>
    </w:div>
    <w:div w:id="850947603">
      <w:marLeft w:val="0"/>
      <w:marRight w:val="0"/>
      <w:marTop w:val="0"/>
      <w:marBottom w:val="0"/>
      <w:divBdr>
        <w:top w:val="none" w:sz="0" w:space="0" w:color="auto"/>
        <w:left w:val="none" w:sz="0" w:space="0" w:color="auto"/>
        <w:bottom w:val="none" w:sz="0" w:space="0" w:color="auto"/>
        <w:right w:val="none" w:sz="0" w:space="0" w:color="auto"/>
      </w:divBdr>
    </w:div>
    <w:div w:id="850947604">
      <w:marLeft w:val="0"/>
      <w:marRight w:val="0"/>
      <w:marTop w:val="0"/>
      <w:marBottom w:val="0"/>
      <w:divBdr>
        <w:top w:val="none" w:sz="0" w:space="0" w:color="auto"/>
        <w:left w:val="none" w:sz="0" w:space="0" w:color="auto"/>
        <w:bottom w:val="none" w:sz="0" w:space="0" w:color="auto"/>
        <w:right w:val="none" w:sz="0" w:space="0" w:color="auto"/>
      </w:divBdr>
    </w:div>
    <w:div w:id="850947605">
      <w:marLeft w:val="0"/>
      <w:marRight w:val="0"/>
      <w:marTop w:val="0"/>
      <w:marBottom w:val="0"/>
      <w:divBdr>
        <w:top w:val="none" w:sz="0" w:space="0" w:color="auto"/>
        <w:left w:val="none" w:sz="0" w:space="0" w:color="auto"/>
        <w:bottom w:val="none" w:sz="0" w:space="0" w:color="auto"/>
        <w:right w:val="none" w:sz="0" w:space="0" w:color="auto"/>
      </w:divBdr>
    </w:div>
    <w:div w:id="850947606">
      <w:marLeft w:val="0"/>
      <w:marRight w:val="0"/>
      <w:marTop w:val="0"/>
      <w:marBottom w:val="0"/>
      <w:divBdr>
        <w:top w:val="none" w:sz="0" w:space="0" w:color="auto"/>
        <w:left w:val="none" w:sz="0" w:space="0" w:color="auto"/>
        <w:bottom w:val="none" w:sz="0" w:space="0" w:color="auto"/>
        <w:right w:val="none" w:sz="0" w:space="0" w:color="auto"/>
      </w:divBdr>
    </w:div>
    <w:div w:id="850947607">
      <w:marLeft w:val="0"/>
      <w:marRight w:val="0"/>
      <w:marTop w:val="0"/>
      <w:marBottom w:val="0"/>
      <w:divBdr>
        <w:top w:val="none" w:sz="0" w:space="0" w:color="auto"/>
        <w:left w:val="none" w:sz="0" w:space="0" w:color="auto"/>
        <w:bottom w:val="none" w:sz="0" w:space="0" w:color="auto"/>
        <w:right w:val="none" w:sz="0" w:space="0" w:color="auto"/>
      </w:divBdr>
    </w:div>
    <w:div w:id="850947608">
      <w:marLeft w:val="0"/>
      <w:marRight w:val="0"/>
      <w:marTop w:val="0"/>
      <w:marBottom w:val="0"/>
      <w:divBdr>
        <w:top w:val="none" w:sz="0" w:space="0" w:color="auto"/>
        <w:left w:val="none" w:sz="0" w:space="0" w:color="auto"/>
        <w:bottom w:val="none" w:sz="0" w:space="0" w:color="auto"/>
        <w:right w:val="none" w:sz="0" w:space="0" w:color="auto"/>
      </w:divBdr>
    </w:div>
    <w:div w:id="850947609">
      <w:marLeft w:val="0"/>
      <w:marRight w:val="0"/>
      <w:marTop w:val="0"/>
      <w:marBottom w:val="0"/>
      <w:divBdr>
        <w:top w:val="none" w:sz="0" w:space="0" w:color="auto"/>
        <w:left w:val="none" w:sz="0" w:space="0" w:color="auto"/>
        <w:bottom w:val="none" w:sz="0" w:space="0" w:color="auto"/>
        <w:right w:val="none" w:sz="0" w:space="0" w:color="auto"/>
      </w:divBdr>
    </w:div>
    <w:div w:id="850947610">
      <w:marLeft w:val="0"/>
      <w:marRight w:val="0"/>
      <w:marTop w:val="0"/>
      <w:marBottom w:val="0"/>
      <w:divBdr>
        <w:top w:val="none" w:sz="0" w:space="0" w:color="auto"/>
        <w:left w:val="none" w:sz="0" w:space="0" w:color="auto"/>
        <w:bottom w:val="none" w:sz="0" w:space="0" w:color="auto"/>
        <w:right w:val="none" w:sz="0" w:space="0" w:color="auto"/>
      </w:divBdr>
    </w:div>
    <w:div w:id="850947611">
      <w:marLeft w:val="0"/>
      <w:marRight w:val="0"/>
      <w:marTop w:val="0"/>
      <w:marBottom w:val="0"/>
      <w:divBdr>
        <w:top w:val="none" w:sz="0" w:space="0" w:color="auto"/>
        <w:left w:val="none" w:sz="0" w:space="0" w:color="auto"/>
        <w:bottom w:val="none" w:sz="0" w:space="0" w:color="auto"/>
        <w:right w:val="none" w:sz="0" w:space="0" w:color="auto"/>
      </w:divBdr>
    </w:div>
    <w:div w:id="850947612">
      <w:marLeft w:val="0"/>
      <w:marRight w:val="0"/>
      <w:marTop w:val="0"/>
      <w:marBottom w:val="0"/>
      <w:divBdr>
        <w:top w:val="none" w:sz="0" w:space="0" w:color="auto"/>
        <w:left w:val="none" w:sz="0" w:space="0" w:color="auto"/>
        <w:bottom w:val="none" w:sz="0" w:space="0" w:color="auto"/>
        <w:right w:val="none" w:sz="0" w:space="0" w:color="auto"/>
      </w:divBdr>
    </w:div>
    <w:div w:id="850947613">
      <w:marLeft w:val="0"/>
      <w:marRight w:val="0"/>
      <w:marTop w:val="0"/>
      <w:marBottom w:val="0"/>
      <w:divBdr>
        <w:top w:val="none" w:sz="0" w:space="0" w:color="auto"/>
        <w:left w:val="none" w:sz="0" w:space="0" w:color="auto"/>
        <w:bottom w:val="none" w:sz="0" w:space="0" w:color="auto"/>
        <w:right w:val="none" w:sz="0" w:space="0" w:color="auto"/>
      </w:divBdr>
    </w:div>
    <w:div w:id="850947614">
      <w:marLeft w:val="0"/>
      <w:marRight w:val="0"/>
      <w:marTop w:val="0"/>
      <w:marBottom w:val="0"/>
      <w:divBdr>
        <w:top w:val="none" w:sz="0" w:space="0" w:color="auto"/>
        <w:left w:val="none" w:sz="0" w:space="0" w:color="auto"/>
        <w:bottom w:val="none" w:sz="0" w:space="0" w:color="auto"/>
        <w:right w:val="none" w:sz="0" w:space="0" w:color="auto"/>
      </w:divBdr>
    </w:div>
    <w:div w:id="850947615">
      <w:marLeft w:val="0"/>
      <w:marRight w:val="0"/>
      <w:marTop w:val="0"/>
      <w:marBottom w:val="0"/>
      <w:divBdr>
        <w:top w:val="none" w:sz="0" w:space="0" w:color="auto"/>
        <w:left w:val="none" w:sz="0" w:space="0" w:color="auto"/>
        <w:bottom w:val="none" w:sz="0" w:space="0" w:color="auto"/>
        <w:right w:val="none" w:sz="0" w:space="0" w:color="auto"/>
      </w:divBdr>
    </w:div>
    <w:div w:id="850947616">
      <w:marLeft w:val="0"/>
      <w:marRight w:val="0"/>
      <w:marTop w:val="0"/>
      <w:marBottom w:val="0"/>
      <w:divBdr>
        <w:top w:val="none" w:sz="0" w:space="0" w:color="auto"/>
        <w:left w:val="none" w:sz="0" w:space="0" w:color="auto"/>
        <w:bottom w:val="none" w:sz="0" w:space="0" w:color="auto"/>
        <w:right w:val="none" w:sz="0" w:space="0" w:color="auto"/>
      </w:divBdr>
    </w:div>
    <w:div w:id="850947617">
      <w:marLeft w:val="0"/>
      <w:marRight w:val="0"/>
      <w:marTop w:val="0"/>
      <w:marBottom w:val="0"/>
      <w:divBdr>
        <w:top w:val="none" w:sz="0" w:space="0" w:color="auto"/>
        <w:left w:val="none" w:sz="0" w:space="0" w:color="auto"/>
        <w:bottom w:val="none" w:sz="0" w:space="0" w:color="auto"/>
        <w:right w:val="none" w:sz="0" w:space="0" w:color="auto"/>
      </w:divBdr>
    </w:div>
    <w:div w:id="850947618">
      <w:marLeft w:val="0"/>
      <w:marRight w:val="0"/>
      <w:marTop w:val="0"/>
      <w:marBottom w:val="0"/>
      <w:divBdr>
        <w:top w:val="none" w:sz="0" w:space="0" w:color="auto"/>
        <w:left w:val="none" w:sz="0" w:space="0" w:color="auto"/>
        <w:bottom w:val="none" w:sz="0" w:space="0" w:color="auto"/>
        <w:right w:val="none" w:sz="0" w:space="0" w:color="auto"/>
      </w:divBdr>
    </w:div>
    <w:div w:id="850947619">
      <w:marLeft w:val="0"/>
      <w:marRight w:val="0"/>
      <w:marTop w:val="0"/>
      <w:marBottom w:val="0"/>
      <w:divBdr>
        <w:top w:val="none" w:sz="0" w:space="0" w:color="auto"/>
        <w:left w:val="none" w:sz="0" w:space="0" w:color="auto"/>
        <w:bottom w:val="none" w:sz="0" w:space="0" w:color="auto"/>
        <w:right w:val="none" w:sz="0" w:space="0" w:color="auto"/>
      </w:divBdr>
    </w:div>
    <w:div w:id="850947620">
      <w:marLeft w:val="0"/>
      <w:marRight w:val="0"/>
      <w:marTop w:val="0"/>
      <w:marBottom w:val="0"/>
      <w:divBdr>
        <w:top w:val="none" w:sz="0" w:space="0" w:color="auto"/>
        <w:left w:val="none" w:sz="0" w:space="0" w:color="auto"/>
        <w:bottom w:val="none" w:sz="0" w:space="0" w:color="auto"/>
        <w:right w:val="none" w:sz="0" w:space="0" w:color="auto"/>
      </w:divBdr>
    </w:div>
    <w:div w:id="850947621">
      <w:marLeft w:val="0"/>
      <w:marRight w:val="0"/>
      <w:marTop w:val="0"/>
      <w:marBottom w:val="0"/>
      <w:divBdr>
        <w:top w:val="none" w:sz="0" w:space="0" w:color="auto"/>
        <w:left w:val="none" w:sz="0" w:space="0" w:color="auto"/>
        <w:bottom w:val="none" w:sz="0" w:space="0" w:color="auto"/>
        <w:right w:val="none" w:sz="0" w:space="0" w:color="auto"/>
      </w:divBdr>
    </w:div>
    <w:div w:id="850947622">
      <w:marLeft w:val="0"/>
      <w:marRight w:val="0"/>
      <w:marTop w:val="0"/>
      <w:marBottom w:val="0"/>
      <w:divBdr>
        <w:top w:val="none" w:sz="0" w:space="0" w:color="auto"/>
        <w:left w:val="none" w:sz="0" w:space="0" w:color="auto"/>
        <w:bottom w:val="none" w:sz="0" w:space="0" w:color="auto"/>
        <w:right w:val="none" w:sz="0" w:space="0" w:color="auto"/>
      </w:divBdr>
    </w:div>
    <w:div w:id="850947623">
      <w:marLeft w:val="0"/>
      <w:marRight w:val="0"/>
      <w:marTop w:val="0"/>
      <w:marBottom w:val="0"/>
      <w:divBdr>
        <w:top w:val="none" w:sz="0" w:space="0" w:color="auto"/>
        <w:left w:val="none" w:sz="0" w:space="0" w:color="auto"/>
        <w:bottom w:val="none" w:sz="0" w:space="0" w:color="auto"/>
        <w:right w:val="none" w:sz="0" w:space="0" w:color="auto"/>
      </w:divBdr>
    </w:div>
    <w:div w:id="850947624">
      <w:marLeft w:val="0"/>
      <w:marRight w:val="0"/>
      <w:marTop w:val="0"/>
      <w:marBottom w:val="0"/>
      <w:divBdr>
        <w:top w:val="none" w:sz="0" w:space="0" w:color="auto"/>
        <w:left w:val="none" w:sz="0" w:space="0" w:color="auto"/>
        <w:bottom w:val="none" w:sz="0" w:space="0" w:color="auto"/>
        <w:right w:val="none" w:sz="0" w:space="0" w:color="auto"/>
      </w:divBdr>
    </w:div>
    <w:div w:id="850947625">
      <w:marLeft w:val="0"/>
      <w:marRight w:val="0"/>
      <w:marTop w:val="0"/>
      <w:marBottom w:val="0"/>
      <w:divBdr>
        <w:top w:val="none" w:sz="0" w:space="0" w:color="auto"/>
        <w:left w:val="none" w:sz="0" w:space="0" w:color="auto"/>
        <w:bottom w:val="none" w:sz="0" w:space="0" w:color="auto"/>
        <w:right w:val="none" w:sz="0" w:space="0" w:color="auto"/>
      </w:divBdr>
    </w:div>
    <w:div w:id="850947626">
      <w:marLeft w:val="0"/>
      <w:marRight w:val="0"/>
      <w:marTop w:val="0"/>
      <w:marBottom w:val="0"/>
      <w:divBdr>
        <w:top w:val="none" w:sz="0" w:space="0" w:color="auto"/>
        <w:left w:val="none" w:sz="0" w:space="0" w:color="auto"/>
        <w:bottom w:val="none" w:sz="0" w:space="0" w:color="auto"/>
        <w:right w:val="none" w:sz="0" w:space="0" w:color="auto"/>
      </w:divBdr>
    </w:div>
    <w:div w:id="850947627">
      <w:marLeft w:val="0"/>
      <w:marRight w:val="0"/>
      <w:marTop w:val="0"/>
      <w:marBottom w:val="0"/>
      <w:divBdr>
        <w:top w:val="none" w:sz="0" w:space="0" w:color="auto"/>
        <w:left w:val="none" w:sz="0" w:space="0" w:color="auto"/>
        <w:bottom w:val="none" w:sz="0" w:space="0" w:color="auto"/>
        <w:right w:val="none" w:sz="0" w:space="0" w:color="auto"/>
      </w:divBdr>
    </w:div>
    <w:div w:id="850947628">
      <w:marLeft w:val="0"/>
      <w:marRight w:val="0"/>
      <w:marTop w:val="0"/>
      <w:marBottom w:val="0"/>
      <w:divBdr>
        <w:top w:val="none" w:sz="0" w:space="0" w:color="auto"/>
        <w:left w:val="none" w:sz="0" w:space="0" w:color="auto"/>
        <w:bottom w:val="none" w:sz="0" w:space="0" w:color="auto"/>
        <w:right w:val="none" w:sz="0" w:space="0" w:color="auto"/>
      </w:divBdr>
    </w:div>
    <w:div w:id="850947629">
      <w:marLeft w:val="0"/>
      <w:marRight w:val="0"/>
      <w:marTop w:val="0"/>
      <w:marBottom w:val="0"/>
      <w:divBdr>
        <w:top w:val="none" w:sz="0" w:space="0" w:color="auto"/>
        <w:left w:val="none" w:sz="0" w:space="0" w:color="auto"/>
        <w:bottom w:val="none" w:sz="0" w:space="0" w:color="auto"/>
        <w:right w:val="none" w:sz="0" w:space="0" w:color="auto"/>
      </w:divBdr>
    </w:div>
    <w:div w:id="850947630">
      <w:marLeft w:val="0"/>
      <w:marRight w:val="0"/>
      <w:marTop w:val="0"/>
      <w:marBottom w:val="0"/>
      <w:divBdr>
        <w:top w:val="none" w:sz="0" w:space="0" w:color="auto"/>
        <w:left w:val="none" w:sz="0" w:space="0" w:color="auto"/>
        <w:bottom w:val="none" w:sz="0" w:space="0" w:color="auto"/>
        <w:right w:val="none" w:sz="0" w:space="0" w:color="auto"/>
      </w:divBdr>
    </w:div>
    <w:div w:id="850947631">
      <w:marLeft w:val="0"/>
      <w:marRight w:val="0"/>
      <w:marTop w:val="0"/>
      <w:marBottom w:val="0"/>
      <w:divBdr>
        <w:top w:val="none" w:sz="0" w:space="0" w:color="auto"/>
        <w:left w:val="none" w:sz="0" w:space="0" w:color="auto"/>
        <w:bottom w:val="none" w:sz="0" w:space="0" w:color="auto"/>
        <w:right w:val="none" w:sz="0" w:space="0" w:color="auto"/>
      </w:divBdr>
    </w:div>
    <w:div w:id="850947632">
      <w:marLeft w:val="0"/>
      <w:marRight w:val="0"/>
      <w:marTop w:val="0"/>
      <w:marBottom w:val="0"/>
      <w:divBdr>
        <w:top w:val="none" w:sz="0" w:space="0" w:color="auto"/>
        <w:left w:val="none" w:sz="0" w:space="0" w:color="auto"/>
        <w:bottom w:val="none" w:sz="0" w:space="0" w:color="auto"/>
        <w:right w:val="none" w:sz="0" w:space="0" w:color="auto"/>
      </w:divBdr>
    </w:div>
    <w:div w:id="850947633">
      <w:marLeft w:val="0"/>
      <w:marRight w:val="0"/>
      <w:marTop w:val="0"/>
      <w:marBottom w:val="0"/>
      <w:divBdr>
        <w:top w:val="none" w:sz="0" w:space="0" w:color="auto"/>
        <w:left w:val="none" w:sz="0" w:space="0" w:color="auto"/>
        <w:bottom w:val="none" w:sz="0" w:space="0" w:color="auto"/>
        <w:right w:val="none" w:sz="0" w:space="0" w:color="auto"/>
      </w:divBdr>
    </w:div>
    <w:div w:id="850947634">
      <w:marLeft w:val="0"/>
      <w:marRight w:val="0"/>
      <w:marTop w:val="0"/>
      <w:marBottom w:val="0"/>
      <w:divBdr>
        <w:top w:val="none" w:sz="0" w:space="0" w:color="auto"/>
        <w:left w:val="none" w:sz="0" w:space="0" w:color="auto"/>
        <w:bottom w:val="none" w:sz="0" w:space="0" w:color="auto"/>
        <w:right w:val="none" w:sz="0" w:space="0" w:color="auto"/>
      </w:divBdr>
    </w:div>
    <w:div w:id="850947635">
      <w:marLeft w:val="0"/>
      <w:marRight w:val="0"/>
      <w:marTop w:val="0"/>
      <w:marBottom w:val="0"/>
      <w:divBdr>
        <w:top w:val="none" w:sz="0" w:space="0" w:color="auto"/>
        <w:left w:val="none" w:sz="0" w:space="0" w:color="auto"/>
        <w:bottom w:val="none" w:sz="0" w:space="0" w:color="auto"/>
        <w:right w:val="none" w:sz="0" w:space="0" w:color="auto"/>
      </w:divBdr>
    </w:div>
    <w:div w:id="850947636">
      <w:marLeft w:val="0"/>
      <w:marRight w:val="0"/>
      <w:marTop w:val="0"/>
      <w:marBottom w:val="0"/>
      <w:divBdr>
        <w:top w:val="none" w:sz="0" w:space="0" w:color="auto"/>
        <w:left w:val="none" w:sz="0" w:space="0" w:color="auto"/>
        <w:bottom w:val="none" w:sz="0" w:space="0" w:color="auto"/>
        <w:right w:val="none" w:sz="0" w:space="0" w:color="auto"/>
      </w:divBdr>
    </w:div>
    <w:div w:id="850947637">
      <w:marLeft w:val="0"/>
      <w:marRight w:val="0"/>
      <w:marTop w:val="0"/>
      <w:marBottom w:val="0"/>
      <w:divBdr>
        <w:top w:val="none" w:sz="0" w:space="0" w:color="auto"/>
        <w:left w:val="none" w:sz="0" w:space="0" w:color="auto"/>
        <w:bottom w:val="none" w:sz="0" w:space="0" w:color="auto"/>
        <w:right w:val="none" w:sz="0" w:space="0" w:color="auto"/>
      </w:divBdr>
    </w:div>
    <w:div w:id="850947638">
      <w:marLeft w:val="0"/>
      <w:marRight w:val="0"/>
      <w:marTop w:val="0"/>
      <w:marBottom w:val="0"/>
      <w:divBdr>
        <w:top w:val="none" w:sz="0" w:space="0" w:color="auto"/>
        <w:left w:val="none" w:sz="0" w:space="0" w:color="auto"/>
        <w:bottom w:val="none" w:sz="0" w:space="0" w:color="auto"/>
        <w:right w:val="none" w:sz="0" w:space="0" w:color="auto"/>
      </w:divBdr>
    </w:div>
    <w:div w:id="850947639">
      <w:marLeft w:val="0"/>
      <w:marRight w:val="0"/>
      <w:marTop w:val="0"/>
      <w:marBottom w:val="0"/>
      <w:divBdr>
        <w:top w:val="none" w:sz="0" w:space="0" w:color="auto"/>
        <w:left w:val="none" w:sz="0" w:space="0" w:color="auto"/>
        <w:bottom w:val="none" w:sz="0" w:space="0" w:color="auto"/>
        <w:right w:val="none" w:sz="0" w:space="0" w:color="auto"/>
      </w:divBdr>
    </w:div>
    <w:div w:id="850947640">
      <w:marLeft w:val="0"/>
      <w:marRight w:val="0"/>
      <w:marTop w:val="0"/>
      <w:marBottom w:val="0"/>
      <w:divBdr>
        <w:top w:val="none" w:sz="0" w:space="0" w:color="auto"/>
        <w:left w:val="none" w:sz="0" w:space="0" w:color="auto"/>
        <w:bottom w:val="none" w:sz="0" w:space="0" w:color="auto"/>
        <w:right w:val="none" w:sz="0" w:space="0" w:color="auto"/>
      </w:divBdr>
    </w:div>
    <w:div w:id="850947641">
      <w:marLeft w:val="0"/>
      <w:marRight w:val="0"/>
      <w:marTop w:val="0"/>
      <w:marBottom w:val="0"/>
      <w:divBdr>
        <w:top w:val="none" w:sz="0" w:space="0" w:color="auto"/>
        <w:left w:val="none" w:sz="0" w:space="0" w:color="auto"/>
        <w:bottom w:val="none" w:sz="0" w:space="0" w:color="auto"/>
        <w:right w:val="none" w:sz="0" w:space="0" w:color="auto"/>
      </w:divBdr>
    </w:div>
    <w:div w:id="850947642">
      <w:marLeft w:val="0"/>
      <w:marRight w:val="0"/>
      <w:marTop w:val="0"/>
      <w:marBottom w:val="0"/>
      <w:divBdr>
        <w:top w:val="none" w:sz="0" w:space="0" w:color="auto"/>
        <w:left w:val="none" w:sz="0" w:space="0" w:color="auto"/>
        <w:bottom w:val="none" w:sz="0" w:space="0" w:color="auto"/>
        <w:right w:val="none" w:sz="0" w:space="0" w:color="auto"/>
      </w:divBdr>
    </w:div>
    <w:div w:id="850947643">
      <w:marLeft w:val="0"/>
      <w:marRight w:val="0"/>
      <w:marTop w:val="0"/>
      <w:marBottom w:val="0"/>
      <w:divBdr>
        <w:top w:val="none" w:sz="0" w:space="0" w:color="auto"/>
        <w:left w:val="none" w:sz="0" w:space="0" w:color="auto"/>
        <w:bottom w:val="none" w:sz="0" w:space="0" w:color="auto"/>
        <w:right w:val="none" w:sz="0" w:space="0" w:color="auto"/>
      </w:divBdr>
    </w:div>
    <w:div w:id="850947644">
      <w:marLeft w:val="0"/>
      <w:marRight w:val="0"/>
      <w:marTop w:val="0"/>
      <w:marBottom w:val="0"/>
      <w:divBdr>
        <w:top w:val="none" w:sz="0" w:space="0" w:color="auto"/>
        <w:left w:val="none" w:sz="0" w:space="0" w:color="auto"/>
        <w:bottom w:val="none" w:sz="0" w:space="0" w:color="auto"/>
        <w:right w:val="none" w:sz="0" w:space="0" w:color="auto"/>
      </w:divBdr>
    </w:div>
    <w:div w:id="850947645">
      <w:marLeft w:val="0"/>
      <w:marRight w:val="0"/>
      <w:marTop w:val="0"/>
      <w:marBottom w:val="0"/>
      <w:divBdr>
        <w:top w:val="none" w:sz="0" w:space="0" w:color="auto"/>
        <w:left w:val="none" w:sz="0" w:space="0" w:color="auto"/>
        <w:bottom w:val="none" w:sz="0" w:space="0" w:color="auto"/>
        <w:right w:val="none" w:sz="0" w:space="0" w:color="auto"/>
      </w:divBdr>
    </w:div>
    <w:div w:id="850947646">
      <w:marLeft w:val="0"/>
      <w:marRight w:val="0"/>
      <w:marTop w:val="0"/>
      <w:marBottom w:val="0"/>
      <w:divBdr>
        <w:top w:val="none" w:sz="0" w:space="0" w:color="auto"/>
        <w:left w:val="none" w:sz="0" w:space="0" w:color="auto"/>
        <w:bottom w:val="none" w:sz="0" w:space="0" w:color="auto"/>
        <w:right w:val="none" w:sz="0" w:space="0" w:color="auto"/>
      </w:divBdr>
    </w:div>
    <w:div w:id="850947647">
      <w:marLeft w:val="0"/>
      <w:marRight w:val="0"/>
      <w:marTop w:val="0"/>
      <w:marBottom w:val="0"/>
      <w:divBdr>
        <w:top w:val="none" w:sz="0" w:space="0" w:color="auto"/>
        <w:left w:val="none" w:sz="0" w:space="0" w:color="auto"/>
        <w:bottom w:val="none" w:sz="0" w:space="0" w:color="auto"/>
        <w:right w:val="none" w:sz="0" w:space="0" w:color="auto"/>
      </w:divBdr>
    </w:div>
    <w:div w:id="850947648">
      <w:marLeft w:val="0"/>
      <w:marRight w:val="0"/>
      <w:marTop w:val="0"/>
      <w:marBottom w:val="0"/>
      <w:divBdr>
        <w:top w:val="none" w:sz="0" w:space="0" w:color="auto"/>
        <w:left w:val="none" w:sz="0" w:space="0" w:color="auto"/>
        <w:bottom w:val="none" w:sz="0" w:space="0" w:color="auto"/>
        <w:right w:val="none" w:sz="0" w:space="0" w:color="auto"/>
      </w:divBdr>
    </w:div>
    <w:div w:id="850947649">
      <w:marLeft w:val="0"/>
      <w:marRight w:val="0"/>
      <w:marTop w:val="0"/>
      <w:marBottom w:val="0"/>
      <w:divBdr>
        <w:top w:val="none" w:sz="0" w:space="0" w:color="auto"/>
        <w:left w:val="none" w:sz="0" w:space="0" w:color="auto"/>
        <w:bottom w:val="none" w:sz="0" w:space="0" w:color="auto"/>
        <w:right w:val="none" w:sz="0" w:space="0" w:color="auto"/>
      </w:divBdr>
    </w:div>
    <w:div w:id="850947650">
      <w:marLeft w:val="0"/>
      <w:marRight w:val="0"/>
      <w:marTop w:val="0"/>
      <w:marBottom w:val="0"/>
      <w:divBdr>
        <w:top w:val="none" w:sz="0" w:space="0" w:color="auto"/>
        <w:left w:val="none" w:sz="0" w:space="0" w:color="auto"/>
        <w:bottom w:val="none" w:sz="0" w:space="0" w:color="auto"/>
        <w:right w:val="none" w:sz="0" w:space="0" w:color="auto"/>
      </w:divBdr>
    </w:div>
    <w:div w:id="850947651">
      <w:marLeft w:val="0"/>
      <w:marRight w:val="0"/>
      <w:marTop w:val="0"/>
      <w:marBottom w:val="0"/>
      <w:divBdr>
        <w:top w:val="none" w:sz="0" w:space="0" w:color="auto"/>
        <w:left w:val="none" w:sz="0" w:space="0" w:color="auto"/>
        <w:bottom w:val="none" w:sz="0" w:space="0" w:color="auto"/>
        <w:right w:val="none" w:sz="0" w:space="0" w:color="auto"/>
      </w:divBdr>
    </w:div>
    <w:div w:id="850947652">
      <w:marLeft w:val="0"/>
      <w:marRight w:val="0"/>
      <w:marTop w:val="0"/>
      <w:marBottom w:val="0"/>
      <w:divBdr>
        <w:top w:val="none" w:sz="0" w:space="0" w:color="auto"/>
        <w:left w:val="none" w:sz="0" w:space="0" w:color="auto"/>
        <w:bottom w:val="none" w:sz="0" w:space="0" w:color="auto"/>
        <w:right w:val="none" w:sz="0" w:space="0" w:color="auto"/>
      </w:divBdr>
    </w:div>
    <w:div w:id="850947653">
      <w:marLeft w:val="0"/>
      <w:marRight w:val="0"/>
      <w:marTop w:val="0"/>
      <w:marBottom w:val="0"/>
      <w:divBdr>
        <w:top w:val="none" w:sz="0" w:space="0" w:color="auto"/>
        <w:left w:val="none" w:sz="0" w:space="0" w:color="auto"/>
        <w:bottom w:val="none" w:sz="0" w:space="0" w:color="auto"/>
        <w:right w:val="none" w:sz="0" w:space="0" w:color="auto"/>
      </w:divBdr>
    </w:div>
    <w:div w:id="850947654">
      <w:marLeft w:val="0"/>
      <w:marRight w:val="0"/>
      <w:marTop w:val="0"/>
      <w:marBottom w:val="0"/>
      <w:divBdr>
        <w:top w:val="none" w:sz="0" w:space="0" w:color="auto"/>
        <w:left w:val="none" w:sz="0" w:space="0" w:color="auto"/>
        <w:bottom w:val="none" w:sz="0" w:space="0" w:color="auto"/>
        <w:right w:val="none" w:sz="0" w:space="0" w:color="auto"/>
      </w:divBdr>
    </w:div>
    <w:div w:id="850947655">
      <w:marLeft w:val="0"/>
      <w:marRight w:val="0"/>
      <w:marTop w:val="0"/>
      <w:marBottom w:val="0"/>
      <w:divBdr>
        <w:top w:val="none" w:sz="0" w:space="0" w:color="auto"/>
        <w:left w:val="none" w:sz="0" w:space="0" w:color="auto"/>
        <w:bottom w:val="none" w:sz="0" w:space="0" w:color="auto"/>
        <w:right w:val="none" w:sz="0" w:space="0" w:color="auto"/>
      </w:divBdr>
    </w:div>
    <w:div w:id="850947656">
      <w:marLeft w:val="0"/>
      <w:marRight w:val="0"/>
      <w:marTop w:val="0"/>
      <w:marBottom w:val="0"/>
      <w:divBdr>
        <w:top w:val="none" w:sz="0" w:space="0" w:color="auto"/>
        <w:left w:val="none" w:sz="0" w:space="0" w:color="auto"/>
        <w:bottom w:val="none" w:sz="0" w:space="0" w:color="auto"/>
        <w:right w:val="none" w:sz="0" w:space="0" w:color="auto"/>
      </w:divBdr>
    </w:div>
    <w:div w:id="850947657">
      <w:marLeft w:val="0"/>
      <w:marRight w:val="0"/>
      <w:marTop w:val="0"/>
      <w:marBottom w:val="0"/>
      <w:divBdr>
        <w:top w:val="none" w:sz="0" w:space="0" w:color="auto"/>
        <w:left w:val="none" w:sz="0" w:space="0" w:color="auto"/>
        <w:bottom w:val="none" w:sz="0" w:space="0" w:color="auto"/>
        <w:right w:val="none" w:sz="0" w:space="0" w:color="auto"/>
      </w:divBdr>
    </w:div>
    <w:div w:id="850947658">
      <w:marLeft w:val="0"/>
      <w:marRight w:val="0"/>
      <w:marTop w:val="0"/>
      <w:marBottom w:val="0"/>
      <w:divBdr>
        <w:top w:val="none" w:sz="0" w:space="0" w:color="auto"/>
        <w:left w:val="none" w:sz="0" w:space="0" w:color="auto"/>
        <w:bottom w:val="none" w:sz="0" w:space="0" w:color="auto"/>
        <w:right w:val="none" w:sz="0" w:space="0" w:color="auto"/>
      </w:divBdr>
    </w:div>
    <w:div w:id="850947659">
      <w:marLeft w:val="0"/>
      <w:marRight w:val="0"/>
      <w:marTop w:val="0"/>
      <w:marBottom w:val="0"/>
      <w:divBdr>
        <w:top w:val="none" w:sz="0" w:space="0" w:color="auto"/>
        <w:left w:val="none" w:sz="0" w:space="0" w:color="auto"/>
        <w:bottom w:val="none" w:sz="0" w:space="0" w:color="auto"/>
        <w:right w:val="none" w:sz="0" w:space="0" w:color="auto"/>
      </w:divBdr>
    </w:div>
    <w:div w:id="850947660">
      <w:marLeft w:val="0"/>
      <w:marRight w:val="0"/>
      <w:marTop w:val="0"/>
      <w:marBottom w:val="0"/>
      <w:divBdr>
        <w:top w:val="none" w:sz="0" w:space="0" w:color="auto"/>
        <w:left w:val="none" w:sz="0" w:space="0" w:color="auto"/>
        <w:bottom w:val="none" w:sz="0" w:space="0" w:color="auto"/>
        <w:right w:val="none" w:sz="0" w:space="0" w:color="auto"/>
      </w:divBdr>
    </w:div>
    <w:div w:id="850947661">
      <w:marLeft w:val="0"/>
      <w:marRight w:val="0"/>
      <w:marTop w:val="0"/>
      <w:marBottom w:val="0"/>
      <w:divBdr>
        <w:top w:val="none" w:sz="0" w:space="0" w:color="auto"/>
        <w:left w:val="none" w:sz="0" w:space="0" w:color="auto"/>
        <w:bottom w:val="none" w:sz="0" w:space="0" w:color="auto"/>
        <w:right w:val="none" w:sz="0" w:space="0" w:color="auto"/>
      </w:divBdr>
    </w:div>
    <w:div w:id="850947662">
      <w:marLeft w:val="0"/>
      <w:marRight w:val="0"/>
      <w:marTop w:val="0"/>
      <w:marBottom w:val="0"/>
      <w:divBdr>
        <w:top w:val="none" w:sz="0" w:space="0" w:color="auto"/>
        <w:left w:val="none" w:sz="0" w:space="0" w:color="auto"/>
        <w:bottom w:val="none" w:sz="0" w:space="0" w:color="auto"/>
        <w:right w:val="none" w:sz="0" w:space="0" w:color="auto"/>
      </w:divBdr>
    </w:div>
    <w:div w:id="850947663">
      <w:marLeft w:val="0"/>
      <w:marRight w:val="0"/>
      <w:marTop w:val="0"/>
      <w:marBottom w:val="0"/>
      <w:divBdr>
        <w:top w:val="none" w:sz="0" w:space="0" w:color="auto"/>
        <w:left w:val="none" w:sz="0" w:space="0" w:color="auto"/>
        <w:bottom w:val="none" w:sz="0" w:space="0" w:color="auto"/>
        <w:right w:val="none" w:sz="0" w:space="0" w:color="auto"/>
      </w:divBdr>
    </w:div>
    <w:div w:id="850947664">
      <w:marLeft w:val="0"/>
      <w:marRight w:val="0"/>
      <w:marTop w:val="0"/>
      <w:marBottom w:val="0"/>
      <w:divBdr>
        <w:top w:val="none" w:sz="0" w:space="0" w:color="auto"/>
        <w:left w:val="none" w:sz="0" w:space="0" w:color="auto"/>
        <w:bottom w:val="none" w:sz="0" w:space="0" w:color="auto"/>
        <w:right w:val="none" w:sz="0" w:space="0" w:color="auto"/>
      </w:divBdr>
    </w:div>
    <w:div w:id="850947665">
      <w:marLeft w:val="0"/>
      <w:marRight w:val="0"/>
      <w:marTop w:val="0"/>
      <w:marBottom w:val="0"/>
      <w:divBdr>
        <w:top w:val="none" w:sz="0" w:space="0" w:color="auto"/>
        <w:left w:val="none" w:sz="0" w:space="0" w:color="auto"/>
        <w:bottom w:val="none" w:sz="0" w:space="0" w:color="auto"/>
        <w:right w:val="none" w:sz="0" w:space="0" w:color="auto"/>
      </w:divBdr>
    </w:div>
    <w:div w:id="850947666">
      <w:marLeft w:val="0"/>
      <w:marRight w:val="0"/>
      <w:marTop w:val="0"/>
      <w:marBottom w:val="0"/>
      <w:divBdr>
        <w:top w:val="none" w:sz="0" w:space="0" w:color="auto"/>
        <w:left w:val="none" w:sz="0" w:space="0" w:color="auto"/>
        <w:bottom w:val="none" w:sz="0" w:space="0" w:color="auto"/>
        <w:right w:val="none" w:sz="0" w:space="0" w:color="auto"/>
      </w:divBdr>
    </w:div>
    <w:div w:id="850947667">
      <w:marLeft w:val="0"/>
      <w:marRight w:val="0"/>
      <w:marTop w:val="0"/>
      <w:marBottom w:val="0"/>
      <w:divBdr>
        <w:top w:val="none" w:sz="0" w:space="0" w:color="auto"/>
        <w:left w:val="none" w:sz="0" w:space="0" w:color="auto"/>
        <w:bottom w:val="none" w:sz="0" w:space="0" w:color="auto"/>
        <w:right w:val="none" w:sz="0" w:space="0" w:color="auto"/>
      </w:divBdr>
    </w:div>
    <w:div w:id="850947668">
      <w:marLeft w:val="0"/>
      <w:marRight w:val="0"/>
      <w:marTop w:val="0"/>
      <w:marBottom w:val="0"/>
      <w:divBdr>
        <w:top w:val="none" w:sz="0" w:space="0" w:color="auto"/>
        <w:left w:val="none" w:sz="0" w:space="0" w:color="auto"/>
        <w:bottom w:val="none" w:sz="0" w:space="0" w:color="auto"/>
        <w:right w:val="none" w:sz="0" w:space="0" w:color="auto"/>
      </w:divBdr>
    </w:div>
    <w:div w:id="850947669">
      <w:marLeft w:val="0"/>
      <w:marRight w:val="0"/>
      <w:marTop w:val="0"/>
      <w:marBottom w:val="0"/>
      <w:divBdr>
        <w:top w:val="none" w:sz="0" w:space="0" w:color="auto"/>
        <w:left w:val="none" w:sz="0" w:space="0" w:color="auto"/>
        <w:bottom w:val="none" w:sz="0" w:space="0" w:color="auto"/>
        <w:right w:val="none" w:sz="0" w:space="0" w:color="auto"/>
      </w:divBdr>
    </w:div>
    <w:div w:id="850947670">
      <w:marLeft w:val="0"/>
      <w:marRight w:val="0"/>
      <w:marTop w:val="0"/>
      <w:marBottom w:val="0"/>
      <w:divBdr>
        <w:top w:val="none" w:sz="0" w:space="0" w:color="auto"/>
        <w:left w:val="none" w:sz="0" w:space="0" w:color="auto"/>
        <w:bottom w:val="none" w:sz="0" w:space="0" w:color="auto"/>
        <w:right w:val="none" w:sz="0" w:space="0" w:color="auto"/>
      </w:divBdr>
    </w:div>
    <w:div w:id="850947671">
      <w:marLeft w:val="0"/>
      <w:marRight w:val="0"/>
      <w:marTop w:val="0"/>
      <w:marBottom w:val="0"/>
      <w:divBdr>
        <w:top w:val="none" w:sz="0" w:space="0" w:color="auto"/>
        <w:left w:val="none" w:sz="0" w:space="0" w:color="auto"/>
        <w:bottom w:val="none" w:sz="0" w:space="0" w:color="auto"/>
        <w:right w:val="none" w:sz="0" w:space="0" w:color="auto"/>
      </w:divBdr>
    </w:div>
    <w:div w:id="850947672">
      <w:marLeft w:val="0"/>
      <w:marRight w:val="0"/>
      <w:marTop w:val="0"/>
      <w:marBottom w:val="0"/>
      <w:divBdr>
        <w:top w:val="none" w:sz="0" w:space="0" w:color="auto"/>
        <w:left w:val="none" w:sz="0" w:space="0" w:color="auto"/>
        <w:bottom w:val="none" w:sz="0" w:space="0" w:color="auto"/>
        <w:right w:val="none" w:sz="0" w:space="0" w:color="auto"/>
      </w:divBdr>
    </w:div>
    <w:div w:id="850947673">
      <w:marLeft w:val="0"/>
      <w:marRight w:val="0"/>
      <w:marTop w:val="0"/>
      <w:marBottom w:val="0"/>
      <w:divBdr>
        <w:top w:val="none" w:sz="0" w:space="0" w:color="auto"/>
        <w:left w:val="none" w:sz="0" w:space="0" w:color="auto"/>
        <w:bottom w:val="none" w:sz="0" w:space="0" w:color="auto"/>
        <w:right w:val="none" w:sz="0" w:space="0" w:color="auto"/>
      </w:divBdr>
    </w:div>
    <w:div w:id="850947674">
      <w:marLeft w:val="0"/>
      <w:marRight w:val="0"/>
      <w:marTop w:val="0"/>
      <w:marBottom w:val="0"/>
      <w:divBdr>
        <w:top w:val="none" w:sz="0" w:space="0" w:color="auto"/>
        <w:left w:val="none" w:sz="0" w:space="0" w:color="auto"/>
        <w:bottom w:val="none" w:sz="0" w:space="0" w:color="auto"/>
        <w:right w:val="none" w:sz="0" w:space="0" w:color="auto"/>
      </w:divBdr>
    </w:div>
    <w:div w:id="850947675">
      <w:marLeft w:val="0"/>
      <w:marRight w:val="0"/>
      <w:marTop w:val="0"/>
      <w:marBottom w:val="0"/>
      <w:divBdr>
        <w:top w:val="none" w:sz="0" w:space="0" w:color="auto"/>
        <w:left w:val="none" w:sz="0" w:space="0" w:color="auto"/>
        <w:bottom w:val="none" w:sz="0" w:space="0" w:color="auto"/>
        <w:right w:val="none" w:sz="0" w:space="0" w:color="auto"/>
      </w:divBdr>
    </w:div>
    <w:div w:id="850947676">
      <w:marLeft w:val="0"/>
      <w:marRight w:val="0"/>
      <w:marTop w:val="0"/>
      <w:marBottom w:val="0"/>
      <w:divBdr>
        <w:top w:val="none" w:sz="0" w:space="0" w:color="auto"/>
        <w:left w:val="none" w:sz="0" w:space="0" w:color="auto"/>
        <w:bottom w:val="none" w:sz="0" w:space="0" w:color="auto"/>
        <w:right w:val="none" w:sz="0" w:space="0" w:color="auto"/>
      </w:divBdr>
    </w:div>
    <w:div w:id="850947677">
      <w:marLeft w:val="0"/>
      <w:marRight w:val="0"/>
      <w:marTop w:val="0"/>
      <w:marBottom w:val="0"/>
      <w:divBdr>
        <w:top w:val="none" w:sz="0" w:space="0" w:color="auto"/>
        <w:left w:val="none" w:sz="0" w:space="0" w:color="auto"/>
        <w:bottom w:val="none" w:sz="0" w:space="0" w:color="auto"/>
        <w:right w:val="none" w:sz="0" w:space="0" w:color="auto"/>
      </w:divBdr>
    </w:div>
    <w:div w:id="850947678">
      <w:marLeft w:val="0"/>
      <w:marRight w:val="0"/>
      <w:marTop w:val="0"/>
      <w:marBottom w:val="0"/>
      <w:divBdr>
        <w:top w:val="none" w:sz="0" w:space="0" w:color="auto"/>
        <w:left w:val="none" w:sz="0" w:space="0" w:color="auto"/>
        <w:bottom w:val="none" w:sz="0" w:space="0" w:color="auto"/>
        <w:right w:val="none" w:sz="0" w:space="0" w:color="auto"/>
      </w:divBdr>
    </w:div>
    <w:div w:id="850947679">
      <w:marLeft w:val="0"/>
      <w:marRight w:val="0"/>
      <w:marTop w:val="0"/>
      <w:marBottom w:val="0"/>
      <w:divBdr>
        <w:top w:val="none" w:sz="0" w:space="0" w:color="auto"/>
        <w:left w:val="none" w:sz="0" w:space="0" w:color="auto"/>
        <w:bottom w:val="none" w:sz="0" w:space="0" w:color="auto"/>
        <w:right w:val="none" w:sz="0" w:space="0" w:color="auto"/>
      </w:divBdr>
    </w:div>
    <w:div w:id="850947680">
      <w:marLeft w:val="0"/>
      <w:marRight w:val="0"/>
      <w:marTop w:val="0"/>
      <w:marBottom w:val="0"/>
      <w:divBdr>
        <w:top w:val="none" w:sz="0" w:space="0" w:color="auto"/>
        <w:left w:val="none" w:sz="0" w:space="0" w:color="auto"/>
        <w:bottom w:val="none" w:sz="0" w:space="0" w:color="auto"/>
        <w:right w:val="none" w:sz="0" w:space="0" w:color="auto"/>
      </w:divBdr>
    </w:div>
    <w:div w:id="850947681">
      <w:marLeft w:val="0"/>
      <w:marRight w:val="0"/>
      <w:marTop w:val="0"/>
      <w:marBottom w:val="0"/>
      <w:divBdr>
        <w:top w:val="none" w:sz="0" w:space="0" w:color="auto"/>
        <w:left w:val="none" w:sz="0" w:space="0" w:color="auto"/>
        <w:bottom w:val="none" w:sz="0" w:space="0" w:color="auto"/>
        <w:right w:val="none" w:sz="0" w:space="0" w:color="auto"/>
      </w:divBdr>
    </w:div>
    <w:div w:id="850947682">
      <w:marLeft w:val="0"/>
      <w:marRight w:val="0"/>
      <w:marTop w:val="0"/>
      <w:marBottom w:val="0"/>
      <w:divBdr>
        <w:top w:val="none" w:sz="0" w:space="0" w:color="auto"/>
        <w:left w:val="none" w:sz="0" w:space="0" w:color="auto"/>
        <w:bottom w:val="none" w:sz="0" w:space="0" w:color="auto"/>
        <w:right w:val="none" w:sz="0" w:space="0" w:color="auto"/>
      </w:divBdr>
    </w:div>
    <w:div w:id="850947683">
      <w:marLeft w:val="0"/>
      <w:marRight w:val="0"/>
      <w:marTop w:val="0"/>
      <w:marBottom w:val="0"/>
      <w:divBdr>
        <w:top w:val="none" w:sz="0" w:space="0" w:color="auto"/>
        <w:left w:val="none" w:sz="0" w:space="0" w:color="auto"/>
        <w:bottom w:val="none" w:sz="0" w:space="0" w:color="auto"/>
        <w:right w:val="none" w:sz="0" w:space="0" w:color="auto"/>
      </w:divBdr>
    </w:div>
    <w:div w:id="850947684">
      <w:marLeft w:val="0"/>
      <w:marRight w:val="0"/>
      <w:marTop w:val="0"/>
      <w:marBottom w:val="0"/>
      <w:divBdr>
        <w:top w:val="none" w:sz="0" w:space="0" w:color="auto"/>
        <w:left w:val="none" w:sz="0" w:space="0" w:color="auto"/>
        <w:bottom w:val="none" w:sz="0" w:space="0" w:color="auto"/>
        <w:right w:val="none" w:sz="0" w:space="0" w:color="auto"/>
      </w:divBdr>
    </w:div>
    <w:div w:id="850947685">
      <w:marLeft w:val="0"/>
      <w:marRight w:val="0"/>
      <w:marTop w:val="0"/>
      <w:marBottom w:val="0"/>
      <w:divBdr>
        <w:top w:val="none" w:sz="0" w:space="0" w:color="auto"/>
        <w:left w:val="none" w:sz="0" w:space="0" w:color="auto"/>
        <w:bottom w:val="none" w:sz="0" w:space="0" w:color="auto"/>
        <w:right w:val="none" w:sz="0" w:space="0" w:color="auto"/>
      </w:divBdr>
    </w:div>
    <w:div w:id="850947686">
      <w:marLeft w:val="0"/>
      <w:marRight w:val="0"/>
      <w:marTop w:val="0"/>
      <w:marBottom w:val="0"/>
      <w:divBdr>
        <w:top w:val="none" w:sz="0" w:space="0" w:color="auto"/>
        <w:left w:val="none" w:sz="0" w:space="0" w:color="auto"/>
        <w:bottom w:val="none" w:sz="0" w:space="0" w:color="auto"/>
        <w:right w:val="none" w:sz="0" w:space="0" w:color="auto"/>
      </w:divBdr>
    </w:div>
    <w:div w:id="850947687">
      <w:marLeft w:val="0"/>
      <w:marRight w:val="0"/>
      <w:marTop w:val="0"/>
      <w:marBottom w:val="0"/>
      <w:divBdr>
        <w:top w:val="none" w:sz="0" w:space="0" w:color="auto"/>
        <w:left w:val="none" w:sz="0" w:space="0" w:color="auto"/>
        <w:bottom w:val="none" w:sz="0" w:space="0" w:color="auto"/>
        <w:right w:val="none" w:sz="0" w:space="0" w:color="auto"/>
      </w:divBdr>
    </w:div>
    <w:div w:id="850947688">
      <w:marLeft w:val="0"/>
      <w:marRight w:val="0"/>
      <w:marTop w:val="0"/>
      <w:marBottom w:val="0"/>
      <w:divBdr>
        <w:top w:val="none" w:sz="0" w:space="0" w:color="auto"/>
        <w:left w:val="none" w:sz="0" w:space="0" w:color="auto"/>
        <w:bottom w:val="none" w:sz="0" w:space="0" w:color="auto"/>
        <w:right w:val="none" w:sz="0" w:space="0" w:color="auto"/>
      </w:divBdr>
    </w:div>
    <w:div w:id="850947689">
      <w:marLeft w:val="0"/>
      <w:marRight w:val="0"/>
      <w:marTop w:val="0"/>
      <w:marBottom w:val="0"/>
      <w:divBdr>
        <w:top w:val="none" w:sz="0" w:space="0" w:color="auto"/>
        <w:left w:val="none" w:sz="0" w:space="0" w:color="auto"/>
        <w:bottom w:val="none" w:sz="0" w:space="0" w:color="auto"/>
        <w:right w:val="none" w:sz="0" w:space="0" w:color="auto"/>
      </w:divBdr>
    </w:div>
    <w:div w:id="850947690">
      <w:marLeft w:val="0"/>
      <w:marRight w:val="0"/>
      <w:marTop w:val="0"/>
      <w:marBottom w:val="0"/>
      <w:divBdr>
        <w:top w:val="none" w:sz="0" w:space="0" w:color="auto"/>
        <w:left w:val="none" w:sz="0" w:space="0" w:color="auto"/>
        <w:bottom w:val="none" w:sz="0" w:space="0" w:color="auto"/>
        <w:right w:val="none" w:sz="0" w:space="0" w:color="auto"/>
      </w:divBdr>
    </w:div>
    <w:div w:id="850947691">
      <w:marLeft w:val="0"/>
      <w:marRight w:val="0"/>
      <w:marTop w:val="0"/>
      <w:marBottom w:val="0"/>
      <w:divBdr>
        <w:top w:val="none" w:sz="0" w:space="0" w:color="auto"/>
        <w:left w:val="none" w:sz="0" w:space="0" w:color="auto"/>
        <w:bottom w:val="none" w:sz="0" w:space="0" w:color="auto"/>
        <w:right w:val="none" w:sz="0" w:space="0" w:color="auto"/>
      </w:divBdr>
    </w:div>
    <w:div w:id="850947692">
      <w:marLeft w:val="0"/>
      <w:marRight w:val="0"/>
      <w:marTop w:val="0"/>
      <w:marBottom w:val="0"/>
      <w:divBdr>
        <w:top w:val="none" w:sz="0" w:space="0" w:color="auto"/>
        <w:left w:val="none" w:sz="0" w:space="0" w:color="auto"/>
        <w:bottom w:val="none" w:sz="0" w:space="0" w:color="auto"/>
        <w:right w:val="none" w:sz="0" w:space="0" w:color="auto"/>
      </w:divBdr>
    </w:div>
    <w:div w:id="850947693">
      <w:marLeft w:val="0"/>
      <w:marRight w:val="0"/>
      <w:marTop w:val="0"/>
      <w:marBottom w:val="0"/>
      <w:divBdr>
        <w:top w:val="none" w:sz="0" w:space="0" w:color="auto"/>
        <w:left w:val="none" w:sz="0" w:space="0" w:color="auto"/>
        <w:bottom w:val="none" w:sz="0" w:space="0" w:color="auto"/>
        <w:right w:val="none" w:sz="0" w:space="0" w:color="auto"/>
      </w:divBdr>
    </w:div>
    <w:div w:id="850947694">
      <w:marLeft w:val="0"/>
      <w:marRight w:val="0"/>
      <w:marTop w:val="0"/>
      <w:marBottom w:val="0"/>
      <w:divBdr>
        <w:top w:val="none" w:sz="0" w:space="0" w:color="auto"/>
        <w:left w:val="none" w:sz="0" w:space="0" w:color="auto"/>
        <w:bottom w:val="none" w:sz="0" w:space="0" w:color="auto"/>
        <w:right w:val="none" w:sz="0" w:space="0" w:color="auto"/>
      </w:divBdr>
    </w:div>
    <w:div w:id="850947695">
      <w:marLeft w:val="0"/>
      <w:marRight w:val="0"/>
      <w:marTop w:val="0"/>
      <w:marBottom w:val="0"/>
      <w:divBdr>
        <w:top w:val="none" w:sz="0" w:space="0" w:color="auto"/>
        <w:left w:val="none" w:sz="0" w:space="0" w:color="auto"/>
        <w:bottom w:val="none" w:sz="0" w:space="0" w:color="auto"/>
        <w:right w:val="none" w:sz="0" w:space="0" w:color="auto"/>
      </w:divBdr>
    </w:div>
    <w:div w:id="850947696">
      <w:marLeft w:val="0"/>
      <w:marRight w:val="0"/>
      <w:marTop w:val="0"/>
      <w:marBottom w:val="0"/>
      <w:divBdr>
        <w:top w:val="none" w:sz="0" w:space="0" w:color="auto"/>
        <w:left w:val="none" w:sz="0" w:space="0" w:color="auto"/>
        <w:bottom w:val="none" w:sz="0" w:space="0" w:color="auto"/>
        <w:right w:val="none" w:sz="0" w:space="0" w:color="auto"/>
      </w:divBdr>
    </w:div>
    <w:div w:id="850947697">
      <w:marLeft w:val="0"/>
      <w:marRight w:val="0"/>
      <w:marTop w:val="0"/>
      <w:marBottom w:val="0"/>
      <w:divBdr>
        <w:top w:val="none" w:sz="0" w:space="0" w:color="auto"/>
        <w:left w:val="none" w:sz="0" w:space="0" w:color="auto"/>
        <w:bottom w:val="none" w:sz="0" w:space="0" w:color="auto"/>
        <w:right w:val="none" w:sz="0" w:space="0" w:color="auto"/>
      </w:divBdr>
    </w:div>
    <w:div w:id="850947698">
      <w:marLeft w:val="0"/>
      <w:marRight w:val="0"/>
      <w:marTop w:val="0"/>
      <w:marBottom w:val="0"/>
      <w:divBdr>
        <w:top w:val="none" w:sz="0" w:space="0" w:color="auto"/>
        <w:left w:val="none" w:sz="0" w:space="0" w:color="auto"/>
        <w:bottom w:val="none" w:sz="0" w:space="0" w:color="auto"/>
        <w:right w:val="none" w:sz="0" w:space="0" w:color="auto"/>
      </w:divBdr>
    </w:div>
    <w:div w:id="850947699">
      <w:marLeft w:val="0"/>
      <w:marRight w:val="0"/>
      <w:marTop w:val="0"/>
      <w:marBottom w:val="0"/>
      <w:divBdr>
        <w:top w:val="none" w:sz="0" w:space="0" w:color="auto"/>
        <w:left w:val="none" w:sz="0" w:space="0" w:color="auto"/>
        <w:bottom w:val="none" w:sz="0" w:space="0" w:color="auto"/>
        <w:right w:val="none" w:sz="0" w:space="0" w:color="auto"/>
      </w:divBdr>
    </w:div>
    <w:div w:id="850947700">
      <w:marLeft w:val="0"/>
      <w:marRight w:val="0"/>
      <w:marTop w:val="0"/>
      <w:marBottom w:val="0"/>
      <w:divBdr>
        <w:top w:val="none" w:sz="0" w:space="0" w:color="auto"/>
        <w:left w:val="none" w:sz="0" w:space="0" w:color="auto"/>
        <w:bottom w:val="none" w:sz="0" w:space="0" w:color="auto"/>
        <w:right w:val="none" w:sz="0" w:space="0" w:color="auto"/>
      </w:divBdr>
    </w:div>
    <w:div w:id="850947701">
      <w:marLeft w:val="0"/>
      <w:marRight w:val="0"/>
      <w:marTop w:val="0"/>
      <w:marBottom w:val="0"/>
      <w:divBdr>
        <w:top w:val="none" w:sz="0" w:space="0" w:color="auto"/>
        <w:left w:val="none" w:sz="0" w:space="0" w:color="auto"/>
        <w:bottom w:val="none" w:sz="0" w:space="0" w:color="auto"/>
        <w:right w:val="none" w:sz="0" w:space="0" w:color="auto"/>
      </w:divBdr>
    </w:div>
    <w:div w:id="850947702">
      <w:marLeft w:val="0"/>
      <w:marRight w:val="0"/>
      <w:marTop w:val="0"/>
      <w:marBottom w:val="0"/>
      <w:divBdr>
        <w:top w:val="none" w:sz="0" w:space="0" w:color="auto"/>
        <w:left w:val="none" w:sz="0" w:space="0" w:color="auto"/>
        <w:bottom w:val="none" w:sz="0" w:space="0" w:color="auto"/>
        <w:right w:val="none" w:sz="0" w:space="0" w:color="auto"/>
      </w:divBdr>
    </w:div>
    <w:div w:id="850947703">
      <w:marLeft w:val="0"/>
      <w:marRight w:val="0"/>
      <w:marTop w:val="0"/>
      <w:marBottom w:val="0"/>
      <w:divBdr>
        <w:top w:val="none" w:sz="0" w:space="0" w:color="auto"/>
        <w:left w:val="none" w:sz="0" w:space="0" w:color="auto"/>
        <w:bottom w:val="none" w:sz="0" w:space="0" w:color="auto"/>
        <w:right w:val="none" w:sz="0" w:space="0" w:color="auto"/>
      </w:divBdr>
    </w:div>
    <w:div w:id="850947704">
      <w:marLeft w:val="0"/>
      <w:marRight w:val="0"/>
      <w:marTop w:val="0"/>
      <w:marBottom w:val="0"/>
      <w:divBdr>
        <w:top w:val="none" w:sz="0" w:space="0" w:color="auto"/>
        <w:left w:val="none" w:sz="0" w:space="0" w:color="auto"/>
        <w:bottom w:val="none" w:sz="0" w:space="0" w:color="auto"/>
        <w:right w:val="none" w:sz="0" w:space="0" w:color="auto"/>
      </w:divBdr>
    </w:div>
    <w:div w:id="850947705">
      <w:marLeft w:val="0"/>
      <w:marRight w:val="0"/>
      <w:marTop w:val="0"/>
      <w:marBottom w:val="0"/>
      <w:divBdr>
        <w:top w:val="none" w:sz="0" w:space="0" w:color="auto"/>
        <w:left w:val="none" w:sz="0" w:space="0" w:color="auto"/>
        <w:bottom w:val="none" w:sz="0" w:space="0" w:color="auto"/>
        <w:right w:val="none" w:sz="0" w:space="0" w:color="auto"/>
      </w:divBdr>
    </w:div>
    <w:div w:id="850947706">
      <w:marLeft w:val="0"/>
      <w:marRight w:val="0"/>
      <w:marTop w:val="0"/>
      <w:marBottom w:val="0"/>
      <w:divBdr>
        <w:top w:val="none" w:sz="0" w:space="0" w:color="auto"/>
        <w:left w:val="none" w:sz="0" w:space="0" w:color="auto"/>
        <w:bottom w:val="none" w:sz="0" w:space="0" w:color="auto"/>
        <w:right w:val="none" w:sz="0" w:space="0" w:color="auto"/>
      </w:divBdr>
    </w:div>
    <w:div w:id="850947707">
      <w:marLeft w:val="0"/>
      <w:marRight w:val="0"/>
      <w:marTop w:val="0"/>
      <w:marBottom w:val="0"/>
      <w:divBdr>
        <w:top w:val="none" w:sz="0" w:space="0" w:color="auto"/>
        <w:left w:val="none" w:sz="0" w:space="0" w:color="auto"/>
        <w:bottom w:val="none" w:sz="0" w:space="0" w:color="auto"/>
        <w:right w:val="none" w:sz="0" w:space="0" w:color="auto"/>
      </w:divBdr>
    </w:div>
    <w:div w:id="850947708">
      <w:marLeft w:val="0"/>
      <w:marRight w:val="0"/>
      <w:marTop w:val="0"/>
      <w:marBottom w:val="0"/>
      <w:divBdr>
        <w:top w:val="none" w:sz="0" w:space="0" w:color="auto"/>
        <w:left w:val="none" w:sz="0" w:space="0" w:color="auto"/>
        <w:bottom w:val="none" w:sz="0" w:space="0" w:color="auto"/>
        <w:right w:val="none" w:sz="0" w:space="0" w:color="auto"/>
      </w:divBdr>
    </w:div>
    <w:div w:id="850947709">
      <w:marLeft w:val="0"/>
      <w:marRight w:val="0"/>
      <w:marTop w:val="0"/>
      <w:marBottom w:val="0"/>
      <w:divBdr>
        <w:top w:val="none" w:sz="0" w:space="0" w:color="auto"/>
        <w:left w:val="none" w:sz="0" w:space="0" w:color="auto"/>
        <w:bottom w:val="none" w:sz="0" w:space="0" w:color="auto"/>
        <w:right w:val="none" w:sz="0" w:space="0" w:color="auto"/>
      </w:divBdr>
    </w:div>
    <w:div w:id="850947710">
      <w:marLeft w:val="0"/>
      <w:marRight w:val="0"/>
      <w:marTop w:val="0"/>
      <w:marBottom w:val="0"/>
      <w:divBdr>
        <w:top w:val="none" w:sz="0" w:space="0" w:color="auto"/>
        <w:left w:val="none" w:sz="0" w:space="0" w:color="auto"/>
        <w:bottom w:val="none" w:sz="0" w:space="0" w:color="auto"/>
        <w:right w:val="none" w:sz="0" w:space="0" w:color="auto"/>
      </w:divBdr>
    </w:div>
    <w:div w:id="850947711">
      <w:marLeft w:val="0"/>
      <w:marRight w:val="0"/>
      <w:marTop w:val="0"/>
      <w:marBottom w:val="0"/>
      <w:divBdr>
        <w:top w:val="none" w:sz="0" w:space="0" w:color="auto"/>
        <w:left w:val="none" w:sz="0" w:space="0" w:color="auto"/>
        <w:bottom w:val="none" w:sz="0" w:space="0" w:color="auto"/>
        <w:right w:val="none" w:sz="0" w:space="0" w:color="auto"/>
      </w:divBdr>
    </w:div>
    <w:div w:id="850947712">
      <w:marLeft w:val="0"/>
      <w:marRight w:val="0"/>
      <w:marTop w:val="0"/>
      <w:marBottom w:val="0"/>
      <w:divBdr>
        <w:top w:val="none" w:sz="0" w:space="0" w:color="auto"/>
        <w:left w:val="none" w:sz="0" w:space="0" w:color="auto"/>
        <w:bottom w:val="none" w:sz="0" w:space="0" w:color="auto"/>
        <w:right w:val="none" w:sz="0" w:space="0" w:color="auto"/>
      </w:divBdr>
    </w:div>
    <w:div w:id="850947713">
      <w:marLeft w:val="0"/>
      <w:marRight w:val="0"/>
      <w:marTop w:val="0"/>
      <w:marBottom w:val="0"/>
      <w:divBdr>
        <w:top w:val="none" w:sz="0" w:space="0" w:color="auto"/>
        <w:left w:val="none" w:sz="0" w:space="0" w:color="auto"/>
        <w:bottom w:val="none" w:sz="0" w:space="0" w:color="auto"/>
        <w:right w:val="none" w:sz="0" w:space="0" w:color="auto"/>
      </w:divBdr>
    </w:div>
    <w:div w:id="850947714">
      <w:marLeft w:val="0"/>
      <w:marRight w:val="0"/>
      <w:marTop w:val="0"/>
      <w:marBottom w:val="0"/>
      <w:divBdr>
        <w:top w:val="none" w:sz="0" w:space="0" w:color="auto"/>
        <w:left w:val="none" w:sz="0" w:space="0" w:color="auto"/>
        <w:bottom w:val="none" w:sz="0" w:space="0" w:color="auto"/>
        <w:right w:val="none" w:sz="0" w:space="0" w:color="auto"/>
      </w:divBdr>
    </w:div>
    <w:div w:id="850947715">
      <w:marLeft w:val="0"/>
      <w:marRight w:val="0"/>
      <w:marTop w:val="0"/>
      <w:marBottom w:val="0"/>
      <w:divBdr>
        <w:top w:val="none" w:sz="0" w:space="0" w:color="auto"/>
        <w:left w:val="none" w:sz="0" w:space="0" w:color="auto"/>
        <w:bottom w:val="none" w:sz="0" w:space="0" w:color="auto"/>
        <w:right w:val="none" w:sz="0" w:space="0" w:color="auto"/>
      </w:divBdr>
    </w:div>
    <w:div w:id="850947716">
      <w:marLeft w:val="0"/>
      <w:marRight w:val="0"/>
      <w:marTop w:val="0"/>
      <w:marBottom w:val="0"/>
      <w:divBdr>
        <w:top w:val="none" w:sz="0" w:space="0" w:color="auto"/>
        <w:left w:val="none" w:sz="0" w:space="0" w:color="auto"/>
        <w:bottom w:val="none" w:sz="0" w:space="0" w:color="auto"/>
        <w:right w:val="none" w:sz="0" w:space="0" w:color="auto"/>
      </w:divBdr>
    </w:div>
    <w:div w:id="850947717">
      <w:marLeft w:val="0"/>
      <w:marRight w:val="0"/>
      <w:marTop w:val="0"/>
      <w:marBottom w:val="0"/>
      <w:divBdr>
        <w:top w:val="none" w:sz="0" w:space="0" w:color="auto"/>
        <w:left w:val="none" w:sz="0" w:space="0" w:color="auto"/>
        <w:bottom w:val="none" w:sz="0" w:space="0" w:color="auto"/>
        <w:right w:val="none" w:sz="0" w:space="0" w:color="auto"/>
      </w:divBdr>
    </w:div>
    <w:div w:id="850947718">
      <w:marLeft w:val="0"/>
      <w:marRight w:val="0"/>
      <w:marTop w:val="0"/>
      <w:marBottom w:val="0"/>
      <w:divBdr>
        <w:top w:val="none" w:sz="0" w:space="0" w:color="auto"/>
        <w:left w:val="none" w:sz="0" w:space="0" w:color="auto"/>
        <w:bottom w:val="none" w:sz="0" w:space="0" w:color="auto"/>
        <w:right w:val="none" w:sz="0" w:space="0" w:color="auto"/>
      </w:divBdr>
    </w:div>
    <w:div w:id="850947719">
      <w:marLeft w:val="0"/>
      <w:marRight w:val="0"/>
      <w:marTop w:val="0"/>
      <w:marBottom w:val="0"/>
      <w:divBdr>
        <w:top w:val="none" w:sz="0" w:space="0" w:color="auto"/>
        <w:left w:val="none" w:sz="0" w:space="0" w:color="auto"/>
        <w:bottom w:val="none" w:sz="0" w:space="0" w:color="auto"/>
        <w:right w:val="none" w:sz="0" w:space="0" w:color="auto"/>
      </w:divBdr>
    </w:div>
    <w:div w:id="850947720">
      <w:marLeft w:val="0"/>
      <w:marRight w:val="0"/>
      <w:marTop w:val="0"/>
      <w:marBottom w:val="0"/>
      <w:divBdr>
        <w:top w:val="none" w:sz="0" w:space="0" w:color="auto"/>
        <w:left w:val="none" w:sz="0" w:space="0" w:color="auto"/>
        <w:bottom w:val="none" w:sz="0" w:space="0" w:color="auto"/>
        <w:right w:val="none" w:sz="0" w:space="0" w:color="auto"/>
      </w:divBdr>
    </w:div>
    <w:div w:id="850947721">
      <w:marLeft w:val="0"/>
      <w:marRight w:val="0"/>
      <w:marTop w:val="0"/>
      <w:marBottom w:val="0"/>
      <w:divBdr>
        <w:top w:val="none" w:sz="0" w:space="0" w:color="auto"/>
        <w:left w:val="none" w:sz="0" w:space="0" w:color="auto"/>
        <w:bottom w:val="none" w:sz="0" w:space="0" w:color="auto"/>
        <w:right w:val="none" w:sz="0" w:space="0" w:color="auto"/>
      </w:divBdr>
    </w:div>
    <w:div w:id="850947722">
      <w:marLeft w:val="0"/>
      <w:marRight w:val="0"/>
      <w:marTop w:val="0"/>
      <w:marBottom w:val="0"/>
      <w:divBdr>
        <w:top w:val="none" w:sz="0" w:space="0" w:color="auto"/>
        <w:left w:val="none" w:sz="0" w:space="0" w:color="auto"/>
        <w:bottom w:val="none" w:sz="0" w:space="0" w:color="auto"/>
        <w:right w:val="none" w:sz="0" w:space="0" w:color="auto"/>
      </w:divBdr>
    </w:div>
    <w:div w:id="850947723">
      <w:marLeft w:val="0"/>
      <w:marRight w:val="0"/>
      <w:marTop w:val="0"/>
      <w:marBottom w:val="0"/>
      <w:divBdr>
        <w:top w:val="none" w:sz="0" w:space="0" w:color="auto"/>
        <w:left w:val="none" w:sz="0" w:space="0" w:color="auto"/>
        <w:bottom w:val="none" w:sz="0" w:space="0" w:color="auto"/>
        <w:right w:val="none" w:sz="0" w:space="0" w:color="auto"/>
      </w:divBdr>
    </w:div>
    <w:div w:id="850947724">
      <w:marLeft w:val="0"/>
      <w:marRight w:val="0"/>
      <w:marTop w:val="0"/>
      <w:marBottom w:val="0"/>
      <w:divBdr>
        <w:top w:val="none" w:sz="0" w:space="0" w:color="auto"/>
        <w:left w:val="none" w:sz="0" w:space="0" w:color="auto"/>
        <w:bottom w:val="none" w:sz="0" w:space="0" w:color="auto"/>
        <w:right w:val="none" w:sz="0" w:space="0" w:color="auto"/>
      </w:divBdr>
    </w:div>
    <w:div w:id="850947725">
      <w:marLeft w:val="0"/>
      <w:marRight w:val="0"/>
      <w:marTop w:val="0"/>
      <w:marBottom w:val="0"/>
      <w:divBdr>
        <w:top w:val="none" w:sz="0" w:space="0" w:color="auto"/>
        <w:left w:val="none" w:sz="0" w:space="0" w:color="auto"/>
        <w:bottom w:val="none" w:sz="0" w:space="0" w:color="auto"/>
        <w:right w:val="none" w:sz="0" w:space="0" w:color="auto"/>
      </w:divBdr>
    </w:div>
    <w:div w:id="850947726">
      <w:marLeft w:val="0"/>
      <w:marRight w:val="0"/>
      <w:marTop w:val="0"/>
      <w:marBottom w:val="0"/>
      <w:divBdr>
        <w:top w:val="none" w:sz="0" w:space="0" w:color="auto"/>
        <w:left w:val="none" w:sz="0" w:space="0" w:color="auto"/>
        <w:bottom w:val="none" w:sz="0" w:space="0" w:color="auto"/>
        <w:right w:val="none" w:sz="0" w:space="0" w:color="auto"/>
      </w:divBdr>
    </w:div>
    <w:div w:id="850947727">
      <w:marLeft w:val="0"/>
      <w:marRight w:val="0"/>
      <w:marTop w:val="0"/>
      <w:marBottom w:val="0"/>
      <w:divBdr>
        <w:top w:val="none" w:sz="0" w:space="0" w:color="auto"/>
        <w:left w:val="none" w:sz="0" w:space="0" w:color="auto"/>
        <w:bottom w:val="none" w:sz="0" w:space="0" w:color="auto"/>
        <w:right w:val="none" w:sz="0" w:space="0" w:color="auto"/>
      </w:divBdr>
    </w:div>
    <w:div w:id="850947728">
      <w:marLeft w:val="0"/>
      <w:marRight w:val="0"/>
      <w:marTop w:val="0"/>
      <w:marBottom w:val="0"/>
      <w:divBdr>
        <w:top w:val="none" w:sz="0" w:space="0" w:color="auto"/>
        <w:left w:val="none" w:sz="0" w:space="0" w:color="auto"/>
        <w:bottom w:val="none" w:sz="0" w:space="0" w:color="auto"/>
        <w:right w:val="none" w:sz="0" w:space="0" w:color="auto"/>
      </w:divBdr>
    </w:div>
    <w:div w:id="850947729">
      <w:marLeft w:val="0"/>
      <w:marRight w:val="0"/>
      <w:marTop w:val="0"/>
      <w:marBottom w:val="0"/>
      <w:divBdr>
        <w:top w:val="none" w:sz="0" w:space="0" w:color="auto"/>
        <w:left w:val="none" w:sz="0" w:space="0" w:color="auto"/>
        <w:bottom w:val="none" w:sz="0" w:space="0" w:color="auto"/>
        <w:right w:val="none" w:sz="0" w:space="0" w:color="auto"/>
      </w:divBdr>
    </w:div>
    <w:div w:id="850947730">
      <w:marLeft w:val="0"/>
      <w:marRight w:val="0"/>
      <w:marTop w:val="0"/>
      <w:marBottom w:val="0"/>
      <w:divBdr>
        <w:top w:val="none" w:sz="0" w:space="0" w:color="auto"/>
        <w:left w:val="none" w:sz="0" w:space="0" w:color="auto"/>
        <w:bottom w:val="none" w:sz="0" w:space="0" w:color="auto"/>
        <w:right w:val="none" w:sz="0" w:space="0" w:color="auto"/>
      </w:divBdr>
    </w:div>
    <w:div w:id="850947731">
      <w:marLeft w:val="0"/>
      <w:marRight w:val="0"/>
      <w:marTop w:val="0"/>
      <w:marBottom w:val="0"/>
      <w:divBdr>
        <w:top w:val="none" w:sz="0" w:space="0" w:color="auto"/>
        <w:left w:val="none" w:sz="0" w:space="0" w:color="auto"/>
        <w:bottom w:val="none" w:sz="0" w:space="0" w:color="auto"/>
        <w:right w:val="none" w:sz="0" w:space="0" w:color="auto"/>
      </w:divBdr>
    </w:div>
    <w:div w:id="850947732">
      <w:marLeft w:val="0"/>
      <w:marRight w:val="0"/>
      <w:marTop w:val="0"/>
      <w:marBottom w:val="0"/>
      <w:divBdr>
        <w:top w:val="none" w:sz="0" w:space="0" w:color="auto"/>
        <w:left w:val="none" w:sz="0" w:space="0" w:color="auto"/>
        <w:bottom w:val="none" w:sz="0" w:space="0" w:color="auto"/>
        <w:right w:val="none" w:sz="0" w:space="0" w:color="auto"/>
      </w:divBdr>
    </w:div>
    <w:div w:id="850947733">
      <w:marLeft w:val="0"/>
      <w:marRight w:val="0"/>
      <w:marTop w:val="0"/>
      <w:marBottom w:val="0"/>
      <w:divBdr>
        <w:top w:val="none" w:sz="0" w:space="0" w:color="auto"/>
        <w:left w:val="none" w:sz="0" w:space="0" w:color="auto"/>
        <w:bottom w:val="none" w:sz="0" w:space="0" w:color="auto"/>
        <w:right w:val="none" w:sz="0" w:space="0" w:color="auto"/>
      </w:divBdr>
    </w:div>
    <w:div w:id="850947734">
      <w:marLeft w:val="0"/>
      <w:marRight w:val="0"/>
      <w:marTop w:val="0"/>
      <w:marBottom w:val="0"/>
      <w:divBdr>
        <w:top w:val="none" w:sz="0" w:space="0" w:color="auto"/>
        <w:left w:val="none" w:sz="0" w:space="0" w:color="auto"/>
        <w:bottom w:val="none" w:sz="0" w:space="0" w:color="auto"/>
        <w:right w:val="none" w:sz="0" w:space="0" w:color="auto"/>
      </w:divBdr>
    </w:div>
    <w:div w:id="850947735">
      <w:marLeft w:val="0"/>
      <w:marRight w:val="0"/>
      <w:marTop w:val="0"/>
      <w:marBottom w:val="0"/>
      <w:divBdr>
        <w:top w:val="none" w:sz="0" w:space="0" w:color="auto"/>
        <w:left w:val="none" w:sz="0" w:space="0" w:color="auto"/>
        <w:bottom w:val="none" w:sz="0" w:space="0" w:color="auto"/>
        <w:right w:val="none" w:sz="0" w:space="0" w:color="auto"/>
      </w:divBdr>
    </w:div>
    <w:div w:id="850947736">
      <w:marLeft w:val="0"/>
      <w:marRight w:val="0"/>
      <w:marTop w:val="0"/>
      <w:marBottom w:val="0"/>
      <w:divBdr>
        <w:top w:val="none" w:sz="0" w:space="0" w:color="auto"/>
        <w:left w:val="none" w:sz="0" w:space="0" w:color="auto"/>
        <w:bottom w:val="none" w:sz="0" w:space="0" w:color="auto"/>
        <w:right w:val="none" w:sz="0" w:space="0" w:color="auto"/>
      </w:divBdr>
    </w:div>
    <w:div w:id="850947737">
      <w:marLeft w:val="0"/>
      <w:marRight w:val="0"/>
      <w:marTop w:val="0"/>
      <w:marBottom w:val="0"/>
      <w:divBdr>
        <w:top w:val="none" w:sz="0" w:space="0" w:color="auto"/>
        <w:left w:val="none" w:sz="0" w:space="0" w:color="auto"/>
        <w:bottom w:val="none" w:sz="0" w:space="0" w:color="auto"/>
        <w:right w:val="none" w:sz="0" w:space="0" w:color="auto"/>
      </w:divBdr>
    </w:div>
    <w:div w:id="850947738">
      <w:marLeft w:val="0"/>
      <w:marRight w:val="0"/>
      <w:marTop w:val="0"/>
      <w:marBottom w:val="0"/>
      <w:divBdr>
        <w:top w:val="none" w:sz="0" w:space="0" w:color="auto"/>
        <w:left w:val="none" w:sz="0" w:space="0" w:color="auto"/>
        <w:bottom w:val="none" w:sz="0" w:space="0" w:color="auto"/>
        <w:right w:val="none" w:sz="0" w:space="0" w:color="auto"/>
      </w:divBdr>
    </w:div>
    <w:div w:id="850947739">
      <w:marLeft w:val="0"/>
      <w:marRight w:val="0"/>
      <w:marTop w:val="0"/>
      <w:marBottom w:val="0"/>
      <w:divBdr>
        <w:top w:val="none" w:sz="0" w:space="0" w:color="auto"/>
        <w:left w:val="none" w:sz="0" w:space="0" w:color="auto"/>
        <w:bottom w:val="none" w:sz="0" w:space="0" w:color="auto"/>
        <w:right w:val="none" w:sz="0" w:space="0" w:color="auto"/>
      </w:divBdr>
    </w:div>
    <w:div w:id="850947740">
      <w:marLeft w:val="0"/>
      <w:marRight w:val="0"/>
      <w:marTop w:val="0"/>
      <w:marBottom w:val="0"/>
      <w:divBdr>
        <w:top w:val="none" w:sz="0" w:space="0" w:color="auto"/>
        <w:left w:val="none" w:sz="0" w:space="0" w:color="auto"/>
        <w:bottom w:val="none" w:sz="0" w:space="0" w:color="auto"/>
        <w:right w:val="none" w:sz="0" w:space="0" w:color="auto"/>
      </w:divBdr>
    </w:div>
    <w:div w:id="850947741">
      <w:marLeft w:val="0"/>
      <w:marRight w:val="0"/>
      <w:marTop w:val="0"/>
      <w:marBottom w:val="0"/>
      <w:divBdr>
        <w:top w:val="none" w:sz="0" w:space="0" w:color="auto"/>
        <w:left w:val="none" w:sz="0" w:space="0" w:color="auto"/>
        <w:bottom w:val="none" w:sz="0" w:space="0" w:color="auto"/>
        <w:right w:val="none" w:sz="0" w:space="0" w:color="auto"/>
      </w:divBdr>
    </w:div>
    <w:div w:id="850947742">
      <w:marLeft w:val="0"/>
      <w:marRight w:val="0"/>
      <w:marTop w:val="0"/>
      <w:marBottom w:val="0"/>
      <w:divBdr>
        <w:top w:val="none" w:sz="0" w:space="0" w:color="auto"/>
        <w:left w:val="none" w:sz="0" w:space="0" w:color="auto"/>
        <w:bottom w:val="none" w:sz="0" w:space="0" w:color="auto"/>
        <w:right w:val="none" w:sz="0" w:space="0" w:color="auto"/>
      </w:divBdr>
    </w:div>
    <w:div w:id="850947743">
      <w:marLeft w:val="0"/>
      <w:marRight w:val="0"/>
      <w:marTop w:val="0"/>
      <w:marBottom w:val="0"/>
      <w:divBdr>
        <w:top w:val="none" w:sz="0" w:space="0" w:color="auto"/>
        <w:left w:val="none" w:sz="0" w:space="0" w:color="auto"/>
        <w:bottom w:val="none" w:sz="0" w:space="0" w:color="auto"/>
        <w:right w:val="none" w:sz="0" w:space="0" w:color="auto"/>
      </w:divBdr>
    </w:div>
    <w:div w:id="850947744">
      <w:marLeft w:val="0"/>
      <w:marRight w:val="0"/>
      <w:marTop w:val="0"/>
      <w:marBottom w:val="0"/>
      <w:divBdr>
        <w:top w:val="none" w:sz="0" w:space="0" w:color="auto"/>
        <w:left w:val="none" w:sz="0" w:space="0" w:color="auto"/>
        <w:bottom w:val="none" w:sz="0" w:space="0" w:color="auto"/>
        <w:right w:val="none" w:sz="0" w:space="0" w:color="auto"/>
      </w:divBdr>
    </w:div>
    <w:div w:id="850947745">
      <w:marLeft w:val="0"/>
      <w:marRight w:val="0"/>
      <w:marTop w:val="0"/>
      <w:marBottom w:val="0"/>
      <w:divBdr>
        <w:top w:val="none" w:sz="0" w:space="0" w:color="auto"/>
        <w:left w:val="none" w:sz="0" w:space="0" w:color="auto"/>
        <w:bottom w:val="none" w:sz="0" w:space="0" w:color="auto"/>
        <w:right w:val="none" w:sz="0" w:space="0" w:color="auto"/>
      </w:divBdr>
    </w:div>
    <w:div w:id="850947746">
      <w:marLeft w:val="0"/>
      <w:marRight w:val="0"/>
      <w:marTop w:val="0"/>
      <w:marBottom w:val="0"/>
      <w:divBdr>
        <w:top w:val="none" w:sz="0" w:space="0" w:color="auto"/>
        <w:left w:val="none" w:sz="0" w:space="0" w:color="auto"/>
        <w:bottom w:val="none" w:sz="0" w:space="0" w:color="auto"/>
        <w:right w:val="none" w:sz="0" w:space="0" w:color="auto"/>
      </w:divBdr>
    </w:div>
    <w:div w:id="850947747">
      <w:marLeft w:val="0"/>
      <w:marRight w:val="0"/>
      <w:marTop w:val="0"/>
      <w:marBottom w:val="0"/>
      <w:divBdr>
        <w:top w:val="none" w:sz="0" w:space="0" w:color="auto"/>
        <w:left w:val="none" w:sz="0" w:space="0" w:color="auto"/>
        <w:bottom w:val="none" w:sz="0" w:space="0" w:color="auto"/>
        <w:right w:val="none" w:sz="0" w:space="0" w:color="auto"/>
      </w:divBdr>
    </w:div>
    <w:div w:id="850947748">
      <w:marLeft w:val="0"/>
      <w:marRight w:val="0"/>
      <w:marTop w:val="0"/>
      <w:marBottom w:val="0"/>
      <w:divBdr>
        <w:top w:val="none" w:sz="0" w:space="0" w:color="auto"/>
        <w:left w:val="none" w:sz="0" w:space="0" w:color="auto"/>
        <w:bottom w:val="none" w:sz="0" w:space="0" w:color="auto"/>
        <w:right w:val="none" w:sz="0" w:space="0" w:color="auto"/>
      </w:divBdr>
    </w:div>
    <w:div w:id="850947749">
      <w:marLeft w:val="0"/>
      <w:marRight w:val="0"/>
      <w:marTop w:val="0"/>
      <w:marBottom w:val="0"/>
      <w:divBdr>
        <w:top w:val="none" w:sz="0" w:space="0" w:color="auto"/>
        <w:left w:val="none" w:sz="0" w:space="0" w:color="auto"/>
        <w:bottom w:val="none" w:sz="0" w:space="0" w:color="auto"/>
        <w:right w:val="none" w:sz="0" w:space="0" w:color="auto"/>
      </w:divBdr>
    </w:div>
    <w:div w:id="850947750">
      <w:marLeft w:val="0"/>
      <w:marRight w:val="0"/>
      <w:marTop w:val="0"/>
      <w:marBottom w:val="0"/>
      <w:divBdr>
        <w:top w:val="none" w:sz="0" w:space="0" w:color="auto"/>
        <w:left w:val="none" w:sz="0" w:space="0" w:color="auto"/>
        <w:bottom w:val="none" w:sz="0" w:space="0" w:color="auto"/>
        <w:right w:val="none" w:sz="0" w:space="0" w:color="auto"/>
      </w:divBdr>
    </w:div>
    <w:div w:id="850947751">
      <w:marLeft w:val="0"/>
      <w:marRight w:val="0"/>
      <w:marTop w:val="0"/>
      <w:marBottom w:val="0"/>
      <w:divBdr>
        <w:top w:val="none" w:sz="0" w:space="0" w:color="auto"/>
        <w:left w:val="none" w:sz="0" w:space="0" w:color="auto"/>
        <w:bottom w:val="none" w:sz="0" w:space="0" w:color="auto"/>
        <w:right w:val="none" w:sz="0" w:space="0" w:color="auto"/>
      </w:divBdr>
    </w:div>
    <w:div w:id="850947752">
      <w:marLeft w:val="0"/>
      <w:marRight w:val="0"/>
      <w:marTop w:val="0"/>
      <w:marBottom w:val="0"/>
      <w:divBdr>
        <w:top w:val="none" w:sz="0" w:space="0" w:color="auto"/>
        <w:left w:val="none" w:sz="0" w:space="0" w:color="auto"/>
        <w:bottom w:val="none" w:sz="0" w:space="0" w:color="auto"/>
        <w:right w:val="none" w:sz="0" w:space="0" w:color="auto"/>
      </w:divBdr>
    </w:div>
    <w:div w:id="850947753">
      <w:marLeft w:val="0"/>
      <w:marRight w:val="0"/>
      <w:marTop w:val="0"/>
      <w:marBottom w:val="0"/>
      <w:divBdr>
        <w:top w:val="none" w:sz="0" w:space="0" w:color="auto"/>
        <w:left w:val="none" w:sz="0" w:space="0" w:color="auto"/>
        <w:bottom w:val="none" w:sz="0" w:space="0" w:color="auto"/>
        <w:right w:val="none" w:sz="0" w:space="0" w:color="auto"/>
      </w:divBdr>
    </w:div>
    <w:div w:id="850947754">
      <w:marLeft w:val="0"/>
      <w:marRight w:val="0"/>
      <w:marTop w:val="0"/>
      <w:marBottom w:val="0"/>
      <w:divBdr>
        <w:top w:val="none" w:sz="0" w:space="0" w:color="auto"/>
        <w:left w:val="none" w:sz="0" w:space="0" w:color="auto"/>
        <w:bottom w:val="none" w:sz="0" w:space="0" w:color="auto"/>
        <w:right w:val="none" w:sz="0" w:space="0" w:color="auto"/>
      </w:divBdr>
    </w:div>
    <w:div w:id="850947755">
      <w:marLeft w:val="0"/>
      <w:marRight w:val="0"/>
      <w:marTop w:val="0"/>
      <w:marBottom w:val="0"/>
      <w:divBdr>
        <w:top w:val="none" w:sz="0" w:space="0" w:color="auto"/>
        <w:left w:val="none" w:sz="0" w:space="0" w:color="auto"/>
        <w:bottom w:val="none" w:sz="0" w:space="0" w:color="auto"/>
        <w:right w:val="none" w:sz="0" w:space="0" w:color="auto"/>
      </w:divBdr>
    </w:div>
    <w:div w:id="850947756">
      <w:marLeft w:val="0"/>
      <w:marRight w:val="0"/>
      <w:marTop w:val="0"/>
      <w:marBottom w:val="0"/>
      <w:divBdr>
        <w:top w:val="none" w:sz="0" w:space="0" w:color="auto"/>
        <w:left w:val="none" w:sz="0" w:space="0" w:color="auto"/>
        <w:bottom w:val="none" w:sz="0" w:space="0" w:color="auto"/>
        <w:right w:val="none" w:sz="0" w:space="0" w:color="auto"/>
      </w:divBdr>
    </w:div>
    <w:div w:id="850947757">
      <w:marLeft w:val="0"/>
      <w:marRight w:val="0"/>
      <w:marTop w:val="0"/>
      <w:marBottom w:val="0"/>
      <w:divBdr>
        <w:top w:val="none" w:sz="0" w:space="0" w:color="auto"/>
        <w:left w:val="none" w:sz="0" w:space="0" w:color="auto"/>
        <w:bottom w:val="none" w:sz="0" w:space="0" w:color="auto"/>
        <w:right w:val="none" w:sz="0" w:space="0" w:color="auto"/>
      </w:divBdr>
    </w:div>
    <w:div w:id="850947758">
      <w:marLeft w:val="0"/>
      <w:marRight w:val="0"/>
      <w:marTop w:val="0"/>
      <w:marBottom w:val="0"/>
      <w:divBdr>
        <w:top w:val="none" w:sz="0" w:space="0" w:color="auto"/>
        <w:left w:val="none" w:sz="0" w:space="0" w:color="auto"/>
        <w:bottom w:val="none" w:sz="0" w:space="0" w:color="auto"/>
        <w:right w:val="none" w:sz="0" w:space="0" w:color="auto"/>
      </w:divBdr>
    </w:div>
    <w:div w:id="850947759">
      <w:marLeft w:val="0"/>
      <w:marRight w:val="0"/>
      <w:marTop w:val="0"/>
      <w:marBottom w:val="0"/>
      <w:divBdr>
        <w:top w:val="none" w:sz="0" w:space="0" w:color="auto"/>
        <w:left w:val="none" w:sz="0" w:space="0" w:color="auto"/>
        <w:bottom w:val="none" w:sz="0" w:space="0" w:color="auto"/>
        <w:right w:val="none" w:sz="0" w:space="0" w:color="auto"/>
      </w:divBdr>
    </w:div>
    <w:div w:id="850947760">
      <w:marLeft w:val="0"/>
      <w:marRight w:val="0"/>
      <w:marTop w:val="0"/>
      <w:marBottom w:val="0"/>
      <w:divBdr>
        <w:top w:val="none" w:sz="0" w:space="0" w:color="auto"/>
        <w:left w:val="none" w:sz="0" w:space="0" w:color="auto"/>
        <w:bottom w:val="none" w:sz="0" w:space="0" w:color="auto"/>
        <w:right w:val="none" w:sz="0" w:space="0" w:color="auto"/>
      </w:divBdr>
    </w:div>
    <w:div w:id="850947761">
      <w:marLeft w:val="0"/>
      <w:marRight w:val="0"/>
      <w:marTop w:val="0"/>
      <w:marBottom w:val="0"/>
      <w:divBdr>
        <w:top w:val="none" w:sz="0" w:space="0" w:color="auto"/>
        <w:left w:val="none" w:sz="0" w:space="0" w:color="auto"/>
        <w:bottom w:val="none" w:sz="0" w:space="0" w:color="auto"/>
        <w:right w:val="none" w:sz="0" w:space="0" w:color="auto"/>
      </w:divBdr>
    </w:div>
    <w:div w:id="850947762">
      <w:marLeft w:val="0"/>
      <w:marRight w:val="0"/>
      <w:marTop w:val="0"/>
      <w:marBottom w:val="0"/>
      <w:divBdr>
        <w:top w:val="none" w:sz="0" w:space="0" w:color="auto"/>
        <w:left w:val="none" w:sz="0" w:space="0" w:color="auto"/>
        <w:bottom w:val="none" w:sz="0" w:space="0" w:color="auto"/>
        <w:right w:val="none" w:sz="0" w:space="0" w:color="auto"/>
      </w:divBdr>
    </w:div>
    <w:div w:id="850947763">
      <w:marLeft w:val="0"/>
      <w:marRight w:val="0"/>
      <w:marTop w:val="0"/>
      <w:marBottom w:val="0"/>
      <w:divBdr>
        <w:top w:val="none" w:sz="0" w:space="0" w:color="auto"/>
        <w:left w:val="none" w:sz="0" w:space="0" w:color="auto"/>
        <w:bottom w:val="none" w:sz="0" w:space="0" w:color="auto"/>
        <w:right w:val="none" w:sz="0" w:space="0" w:color="auto"/>
      </w:divBdr>
    </w:div>
    <w:div w:id="850947764">
      <w:marLeft w:val="0"/>
      <w:marRight w:val="0"/>
      <w:marTop w:val="0"/>
      <w:marBottom w:val="0"/>
      <w:divBdr>
        <w:top w:val="none" w:sz="0" w:space="0" w:color="auto"/>
        <w:left w:val="none" w:sz="0" w:space="0" w:color="auto"/>
        <w:bottom w:val="none" w:sz="0" w:space="0" w:color="auto"/>
        <w:right w:val="none" w:sz="0" w:space="0" w:color="auto"/>
      </w:divBdr>
    </w:div>
    <w:div w:id="850947765">
      <w:marLeft w:val="0"/>
      <w:marRight w:val="0"/>
      <w:marTop w:val="0"/>
      <w:marBottom w:val="0"/>
      <w:divBdr>
        <w:top w:val="none" w:sz="0" w:space="0" w:color="auto"/>
        <w:left w:val="none" w:sz="0" w:space="0" w:color="auto"/>
        <w:bottom w:val="none" w:sz="0" w:space="0" w:color="auto"/>
        <w:right w:val="none" w:sz="0" w:space="0" w:color="auto"/>
      </w:divBdr>
    </w:div>
    <w:div w:id="850947766">
      <w:marLeft w:val="0"/>
      <w:marRight w:val="0"/>
      <w:marTop w:val="0"/>
      <w:marBottom w:val="0"/>
      <w:divBdr>
        <w:top w:val="none" w:sz="0" w:space="0" w:color="auto"/>
        <w:left w:val="none" w:sz="0" w:space="0" w:color="auto"/>
        <w:bottom w:val="none" w:sz="0" w:space="0" w:color="auto"/>
        <w:right w:val="none" w:sz="0" w:space="0" w:color="auto"/>
      </w:divBdr>
    </w:div>
    <w:div w:id="850947767">
      <w:marLeft w:val="0"/>
      <w:marRight w:val="0"/>
      <w:marTop w:val="0"/>
      <w:marBottom w:val="0"/>
      <w:divBdr>
        <w:top w:val="none" w:sz="0" w:space="0" w:color="auto"/>
        <w:left w:val="none" w:sz="0" w:space="0" w:color="auto"/>
        <w:bottom w:val="none" w:sz="0" w:space="0" w:color="auto"/>
        <w:right w:val="none" w:sz="0" w:space="0" w:color="auto"/>
      </w:divBdr>
    </w:div>
    <w:div w:id="850947768">
      <w:marLeft w:val="0"/>
      <w:marRight w:val="0"/>
      <w:marTop w:val="0"/>
      <w:marBottom w:val="0"/>
      <w:divBdr>
        <w:top w:val="none" w:sz="0" w:space="0" w:color="auto"/>
        <w:left w:val="none" w:sz="0" w:space="0" w:color="auto"/>
        <w:bottom w:val="none" w:sz="0" w:space="0" w:color="auto"/>
        <w:right w:val="none" w:sz="0" w:space="0" w:color="auto"/>
      </w:divBdr>
    </w:div>
    <w:div w:id="850947769">
      <w:marLeft w:val="0"/>
      <w:marRight w:val="0"/>
      <w:marTop w:val="0"/>
      <w:marBottom w:val="0"/>
      <w:divBdr>
        <w:top w:val="none" w:sz="0" w:space="0" w:color="auto"/>
        <w:left w:val="none" w:sz="0" w:space="0" w:color="auto"/>
        <w:bottom w:val="none" w:sz="0" w:space="0" w:color="auto"/>
        <w:right w:val="none" w:sz="0" w:space="0" w:color="auto"/>
      </w:divBdr>
    </w:div>
    <w:div w:id="850947770">
      <w:marLeft w:val="0"/>
      <w:marRight w:val="0"/>
      <w:marTop w:val="0"/>
      <w:marBottom w:val="0"/>
      <w:divBdr>
        <w:top w:val="none" w:sz="0" w:space="0" w:color="auto"/>
        <w:left w:val="none" w:sz="0" w:space="0" w:color="auto"/>
        <w:bottom w:val="none" w:sz="0" w:space="0" w:color="auto"/>
        <w:right w:val="none" w:sz="0" w:space="0" w:color="auto"/>
      </w:divBdr>
    </w:div>
    <w:div w:id="850947771">
      <w:marLeft w:val="0"/>
      <w:marRight w:val="0"/>
      <w:marTop w:val="0"/>
      <w:marBottom w:val="0"/>
      <w:divBdr>
        <w:top w:val="none" w:sz="0" w:space="0" w:color="auto"/>
        <w:left w:val="none" w:sz="0" w:space="0" w:color="auto"/>
        <w:bottom w:val="none" w:sz="0" w:space="0" w:color="auto"/>
        <w:right w:val="none" w:sz="0" w:space="0" w:color="auto"/>
      </w:divBdr>
    </w:div>
    <w:div w:id="850947772">
      <w:marLeft w:val="0"/>
      <w:marRight w:val="0"/>
      <w:marTop w:val="0"/>
      <w:marBottom w:val="0"/>
      <w:divBdr>
        <w:top w:val="none" w:sz="0" w:space="0" w:color="auto"/>
        <w:left w:val="none" w:sz="0" w:space="0" w:color="auto"/>
        <w:bottom w:val="none" w:sz="0" w:space="0" w:color="auto"/>
        <w:right w:val="none" w:sz="0" w:space="0" w:color="auto"/>
      </w:divBdr>
    </w:div>
    <w:div w:id="850947773">
      <w:marLeft w:val="0"/>
      <w:marRight w:val="0"/>
      <w:marTop w:val="0"/>
      <w:marBottom w:val="0"/>
      <w:divBdr>
        <w:top w:val="none" w:sz="0" w:space="0" w:color="auto"/>
        <w:left w:val="none" w:sz="0" w:space="0" w:color="auto"/>
        <w:bottom w:val="none" w:sz="0" w:space="0" w:color="auto"/>
        <w:right w:val="none" w:sz="0" w:space="0" w:color="auto"/>
      </w:divBdr>
    </w:div>
    <w:div w:id="850947774">
      <w:marLeft w:val="0"/>
      <w:marRight w:val="0"/>
      <w:marTop w:val="0"/>
      <w:marBottom w:val="0"/>
      <w:divBdr>
        <w:top w:val="none" w:sz="0" w:space="0" w:color="auto"/>
        <w:left w:val="none" w:sz="0" w:space="0" w:color="auto"/>
        <w:bottom w:val="none" w:sz="0" w:space="0" w:color="auto"/>
        <w:right w:val="none" w:sz="0" w:space="0" w:color="auto"/>
      </w:divBdr>
    </w:div>
    <w:div w:id="850947775">
      <w:marLeft w:val="0"/>
      <w:marRight w:val="0"/>
      <w:marTop w:val="0"/>
      <w:marBottom w:val="0"/>
      <w:divBdr>
        <w:top w:val="none" w:sz="0" w:space="0" w:color="auto"/>
        <w:left w:val="none" w:sz="0" w:space="0" w:color="auto"/>
        <w:bottom w:val="none" w:sz="0" w:space="0" w:color="auto"/>
        <w:right w:val="none" w:sz="0" w:space="0" w:color="auto"/>
      </w:divBdr>
    </w:div>
    <w:div w:id="850947776">
      <w:marLeft w:val="0"/>
      <w:marRight w:val="0"/>
      <w:marTop w:val="0"/>
      <w:marBottom w:val="0"/>
      <w:divBdr>
        <w:top w:val="none" w:sz="0" w:space="0" w:color="auto"/>
        <w:left w:val="none" w:sz="0" w:space="0" w:color="auto"/>
        <w:bottom w:val="none" w:sz="0" w:space="0" w:color="auto"/>
        <w:right w:val="none" w:sz="0" w:space="0" w:color="auto"/>
      </w:divBdr>
    </w:div>
    <w:div w:id="850947777">
      <w:marLeft w:val="0"/>
      <w:marRight w:val="0"/>
      <w:marTop w:val="0"/>
      <w:marBottom w:val="0"/>
      <w:divBdr>
        <w:top w:val="none" w:sz="0" w:space="0" w:color="auto"/>
        <w:left w:val="none" w:sz="0" w:space="0" w:color="auto"/>
        <w:bottom w:val="none" w:sz="0" w:space="0" w:color="auto"/>
        <w:right w:val="none" w:sz="0" w:space="0" w:color="auto"/>
      </w:divBdr>
    </w:div>
    <w:div w:id="850947778">
      <w:marLeft w:val="0"/>
      <w:marRight w:val="0"/>
      <w:marTop w:val="0"/>
      <w:marBottom w:val="0"/>
      <w:divBdr>
        <w:top w:val="none" w:sz="0" w:space="0" w:color="auto"/>
        <w:left w:val="none" w:sz="0" w:space="0" w:color="auto"/>
        <w:bottom w:val="none" w:sz="0" w:space="0" w:color="auto"/>
        <w:right w:val="none" w:sz="0" w:space="0" w:color="auto"/>
      </w:divBdr>
    </w:div>
    <w:div w:id="850947779">
      <w:marLeft w:val="0"/>
      <w:marRight w:val="0"/>
      <w:marTop w:val="0"/>
      <w:marBottom w:val="0"/>
      <w:divBdr>
        <w:top w:val="none" w:sz="0" w:space="0" w:color="auto"/>
        <w:left w:val="none" w:sz="0" w:space="0" w:color="auto"/>
        <w:bottom w:val="none" w:sz="0" w:space="0" w:color="auto"/>
        <w:right w:val="none" w:sz="0" w:space="0" w:color="auto"/>
      </w:divBdr>
    </w:div>
    <w:div w:id="850947780">
      <w:marLeft w:val="0"/>
      <w:marRight w:val="0"/>
      <w:marTop w:val="0"/>
      <w:marBottom w:val="0"/>
      <w:divBdr>
        <w:top w:val="none" w:sz="0" w:space="0" w:color="auto"/>
        <w:left w:val="none" w:sz="0" w:space="0" w:color="auto"/>
        <w:bottom w:val="none" w:sz="0" w:space="0" w:color="auto"/>
        <w:right w:val="none" w:sz="0" w:space="0" w:color="auto"/>
      </w:divBdr>
    </w:div>
    <w:div w:id="850947781">
      <w:marLeft w:val="0"/>
      <w:marRight w:val="0"/>
      <w:marTop w:val="0"/>
      <w:marBottom w:val="0"/>
      <w:divBdr>
        <w:top w:val="none" w:sz="0" w:space="0" w:color="auto"/>
        <w:left w:val="none" w:sz="0" w:space="0" w:color="auto"/>
        <w:bottom w:val="none" w:sz="0" w:space="0" w:color="auto"/>
        <w:right w:val="none" w:sz="0" w:space="0" w:color="auto"/>
      </w:divBdr>
    </w:div>
    <w:div w:id="850947782">
      <w:marLeft w:val="0"/>
      <w:marRight w:val="0"/>
      <w:marTop w:val="0"/>
      <w:marBottom w:val="0"/>
      <w:divBdr>
        <w:top w:val="none" w:sz="0" w:space="0" w:color="auto"/>
        <w:left w:val="none" w:sz="0" w:space="0" w:color="auto"/>
        <w:bottom w:val="none" w:sz="0" w:space="0" w:color="auto"/>
        <w:right w:val="none" w:sz="0" w:space="0" w:color="auto"/>
      </w:divBdr>
    </w:div>
    <w:div w:id="850947783">
      <w:marLeft w:val="0"/>
      <w:marRight w:val="0"/>
      <w:marTop w:val="0"/>
      <w:marBottom w:val="0"/>
      <w:divBdr>
        <w:top w:val="none" w:sz="0" w:space="0" w:color="auto"/>
        <w:left w:val="none" w:sz="0" w:space="0" w:color="auto"/>
        <w:bottom w:val="none" w:sz="0" w:space="0" w:color="auto"/>
        <w:right w:val="none" w:sz="0" w:space="0" w:color="auto"/>
      </w:divBdr>
    </w:div>
    <w:div w:id="850947784">
      <w:marLeft w:val="0"/>
      <w:marRight w:val="0"/>
      <w:marTop w:val="0"/>
      <w:marBottom w:val="0"/>
      <w:divBdr>
        <w:top w:val="none" w:sz="0" w:space="0" w:color="auto"/>
        <w:left w:val="none" w:sz="0" w:space="0" w:color="auto"/>
        <w:bottom w:val="none" w:sz="0" w:space="0" w:color="auto"/>
        <w:right w:val="none" w:sz="0" w:space="0" w:color="auto"/>
      </w:divBdr>
    </w:div>
    <w:div w:id="850947785">
      <w:marLeft w:val="0"/>
      <w:marRight w:val="0"/>
      <w:marTop w:val="0"/>
      <w:marBottom w:val="0"/>
      <w:divBdr>
        <w:top w:val="none" w:sz="0" w:space="0" w:color="auto"/>
        <w:left w:val="none" w:sz="0" w:space="0" w:color="auto"/>
        <w:bottom w:val="none" w:sz="0" w:space="0" w:color="auto"/>
        <w:right w:val="none" w:sz="0" w:space="0" w:color="auto"/>
      </w:divBdr>
    </w:div>
    <w:div w:id="850947786">
      <w:marLeft w:val="0"/>
      <w:marRight w:val="0"/>
      <w:marTop w:val="0"/>
      <w:marBottom w:val="0"/>
      <w:divBdr>
        <w:top w:val="none" w:sz="0" w:space="0" w:color="auto"/>
        <w:left w:val="none" w:sz="0" w:space="0" w:color="auto"/>
        <w:bottom w:val="none" w:sz="0" w:space="0" w:color="auto"/>
        <w:right w:val="none" w:sz="0" w:space="0" w:color="auto"/>
      </w:divBdr>
    </w:div>
    <w:div w:id="850947787">
      <w:marLeft w:val="0"/>
      <w:marRight w:val="0"/>
      <w:marTop w:val="0"/>
      <w:marBottom w:val="0"/>
      <w:divBdr>
        <w:top w:val="none" w:sz="0" w:space="0" w:color="auto"/>
        <w:left w:val="none" w:sz="0" w:space="0" w:color="auto"/>
        <w:bottom w:val="none" w:sz="0" w:space="0" w:color="auto"/>
        <w:right w:val="none" w:sz="0" w:space="0" w:color="auto"/>
      </w:divBdr>
    </w:div>
    <w:div w:id="850947788">
      <w:marLeft w:val="0"/>
      <w:marRight w:val="0"/>
      <w:marTop w:val="0"/>
      <w:marBottom w:val="0"/>
      <w:divBdr>
        <w:top w:val="none" w:sz="0" w:space="0" w:color="auto"/>
        <w:left w:val="none" w:sz="0" w:space="0" w:color="auto"/>
        <w:bottom w:val="none" w:sz="0" w:space="0" w:color="auto"/>
        <w:right w:val="none" w:sz="0" w:space="0" w:color="auto"/>
      </w:divBdr>
    </w:div>
    <w:div w:id="850947789">
      <w:marLeft w:val="0"/>
      <w:marRight w:val="0"/>
      <w:marTop w:val="0"/>
      <w:marBottom w:val="0"/>
      <w:divBdr>
        <w:top w:val="none" w:sz="0" w:space="0" w:color="auto"/>
        <w:left w:val="none" w:sz="0" w:space="0" w:color="auto"/>
        <w:bottom w:val="none" w:sz="0" w:space="0" w:color="auto"/>
        <w:right w:val="none" w:sz="0" w:space="0" w:color="auto"/>
      </w:divBdr>
    </w:div>
    <w:div w:id="850947790">
      <w:marLeft w:val="0"/>
      <w:marRight w:val="0"/>
      <w:marTop w:val="0"/>
      <w:marBottom w:val="0"/>
      <w:divBdr>
        <w:top w:val="none" w:sz="0" w:space="0" w:color="auto"/>
        <w:left w:val="none" w:sz="0" w:space="0" w:color="auto"/>
        <w:bottom w:val="none" w:sz="0" w:space="0" w:color="auto"/>
        <w:right w:val="none" w:sz="0" w:space="0" w:color="auto"/>
      </w:divBdr>
    </w:div>
    <w:div w:id="850947791">
      <w:marLeft w:val="0"/>
      <w:marRight w:val="0"/>
      <w:marTop w:val="0"/>
      <w:marBottom w:val="0"/>
      <w:divBdr>
        <w:top w:val="none" w:sz="0" w:space="0" w:color="auto"/>
        <w:left w:val="none" w:sz="0" w:space="0" w:color="auto"/>
        <w:bottom w:val="none" w:sz="0" w:space="0" w:color="auto"/>
        <w:right w:val="none" w:sz="0" w:space="0" w:color="auto"/>
      </w:divBdr>
    </w:div>
    <w:div w:id="850947792">
      <w:marLeft w:val="0"/>
      <w:marRight w:val="0"/>
      <w:marTop w:val="0"/>
      <w:marBottom w:val="0"/>
      <w:divBdr>
        <w:top w:val="none" w:sz="0" w:space="0" w:color="auto"/>
        <w:left w:val="none" w:sz="0" w:space="0" w:color="auto"/>
        <w:bottom w:val="none" w:sz="0" w:space="0" w:color="auto"/>
        <w:right w:val="none" w:sz="0" w:space="0" w:color="auto"/>
      </w:divBdr>
    </w:div>
    <w:div w:id="850947793">
      <w:marLeft w:val="0"/>
      <w:marRight w:val="0"/>
      <w:marTop w:val="0"/>
      <w:marBottom w:val="0"/>
      <w:divBdr>
        <w:top w:val="none" w:sz="0" w:space="0" w:color="auto"/>
        <w:left w:val="none" w:sz="0" w:space="0" w:color="auto"/>
        <w:bottom w:val="none" w:sz="0" w:space="0" w:color="auto"/>
        <w:right w:val="none" w:sz="0" w:space="0" w:color="auto"/>
      </w:divBdr>
    </w:div>
    <w:div w:id="850947794">
      <w:marLeft w:val="0"/>
      <w:marRight w:val="0"/>
      <w:marTop w:val="0"/>
      <w:marBottom w:val="0"/>
      <w:divBdr>
        <w:top w:val="none" w:sz="0" w:space="0" w:color="auto"/>
        <w:left w:val="none" w:sz="0" w:space="0" w:color="auto"/>
        <w:bottom w:val="none" w:sz="0" w:space="0" w:color="auto"/>
        <w:right w:val="none" w:sz="0" w:space="0" w:color="auto"/>
      </w:divBdr>
    </w:div>
    <w:div w:id="850947795">
      <w:marLeft w:val="0"/>
      <w:marRight w:val="0"/>
      <w:marTop w:val="0"/>
      <w:marBottom w:val="0"/>
      <w:divBdr>
        <w:top w:val="none" w:sz="0" w:space="0" w:color="auto"/>
        <w:left w:val="none" w:sz="0" w:space="0" w:color="auto"/>
        <w:bottom w:val="none" w:sz="0" w:space="0" w:color="auto"/>
        <w:right w:val="none" w:sz="0" w:space="0" w:color="auto"/>
      </w:divBdr>
    </w:div>
    <w:div w:id="850947796">
      <w:marLeft w:val="0"/>
      <w:marRight w:val="0"/>
      <w:marTop w:val="0"/>
      <w:marBottom w:val="0"/>
      <w:divBdr>
        <w:top w:val="none" w:sz="0" w:space="0" w:color="auto"/>
        <w:left w:val="none" w:sz="0" w:space="0" w:color="auto"/>
        <w:bottom w:val="none" w:sz="0" w:space="0" w:color="auto"/>
        <w:right w:val="none" w:sz="0" w:space="0" w:color="auto"/>
      </w:divBdr>
    </w:div>
    <w:div w:id="850947797">
      <w:marLeft w:val="0"/>
      <w:marRight w:val="0"/>
      <w:marTop w:val="0"/>
      <w:marBottom w:val="0"/>
      <w:divBdr>
        <w:top w:val="none" w:sz="0" w:space="0" w:color="auto"/>
        <w:left w:val="none" w:sz="0" w:space="0" w:color="auto"/>
        <w:bottom w:val="none" w:sz="0" w:space="0" w:color="auto"/>
        <w:right w:val="none" w:sz="0" w:space="0" w:color="auto"/>
      </w:divBdr>
    </w:div>
    <w:div w:id="850947798">
      <w:marLeft w:val="0"/>
      <w:marRight w:val="0"/>
      <w:marTop w:val="0"/>
      <w:marBottom w:val="0"/>
      <w:divBdr>
        <w:top w:val="none" w:sz="0" w:space="0" w:color="auto"/>
        <w:left w:val="none" w:sz="0" w:space="0" w:color="auto"/>
        <w:bottom w:val="none" w:sz="0" w:space="0" w:color="auto"/>
        <w:right w:val="none" w:sz="0" w:space="0" w:color="auto"/>
      </w:divBdr>
    </w:div>
    <w:div w:id="850947799">
      <w:marLeft w:val="0"/>
      <w:marRight w:val="0"/>
      <w:marTop w:val="0"/>
      <w:marBottom w:val="0"/>
      <w:divBdr>
        <w:top w:val="none" w:sz="0" w:space="0" w:color="auto"/>
        <w:left w:val="none" w:sz="0" w:space="0" w:color="auto"/>
        <w:bottom w:val="none" w:sz="0" w:space="0" w:color="auto"/>
        <w:right w:val="none" w:sz="0" w:space="0" w:color="auto"/>
      </w:divBdr>
    </w:div>
    <w:div w:id="850947800">
      <w:marLeft w:val="0"/>
      <w:marRight w:val="0"/>
      <w:marTop w:val="0"/>
      <w:marBottom w:val="0"/>
      <w:divBdr>
        <w:top w:val="none" w:sz="0" w:space="0" w:color="auto"/>
        <w:left w:val="none" w:sz="0" w:space="0" w:color="auto"/>
        <w:bottom w:val="none" w:sz="0" w:space="0" w:color="auto"/>
        <w:right w:val="none" w:sz="0" w:space="0" w:color="auto"/>
      </w:divBdr>
    </w:div>
    <w:div w:id="850947801">
      <w:marLeft w:val="0"/>
      <w:marRight w:val="0"/>
      <w:marTop w:val="0"/>
      <w:marBottom w:val="0"/>
      <w:divBdr>
        <w:top w:val="none" w:sz="0" w:space="0" w:color="auto"/>
        <w:left w:val="none" w:sz="0" w:space="0" w:color="auto"/>
        <w:bottom w:val="none" w:sz="0" w:space="0" w:color="auto"/>
        <w:right w:val="none" w:sz="0" w:space="0" w:color="auto"/>
      </w:divBdr>
    </w:div>
    <w:div w:id="850947802">
      <w:marLeft w:val="0"/>
      <w:marRight w:val="0"/>
      <w:marTop w:val="0"/>
      <w:marBottom w:val="0"/>
      <w:divBdr>
        <w:top w:val="none" w:sz="0" w:space="0" w:color="auto"/>
        <w:left w:val="none" w:sz="0" w:space="0" w:color="auto"/>
        <w:bottom w:val="none" w:sz="0" w:space="0" w:color="auto"/>
        <w:right w:val="none" w:sz="0" w:space="0" w:color="auto"/>
      </w:divBdr>
    </w:div>
    <w:div w:id="850947803">
      <w:marLeft w:val="0"/>
      <w:marRight w:val="0"/>
      <w:marTop w:val="0"/>
      <w:marBottom w:val="0"/>
      <w:divBdr>
        <w:top w:val="none" w:sz="0" w:space="0" w:color="auto"/>
        <w:left w:val="none" w:sz="0" w:space="0" w:color="auto"/>
        <w:bottom w:val="none" w:sz="0" w:space="0" w:color="auto"/>
        <w:right w:val="none" w:sz="0" w:space="0" w:color="auto"/>
      </w:divBdr>
    </w:div>
    <w:div w:id="850947804">
      <w:marLeft w:val="0"/>
      <w:marRight w:val="0"/>
      <w:marTop w:val="0"/>
      <w:marBottom w:val="0"/>
      <w:divBdr>
        <w:top w:val="none" w:sz="0" w:space="0" w:color="auto"/>
        <w:left w:val="none" w:sz="0" w:space="0" w:color="auto"/>
        <w:bottom w:val="none" w:sz="0" w:space="0" w:color="auto"/>
        <w:right w:val="none" w:sz="0" w:space="0" w:color="auto"/>
      </w:divBdr>
    </w:div>
    <w:div w:id="850947805">
      <w:marLeft w:val="0"/>
      <w:marRight w:val="0"/>
      <w:marTop w:val="0"/>
      <w:marBottom w:val="0"/>
      <w:divBdr>
        <w:top w:val="none" w:sz="0" w:space="0" w:color="auto"/>
        <w:left w:val="none" w:sz="0" w:space="0" w:color="auto"/>
        <w:bottom w:val="none" w:sz="0" w:space="0" w:color="auto"/>
        <w:right w:val="none" w:sz="0" w:space="0" w:color="auto"/>
      </w:divBdr>
    </w:div>
    <w:div w:id="850947806">
      <w:marLeft w:val="0"/>
      <w:marRight w:val="0"/>
      <w:marTop w:val="0"/>
      <w:marBottom w:val="0"/>
      <w:divBdr>
        <w:top w:val="none" w:sz="0" w:space="0" w:color="auto"/>
        <w:left w:val="none" w:sz="0" w:space="0" w:color="auto"/>
        <w:bottom w:val="none" w:sz="0" w:space="0" w:color="auto"/>
        <w:right w:val="none" w:sz="0" w:space="0" w:color="auto"/>
      </w:divBdr>
    </w:div>
    <w:div w:id="850947807">
      <w:marLeft w:val="0"/>
      <w:marRight w:val="0"/>
      <w:marTop w:val="0"/>
      <w:marBottom w:val="0"/>
      <w:divBdr>
        <w:top w:val="none" w:sz="0" w:space="0" w:color="auto"/>
        <w:left w:val="none" w:sz="0" w:space="0" w:color="auto"/>
        <w:bottom w:val="none" w:sz="0" w:space="0" w:color="auto"/>
        <w:right w:val="none" w:sz="0" w:space="0" w:color="auto"/>
      </w:divBdr>
    </w:div>
    <w:div w:id="850947808">
      <w:marLeft w:val="0"/>
      <w:marRight w:val="0"/>
      <w:marTop w:val="0"/>
      <w:marBottom w:val="0"/>
      <w:divBdr>
        <w:top w:val="none" w:sz="0" w:space="0" w:color="auto"/>
        <w:left w:val="none" w:sz="0" w:space="0" w:color="auto"/>
        <w:bottom w:val="none" w:sz="0" w:space="0" w:color="auto"/>
        <w:right w:val="none" w:sz="0" w:space="0" w:color="auto"/>
      </w:divBdr>
    </w:div>
    <w:div w:id="850947809">
      <w:marLeft w:val="0"/>
      <w:marRight w:val="0"/>
      <w:marTop w:val="0"/>
      <w:marBottom w:val="0"/>
      <w:divBdr>
        <w:top w:val="none" w:sz="0" w:space="0" w:color="auto"/>
        <w:left w:val="none" w:sz="0" w:space="0" w:color="auto"/>
        <w:bottom w:val="none" w:sz="0" w:space="0" w:color="auto"/>
        <w:right w:val="none" w:sz="0" w:space="0" w:color="auto"/>
      </w:divBdr>
    </w:div>
    <w:div w:id="850947810">
      <w:marLeft w:val="0"/>
      <w:marRight w:val="0"/>
      <w:marTop w:val="0"/>
      <w:marBottom w:val="0"/>
      <w:divBdr>
        <w:top w:val="none" w:sz="0" w:space="0" w:color="auto"/>
        <w:left w:val="none" w:sz="0" w:space="0" w:color="auto"/>
        <w:bottom w:val="none" w:sz="0" w:space="0" w:color="auto"/>
        <w:right w:val="none" w:sz="0" w:space="0" w:color="auto"/>
      </w:divBdr>
    </w:div>
    <w:div w:id="850947811">
      <w:marLeft w:val="0"/>
      <w:marRight w:val="0"/>
      <w:marTop w:val="0"/>
      <w:marBottom w:val="0"/>
      <w:divBdr>
        <w:top w:val="none" w:sz="0" w:space="0" w:color="auto"/>
        <w:left w:val="none" w:sz="0" w:space="0" w:color="auto"/>
        <w:bottom w:val="none" w:sz="0" w:space="0" w:color="auto"/>
        <w:right w:val="none" w:sz="0" w:space="0" w:color="auto"/>
      </w:divBdr>
    </w:div>
    <w:div w:id="850947812">
      <w:marLeft w:val="0"/>
      <w:marRight w:val="0"/>
      <w:marTop w:val="0"/>
      <w:marBottom w:val="0"/>
      <w:divBdr>
        <w:top w:val="none" w:sz="0" w:space="0" w:color="auto"/>
        <w:left w:val="none" w:sz="0" w:space="0" w:color="auto"/>
        <w:bottom w:val="none" w:sz="0" w:space="0" w:color="auto"/>
        <w:right w:val="none" w:sz="0" w:space="0" w:color="auto"/>
      </w:divBdr>
    </w:div>
    <w:div w:id="850947813">
      <w:marLeft w:val="0"/>
      <w:marRight w:val="0"/>
      <w:marTop w:val="0"/>
      <w:marBottom w:val="0"/>
      <w:divBdr>
        <w:top w:val="none" w:sz="0" w:space="0" w:color="auto"/>
        <w:left w:val="none" w:sz="0" w:space="0" w:color="auto"/>
        <w:bottom w:val="none" w:sz="0" w:space="0" w:color="auto"/>
        <w:right w:val="none" w:sz="0" w:space="0" w:color="auto"/>
      </w:divBdr>
    </w:div>
    <w:div w:id="850947814">
      <w:marLeft w:val="0"/>
      <w:marRight w:val="0"/>
      <w:marTop w:val="0"/>
      <w:marBottom w:val="0"/>
      <w:divBdr>
        <w:top w:val="none" w:sz="0" w:space="0" w:color="auto"/>
        <w:left w:val="none" w:sz="0" w:space="0" w:color="auto"/>
        <w:bottom w:val="none" w:sz="0" w:space="0" w:color="auto"/>
        <w:right w:val="none" w:sz="0" w:space="0" w:color="auto"/>
      </w:divBdr>
    </w:div>
    <w:div w:id="850947815">
      <w:marLeft w:val="0"/>
      <w:marRight w:val="0"/>
      <w:marTop w:val="0"/>
      <w:marBottom w:val="0"/>
      <w:divBdr>
        <w:top w:val="none" w:sz="0" w:space="0" w:color="auto"/>
        <w:left w:val="none" w:sz="0" w:space="0" w:color="auto"/>
        <w:bottom w:val="none" w:sz="0" w:space="0" w:color="auto"/>
        <w:right w:val="none" w:sz="0" w:space="0" w:color="auto"/>
      </w:divBdr>
    </w:div>
    <w:div w:id="850947816">
      <w:marLeft w:val="0"/>
      <w:marRight w:val="0"/>
      <w:marTop w:val="0"/>
      <w:marBottom w:val="0"/>
      <w:divBdr>
        <w:top w:val="none" w:sz="0" w:space="0" w:color="auto"/>
        <w:left w:val="none" w:sz="0" w:space="0" w:color="auto"/>
        <w:bottom w:val="none" w:sz="0" w:space="0" w:color="auto"/>
        <w:right w:val="none" w:sz="0" w:space="0" w:color="auto"/>
      </w:divBdr>
    </w:div>
    <w:div w:id="850947817">
      <w:marLeft w:val="0"/>
      <w:marRight w:val="0"/>
      <w:marTop w:val="0"/>
      <w:marBottom w:val="0"/>
      <w:divBdr>
        <w:top w:val="none" w:sz="0" w:space="0" w:color="auto"/>
        <w:left w:val="none" w:sz="0" w:space="0" w:color="auto"/>
        <w:bottom w:val="none" w:sz="0" w:space="0" w:color="auto"/>
        <w:right w:val="none" w:sz="0" w:space="0" w:color="auto"/>
      </w:divBdr>
    </w:div>
    <w:div w:id="850947818">
      <w:marLeft w:val="0"/>
      <w:marRight w:val="0"/>
      <w:marTop w:val="0"/>
      <w:marBottom w:val="0"/>
      <w:divBdr>
        <w:top w:val="none" w:sz="0" w:space="0" w:color="auto"/>
        <w:left w:val="none" w:sz="0" w:space="0" w:color="auto"/>
        <w:bottom w:val="none" w:sz="0" w:space="0" w:color="auto"/>
        <w:right w:val="none" w:sz="0" w:space="0" w:color="auto"/>
      </w:divBdr>
    </w:div>
    <w:div w:id="850947819">
      <w:marLeft w:val="0"/>
      <w:marRight w:val="0"/>
      <w:marTop w:val="0"/>
      <w:marBottom w:val="0"/>
      <w:divBdr>
        <w:top w:val="none" w:sz="0" w:space="0" w:color="auto"/>
        <w:left w:val="none" w:sz="0" w:space="0" w:color="auto"/>
        <w:bottom w:val="none" w:sz="0" w:space="0" w:color="auto"/>
        <w:right w:val="none" w:sz="0" w:space="0" w:color="auto"/>
      </w:divBdr>
    </w:div>
    <w:div w:id="850947820">
      <w:marLeft w:val="0"/>
      <w:marRight w:val="0"/>
      <w:marTop w:val="0"/>
      <w:marBottom w:val="0"/>
      <w:divBdr>
        <w:top w:val="none" w:sz="0" w:space="0" w:color="auto"/>
        <w:left w:val="none" w:sz="0" w:space="0" w:color="auto"/>
        <w:bottom w:val="none" w:sz="0" w:space="0" w:color="auto"/>
        <w:right w:val="none" w:sz="0" w:space="0" w:color="auto"/>
      </w:divBdr>
    </w:div>
    <w:div w:id="850947821">
      <w:marLeft w:val="0"/>
      <w:marRight w:val="0"/>
      <w:marTop w:val="0"/>
      <w:marBottom w:val="0"/>
      <w:divBdr>
        <w:top w:val="none" w:sz="0" w:space="0" w:color="auto"/>
        <w:left w:val="none" w:sz="0" w:space="0" w:color="auto"/>
        <w:bottom w:val="none" w:sz="0" w:space="0" w:color="auto"/>
        <w:right w:val="none" w:sz="0" w:space="0" w:color="auto"/>
      </w:divBdr>
    </w:div>
    <w:div w:id="850947822">
      <w:marLeft w:val="0"/>
      <w:marRight w:val="0"/>
      <w:marTop w:val="0"/>
      <w:marBottom w:val="0"/>
      <w:divBdr>
        <w:top w:val="none" w:sz="0" w:space="0" w:color="auto"/>
        <w:left w:val="none" w:sz="0" w:space="0" w:color="auto"/>
        <w:bottom w:val="none" w:sz="0" w:space="0" w:color="auto"/>
        <w:right w:val="none" w:sz="0" w:space="0" w:color="auto"/>
      </w:divBdr>
    </w:div>
    <w:div w:id="850947823">
      <w:marLeft w:val="0"/>
      <w:marRight w:val="0"/>
      <w:marTop w:val="0"/>
      <w:marBottom w:val="0"/>
      <w:divBdr>
        <w:top w:val="none" w:sz="0" w:space="0" w:color="auto"/>
        <w:left w:val="none" w:sz="0" w:space="0" w:color="auto"/>
        <w:bottom w:val="none" w:sz="0" w:space="0" w:color="auto"/>
        <w:right w:val="none" w:sz="0" w:space="0" w:color="auto"/>
      </w:divBdr>
    </w:div>
    <w:div w:id="850947824">
      <w:marLeft w:val="0"/>
      <w:marRight w:val="0"/>
      <w:marTop w:val="0"/>
      <w:marBottom w:val="0"/>
      <w:divBdr>
        <w:top w:val="none" w:sz="0" w:space="0" w:color="auto"/>
        <w:left w:val="none" w:sz="0" w:space="0" w:color="auto"/>
        <w:bottom w:val="none" w:sz="0" w:space="0" w:color="auto"/>
        <w:right w:val="none" w:sz="0" w:space="0" w:color="auto"/>
      </w:divBdr>
    </w:div>
    <w:div w:id="850947825">
      <w:marLeft w:val="0"/>
      <w:marRight w:val="0"/>
      <w:marTop w:val="0"/>
      <w:marBottom w:val="0"/>
      <w:divBdr>
        <w:top w:val="none" w:sz="0" w:space="0" w:color="auto"/>
        <w:left w:val="none" w:sz="0" w:space="0" w:color="auto"/>
        <w:bottom w:val="none" w:sz="0" w:space="0" w:color="auto"/>
        <w:right w:val="none" w:sz="0" w:space="0" w:color="auto"/>
      </w:divBdr>
    </w:div>
    <w:div w:id="850947826">
      <w:marLeft w:val="0"/>
      <w:marRight w:val="0"/>
      <w:marTop w:val="0"/>
      <w:marBottom w:val="0"/>
      <w:divBdr>
        <w:top w:val="none" w:sz="0" w:space="0" w:color="auto"/>
        <w:left w:val="none" w:sz="0" w:space="0" w:color="auto"/>
        <w:bottom w:val="none" w:sz="0" w:space="0" w:color="auto"/>
        <w:right w:val="none" w:sz="0" w:space="0" w:color="auto"/>
      </w:divBdr>
    </w:div>
    <w:div w:id="850947827">
      <w:marLeft w:val="0"/>
      <w:marRight w:val="0"/>
      <w:marTop w:val="0"/>
      <w:marBottom w:val="0"/>
      <w:divBdr>
        <w:top w:val="none" w:sz="0" w:space="0" w:color="auto"/>
        <w:left w:val="none" w:sz="0" w:space="0" w:color="auto"/>
        <w:bottom w:val="none" w:sz="0" w:space="0" w:color="auto"/>
        <w:right w:val="none" w:sz="0" w:space="0" w:color="auto"/>
      </w:divBdr>
    </w:div>
    <w:div w:id="850947828">
      <w:marLeft w:val="0"/>
      <w:marRight w:val="0"/>
      <w:marTop w:val="0"/>
      <w:marBottom w:val="0"/>
      <w:divBdr>
        <w:top w:val="none" w:sz="0" w:space="0" w:color="auto"/>
        <w:left w:val="none" w:sz="0" w:space="0" w:color="auto"/>
        <w:bottom w:val="none" w:sz="0" w:space="0" w:color="auto"/>
        <w:right w:val="none" w:sz="0" w:space="0" w:color="auto"/>
      </w:divBdr>
    </w:div>
    <w:div w:id="850947829">
      <w:marLeft w:val="0"/>
      <w:marRight w:val="0"/>
      <w:marTop w:val="0"/>
      <w:marBottom w:val="0"/>
      <w:divBdr>
        <w:top w:val="none" w:sz="0" w:space="0" w:color="auto"/>
        <w:left w:val="none" w:sz="0" w:space="0" w:color="auto"/>
        <w:bottom w:val="none" w:sz="0" w:space="0" w:color="auto"/>
        <w:right w:val="none" w:sz="0" w:space="0" w:color="auto"/>
      </w:divBdr>
    </w:div>
    <w:div w:id="850947830">
      <w:marLeft w:val="0"/>
      <w:marRight w:val="0"/>
      <w:marTop w:val="0"/>
      <w:marBottom w:val="0"/>
      <w:divBdr>
        <w:top w:val="none" w:sz="0" w:space="0" w:color="auto"/>
        <w:left w:val="none" w:sz="0" w:space="0" w:color="auto"/>
        <w:bottom w:val="none" w:sz="0" w:space="0" w:color="auto"/>
        <w:right w:val="none" w:sz="0" w:space="0" w:color="auto"/>
      </w:divBdr>
    </w:div>
    <w:div w:id="850947831">
      <w:marLeft w:val="0"/>
      <w:marRight w:val="0"/>
      <w:marTop w:val="0"/>
      <w:marBottom w:val="0"/>
      <w:divBdr>
        <w:top w:val="none" w:sz="0" w:space="0" w:color="auto"/>
        <w:left w:val="none" w:sz="0" w:space="0" w:color="auto"/>
        <w:bottom w:val="none" w:sz="0" w:space="0" w:color="auto"/>
        <w:right w:val="none" w:sz="0" w:space="0" w:color="auto"/>
      </w:divBdr>
    </w:div>
    <w:div w:id="850947832">
      <w:marLeft w:val="0"/>
      <w:marRight w:val="0"/>
      <w:marTop w:val="0"/>
      <w:marBottom w:val="0"/>
      <w:divBdr>
        <w:top w:val="none" w:sz="0" w:space="0" w:color="auto"/>
        <w:left w:val="none" w:sz="0" w:space="0" w:color="auto"/>
        <w:bottom w:val="none" w:sz="0" w:space="0" w:color="auto"/>
        <w:right w:val="none" w:sz="0" w:space="0" w:color="auto"/>
      </w:divBdr>
    </w:div>
    <w:div w:id="850947833">
      <w:marLeft w:val="0"/>
      <w:marRight w:val="0"/>
      <w:marTop w:val="0"/>
      <w:marBottom w:val="0"/>
      <w:divBdr>
        <w:top w:val="none" w:sz="0" w:space="0" w:color="auto"/>
        <w:left w:val="none" w:sz="0" w:space="0" w:color="auto"/>
        <w:bottom w:val="none" w:sz="0" w:space="0" w:color="auto"/>
        <w:right w:val="none" w:sz="0" w:space="0" w:color="auto"/>
      </w:divBdr>
    </w:div>
    <w:div w:id="850947834">
      <w:marLeft w:val="0"/>
      <w:marRight w:val="0"/>
      <w:marTop w:val="0"/>
      <w:marBottom w:val="0"/>
      <w:divBdr>
        <w:top w:val="none" w:sz="0" w:space="0" w:color="auto"/>
        <w:left w:val="none" w:sz="0" w:space="0" w:color="auto"/>
        <w:bottom w:val="none" w:sz="0" w:space="0" w:color="auto"/>
        <w:right w:val="none" w:sz="0" w:space="0" w:color="auto"/>
      </w:divBdr>
    </w:div>
    <w:div w:id="850947835">
      <w:marLeft w:val="0"/>
      <w:marRight w:val="0"/>
      <w:marTop w:val="0"/>
      <w:marBottom w:val="0"/>
      <w:divBdr>
        <w:top w:val="none" w:sz="0" w:space="0" w:color="auto"/>
        <w:left w:val="none" w:sz="0" w:space="0" w:color="auto"/>
        <w:bottom w:val="none" w:sz="0" w:space="0" w:color="auto"/>
        <w:right w:val="none" w:sz="0" w:space="0" w:color="auto"/>
      </w:divBdr>
    </w:div>
    <w:div w:id="850947836">
      <w:marLeft w:val="0"/>
      <w:marRight w:val="0"/>
      <w:marTop w:val="0"/>
      <w:marBottom w:val="0"/>
      <w:divBdr>
        <w:top w:val="none" w:sz="0" w:space="0" w:color="auto"/>
        <w:left w:val="none" w:sz="0" w:space="0" w:color="auto"/>
        <w:bottom w:val="none" w:sz="0" w:space="0" w:color="auto"/>
        <w:right w:val="none" w:sz="0" w:space="0" w:color="auto"/>
      </w:divBdr>
    </w:div>
    <w:div w:id="850947837">
      <w:marLeft w:val="0"/>
      <w:marRight w:val="0"/>
      <w:marTop w:val="0"/>
      <w:marBottom w:val="0"/>
      <w:divBdr>
        <w:top w:val="none" w:sz="0" w:space="0" w:color="auto"/>
        <w:left w:val="none" w:sz="0" w:space="0" w:color="auto"/>
        <w:bottom w:val="none" w:sz="0" w:space="0" w:color="auto"/>
        <w:right w:val="none" w:sz="0" w:space="0" w:color="auto"/>
      </w:divBdr>
    </w:div>
    <w:div w:id="850947838">
      <w:marLeft w:val="0"/>
      <w:marRight w:val="0"/>
      <w:marTop w:val="0"/>
      <w:marBottom w:val="0"/>
      <w:divBdr>
        <w:top w:val="none" w:sz="0" w:space="0" w:color="auto"/>
        <w:left w:val="none" w:sz="0" w:space="0" w:color="auto"/>
        <w:bottom w:val="none" w:sz="0" w:space="0" w:color="auto"/>
        <w:right w:val="none" w:sz="0" w:space="0" w:color="auto"/>
      </w:divBdr>
    </w:div>
    <w:div w:id="850947839">
      <w:marLeft w:val="0"/>
      <w:marRight w:val="0"/>
      <w:marTop w:val="0"/>
      <w:marBottom w:val="0"/>
      <w:divBdr>
        <w:top w:val="none" w:sz="0" w:space="0" w:color="auto"/>
        <w:left w:val="none" w:sz="0" w:space="0" w:color="auto"/>
        <w:bottom w:val="none" w:sz="0" w:space="0" w:color="auto"/>
        <w:right w:val="none" w:sz="0" w:space="0" w:color="auto"/>
      </w:divBdr>
    </w:div>
    <w:div w:id="850947840">
      <w:marLeft w:val="0"/>
      <w:marRight w:val="0"/>
      <w:marTop w:val="0"/>
      <w:marBottom w:val="0"/>
      <w:divBdr>
        <w:top w:val="none" w:sz="0" w:space="0" w:color="auto"/>
        <w:left w:val="none" w:sz="0" w:space="0" w:color="auto"/>
        <w:bottom w:val="none" w:sz="0" w:space="0" w:color="auto"/>
        <w:right w:val="none" w:sz="0" w:space="0" w:color="auto"/>
      </w:divBdr>
    </w:div>
    <w:div w:id="850947841">
      <w:marLeft w:val="0"/>
      <w:marRight w:val="0"/>
      <w:marTop w:val="0"/>
      <w:marBottom w:val="0"/>
      <w:divBdr>
        <w:top w:val="none" w:sz="0" w:space="0" w:color="auto"/>
        <w:left w:val="none" w:sz="0" w:space="0" w:color="auto"/>
        <w:bottom w:val="none" w:sz="0" w:space="0" w:color="auto"/>
        <w:right w:val="none" w:sz="0" w:space="0" w:color="auto"/>
      </w:divBdr>
    </w:div>
    <w:div w:id="850947842">
      <w:marLeft w:val="0"/>
      <w:marRight w:val="0"/>
      <w:marTop w:val="0"/>
      <w:marBottom w:val="0"/>
      <w:divBdr>
        <w:top w:val="none" w:sz="0" w:space="0" w:color="auto"/>
        <w:left w:val="none" w:sz="0" w:space="0" w:color="auto"/>
        <w:bottom w:val="none" w:sz="0" w:space="0" w:color="auto"/>
        <w:right w:val="none" w:sz="0" w:space="0" w:color="auto"/>
      </w:divBdr>
    </w:div>
    <w:div w:id="850947843">
      <w:marLeft w:val="0"/>
      <w:marRight w:val="0"/>
      <w:marTop w:val="0"/>
      <w:marBottom w:val="0"/>
      <w:divBdr>
        <w:top w:val="none" w:sz="0" w:space="0" w:color="auto"/>
        <w:left w:val="none" w:sz="0" w:space="0" w:color="auto"/>
        <w:bottom w:val="none" w:sz="0" w:space="0" w:color="auto"/>
        <w:right w:val="none" w:sz="0" w:space="0" w:color="auto"/>
      </w:divBdr>
    </w:div>
    <w:div w:id="850947844">
      <w:marLeft w:val="0"/>
      <w:marRight w:val="0"/>
      <w:marTop w:val="0"/>
      <w:marBottom w:val="0"/>
      <w:divBdr>
        <w:top w:val="none" w:sz="0" w:space="0" w:color="auto"/>
        <w:left w:val="none" w:sz="0" w:space="0" w:color="auto"/>
        <w:bottom w:val="none" w:sz="0" w:space="0" w:color="auto"/>
        <w:right w:val="none" w:sz="0" w:space="0" w:color="auto"/>
      </w:divBdr>
    </w:div>
    <w:div w:id="850947845">
      <w:marLeft w:val="0"/>
      <w:marRight w:val="0"/>
      <w:marTop w:val="0"/>
      <w:marBottom w:val="0"/>
      <w:divBdr>
        <w:top w:val="none" w:sz="0" w:space="0" w:color="auto"/>
        <w:left w:val="none" w:sz="0" w:space="0" w:color="auto"/>
        <w:bottom w:val="none" w:sz="0" w:space="0" w:color="auto"/>
        <w:right w:val="none" w:sz="0" w:space="0" w:color="auto"/>
      </w:divBdr>
    </w:div>
    <w:div w:id="850947846">
      <w:marLeft w:val="0"/>
      <w:marRight w:val="0"/>
      <w:marTop w:val="0"/>
      <w:marBottom w:val="0"/>
      <w:divBdr>
        <w:top w:val="none" w:sz="0" w:space="0" w:color="auto"/>
        <w:left w:val="none" w:sz="0" w:space="0" w:color="auto"/>
        <w:bottom w:val="none" w:sz="0" w:space="0" w:color="auto"/>
        <w:right w:val="none" w:sz="0" w:space="0" w:color="auto"/>
      </w:divBdr>
    </w:div>
    <w:div w:id="850947847">
      <w:marLeft w:val="0"/>
      <w:marRight w:val="0"/>
      <w:marTop w:val="0"/>
      <w:marBottom w:val="0"/>
      <w:divBdr>
        <w:top w:val="none" w:sz="0" w:space="0" w:color="auto"/>
        <w:left w:val="none" w:sz="0" w:space="0" w:color="auto"/>
        <w:bottom w:val="none" w:sz="0" w:space="0" w:color="auto"/>
        <w:right w:val="none" w:sz="0" w:space="0" w:color="auto"/>
      </w:divBdr>
    </w:div>
    <w:div w:id="850947848">
      <w:marLeft w:val="0"/>
      <w:marRight w:val="0"/>
      <w:marTop w:val="0"/>
      <w:marBottom w:val="0"/>
      <w:divBdr>
        <w:top w:val="none" w:sz="0" w:space="0" w:color="auto"/>
        <w:left w:val="none" w:sz="0" w:space="0" w:color="auto"/>
        <w:bottom w:val="none" w:sz="0" w:space="0" w:color="auto"/>
        <w:right w:val="none" w:sz="0" w:space="0" w:color="auto"/>
      </w:divBdr>
    </w:div>
    <w:div w:id="850947849">
      <w:marLeft w:val="0"/>
      <w:marRight w:val="0"/>
      <w:marTop w:val="0"/>
      <w:marBottom w:val="0"/>
      <w:divBdr>
        <w:top w:val="none" w:sz="0" w:space="0" w:color="auto"/>
        <w:left w:val="none" w:sz="0" w:space="0" w:color="auto"/>
        <w:bottom w:val="none" w:sz="0" w:space="0" w:color="auto"/>
        <w:right w:val="none" w:sz="0" w:space="0" w:color="auto"/>
      </w:divBdr>
    </w:div>
    <w:div w:id="850947850">
      <w:marLeft w:val="0"/>
      <w:marRight w:val="0"/>
      <w:marTop w:val="0"/>
      <w:marBottom w:val="0"/>
      <w:divBdr>
        <w:top w:val="none" w:sz="0" w:space="0" w:color="auto"/>
        <w:left w:val="none" w:sz="0" w:space="0" w:color="auto"/>
        <w:bottom w:val="none" w:sz="0" w:space="0" w:color="auto"/>
        <w:right w:val="none" w:sz="0" w:space="0" w:color="auto"/>
      </w:divBdr>
    </w:div>
    <w:div w:id="850947851">
      <w:marLeft w:val="0"/>
      <w:marRight w:val="0"/>
      <w:marTop w:val="0"/>
      <w:marBottom w:val="0"/>
      <w:divBdr>
        <w:top w:val="none" w:sz="0" w:space="0" w:color="auto"/>
        <w:left w:val="none" w:sz="0" w:space="0" w:color="auto"/>
        <w:bottom w:val="none" w:sz="0" w:space="0" w:color="auto"/>
        <w:right w:val="none" w:sz="0" w:space="0" w:color="auto"/>
      </w:divBdr>
    </w:div>
    <w:div w:id="850947852">
      <w:marLeft w:val="0"/>
      <w:marRight w:val="0"/>
      <w:marTop w:val="0"/>
      <w:marBottom w:val="0"/>
      <w:divBdr>
        <w:top w:val="none" w:sz="0" w:space="0" w:color="auto"/>
        <w:left w:val="none" w:sz="0" w:space="0" w:color="auto"/>
        <w:bottom w:val="none" w:sz="0" w:space="0" w:color="auto"/>
        <w:right w:val="none" w:sz="0" w:space="0" w:color="auto"/>
      </w:divBdr>
    </w:div>
    <w:div w:id="850947853">
      <w:marLeft w:val="0"/>
      <w:marRight w:val="0"/>
      <w:marTop w:val="0"/>
      <w:marBottom w:val="0"/>
      <w:divBdr>
        <w:top w:val="none" w:sz="0" w:space="0" w:color="auto"/>
        <w:left w:val="none" w:sz="0" w:space="0" w:color="auto"/>
        <w:bottom w:val="none" w:sz="0" w:space="0" w:color="auto"/>
        <w:right w:val="none" w:sz="0" w:space="0" w:color="auto"/>
      </w:divBdr>
    </w:div>
    <w:div w:id="850947854">
      <w:marLeft w:val="0"/>
      <w:marRight w:val="0"/>
      <w:marTop w:val="0"/>
      <w:marBottom w:val="0"/>
      <w:divBdr>
        <w:top w:val="none" w:sz="0" w:space="0" w:color="auto"/>
        <w:left w:val="none" w:sz="0" w:space="0" w:color="auto"/>
        <w:bottom w:val="none" w:sz="0" w:space="0" w:color="auto"/>
        <w:right w:val="none" w:sz="0" w:space="0" w:color="auto"/>
      </w:divBdr>
    </w:div>
    <w:div w:id="850947855">
      <w:marLeft w:val="0"/>
      <w:marRight w:val="0"/>
      <w:marTop w:val="0"/>
      <w:marBottom w:val="0"/>
      <w:divBdr>
        <w:top w:val="none" w:sz="0" w:space="0" w:color="auto"/>
        <w:left w:val="none" w:sz="0" w:space="0" w:color="auto"/>
        <w:bottom w:val="none" w:sz="0" w:space="0" w:color="auto"/>
        <w:right w:val="none" w:sz="0" w:space="0" w:color="auto"/>
      </w:divBdr>
    </w:div>
    <w:div w:id="850947856">
      <w:marLeft w:val="0"/>
      <w:marRight w:val="0"/>
      <w:marTop w:val="0"/>
      <w:marBottom w:val="0"/>
      <w:divBdr>
        <w:top w:val="none" w:sz="0" w:space="0" w:color="auto"/>
        <w:left w:val="none" w:sz="0" w:space="0" w:color="auto"/>
        <w:bottom w:val="none" w:sz="0" w:space="0" w:color="auto"/>
        <w:right w:val="none" w:sz="0" w:space="0" w:color="auto"/>
      </w:divBdr>
    </w:div>
    <w:div w:id="850947857">
      <w:marLeft w:val="0"/>
      <w:marRight w:val="0"/>
      <w:marTop w:val="0"/>
      <w:marBottom w:val="0"/>
      <w:divBdr>
        <w:top w:val="none" w:sz="0" w:space="0" w:color="auto"/>
        <w:left w:val="none" w:sz="0" w:space="0" w:color="auto"/>
        <w:bottom w:val="none" w:sz="0" w:space="0" w:color="auto"/>
        <w:right w:val="none" w:sz="0" w:space="0" w:color="auto"/>
      </w:divBdr>
    </w:div>
    <w:div w:id="850947858">
      <w:marLeft w:val="0"/>
      <w:marRight w:val="0"/>
      <w:marTop w:val="0"/>
      <w:marBottom w:val="0"/>
      <w:divBdr>
        <w:top w:val="none" w:sz="0" w:space="0" w:color="auto"/>
        <w:left w:val="none" w:sz="0" w:space="0" w:color="auto"/>
        <w:bottom w:val="none" w:sz="0" w:space="0" w:color="auto"/>
        <w:right w:val="none" w:sz="0" w:space="0" w:color="auto"/>
      </w:divBdr>
    </w:div>
    <w:div w:id="850947859">
      <w:marLeft w:val="0"/>
      <w:marRight w:val="0"/>
      <w:marTop w:val="0"/>
      <w:marBottom w:val="0"/>
      <w:divBdr>
        <w:top w:val="none" w:sz="0" w:space="0" w:color="auto"/>
        <w:left w:val="none" w:sz="0" w:space="0" w:color="auto"/>
        <w:bottom w:val="none" w:sz="0" w:space="0" w:color="auto"/>
        <w:right w:val="none" w:sz="0" w:space="0" w:color="auto"/>
      </w:divBdr>
    </w:div>
    <w:div w:id="850947860">
      <w:marLeft w:val="0"/>
      <w:marRight w:val="0"/>
      <w:marTop w:val="0"/>
      <w:marBottom w:val="0"/>
      <w:divBdr>
        <w:top w:val="none" w:sz="0" w:space="0" w:color="auto"/>
        <w:left w:val="none" w:sz="0" w:space="0" w:color="auto"/>
        <w:bottom w:val="none" w:sz="0" w:space="0" w:color="auto"/>
        <w:right w:val="none" w:sz="0" w:space="0" w:color="auto"/>
      </w:divBdr>
    </w:div>
    <w:div w:id="850947861">
      <w:marLeft w:val="0"/>
      <w:marRight w:val="0"/>
      <w:marTop w:val="0"/>
      <w:marBottom w:val="0"/>
      <w:divBdr>
        <w:top w:val="none" w:sz="0" w:space="0" w:color="auto"/>
        <w:left w:val="none" w:sz="0" w:space="0" w:color="auto"/>
        <w:bottom w:val="none" w:sz="0" w:space="0" w:color="auto"/>
        <w:right w:val="none" w:sz="0" w:space="0" w:color="auto"/>
      </w:divBdr>
    </w:div>
    <w:div w:id="850947862">
      <w:marLeft w:val="0"/>
      <w:marRight w:val="0"/>
      <w:marTop w:val="0"/>
      <w:marBottom w:val="0"/>
      <w:divBdr>
        <w:top w:val="none" w:sz="0" w:space="0" w:color="auto"/>
        <w:left w:val="none" w:sz="0" w:space="0" w:color="auto"/>
        <w:bottom w:val="none" w:sz="0" w:space="0" w:color="auto"/>
        <w:right w:val="none" w:sz="0" w:space="0" w:color="auto"/>
      </w:divBdr>
    </w:div>
    <w:div w:id="850947863">
      <w:marLeft w:val="0"/>
      <w:marRight w:val="0"/>
      <w:marTop w:val="0"/>
      <w:marBottom w:val="0"/>
      <w:divBdr>
        <w:top w:val="none" w:sz="0" w:space="0" w:color="auto"/>
        <w:left w:val="none" w:sz="0" w:space="0" w:color="auto"/>
        <w:bottom w:val="none" w:sz="0" w:space="0" w:color="auto"/>
        <w:right w:val="none" w:sz="0" w:space="0" w:color="auto"/>
      </w:divBdr>
    </w:div>
    <w:div w:id="850947864">
      <w:marLeft w:val="0"/>
      <w:marRight w:val="0"/>
      <w:marTop w:val="0"/>
      <w:marBottom w:val="0"/>
      <w:divBdr>
        <w:top w:val="none" w:sz="0" w:space="0" w:color="auto"/>
        <w:left w:val="none" w:sz="0" w:space="0" w:color="auto"/>
        <w:bottom w:val="none" w:sz="0" w:space="0" w:color="auto"/>
        <w:right w:val="none" w:sz="0" w:space="0" w:color="auto"/>
      </w:divBdr>
    </w:div>
    <w:div w:id="850947865">
      <w:marLeft w:val="0"/>
      <w:marRight w:val="0"/>
      <w:marTop w:val="0"/>
      <w:marBottom w:val="0"/>
      <w:divBdr>
        <w:top w:val="none" w:sz="0" w:space="0" w:color="auto"/>
        <w:left w:val="none" w:sz="0" w:space="0" w:color="auto"/>
        <w:bottom w:val="none" w:sz="0" w:space="0" w:color="auto"/>
        <w:right w:val="none" w:sz="0" w:space="0" w:color="auto"/>
      </w:divBdr>
    </w:div>
    <w:div w:id="850947866">
      <w:marLeft w:val="0"/>
      <w:marRight w:val="0"/>
      <w:marTop w:val="0"/>
      <w:marBottom w:val="0"/>
      <w:divBdr>
        <w:top w:val="none" w:sz="0" w:space="0" w:color="auto"/>
        <w:left w:val="none" w:sz="0" w:space="0" w:color="auto"/>
        <w:bottom w:val="none" w:sz="0" w:space="0" w:color="auto"/>
        <w:right w:val="none" w:sz="0" w:space="0" w:color="auto"/>
      </w:divBdr>
    </w:div>
    <w:div w:id="850947867">
      <w:marLeft w:val="0"/>
      <w:marRight w:val="0"/>
      <w:marTop w:val="0"/>
      <w:marBottom w:val="0"/>
      <w:divBdr>
        <w:top w:val="none" w:sz="0" w:space="0" w:color="auto"/>
        <w:left w:val="none" w:sz="0" w:space="0" w:color="auto"/>
        <w:bottom w:val="none" w:sz="0" w:space="0" w:color="auto"/>
        <w:right w:val="none" w:sz="0" w:space="0" w:color="auto"/>
      </w:divBdr>
    </w:div>
    <w:div w:id="850947868">
      <w:marLeft w:val="0"/>
      <w:marRight w:val="0"/>
      <w:marTop w:val="0"/>
      <w:marBottom w:val="0"/>
      <w:divBdr>
        <w:top w:val="none" w:sz="0" w:space="0" w:color="auto"/>
        <w:left w:val="none" w:sz="0" w:space="0" w:color="auto"/>
        <w:bottom w:val="none" w:sz="0" w:space="0" w:color="auto"/>
        <w:right w:val="none" w:sz="0" w:space="0" w:color="auto"/>
      </w:divBdr>
    </w:div>
    <w:div w:id="850947869">
      <w:marLeft w:val="0"/>
      <w:marRight w:val="0"/>
      <w:marTop w:val="0"/>
      <w:marBottom w:val="0"/>
      <w:divBdr>
        <w:top w:val="none" w:sz="0" w:space="0" w:color="auto"/>
        <w:left w:val="none" w:sz="0" w:space="0" w:color="auto"/>
        <w:bottom w:val="none" w:sz="0" w:space="0" w:color="auto"/>
        <w:right w:val="none" w:sz="0" w:space="0" w:color="auto"/>
      </w:divBdr>
    </w:div>
    <w:div w:id="850947870">
      <w:marLeft w:val="0"/>
      <w:marRight w:val="0"/>
      <w:marTop w:val="0"/>
      <w:marBottom w:val="0"/>
      <w:divBdr>
        <w:top w:val="none" w:sz="0" w:space="0" w:color="auto"/>
        <w:left w:val="none" w:sz="0" w:space="0" w:color="auto"/>
        <w:bottom w:val="none" w:sz="0" w:space="0" w:color="auto"/>
        <w:right w:val="none" w:sz="0" w:space="0" w:color="auto"/>
      </w:divBdr>
    </w:div>
    <w:div w:id="850947871">
      <w:marLeft w:val="0"/>
      <w:marRight w:val="0"/>
      <w:marTop w:val="0"/>
      <w:marBottom w:val="0"/>
      <w:divBdr>
        <w:top w:val="none" w:sz="0" w:space="0" w:color="auto"/>
        <w:left w:val="none" w:sz="0" w:space="0" w:color="auto"/>
        <w:bottom w:val="none" w:sz="0" w:space="0" w:color="auto"/>
        <w:right w:val="none" w:sz="0" w:space="0" w:color="auto"/>
      </w:divBdr>
    </w:div>
    <w:div w:id="850947872">
      <w:marLeft w:val="0"/>
      <w:marRight w:val="0"/>
      <w:marTop w:val="0"/>
      <w:marBottom w:val="0"/>
      <w:divBdr>
        <w:top w:val="none" w:sz="0" w:space="0" w:color="auto"/>
        <w:left w:val="none" w:sz="0" w:space="0" w:color="auto"/>
        <w:bottom w:val="none" w:sz="0" w:space="0" w:color="auto"/>
        <w:right w:val="none" w:sz="0" w:space="0" w:color="auto"/>
      </w:divBdr>
    </w:div>
    <w:div w:id="850947873">
      <w:marLeft w:val="0"/>
      <w:marRight w:val="0"/>
      <w:marTop w:val="0"/>
      <w:marBottom w:val="0"/>
      <w:divBdr>
        <w:top w:val="none" w:sz="0" w:space="0" w:color="auto"/>
        <w:left w:val="none" w:sz="0" w:space="0" w:color="auto"/>
        <w:bottom w:val="none" w:sz="0" w:space="0" w:color="auto"/>
        <w:right w:val="none" w:sz="0" w:space="0" w:color="auto"/>
      </w:divBdr>
    </w:div>
    <w:div w:id="850947874">
      <w:marLeft w:val="0"/>
      <w:marRight w:val="0"/>
      <w:marTop w:val="0"/>
      <w:marBottom w:val="0"/>
      <w:divBdr>
        <w:top w:val="none" w:sz="0" w:space="0" w:color="auto"/>
        <w:left w:val="none" w:sz="0" w:space="0" w:color="auto"/>
        <w:bottom w:val="none" w:sz="0" w:space="0" w:color="auto"/>
        <w:right w:val="none" w:sz="0" w:space="0" w:color="auto"/>
      </w:divBdr>
    </w:div>
    <w:div w:id="850947875">
      <w:marLeft w:val="0"/>
      <w:marRight w:val="0"/>
      <w:marTop w:val="0"/>
      <w:marBottom w:val="0"/>
      <w:divBdr>
        <w:top w:val="none" w:sz="0" w:space="0" w:color="auto"/>
        <w:left w:val="none" w:sz="0" w:space="0" w:color="auto"/>
        <w:bottom w:val="none" w:sz="0" w:space="0" w:color="auto"/>
        <w:right w:val="none" w:sz="0" w:space="0" w:color="auto"/>
      </w:divBdr>
    </w:div>
    <w:div w:id="850947876">
      <w:marLeft w:val="0"/>
      <w:marRight w:val="0"/>
      <w:marTop w:val="0"/>
      <w:marBottom w:val="0"/>
      <w:divBdr>
        <w:top w:val="none" w:sz="0" w:space="0" w:color="auto"/>
        <w:left w:val="none" w:sz="0" w:space="0" w:color="auto"/>
        <w:bottom w:val="none" w:sz="0" w:space="0" w:color="auto"/>
        <w:right w:val="none" w:sz="0" w:space="0" w:color="auto"/>
      </w:divBdr>
    </w:div>
    <w:div w:id="850947877">
      <w:marLeft w:val="0"/>
      <w:marRight w:val="0"/>
      <w:marTop w:val="0"/>
      <w:marBottom w:val="0"/>
      <w:divBdr>
        <w:top w:val="none" w:sz="0" w:space="0" w:color="auto"/>
        <w:left w:val="none" w:sz="0" w:space="0" w:color="auto"/>
        <w:bottom w:val="none" w:sz="0" w:space="0" w:color="auto"/>
        <w:right w:val="none" w:sz="0" w:space="0" w:color="auto"/>
      </w:divBdr>
    </w:div>
    <w:div w:id="850947878">
      <w:marLeft w:val="0"/>
      <w:marRight w:val="0"/>
      <w:marTop w:val="0"/>
      <w:marBottom w:val="0"/>
      <w:divBdr>
        <w:top w:val="none" w:sz="0" w:space="0" w:color="auto"/>
        <w:left w:val="none" w:sz="0" w:space="0" w:color="auto"/>
        <w:bottom w:val="none" w:sz="0" w:space="0" w:color="auto"/>
        <w:right w:val="none" w:sz="0" w:space="0" w:color="auto"/>
      </w:divBdr>
    </w:div>
    <w:div w:id="850947879">
      <w:marLeft w:val="0"/>
      <w:marRight w:val="0"/>
      <w:marTop w:val="0"/>
      <w:marBottom w:val="0"/>
      <w:divBdr>
        <w:top w:val="none" w:sz="0" w:space="0" w:color="auto"/>
        <w:left w:val="none" w:sz="0" w:space="0" w:color="auto"/>
        <w:bottom w:val="none" w:sz="0" w:space="0" w:color="auto"/>
        <w:right w:val="none" w:sz="0" w:space="0" w:color="auto"/>
      </w:divBdr>
    </w:div>
    <w:div w:id="850947880">
      <w:marLeft w:val="0"/>
      <w:marRight w:val="0"/>
      <w:marTop w:val="0"/>
      <w:marBottom w:val="0"/>
      <w:divBdr>
        <w:top w:val="none" w:sz="0" w:space="0" w:color="auto"/>
        <w:left w:val="none" w:sz="0" w:space="0" w:color="auto"/>
        <w:bottom w:val="none" w:sz="0" w:space="0" w:color="auto"/>
        <w:right w:val="none" w:sz="0" w:space="0" w:color="auto"/>
      </w:divBdr>
    </w:div>
    <w:div w:id="850947881">
      <w:marLeft w:val="0"/>
      <w:marRight w:val="0"/>
      <w:marTop w:val="0"/>
      <w:marBottom w:val="0"/>
      <w:divBdr>
        <w:top w:val="none" w:sz="0" w:space="0" w:color="auto"/>
        <w:left w:val="none" w:sz="0" w:space="0" w:color="auto"/>
        <w:bottom w:val="none" w:sz="0" w:space="0" w:color="auto"/>
        <w:right w:val="none" w:sz="0" w:space="0" w:color="auto"/>
      </w:divBdr>
    </w:div>
    <w:div w:id="850947882">
      <w:marLeft w:val="0"/>
      <w:marRight w:val="0"/>
      <w:marTop w:val="0"/>
      <w:marBottom w:val="0"/>
      <w:divBdr>
        <w:top w:val="none" w:sz="0" w:space="0" w:color="auto"/>
        <w:left w:val="none" w:sz="0" w:space="0" w:color="auto"/>
        <w:bottom w:val="none" w:sz="0" w:space="0" w:color="auto"/>
        <w:right w:val="none" w:sz="0" w:space="0" w:color="auto"/>
      </w:divBdr>
    </w:div>
    <w:div w:id="850947883">
      <w:marLeft w:val="0"/>
      <w:marRight w:val="0"/>
      <w:marTop w:val="0"/>
      <w:marBottom w:val="0"/>
      <w:divBdr>
        <w:top w:val="none" w:sz="0" w:space="0" w:color="auto"/>
        <w:left w:val="none" w:sz="0" w:space="0" w:color="auto"/>
        <w:bottom w:val="none" w:sz="0" w:space="0" w:color="auto"/>
        <w:right w:val="none" w:sz="0" w:space="0" w:color="auto"/>
      </w:divBdr>
    </w:div>
    <w:div w:id="850947884">
      <w:marLeft w:val="0"/>
      <w:marRight w:val="0"/>
      <w:marTop w:val="0"/>
      <w:marBottom w:val="0"/>
      <w:divBdr>
        <w:top w:val="none" w:sz="0" w:space="0" w:color="auto"/>
        <w:left w:val="none" w:sz="0" w:space="0" w:color="auto"/>
        <w:bottom w:val="none" w:sz="0" w:space="0" w:color="auto"/>
        <w:right w:val="none" w:sz="0" w:space="0" w:color="auto"/>
      </w:divBdr>
    </w:div>
    <w:div w:id="850947885">
      <w:marLeft w:val="0"/>
      <w:marRight w:val="0"/>
      <w:marTop w:val="0"/>
      <w:marBottom w:val="0"/>
      <w:divBdr>
        <w:top w:val="none" w:sz="0" w:space="0" w:color="auto"/>
        <w:left w:val="none" w:sz="0" w:space="0" w:color="auto"/>
        <w:bottom w:val="none" w:sz="0" w:space="0" w:color="auto"/>
        <w:right w:val="none" w:sz="0" w:space="0" w:color="auto"/>
      </w:divBdr>
    </w:div>
    <w:div w:id="850947886">
      <w:marLeft w:val="0"/>
      <w:marRight w:val="0"/>
      <w:marTop w:val="0"/>
      <w:marBottom w:val="0"/>
      <w:divBdr>
        <w:top w:val="none" w:sz="0" w:space="0" w:color="auto"/>
        <w:left w:val="none" w:sz="0" w:space="0" w:color="auto"/>
        <w:bottom w:val="none" w:sz="0" w:space="0" w:color="auto"/>
        <w:right w:val="none" w:sz="0" w:space="0" w:color="auto"/>
      </w:divBdr>
    </w:div>
    <w:div w:id="850947887">
      <w:marLeft w:val="0"/>
      <w:marRight w:val="0"/>
      <w:marTop w:val="0"/>
      <w:marBottom w:val="0"/>
      <w:divBdr>
        <w:top w:val="none" w:sz="0" w:space="0" w:color="auto"/>
        <w:left w:val="none" w:sz="0" w:space="0" w:color="auto"/>
        <w:bottom w:val="none" w:sz="0" w:space="0" w:color="auto"/>
        <w:right w:val="none" w:sz="0" w:space="0" w:color="auto"/>
      </w:divBdr>
    </w:div>
    <w:div w:id="850947888">
      <w:marLeft w:val="0"/>
      <w:marRight w:val="0"/>
      <w:marTop w:val="0"/>
      <w:marBottom w:val="0"/>
      <w:divBdr>
        <w:top w:val="none" w:sz="0" w:space="0" w:color="auto"/>
        <w:left w:val="none" w:sz="0" w:space="0" w:color="auto"/>
        <w:bottom w:val="none" w:sz="0" w:space="0" w:color="auto"/>
        <w:right w:val="none" w:sz="0" w:space="0" w:color="auto"/>
      </w:divBdr>
    </w:div>
    <w:div w:id="850947889">
      <w:marLeft w:val="0"/>
      <w:marRight w:val="0"/>
      <w:marTop w:val="0"/>
      <w:marBottom w:val="0"/>
      <w:divBdr>
        <w:top w:val="none" w:sz="0" w:space="0" w:color="auto"/>
        <w:left w:val="none" w:sz="0" w:space="0" w:color="auto"/>
        <w:bottom w:val="none" w:sz="0" w:space="0" w:color="auto"/>
        <w:right w:val="none" w:sz="0" w:space="0" w:color="auto"/>
      </w:divBdr>
    </w:div>
    <w:div w:id="850947890">
      <w:marLeft w:val="0"/>
      <w:marRight w:val="0"/>
      <w:marTop w:val="0"/>
      <w:marBottom w:val="0"/>
      <w:divBdr>
        <w:top w:val="none" w:sz="0" w:space="0" w:color="auto"/>
        <w:left w:val="none" w:sz="0" w:space="0" w:color="auto"/>
        <w:bottom w:val="none" w:sz="0" w:space="0" w:color="auto"/>
        <w:right w:val="none" w:sz="0" w:space="0" w:color="auto"/>
      </w:divBdr>
    </w:div>
    <w:div w:id="850947891">
      <w:marLeft w:val="0"/>
      <w:marRight w:val="0"/>
      <w:marTop w:val="0"/>
      <w:marBottom w:val="0"/>
      <w:divBdr>
        <w:top w:val="none" w:sz="0" w:space="0" w:color="auto"/>
        <w:left w:val="none" w:sz="0" w:space="0" w:color="auto"/>
        <w:bottom w:val="none" w:sz="0" w:space="0" w:color="auto"/>
        <w:right w:val="none" w:sz="0" w:space="0" w:color="auto"/>
      </w:divBdr>
    </w:div>
    <w:div w:id="850947892">
      <w:marLeft w:val="0"/>
      <w:marRight w:val="0"/>
      <w:marTop w:val="0"/>
      <w:marBottom w:val="0"/>
      <w:divBdr>
        <w:top w:val="none" w:sz="0" w:space="0" w:color="auto"/>
        <w:left w:val="none" w:sz="0" w:space="0" w:color="auto"/>
        <w:bottom w:val="none" w:sz="0" w:space="0" w:color="auto"/>
        <w:right w:val="none" w:sz="0" w:space="0" w:color="auto"/>
      </w:divBdr>
    </w:div>
    <w:div w:id="850947893">
      <w:marLeft w:val="0"/>
      <w:marRight w:val="0"/>
      <w:marTop w:val="0"/>
      <w:marBottom w:val="0"/>
      <w:divBdr>
        <w:top w:val="none" w:sz="0" w:space="0" w:color="auto"/>
        <w:left w:val="none" w:sz="0" w:space="0" w:color="auto"/>
        <w:bottom w:val="none" w:sz="0" w:space="0" w:color="auto"/>
        <w:right w:val="none" w:sz="0" w:space="0" w:color="auto"/>
      </w:divBdr>
    </w:div>
    <w:div w:id="850947894">
      <w:marLeft w:val="0"/>
      <w:marRight w:val="0"/>
      <w:marTop w:val="0"/>
      <w:marBottom w:val="0"/>
      <w:divBdr>
        <w:top w:val="none" w:sz="0" w:space="0" w:color="auto"/>
        <w:left w:val="none" w:sz="0" w:space="0" w:color="auto"/>
        <w:bottom w:val="none" w:sz="0" w:space="0" w:color="auto"/>
        <w:right w:val="none" w:sz="0" w:space="0" w:color="auto"/>
      </w:divBdr>
    </w:div>
    <w:div w:id="850947895">
      <w:marLeft w:val="0"/>
      <w:marRight w:val="0"/>
      <w:marTop w:val="0"/>
      <w:marBottom w:val="0"/>
      <w:divBdr>
        <w:top w:val="none" w:sz="0" w:space="0" w:color="auto"/>
        <w:left w:val="none" w:sz="0" w:space="0" w:color="auto"/>
        <w:bottom w:val="none" w:sz="0" w:space="0" w:color="auto"/>
        <w:right w:val="none" w:sz="0" w:space="0" w:color="auto"/>
      </w:divBdr>
    </w:div>
    <w:div w:id="850947896">
      <w:marLeft w:val="0"/>
      <w:marRight w:val="0"/>
      <w:marTop w:val="0"/>
      <w:marBottom w:val="0"/>
      <w:divBdr>
        <w:top w:val="none" w:sz="0" w:space="0" w:color="auto"/>
        <w:left w:val="none" w:sz="0" w:space="0" w:color="auto"/>
        <w:bottom w:val="none" w:sz="0" w:space="0" w:color="auto"/>
        <w:right w:val="none" w:sz="0" w:space="0" w:color="auto"/>
      </w:divBdr>
    </w:div>
    <w:div w:id="850947897">
      <w:marLeft w:val="0"/>
      <w:marRight w:val="0"/>
      <w:marTop w:val="0"/>
      <w:marBottom w:val="0"/>
      <w:divBdr>
        <w:top w:val="none" w:sz="0" w:space="0" w:color="auto"/>
        <w:left w:val="none" w:sz="0" w:space="0" w:color="auto"/>
        <w:bottom w:val="none" w:sz="0" w:space="0" w:color="auto"/>
        <w:right w:val="none" w:sz="0" w:space="0" w:color="auto"/>
      </w:divBdr>
    </w:div>
    <w:div w:id="850947898">
      <w:marLeft w:val="0"/>
      <w:marRight w:val="0"/>
      <w:marTop w:val="0"/>
      <w:marBottom w:val="0"/>
      <w:divBdr>
        <w:top w:val="none" w:sz="0" w:space="0" w:color="auto"/>
        <w:left w:val="none" w:sz="0" w:space="0" w:color="auto"/>
        <w:bottom w:val="none" w:sz="0" w:space="0" w:color="auto"/>
        <w:right w:val="none" w:sz="0" w:space="0" w:color="auto"/>
      </w:divBdr>
    </w:div>
    <w:div w:id="850947899">
      <w:marLeft w:val="0"/>
      <w:marRight w:val="0"/>
      <w:marTop w:val="0"/>
      <w:marBottom w:val="0"/>
      <w:divBdr>
        <w:top w:val="none" w:sz="0" w:space="0" w:color="auto"/>
        <w:left w:val="none" w:sz="0" w:space="0" w:color="auto"/>
        <w:bottom w:val="none" w:sz="0" w:space="0" w:color="auto"/>
        <w:right w:val="none" w:sz="0" w:space="0" w:color="auto"/>
      </w:divBdr>
    </w:div>
    <w:div w:id="850947900">
      <w:marLeft w:val="0"/>
      <w:marRight w:val="0"/>
      <w:marTop w:val="0"/>
      <w:marBottom w:val="0"/>
      <w:divBdr>
        <w:top w:val="none" w:sz="0" w:space="0" w:color="auto"/>
        <w:left w:val="none" w:sz="0" w:space="0" w:color="auto"/>
        <w:bottom w:val="none" w:sz="0" w:space="0" w:color="auto"/>
        <w:right w:val="none" w:sz="0" w:space="0" w:color="auto"/>
      </w:divBdr>
    </w:div>
    <w:div w:id="850947901">
      <w:marLeft w:val="0"/>
      <w:marRight w:val="0"/>
      <w:marTop w:val="0"/>
      <w:marBottom w:val="0"/>
      <w:divBdr>
        <w:top w:val="none" w:sz="0" w:space="0" w:color="auto"/>
        <w:left w:val="none" w:sz="0" w:space="0" w:color="auto"/>
        <w:bottom w:val="none" w:sz="0" w:space="0" w:color="auto"/>
        <w:right w:val="none" w:sz="0" w:space="0" w:color="auto"/>
      </w:divBdr>
    </w:div>
    <w:div w:id="850947902">
      <w:marLeft w:val="0"/>
      <w:marRight w:val="0"/>
      <w:marTop w:val="0"/>
      <w:marBottom w:val="0"/>
      <w:divBdr>
        <w:top w:val="none" w:sz="0" w:space="0" w:color="auto"/>
        <w:left w:val="none" w:sz="0" w:space="0" w:color="auto"/>
        <w:bottom w:val="none" w:sz="0" w:space="0" w:color="auto"/>
        <w:right w:val="none" w:sz="0" w:space="0" w:color="auto"/>
      </w:divBdr>
    </w:div>
    <w:div w:id="850947903">
      <w:marLeft w:val="0"/>
      <w:marRight w:val="0"/>
      <w:marTop w:val="0"/>
      <w:marBottom w:val="0"/>
      <w:divBdr>
        <w:top w:val="none" w:sz="0" w:space="0" w:color="auto"/>
        <w:left w:val="none" w:sz="0" w:space="0" w:color="auto"/>
        <w:bottom w:val="none" w:sz="0" w:space="0" w:color="auto"/>
        <w:right w:val="none" w:sz="0" w:space="0" w:color="auto"/>
      </w:divBdr>
    </w:div>
    <w:div w:id="850947904">
      <w:marLeft w:val="0"/>
      <w:marRight w:val="0"/>
      <w:marTop w:val="0"/>
      <w:marBottom w:val="0"/>
      <w:divBdr>
        <w:top w:val="none" w:sz="0" w:space="0" w:color="auto"/>
        <w:left w:val="none" w:sz="0" w:space="0" w:color="auto"/>
        <w:bottom w:val="none" w:sz="0" w:space="0" w:color="auto"/>
        <w:right w:val="none" w:sz="0" w:space="0" w:color="auto"/>
      </w:divBdr>
    </w:div>
    <w:div w:id="850947905">
      <w:marLeft w:val="0"/>
      <w:marRight w:val="0"/>
      <w:marTop w:val="0"/>
      <w:marBottom w:val="0"/>
      <w:divBdr>
        <w:top w:val="none" w:sz="0" w:space="0" w:color="auto"/>
        <w:left w:val="none" w:sz="0" w:space="0" w:color="auto"/>
        <w:bottom w:val="none" w:sz="0" w:space="0" w:color="auto"/>
        <w:right w:val="none" w:sz="0" w:space="0" w:color="auto"/>
      </w:divBdr>
    </w:div>
    <w:div w:id="850947906">
      <w:marLeft w:val="0"/>
      <w:marRight w:val="0"/>
      <w:marTop w:val="0"/>
      <w:marBottom w:val="0"/>
      <w:divBdr>
        <w:top w:val="none" w:sz="0" w:space="0" w:color="auto"/>
        <w:left w:val="none" w:sz="0" w:space="0" w:color="auto"/>
        <w:bottom w:val="none" w:sz="0" w:space="0" w:color="auto"/>
        <w:right w:val="none" w:sz="0" w:space="0" w:color="auto"/>
      </w:divBdr>
    </w:div>
    <w:div w:id="850947907">
      <w:marLeft w:val="0"/>
      <w:marRight w:val="0"/>
      <w:marTop w:val="0"/>
      <w:marBottom w:val="0"/>
      <w:divBdr>
        <w:top w:val="none" w:sz="0" w:space="0" w:color="auto"/>
        <w:left w:val="none" w:sz="0" w:space="0" w:color="auto"/>
        <w:bottom w:val="none" w:sz="0" w:space="0" w:color="auto"/>
        <w:right w:val="none" w:sz="0" w:space="0" w:color="auto"/>
      </w:divBdr>
    </w:div>
    <w:div w:id="850947908">
      <w:marLeft w:val="0"/>
      <w:marRight w:val="0"/>
      <w:marTop w:val="0"/>
      <w:marBottom w:val="0"/>
      <w:divBdr>
        <w:top w:val="none" w:sz="0" w:space="0" w:color="auto"/>
        <w:left w:val="none" w:sz="0" w:space="0" w:color="auto"/>
        <w:bottom w:val="none" w:sz="0" w:space="0" w:color="auto"/>
        <w:right w:val="none" w:sz="0" w:space="0" w:color="auto"/>
      </w:divBdr>
    </w:div>
    <w:div w:id="850947909">
      <w:marLeft w:val="0"/>
      <w:marRight w:val="0"/>
      <w:marTop w:val="0"/>
      <w:marBottom w:val="0"/>
      <w:divBdr>
        <w:top w:val="none" w:sz="0" w:space="0" w:color="auto"/>
        <w:left w:val="none" w:sz="0" w:space="0" w:color="auto"/>
        <w:bottom w:val="none" w:sz="0" w:space="0" w:color="auto"/>
        <w:right w:val="none" w:sz="0" w:space="0" w:color="auto"/>
      </w:divBdr>
    </w:div>
    <w:div w:id="850947910">
      <w:marLeft w:val="0"/>
      <w:marRight w:val="0"/>
      <w:marTop w:val="0"/>
      <w:marBottom w:val="0"/>
      <w:divBdr>
        <w:top w:val="none" w:sz="0" w:space="0" w:color="auto"/>
        <w:left w:val="none" w:sz="0" w:space="0" w:color="auto"/>
        <w:bottom w:val="none" w:sz="0" w:space="0" w:color="auto"/>
        <w:right w:val="none" w:sz="0" w:space="0" w:color="auto"/>
      </w:divBdr>
    </w:div>
    <w:div w:id="850947911">
      <w:marLeft w:val="0"/>
      <w:marRight w:val="0"/>
      <w:marTop w:val="0"/>
      <w:marBottom w:val="0"/>
      <w:divBdr>
        <w:top w:val="none" w:sz="0" w:space="0" w:color="auto"/>
        <w:left w:val="none" w:sz="0" w:space="0" w:color="auto"/>
        <w:bottom w:val="none" w:sz="0" w:space="0" w:color="auto"/>
        <w:right w:val="none" w:sz="0" w:space="0" w:color="auto"/>
      </w:divBdr>
    </w:div>
    <w:div w:id="850947912">
      <w:marLeft w:val="0"/>
      <w:marRight w:val="0"/>
      <w:marTop w:val="0"/>
      <w:marBottom w:val="0"/>
      <w:divBdr>
        <w:top w:val="none" w:sz="0" w:space="0" w:color="auto"/>
        <w:left w:val="none" w:sz="0" w:space="0" w:color="auto"/>
        <w:bottom w:val="none" w:sz="0" w:space="0" w:color="auto"/>
        <w:right w:val="none" w:sz="0" w:space="0" w:color="auto"/>
      </w:divBdr>
    </w:div>
    <w:div w:id="850947913">
      <w:marLeft w:val="0"/>
      <w:marRight w:val="0"/>
      <w:marTop w:val="0"/>
      <w:marBottom w:val="0"/>
      <w:divBdr>
        <w:top w:val="none" w:sz="0" w:space="0" w:color="auto"/>
        <w:left w:val="none" w:sz="0" w:space="0" w:color="auto"/>
        <w:bottom w:val="none" w:sz="0" w:space="0" w:color="auto"/>
        <w:right w:val="none" w:sz="0" w:space="0" w:color="auto"/>
      </w:divBdr>
    </w:div>
    <w:div w:id="850947914">
      <w:marLeft w:val="0"/>
      <w:marRight w:val="0"/>
      <w:marTop w:val="0"/>
      <w:marBottom w:val="0"/>
      <w:divBdr>
        <w:top w:val="none" w:sz="0" w:space="0" w:color="auto"/>
        <w:left w:val="none" w:sz="0" w:space="0" w:color="auto"/>
        <w:bottom w:val="none" w:sz="0" w:space="0" w:color="auto"/>
        <w:right w:val="none" w:sz="0" w:space="0" w:color="auto"/>
      </w:divBdr>
    </w:div>
    <w:div w:id="850947915">
      <w:marLeft w:val="0"/>
      <w:marRight w:val="0"/>
      <w:marTop w:val="0"/>
      <w:marBottom w:val="0"/>
      <w:divBdr>
        <w:top w:val="none" w:sz="0" w:space="0" w:color="auto"/>
        <w:left w:val="none" w:sz="0" w:space="0" w:color="auto"/>
        <w:bottom w:val="none" w:sz="0" w:space="0" w:color="auto"/>
        <w:right w:val="none" w:sz="0" w:space="0" w:color="auto"/>
      </w:divBdr>
    </w:div>
    <w:div w:id="850947916">
      <w:marLeft w:val="0"/>
      <w:marRight w:val="0"/>
      <w:marTop w:val="0"/>
      <w:marBottom w:val="0"/>
      <w:divBdr>
        <w:top w:val="none" w:sz="0" w:space="0" w:color="auto"/>
        <w:left w:val="none" w:sz="0" w:space="0" w:color="auto"/>
        <w:bottom w:val="none" w:sz="0" w:space="0" w:color="auto"/>
        <w:right w:val="none" w:sz="0" w:space="0" w:color="auto"/>
      </w:divBdr>
    </w:div>
    <w:div w:id="850947917">
      <w:marLeft w:val="0"/>
      <w:marRight w:val="0"/>
      <w:marTop w:val="0"/>
      <w:marBottom w:val="0"/>
      <w:divBdr>
        <w:top w:val="none" w:sz="0" w:space="0" w:color="auto"/>
        <w:left w:val="none" w:sz="0" w:space="0" w:color="auto"/>
        <w:bottom w:val="none" w:sz="0" w:space="0" w:color="auto"/>
        <w:right w:val="none" w:sz="0" w:space="0" w:color="auto"/>
      </w:divBdr>
    </w:div>
    <w:div w:id="850947918">
      <w:marLeft w:val="0"/>
      <w:marRight w:val="0"/>
      <w:marTop w:val="0"/>
      <w:marBottom w:val="0"/>
      <w:divBdr>
        <w:top w:val="none" w:sz="0" w:space="0" w:color="auto"/>
        <w:left w:val="none" w:sz="0" w:space="0" w:color="auto"/>
        <w:bottom w:val="none" w:sz="0" w:space="0" w:color="auto"/>
        <w:right w:val="none" w:sz="0" w:space="0" w:color="auto"/>
      </w:divBdr>
    </w:div>
    <w:div w:id="850947919">
      <w:marLeft w:val="0"/>
      <w:marRight w:val="0"/>
      <w:marTop w:val="0"/>
      <w:marBottom w:val="0"/>
      <w:divBdr>
        <w:top w:val="none" w:sz="0" w:space="0" w:color="auto"/>
        <w:left w:val="none" w:sz="0" w:space="0" w:color="auto"/>
        <w:bottom w:val="none" w:sz="0" w:space="0" w:color="auto"/>
        <w:right w:val="none" w:sz="0" w:space="0" w:color="auto"/>
      </w:divBdr>
    </w:div>
    <w:div w:id="850947920">
      <w:marLeft w:val="0"/>
      <w:marRight w:val="0"/>
      <w:marTop w:val="0"/>
      <w:marBottom w:val="0"/>
      <w:divBdr>
        <w:top w:val="none" w:sz="0" w:space="0" w:color="auto"/>
        <w:left w:val="none" w:sz="0" w:space="0" w:color="auto"/>
        <w:bottom w:val="none" w:sz="0" w:space="0" w:color="auto"/>
        <w:right w:val="none" w:sz="0" w:space="0" w:color="auto"/>
      </w:divBdr>
    </w:div>
    <w:div w:id="850947921">
      <w:marLeft w:val="0"/>
      <w:marRight w:val="0"/>
      <w:marTop w:val="0"/>
      <w:marBottom w:val="0"/>
      <w:divBdr>
        <w:top w:val="none" w:sz="0" w:space="0" w:color="auto"/>
        <w:left w:val="none" w:sz="0" w:space="0" w:color="auto"/>
        <w:bottom w:val="none" w:sz="0" w:space="0" w:color="auto"/>
        <w:right w:val="none" w:sz="0" w:space="0" w:color="auto"/>
      </w:divBdr>
    </w:div>
    <w:div w:id="850947922">
      <w:marLeft w:val="0"/>
      <w:marRight w:val="0"/>
      <w:marTop w:val="0"/>
      <w:marBottom w:val="0"/>
      <w:divBdr>
        <w:top w:val="none" w:sz="0" w:space="0" w:color="auto"/>
        <w:left w:val="none" w:sz="0" w:space="0" w:color="auto"/>
        <w:bottom w:val="none" w:sz="0" w:space="0" w:color="auto"/>
        <w:right w:val="none" w:sz="0" w:space="0" w:color="auto"/>
      </w:divBdr>
    </w:div>
    <w:div w:id="850947923">
      <w:marLeft w:val="0"/>
      <w:marRight w:val="0"/>
      <w:marTop w:val="0"/>
      <w:marBottom w:val="0"/>
      <w:divBdr>
        <w:top w:val="none" w:sz="0" w:space="0" w:color="auto"/>
        <w:left w:val="none" w:sz="0" w:space="0" w:color="auto"/>
        <w:bottom w:val="none" w:sz="0" w:space="0" w:color="auto"/>
        <w:right w:val="none" w:sz="0" w:space="0" w:color="auto"/>
      </w:divBdr>
    </w:div>
    <w:div w:id="850947924">
      <w:marLeft w:val="0"/>
      <w:marRight w:val="0"/>
      <w:marTop w:val="0"/>
      <w:marBottom w:val="0"/>
      <w:divBdr>
        <w:top w:val="none" w:sz="0" w:space="0" w:color="auto"/>
        <w:left w:val="none" w:sz="0" w:space="0" w:color="auto"/>
        <w:bottom w:val="none" w:sz="0" w:space="0" w:color="auto"/>
        <w:right w:val="none" w:sz="0" w:space="0" w:color="auto"/>
      </w:divBdr>
    </w:div>
    <w:div w:id="850947925">
      <w:marLeft w:val="0"/>
      <w:marRight w:val="0"/>
      <w:marTop w:val="0"/>
      <w:marBottom w:val="0"/>
      <w:divBdr>
        <w:top w:val="none" w:sz="0" w:space="0" w:color="auto"/>
        <w:left w:val="none" w:sz="0" w:space="0" w:color="auto"/>
        <w:bottom w:val="none" w:sz="0" w:space="0" w:color="auto"/>
        <w:right w:val="none" w:sz="0" w:space="0" w:color="auto"/>
      </w:divBdr>
    </w:div>
    <w:div w:id="850947926">
      <w:marLeft w:val="0"/>
      <w:marRight w:val="0"/>
      <w:marTop w:val="0"/>
      <w:marBottom w:val="0"/>
      <w:divBdr>
        <w:top w:val="none" w:sz="0" w:space="0" w:color="auto"/>
        <w:left w:val="none" w:sz="0" w:space="0" w:color="auto"/>
        <w:bottom w:val="none" w:sz="0" w:space="0" w:color="auto"/>
        <w:right w:val="none" w:sz="0" w:space="0" w:color="auto"/>
      </w:divBdr>
    </w:div>
    <w:div w:id="850947927">
      <w:marLeft w:val="0"/>
      <w:marRight w:val="0"/>
      <w:marTop w:val="0"/>
      <w:marBottom w:val="0"/>
      <w:divBdr>
        <w:top w:val="none" w:sz="0" w:space="0" w:color="auto"/>
        <w:left w:val="none" w:sz="0" w:space="0" w:color="auto"/>
        <w:bottom w:val="none" w:sz="0" w:space="0" w:color="auto"/>
        <w:right w:val="none" w:sz="0" w:space="0" w:color="auto"/>
      </w:divBdr>
    </w:div>
    <w:div w:id="850947928">
      <w:marLeft w:val="0"/>
      <w:marRight w:val="0"/>
      <w:marTop w:val="0"/>
      <w:marBottom w:val="0"/>
      <w:divBdr>
        <w:top w:val="none" w:sz="0" w:space="0" w:color="auto"/>
        <w:left w:val="none" w:sz="0" w:space="0" w:color="auto"/>
        <w:bottom w:val="none" w:sz="0" w:space="0" w:color="auto"/>
        <w:right w:val="none" w:sz="0" w:space="0" w:color="auto"/>
      </w:divBdr>
    </w:div>
    <w:div w:id="850947929">
      <w:marLeft w:val="0"/>
      <w:marRight w:val="0"/>
      <w:marTop w:val="0"/>
      <w:marBottom w:val="0"/>
      <w:divBdr>
        <w:top w:val="none" w:sz="0" w:space="0" w:color="auto"/>
        <w:left w:val="none" w:sz="0" w:space="0" w:color="auto"/>
        <w:bottom w:val="none" w:sz="0" w:space="0" w:color="auto"/>
        <w:right w:val="none" w:sz="0" w:space="0" w:color="auto"/>
      </w:divBdr>
    </w:div>
    <w:div w:id="850947930">
      <w:marLeft w:val="0"/>
      <w:marRight w:val="0"/>
      <w:marTop w:val="0"/>
      <w:marBottom w:val="0"/>
      <w:divBdr>
        <w:top w:val="none" w:sz="0" w:space="0" w:color="auto"/>
        <w:left w:val="none" w:sz="0" w:space="0" w:color="auto"/>
        <w:bottom w:val="none" w:sz="0" w:space="0" w:color="auto"/>
        <w:right w:val="none" w:sz="0" w:space="0" w:color="auto"/>
      </w:divBdr>
    </w:div>
    <w:div w:id="850947931">
      <w:marLeft w:val="0"/>
      <w:marRight w:val="0"/>
      <w:marTop w:val="0"/>
      <w:marBottom w:val="0"/>
      <w:divBdr>
        <w:top w:val="none" w:sz="0" w:space="0" w:color="auto"/>
        <w:left w:val="none" w:sz="0" w:space="0" w:color="auto"/>
        <w:bottom w:val="none" w:sz="0" w:space="0" w:color="auto"/>
        <w:right w:val="none" w:sz="0" w:space="0" w:color="auto"/>
      </w:divBdr>
    </w:div>
    <w:div w:id="850947932">
      <w:marLeft w:val="0"/>
      <w:marRight w:val="0"/>
      <w:marTop w:val="0"/>
      <w:marBottom w:val="0"/>
      <w:divBdr>
        <w:top w:val="none" w:sz="0" w:space="0" w:color="auto"/>
        <w:left w:val="none" w:sz="0" w:space="0" w:color="auto"/>
        <w:bottom w:val="none" w:sz="0" w:space="0" w:color="auto"/>
        <w:right w:val="none" w:sz="0" w:space="0" w:color="auto"/>
      </w:divBdr>
    </w:div>
    <w:div w:id="850947933">
      <w:marLeft w:val="0"/>
      <w:marRight w:val="0"/>
      <w:marTop w:val="0"/>
      <w:marBottom w:val="0"/>
      <w:divBdr>
        <w:top w:val="none" w:sz="0" w:space="0" w:color="auto"/>
        <w:left w:val="none" w:sz="0" w:space="0" w:color="auto"/>
        <w:bottom w:val="none" w:sz="0" w:space="0" w:color="auto"/>
        <w:right w:val="none" w:sz="0" w:space="0" w:color="auto"/>
      </w:divBdr>
    </w:div>
    <w:div w:id="850947934">
      <w:marLeft w:val="0"/>
      <w:marRight w:val="0"/>
      <w:marTop w:val="0"/>
      <w:marBottom w:val="0"/>
      <w:divBdr>
        <w:top w:val="none" w:sz="0" w:space="0" w:color="auto"/>
        <w:left w:val="none" w:sz="0" w:space="0" w:color="auto"/>
        <w:bottom w:val="none" w:sz="0" w:space="0" w:color="auto"/>
        <w:right w:val="none" w:sz="0" w:space="0" w:color="auto"/>
      </w:divBdr>
    </w:div>
    <w:div w:id="850947935">
      <w:marLeft w:val="0"/>
      <w:marRight w:val="0"/>
      <w:marTop w:val="0"/>
      <w:marBottom w:val="0"/>
      <w:divBdr>
        <w:top w:val="none" w:sz="0" w:space="0" w:color="auto"/>
        <w:left w:val="none" w:sz="0" w:space="0" w:color="auto"/>
        <w:bottom w:val="none" w:sz="0" w:space="0" w:color="auto"/>
        <w:right w:val="none" w:sz="0" w:space="0" w:color="auto"/>
      </w:divBdr>
    </w:div>
    <w:div w:id="850947936">
      <w:marLeft w:val="0"/>
      <w:marRight w:val="0"/>
      <w:marTop w:val="0"/>
      <w:marBottom w:val="0"/>
      <w:divBdr>
        <w:top w:val="none" w:sz="0" w:space="0" w:color="auto"/>
        <w:left w:val="none" w:sz="0" w:space="0" w:color="auto"/>
        <w:bottom w:val="none" w:sz="0" w:space="0" w:color="auto"/>
        <w:right w:val="none" w:sz="0" w:space="0" w:color="auto"/>
      </w:divBdr>
    </w:div>
    <w:div w:id="850947937">
      <w:marLeft w:val="0"/>
      <w:marRight w:val="0"/>
      <w:marTop w:val="0"/>
      <w:marBottom w:val="0"/>
      <w:divBdr>
        <w:top w:val="none" w:sz="0" w:space="0" w:color="auto"/>
        <w:left w:val="none" w:sz="0" w:space="0" w:color="auto"/>
        <w:bottom w:val="none" w:sz="0" w:space="0" w:color="auto"/>
        <w:right w:val="none" w:sz="0" w:space="0" w:color="auto"/>
      </w:divBdr>
    </w:div>
    <w:div w:id="850947938">
      <w:marLeft w:val="0"/>
      <w:marRight w:val="0"/>
      <w:marTop w:val="0"/>
      <w:marBottom w:val="0"/>
      <w:divBdr>
        <w:top w:val="none" w:sz="0" w:space="0" w:color="auto"/>
        <w:left w:val="none" w:sz="0" w:space="0" w:color="auto"/>
        <w:bottom w:val="none" w:sz="0" w:space="0" w:color="auto"/>
        <w:right w:val="none" w:sz="0" w:space="0" w:color="auto"/>
      </w:divBdr>
    </w:div>
    <w:div w:id="850947939">
      <w:marLeft w:val="0"/>
      <w:marRight w:val="0"/>
      <w:marTop w:val="0"/>
      <w:marBottom w:val="0"/>
      <w:divBdr>
        <w:top w:val="none" w:sz="0" w:space="0" w:color="auto"/>
        <w:left w:val="none" w:sz="0" w:space="0" w:color="auto"/>
        <w:bottom w:val="none" w:sz="0" w:space="0" w:color="auto"/>
        <w:right w:val="none" w:sz="0" w:space="0" w:color="auto"/>
      </w:divBdr>
    </w:div>
    <w:div w:id="850947940">
      <w:marLeft w:val="0"/>
      <w:marRight w:val="0"/>
      <w:marTop w:val="0"/>
      <w:marBottom w:val="0"/>
      <w:divBdr>
        <w:top w:val="none" w:sz="0" w:space="0" w:color="auto"/>
        <w:left w:val="none" w:sz="0" w:space="0" w:color="auto"/>
        <w:bottom w:val="none" w:sz="0" w:space="0" w:color="auto"/>
        <w:right w:val="none" w:sz="0" w:space="0" w:color="auto"/>
      </w:divBdr>
    </w:div>
    <w:div w:id="850947941">
      <w:marLeft w:val="0"/>
      <w:marRight w:val="0"/>
      <w:marTop w:val="0"/>
      <w:marBottom w:val="0"/>
      <w:divBdr>
        <w:top w:val="none" w:sz="0" w:space="0" w:color="auto"/>
        <w:left w:val="none" w:sz="0" w:space="0" w:color="auto"/>
        <w:bottom w:val="none" w:sz="0" w:space="0" w:color="auto"/>
        <w:right w:val="none" w:sz="0" w:space="0" w:color="auto"/>
      </w:divBdr>
    </w:div>
    <w:div w:id="850947942">
      <w:marLeft w:val="0"/>
      <w:marRight w:val="0"/>
      <w:marTop w:val="0"/>
      <w:marBottom w:val="0"/>
      <w:divBdr>
        <w:top w:val="none" w:sz="0" w:space="0" w:color="auto"/>
        <w:left w:val="none" w:sz="0" w:space="0" w:color="auto"/>
        <w:bottom w:val="none" w:sz="0" w:space="0" w:color="auto"/>
        <w:right w:val="none" w:sz="0" w:space="0" w:color="auto"/>
      </w:divBdr>
    </w:div>
    <w:div w:id="850947943">
      <w:marLeft w:val="0"/>
      <w:marRight w:val="0"/>
      <w:marTop w:val="0"/>
      <w:marBottom w:val="0"/>
      <w:divBdr>
        <w:top w:val="none" w:sz="0" w:space="0" w:color="auto"/>
        <w:left w:val="none" w:sz="0" w:space="0" w:color="auto"/>
        <w:bottom w:val="none" w:sz="0" w:space="0" w:color="auto"/>
        <w:right w:val="none" w:sz="0" w:space="0" w:color="auto"/>
      </w:divBdr>
    </w:div>
    <w:div w:id="850947944">
      <w:marLeft w:val="0"/>
      <w:marRight w:val="0"/>
      <w:marTop w:val="0"/>
      <w:marBottom w:val="0"/>
      <w:divBdr>
        <w:top w:val="none" w:sz="0" w:space="0" w:color="auto"/>
        <w:left w:val="none" w:sz="0" w:space="0" w:color="auto"/>
        <w:bottom w:val="none" w:sz="0" w:space="0" w:color="auto"/>
        <w:right w:val="none" w:sz="0" w:space="0" w:color="auto"/>
      </w:divBdr>
    </w:div>
    <w:div w:id="850947945">
      <w:marLeft w:val="0"/>
      <w:marRight w:val="0"/>
      <w:marTop w:val="0"/>
      <w:marBottom w:val="0"/>
      <w:divBdr>
        <w:top w:val="none" w:sz="0" w:space="0" w:color="auto"/>
        <w:left w:val="none" w:sz="0" w:space="0" w:color="auto"/>
        <w:bottom w:val="none" w:sz="0" w:space="0" w:color="auto"/>
        <w:right w:val="none" w:sz="0" w:space="0" w:color="auto"/>
      </w:divBdr>
    </w:div>
    <w:div w:id="850947946">
      <w:marLeft w:val="0"/>
      <w:marRight w:val="0"/>
      <w:marTop w:val="0"/>
      <w:marBottom w:val="0"/>
      <w:divBdr>
        <w:top w:val="none" w:sz="0" w:space="0" w:color="auto"/>
        <w:left w:val="none" w:sz="0" w:space="0" w:color="auto"/>
        <w:bottom w:val="none" w:sz="0" w:space="0" w:color="auto"/>
        <w:right w:val="none" w:sz="0" w:space="0" w:color="auto"/>
      </w:divBdr>
    </w:div>
    <w:div w:id="850947947">
      <w:marLeft w:val="0"/>
      <w:marRight w:val="0"/>
      <w:marTop w:val="0"/>
      <w:marBottom w:val="0"/>
      <w:divBdr>
        <w:top w:val="none" w:sz="0" w:space="0" w:color="auto"/>
        <w:left w:val="none" w:sz="0" w:space="0" w:color="auto"/>
        <w:bottom w:val="none" w:sz="0" w:space="0" w:color="auto"/>
        <w:right w:val="none" w:sz="0" w:space="0" w:color="auto"/>
      </w:divBdr>
    </w:div>
    <w:div w:id="850947948">
      <w:marLeft w:val="0"/>
      <w:marRight w:val="0"/>
      <w:marTop w:val="0"/>
      <w:marBottom w:val="0"/>
      <w:divBdr>
        <w:top w:val="none" w:sz="0" w:space="0" w:color="auto"/>
        <w:left w:val="none" w:sz="0" w:space="0" w:color="auto"/>
        <w:bottom w:val="none" w:sz="0" w:space="0" w:color="auto"/>
        <w:right w:val="none" w:sz="0" w:space="0" w:color="auto"/>
      </w:divBdr>
    </w:div>
    <w:div w:id="850947949">
      <w:marLeft w:val="0"/>
      <w:marRight w:val="0"/>
      <w:marTop w:val="0"/>
      <w:marBottom w:val="0"/>
      <w:divBdr>
        <w:top w:val="none" w:sz="0" w:space="0" w:color="auto"/>
        <w:left w:val="none" w:sz="0" w:space="0" w:color="auto"/>
        <w:bottom w:val="none" w:sz="0" w:space="0" w:color="auto"/>
        <w:right w:val="none" w:sz="0" w:space="0" w:color="auto"/>
      </w:divBdr>
    </w:div>
    <w:div w:id="850947950">
      <w:marLeft w:val="0"/>
      <w:marRight w:val="0"/>
      <w:marTop w:val="0"/>
      <w:marBottom w:val="0"/>
      <w:divBdr>
        <w:top w:val="none" w:sz="0" w:space="0" w:color="auto"/>
        <w:left w:val="none" w:sz="0" w:space="0" w:color="auto"/>
        <w:bottom w:val="none" w:sz="0" w:space="0" w:color="auto"/>
        <w:right w:val="none" w:sz="0" w:space="0" w:color="auto"/>
      </w:divBdr>
    </w:div>
    <w:div w:id="850947951">
      <w:marLeft w:val="0"/>
      <w:marRight w:val="0"/>
      <w:marTop w:val="0"/>
      <w:marBottom w:val="0"/>
      <w:divBdr>
        <w:top w:val="none" w:sz="0" w:space="0" w:color="auto"/>
        <w:left w:val="none" w:sz="0" w:space="0" w:color="auto"/>
        <w:bottom w:val="none" w:sz="0" w:space="0" w:color="auto"/>
        <w:right w:val="none" w:sz="0" w:space="0" w:color="auto"/>
      </w:divBdr>
    </w:div>
    <w:div w:id="850947952">
      <w:marLeft w:val="0"/>
      <w:marRight w:val="0"/>
      <w:marTop w:val="0"/>
      <w:marBottom w:val="0"/>
      <w:divBdr>
        <w:top w:val="none" w:sz="0" w:space="0" w:color="auto"/>
        <w:left w:val="none" w:sz="0" w:space="0" w:color="auto"/>
        <w:bottom w:val="none" w:sz="0" w:space="0" w:color="auto"/>
        <w:right w:val="none" w:sz="0" w:space="0" w:color="auto"/>
      </w:divBdr>
    </w:div>
    <w:div w:id="850947953">
      <w:marLeft w:val="0"/>
      <w:marRight w:val="0"/>
      <w:marTop w:val="0"/>
      <w:marBottom w:val="0"/>
      <w:divBdr>
        <w:top w:val="none" w:sz="0" w:space="0" w:color="auto"/>
        <w:left w:val="none" w:sz="0" w:space="0" w:color="auto"/>
        <w:bottom w:val="none" w:sz="0" w:space="0" w:color="auto"/>
        <w:right w:val="none" w:sz="0" w:space="0" w:color="auto"/>
      </w:divBdr>
    </w:div>
    <w:div w:id="850947954">
      <w:marLeft w:val="0"/>
      <w:marRight w:val="0"/>
      <w:marTop w:val="0"/>
      <w:marBottom w:val="0"/>
      <w:divBdr>
        <w:top w:val="none" w:sz="0" w:space="0" w:color="auto"/>
        <w:left w:val="none" w:sz="0" w:space="0" w:color="auto"/>
        <w:bottom w:val="none" w:sz="0" w:space="0" w:color="auto"/>
        <w:right w:val="none" w:sz="0" w:space="0" w:color="auto"/>
      </w:divBdr>
    </w:div>
    <w:div w:id="850947955">
      <w:marLeft w:val="0"/>
      <w:marRight w:val="0"/>
      <w:marTop w:val="0"/>
      <w:marBottom w:val="0"/>
      <w:divBdr>
        <w:top w:val="none" w:sz="0" w:space="0" w:color="auto"/>
        <w:left w:val="none" w:sz="0" w:space="0" w:color="auto"/>
        <w:bottom w:val="none" w:sz="0" w:space="0" w:color="auto"/>
        <w:right w:val="none" w:sz="0" w:space="0" w:color="auto"/>
      </w:divBdr>
    </w:div>
    <w:div w:id="850947956">
      <w:marLeft w:val="0"/>
      <w:marRight w:val="0"/>
      <w:marTop w:val="0"/>
      <w:marBottom w:val="0"/>
      <w:divBdr>
        <w:top w:val="none" w:sz="0" w:space="0" w:color="auto"/>
        <w:left w:val="none" w:sz="0" w:space="0" w:color="auto"/>
        <w:bottom w:val="none" w:sz="0" w:space="0" w:color="auto"/>
        <w:right w:val="none" w:sz="0" w:space="0" w:color="auto"/>
      </w:divBdr>
    </w:div>
    <w:div w:id="850947957">
      <w:marLeft w:val="0"/>
      <w:marRight w:val="0"/>
      <w:marTop w:val="0"/>
      <w:marBottom w:val="0"/>
      <w:divBdr>
        <w:top w:val="none" w:sz="0" w:space="0" w:color="auto"/>
        <w:left w:val="none" w:sz="0" w:space="0" w:color="auto"/>
        <w:bottom w:val="none" w:sz="0" w:space="0" w:color="auto"/>
        <w:right w:val="none" w:sz="0" w:space="0" w:color="auto"/>
      </w:divBdr>
    </w:div>
    <w:div w:id="850947958">
      <w:marLeft w:val="0"/>
      <w:marRight w:val="0"/>
      <w:marTop w:val="0"/>
      <w:marBottom w:val="0"/>
      <w:divBdr>
        <w:top w:val="none" w:sz="0" w:space="0" w:color="auto"/>
        <w:left w:val="none" w:sz="0" w:space="0" w:color="auto"/>
        <w:bottom w:val="none" w:sz="0" w:space="0" w:color="auto"/>
        <w:right w:val="none" w:sz="0" w:space="0" w:color="auto"/>
      </w:divBdr>
    </w:div>
    <w:div w:id="850947959">
      <w:marLeft w:val="0"/>
      <w:marRight w:val="0"/>
      <w:marTop w:val="0"/>
      <w:marBottom w:val="0"/>
      <w:divBdr>
        <w:top w:val="none" w:sz="0" w:space="0" w:color="auto"/>
        <w:left w:val="none" w:sz="0" w:space="0" w:color="auto"/>
        <w:bottom w:val="none" w:sz="0" w:space="0" w:color="auto"/>
        <w:right w:val="none" w:sz="0" w:space="0" w:color="auto"/>
      </w:divBdr>
    </w:div>
    <w:div w:id="850947960">
      <w:marLeft w:val="0"/>
      <w:marRight w:val="0"/>
      <w:marTop w:val="0"/>
      <w:marBottom w:val="0"/>
      <w:divBdr>
        <w:top w:val="none" w:sz="0" w:space="0" w:color="auto"/>
        <w:left w:val="none" w:sz="0" w:space="0" w:color="auto"/>
        <w:bottom w:val="none" w:sz="0" w:space="0" w:color="auto"/>
        <w:right w:val="none" w:sz="0" w:space="0" w:color="auto"/>
      </w:divBdr>
    </w:div>
    <w:div w:id="850947961">
      <w:marLeft w:val="0"/>
      <w:marRight w:val="0"/>
      <w:marTop w:val="0"/>
      <w:marBottom w:val="0"/>
      <w:divBdr>
        <w:top w:val="none" w:sz="0" w:space="0" w:color="auto"/>
        <w:left w:val="none" w:sz="0" w:space="0" w:color="auto"/>
        <w:bottom w:val="none" w:sz="0" w:space="0" w:color="auto"/>
        <w:right w:val="none" w:sz="0" w:space="0" w:color="auto"/>
      </w:divBdr>
    </w:div>
    <w:div w:id="850947962">
      <w:marLeft w:val="0"/>
      <w:marRight w:val="0"/>
      <w:marTop w:val="0"/>
      <w:marBottom w:val="0"/>
      <w:divBdr>
        <w:top w:val="none" w:sz="0" w:space="0" w:color="auto"/>
        <w:left w:val="none" w:sz="0" w:space="0" w:color="auto"/>
        <w:bottom w:val="none" w:sz="0" w:space="0" w:color="auto"/>
        <w:right w:val="none" w:sz="0" w:space="0" w:color="auto"/>
      </w:divBdr>
    </w:div>
    <w:div w:id="850947963">
      <w:marLeft w:val="0"/>
      <w:marRight w:val="0"/>
      <w:marTop w:val="0"/>
      <w:marBottom w:val="0"/>
      <w:divBdr>
        <w:top w:val="none" w:sz="0" w:space="0" w:color="auto"/>
        <w:left w:val="none" w:sz="0" w:space="0" w:color="auto"/>
        <w:bottom w:val="none" w:sz="0" w:space="0" w:color="auto"/>
        <w:right w:val="none" w:sz="0" w:space="0" w:color="auto"/>
      </w:divBdr>
    </w:div>
    <w:div w:id="850947964">
      <w:marLeft w:val="0"/>
      <w:marRight w:val="0"/>
      <w:marTop w:val="0"/>
      <w:marBottom w:val="0"/>
      <w:divBdr>
        <w:top w:val="none" w:sz="0" w:space="0" w:color="auto"/>
        <w:left w:val="none" w:sz="0" w:space="0" w:color="auto"/>
        <w:bottom w:val="none" w:sz="0" w:space="0" w:color="auto"/>
        <w:right w:val="none" w:sz="0" w:space="0" w:color="auto"/>
      </w:divBdr>
    </w:div>
    <w:div w:id="850947965">
      <w:marLeft w:val="0"/>
      <w:marRight w:val="0"/>
      <w:marTop w:val="0"/>
      <w:marBottom w:val="0"/>
      <w:divBdr>
        <w:top w:val="none" w:sz="0" w:space="0" w:color="auto"/>
        <w:left w:val="none" w:sz="0" w:space="0" w:color="auto"/>
        <w:bottom w:val="none" w:sz="0" w:space="0" w:color="auto"/>
        <w:right w:val="none" w:sz="0" w:space="0" w:color="auto"/>
      </w:divBdr>
    </w:div>
    <w:div w:id="850947966">
      <w:marLeft w:val="0"/>
      <w:marRight w:val="0"/>
      <w:marTop w:val="0"/>
      <w:marBottom w:val="0"/>
      <w:divBdr>
        <w:top w:val="none" w:sz="0" w:space="0" w:color="auto"/>
        <w:left w:val="none" w:sz="0" w:space="0" w:color="auto"/>
        <w:bottom w:val="none" w:sz="0" w:space="0" w:color="auto"/>
        <w:right w:val="none" w:sz="0" w:space="0" w:color="auto"/>
      </w:divBdr>
    </w:div>
    <w:div w:id="850947967">
      <w:marLeft w:val="0"/>
      <w:marRight w:val="0"/>
      <w:marTop w:val="0"/>
      <w:marBottom w:val="0"/>
      <w:divBdr>
        <w:top w:val="none" w:sz="0" w:space="0" w:color="auto"/>
        <w:left w:val="none" w:sz="0" w:space="0" w:color="auto"/>
        <w:bottom w:val="none" w:sz="0" w:space="0" w:color="auto"/>
        <w:right w:val="none" w:sz="0" w:space="0" w:color="auto"/>
      </w:divBdr>
    </w:div>
    <w:div w:id="850947968">
      <w:marLeft w:val="0"/>
      <w:marRight w:val="0"/>
      <w:marTop w:val="0"/>
      <w:marBottom w:val="0"/>
      <w:divBdr>
        <w:top w:val="none" w:sz="0" w:space="0" w:color="auto"/>
        <w:left w:val="none" w:sz="0" w:space="0" w:color="auto"/>
        <w:bottom w:val="none" w:sz="0" w:space="0" w:color="auto"/>
        <w:right w:val="none" w:sz="0" w:space="0" w:color="auto"/>
      </w:divBdr>
    </w:div>
    <w:div w:id="850947969">
      <w:marLeft w:val="0"/>
      <w:marRight w:val="0"/>
      <w:marTop w:val="0"/>
      <w:marBottom w:val="0"/>
      <w:divBdr>
        <w:top w:val="none" w:sz="0" w:space="0" w:color="auto"/>
        <w:left w:val="none" w:sz="0" w:space="0" w:color="auto"/>
        <w:bottom w:val="none" w:sz="0" w:space="0" w:color="auto"/>
        <w:right w:val="none" w:sz="0" w:space="0" w:color="auto"/>
      </w:divBdr>
    </w:div>
    <w:div w:id="850947970">
      <w:marLeft w:val="0"/>
      <w:marRight w:val="0"/>
      <w:marTop w:val="0"/>
      <w:marBottom w:val="0"/>
      <w:divBdr>
        <w:top w:val="none" w:sz="0" w:space="0" w:color="auto"/>
        <w:left w:val="none" w:sz="0" w:space="0" w:color="auto"/>
        <w:bottom w:val="none" w:sz="0" w:space="0" w:color="auto"/>
        <w:right w:val="none" w:sz="0" w:space="0" w:color="auto"/>
      </w:divBdr>
    </w:div>
    <w:div w:id="850947971">
      <w:marLeft w:val="0"/>
      <w:marRight w:val="0"/>
      <w:marTop w:val="0"/>
      <w:marBottom w:val="0"/>
      <w:divBdr>
        <w:top w:val="none" w:sz="0" w:space="0" w:color="auto"/>
        <w:left w:val="none" w:sz="0" w:space="0" w:color="auto"/>
        <w:bottom w:val="none" w:sz="0" w:space="0" w:color="auto"/>
        <w:right w:val="none" w:sz="0" w:space="0" w:color="auto"/>
      </w:divBdr>
    </w:div>
    <w:div w:id="850947972">
      <w:marLeft w:val="0"/>
      <w:marRight w:val="0"/>
      <w:marTop w:val="0"/>
      <w:marBottom w:val="0"/>
      <w:divBdr>
        <w:top w:val="none" w:sz="0" w:space="0" w:color="auto"/>
        <w:left w:val="none" w:sz="0" w:space="0" w:color="auto"/>
        <w:bottom w:val="none" w:sz="0" w:space="0" w:color="auto"/>
        <w:right w:val="none" w:sz="0" w:space="0" w:color="auto"/>
      </w:divBdr>
    </w:div>
    <w:div w:id="850947973">
      <w:marLeft w:val="0"/>
      <w:marRight w:val="0"/>
      <w:marTop w:val="0"/>
      <w:marBottom w:val="0"/>
      <w:divBdr>
        <w:top w:val="none" w:sz="0" w:space="0" w:color="auto"/>
        <w:left w:val="none" w:sz="0" w:space="0" w:color="auto"/>
        <w:bottom w:val="none" w:sz="0" w:space="0" w:color="auto"/>
        <w:right w:val="none" w:sz="0" w:space="0" w:color="auto"/>
      </w:divBdr>
    </w:div>
    <w:div w:id="850947974">
      <w:marLeft w:val="0"/>
      <w:marRight w:val="0"/>
      <w:marTop w:val="0"/>
      <w:marBottom w:val="0"/>
      <w:divBdr>
        <w:top w:val="none" w:sz="0" w:space="0" w:color="auto"/>
        <w:left w:val="none" w:sz="0" w:space="0" w:color="auto"/>
        <w:bottom w:val="none" w:sz="0" w:space="0" w:color="auto"/>
        <w:right w:val="none" w:sz="0" w:space="0" w:color="auto"/>
      </w:divBdr>
    </w:div>
    <w:div w:id="850947975">
      <w:marLeft w:val="0"/>
      <w:marRight w:val="0"/>
      <w:marTop w:val="0"/>
      <w:marBottom w:val="0"/>
      <w:divBdr>
        <w:top w:val="none" w:sz="0" w:space="0" w:color="auto"/>
        <w:left w:val="none" w:sz="0" w:space="0" w:color="auto"/>
        <w:bottom w:val="none" w:sz="0" w:space="0" w:color="auto"/>
        <w:right w:val="none" w:sz="0" w:space="0" w:color="auto"/>
      </w:divBdr>
    </w:div>
    <w:div w:id="850947976">
      <w:marLeft w:val="0"/>
      <w:marRight w:val="0"/>
      <w:marTop w:val="0"/>
      <w:marBottom w:val="0"/>
      <w:divBdr>
        <w:top w:val="none" w:sz="0" w:space="0" w:color="auto"/>
        <w:left w:val="none" w:sz="0" w:space="0" w:color="auto"/>
        <w:bottom w:val="none" w:sz="0" w:space="0" w:color="auto"/>
        <w:right w:val="none" w:sz="0" w:space="0" w:color="auto"/>
      </w:divBdr>
    </w:div>
    <w:div w:id="850947977">
      <w:marLeft w:val="0"/>
      <w:marRight w:val="0"/>
      <w:marTop w:val="0"/>
      <w:marBottom w:val="0"/>
      <w:divBdr>
        <w:top w:val="none" w:sz="0" w:space="0" w:color="auto"/>
        <w:left w:val="none" w:sz="0" w:space="0" w:color="auto"/>
        <w:bottom w:val="none" w:sz="0" w:space="0" w:color="auto"/>
        <w:right w:val="none" w:sz="0" w:space="0" w:color="auto"/>
      </w:divBdr>
    </w:div>
    <w:div w:id="850947978">
      <w:marLeft w:val="0"/>
      <w:marRight w:val="0"/>
      <w:marTop w:val="0"/>
      <w:marBottom w:val="0"/>
      <w:divBdr>
        <w:top w:val="none" w:sz="0" w:space="0" w:color="auto"/>
        <w:left w:val="none" w:sz="0" w:space="0" w:color="auto"/>
        <w:bottom w:val="none" w:sz="0" w:space="0" w:color="auto"/>
        <w:right w:val="none" w:sz="0" w:space="0" w:color="auto"/>
      </w:divBdr>
    </w:div>
    <w:div w:id="850947979">
      <w:marLeft w:val="0"/>
      <w:marRight w:val="0"/>
      <w:marTop w:val="0"/>
      <w:marBottom w:val="0"/>
      <w:divBdr>
        <w:top w:val="none" w:sz="0" w:space="0" w:color="auto"/>
        <w:left w:val="none" w:sz="0" w:space="0" w:color="auto"/>
        <w:bottom w:val="none" w:sz="0" w:space="0" w:color="auto"/>
        <w:right w:val="none" w:sz="0" w:space="0" w:color="auto"/>
      </w:divBdr>
    </w:div>
    <w:div w:id="850947980">
      <w:marLeft w:val="0"/>
      <w:marRight w:val="0"/>
      <w:marTop w:val="0"/>
      <w:marBottom w:val="0"/>
      <w:divBdr>
        <w:top w:val="none" w:sz="0" w:space="0" w:color="auto"/>
        <w:left w:val="none" w:sz="0" w:space="0" w:color="auto"/>
        <w:bottom w:val="none" w:sz="0" w:space="0" w:color="auto"/>
        <w:right w:val="none" w:sz="0" w:space="0" w:color="auto"/>
      </w:divBdr>
    </w:div>
    <w:div w:id="850947981">
      <w:marLeft w:val="0"/>
      <w:marRight w:val="0"/>
      <w:marTop w:val="0"/>
      <w:marBottom w:val="0"/>
      <w:divBdr>
        <w:top w:val="none" w:sz="0" w:space="0" w:color="auto"/>
        <w:left w:val="none" w:sz="0" w:space="0" w:color="auto"/>
        <w:bottom w:val="none" w:sz="0" w:space="0" w:color="auto"/>
        <w:right w:val="none" w:sz="0" w:space="0" w:color="auto"/>
      </w:divBdr>
    </w:div>
    <w:div w:id="850947982">
      <w:marLeft w:val="0"/>
      <w:marRight w:val="0"/>
      <w:marTop w:val="0"/>
      <w:marBottom w:val="0"/>
      <w:divBdr>
        <w:top w:val="none" w:sz="0" w:space="0" w:color="auto"/>
        <w:left w:val="none" w:sz="0" w:space="0" w:color="auto"/>
        <w:bottom w:val="none" w:sz="0" w:space="0" w:color="auto"/>
        <w:right w:val="none" w:sz="0" w:space="0" w:color="auto"/>
      </w:divBdr>
    </w:div>
    <w:div w:id="850947983">
      <w:marLeft w:val="0"/>
      <w:marRight w:val="0"/>
      <w:marTop w:val="0"/>
      <w:marBottom w:val="0"/>
      <w:divBdr>
        <w:top w:val="none" w:sz="0" w:space="0" w:color="auto"/>
        <w:left w:val="none" w:sz="0" w:space="0" w:color="auto"/>
        <w:bottom w:val="none" w:sz="0" w:space="0" w:color="auto"/>
        <w:right w:val="none" w:sz="0" w:space="0" w:color="auto"/>
      </w:divBdr>
    </w:div>
    <w:div w:id="850947984">
      <w:marLeft w:val="0"/>
      <w:marRight w:val="0"/>
      <w:marTop w:val="0"/>
      <w:marBottom w:val="0"/>
      <w:divBdr>
        <w:top w:val="none" w:sz="0" w:space="0" w:color="auto"/>
        <w:left w:val="none" w:sz="0" w:space="0" w:color="auto"/>
        <w:bottom w:val="none" w:sz="0" w:space="0" w:color="auto"/>
        <w:right w:val="none" w:sz="0" w:space="0" w:color="auto"/>
      </w:divBdr>
    </w:div>
    <w:div w:id="850947985">
      <w:marLeft w:val="0"/>
      <w:marRight w:val="0"/>
      <w:marTop w:val="0"/>
      <w:marBottom w:val="0"/>
      <w:divBdr>
        <w:top w:val="none" w:sz="0" w:space="0" w:color="auto"/>
        <w:left w:val="none" w:sz="0" w:space="0" w:color="auto"/>
        <w:bottom w:val="none" w:sz="0" w:space="0" w:color="auto"/>
        <w:right w:val="none" w:sz="0" w:space="0" w:color="auto"/>
      </w:divBdr>
    </w:div>
    <w:div w:id="850947986">
      <w:marLeft w:val="0"/>
      <w:marRight w:val="0"/>
      <w:marTop w:val="0"/>
      <w:marBottom w:val="0"/>
      <w:divBdr>
        <w:top w:val="none" w:sz="0" w:space="0" w:color="auto"/>
        <w:left w:val="none" w:sz="0" w:space="0" w:color="auto"/>
        <w:bottom w:val="none" w:sz="0" w:space="0" w:color="auto"/>
        <w:right w:val="none" w:sz="0" w:space="0" w:color="auto"/>
      </w:divBdr>
    </w:div>
    <w:div w:id="850947987">
      <w:marLeft w:val="0"/>
      <w:marRight w:val="0"/>
      <w:marTop w:val="0"/>
      <w:marBottom w:val="0"/>
      <w:divBdr>
        <w:top w:val="none" w:sz="0" w:space="0" w:color="auto"/>
        <w:left w:val="none" w:sz="0" w:space="0" w:color="auto"/>
        <w:bottom w:val="none" w:sz="0" w:space="0" w:color="auto"/>
        <w:right w:val="none" w:sz="0" w:space="0" w:color="auto"/>
      </w:divBdr>
    </w:div>
    <w:div w:id="850947988">
      <w:marLeft w:val="0"/>
      <w:marRight w:val="0"/>
      <w:marTop w:val="0"/>
      <w:marBottom w:val="0"/>
      <w:divBdr>
        <w:top w:val="none" w:sz="0" w:space="0" w:color="auto"/>
        <w:left w:val="none" w:sz="0" w:space="0" w:color="auto"/>
        <w:bottom w:val="none" w:sz="0" w:space="0" w:color="auto"/>
        <w:right w:val="none" w:sz="0" w:space="0" w:color="auto"/>
      </w:divBdr>
    </w:div>
    <w:div w:id="850947989">
      <w:marLeft w:val="0"/>
      <w:marRight w:val="0"/>
      <w:marTop w:val="0"/>
      <w:marBottom w:val="0"/>
      <w:divBdr>
        <w:top w:val="none" w:sz="0" w:space="0" w:color="auto"/>
        <w:left w:val="none" w:sz="0" w:space="0" w:color="auto"/>
        <w:bottom w:val="none" w:sz="0" w:space="0" w:color="auto"/>
        <w:right w:val="none" w:sz="0" w:space="0" w:color="auto"/>
      </w:divBdr>
    </w:div>
    <w:div w:id="850947990">
      <w:marLeft w:val="0"/>
      <w:marRight w:val="0"/>
      <w:marTop w:val="0"/>
      <w:marBottom w:val="0"/>
      <w:divBdr>
        <w:top w:val="none" w:sz="0" w:space="0" w:color="auto"/>
        <w:left w:val="none" w:sz="0" w:space="0" w:color="auto"/>
        <w:bottom w:val="none" w:sz="0" w:space="0" w:color="auto"/>
        <w:right w:val="none" w:sz="0" w:space="0" w:color="auto"/>
      </w:divBdr>
    </w:div>
    <w:div w:id="850947991">
      <w:marLeft w:val="0"/>
      <w:marRight w:val="0"/>
      <w:marTop w:val="0"/>
      <w:marBottom w:val="0"/>
      <w:divBdr>
        <w:top w:val="none" w:sz="0" w:space="0" w:color="auto"/>
        <w:left w:val="none" w:sz="0" w:space="0" w:color="auto"/>
        <w:bottom w:val="none" w:sz="0" w:space="0" w:color="auto"/>
        <w:right w:val="none" w:sz="0" w:space="0" w:color="auto"/>
      </w:divBdr>
    </w:div>
    <w:div w:id="850947992">
      <w:marLeft w:val="0"/>
      <w:marRight w:val="0"/>
      <w:marTop w:val="0"/>
      <w:marBottom w:val="0"/>
      <w:divBdr>
        <w:top w:val="none" w:sz="0" w:space="0" w:color="auto"/>
        <w:left w:val="none" w:sz="0" w:space="0" w:color="auto"/>
        <w:bottom w:val="none" w:sz="0" w:space="0" w:color="auto"/>
        <w:right w:val="none" w:sz="0" w:space="0" w:color="auto"/>
      </w:divBdr>
    </w:div>
    <w:div w:id="850947993">
      <w:marLeft w:val="0"/>
      <w:marRight w:val="0"/>
      <w:marTop w:val="0"/>
      <w:marBottom w:val="0"/>
      <w:divBdr>
        <w:top w:val="none" w:sz="0" w:space="0" w:color="auto"/>
        <w:left w:val="none" w:sz="0" w:space="0" w:color="auto"/>
        <w:bottom w:val="none" w:sz="0" w:space="0" w:color="auto"/>
        <w:right w:val="none" w:sz="0" w:space="0" w:color="auto"/>
      </w:divBdr>
    </w:div>
    <w:div w:id="850947994">
      <w:marLeft w:val="0"/>
      <w:marRight w:val="0"/>
      <w:marTop w:val="0"/>
      <w:marBottom w:val="0"/>
      <w:divBdr>
        <w:top w:val="none" w:sz="0" w:space="0" w:color="auto"/>
        <w:left w:val="none" w:sz="0" w:space="0" w:color="auto"/>
        <w:bottom w:val="none" w:sz="0" w:space="0" w:color="auto"/>
        <w:right w:val="none" w:sz="0" w:space="0" w:color="auto"/>
      </w:divBdr>
    </w:div>
    <w:div w:id="850947995">
      <w:marLeft w:val="0"/>
      <w:marRight w:val="0"/>
      <w:marTop w:val="0"/>
      <w:marBottom w:val="0"/>
      <w:divBdr>
        <w:top w:val="none" w:sz="0" w:space="0" w:color="auto"/>
        <w:left w:val="none" w:sz="0" w:space="0" w:color="auto"/>
        <w:bottom w:val="none" w:sz="0" w:space="0" w:color="auto"/>
        <w:right w:val="none" w:sz="0" w:space="0" w:color="auto"/>
      </w:divBdr>
    </w:div>
    <w:div w:id="850947996">
      <w:marLeft w:val="0"/>
      <w:marRight w:val="0"/>
      <w:marTop w:val="0"/>
      <w:marBottom w:val="0"/>
      <w:divBdr>
        <w:top w:val="none" w:sz="0" w:space="0" w:color="auto"/>
        <w:left w:val="none" w:sz="0" w:space="0" w:color="auto"/>
        <w:bottom w:val="none" w:sz="0" w:space="0" w:color="auto"/>
        <w:right w:val="none" w:sz="0" w:space="0" w:color="auto"/>
      </w:divBdr>
    </w:div>
    <w:div w:id="850947997">
      <w:marLeft w:val="0"/>
      <w:marRight w:val="0"/>
      <w:marTop w:val="0"/>
      <w:marBottom w:val="0"/>
      <w:divBdr>
        <w:top w:val="none" w:sz="0" w:space="0" w:color="auto"/>
        <w:left w:val="none" w:sz="0" w:space="0" w:color="auto"/>
        <w:bottom w:val="none" w:sz="0" w:space="0" w:color="auto"/>
        <w:right w:val="none" w:sz="0" w:space="0" w:color="auto"/>
      </w:divBdr>
    </w:div>
    <w:div w:id="850947998">
      <w:marLeft w:val="0"/>
      <w:marRight w:val="0"/>
      <w:marTop w:val="0"/>
      <w:marBottom w:val="0"/>
      <w:divBdr>
        <w:top w:val="none" w:sz="0" w:space="0" w:color="auto"/>
        <w:left w:val="none" w:sz="0" w:space="0" w:color="auto"/>
        <w:bottom w:val="none" w:sz="0" w:space="0" w:color="auto"/>
        <w:right w:val="none" w:sz="0" w:space="0" w:color="auto"/>
      </w:divBdr>
    </w:div>
    <w:div w:id="850947999">
      <w:marLeft w:val="0"/>
      <w:marRight w:val="0"/>
      <w:marTop w:val="0"/>
      <w:marBottom w:val="0"/>
      <w:divBdr>
        <w:top w:val="none" w:sz="0" w:space="0" w:color="auto"/>
        <w:left w:val="none" w:sz="0" w:space="0" w:color="auto"/>
        <w:bottom w:val="none" w:sz="0" w:space="0" w:color="auto"/>
        <w:right w:val="none" w:sz="0" w:space="0" w:color="auto"/>
      </w:divBdr>
    </w:div>
    <w:div w:id="850948000">
      <w:marLeft w:val="0"/>
      <w:marRight w:val="0"/>
      <w:marTop w:val="0"/>
      <w:marBottom w:val="0"/>
      <w:divBdr>
        <w:top w:val="none" w:sz="0" w:space="0" w:color="auto"/>
        <w:left w:val="none" w:sz="0" w:space="0" w:color="auto"/>
        <w:bottom w:val="none" w:sz="0" w:space="0" w:color="auto"/>
        <w:right w:val="none" w:sz="0" w:space="0" w:color="auto"/>
      </w:divBdr>
    </w:div>
    <w:div w:id="850948001">
      <w:marLeft w:val="0"/>
      <w:marRight w:val="0"/>
      <w:marTop w:val="0"/>
      <w:marBottom w:val="0"/>
      <w:divBdr>
        <w:top w:val="none" w:sz="0" w:space="0" w:color="auto"/>
        <w:left w:val="none" w:sz="0" w:space="0" w:color="auto"/>
        <w:bottom w:val="none" w:sz="0" w:space="0" w:color="auto"/>
        <w:right w:val="none" w:sz="0" w:space="0" w:color="auto"/>
      </w:divBdr>
    </w:div>
    <w:div w:id="850948002">
      <w:marLeft w:val="0"/>
      <w:marRight w:val="0"/>
      <w:marTop w:val="0"/>
      <w:marBottom w:val="0"/>
      <w:divBdr>
        <w:top w:val="none" w:sz="0" w:space="0" w:color="auto"/>
        <w:left w:val="none" w:sz="0" w:space="0" w:color="auto"/>
        <w:bottom w:val="none" w:sz="0" w:space="0" w:color="auto"/>
        <w:right w:val="none" w:sz="0" w:space="0" w:color="auto"/>
      </w:divBdr>
    </w:div>
    <w:div w:id="850948003">
      <w:marLeft w:val="0"/>
      <w:marRight w:val="0"/>
      <w:marTop w:val="0"/>
      <w:marBottom w:val="0"/>
      <w:divBdr>
        <w:top w:val="none" w:sz="0" w:space="0" w:color="auto"/>
        <w:left w:val="none" w:sz="0" w:space="0" w:color="auto"/>
        <w:bottom w:val="none" w:sz="0" w:space="0" w:color="auto"/>
        <w:right w:val="none" w:sz="0" w:space="0" w:color="auto"/>
      </w:divBdr>
    </w:div>
    <w:div w:id="850948004">
      <w:marLeft w:val="0"/>
      <w:marRight w:val="0"/>
      <w:marTop w:val="0"/>
      <w:marBottom w:val="0"/>
      <w:divBdr>
        <w:top w:val="none" w:sz="0" w:space="0" w:color="auto"/>
        <w:left w:val="none" w:sz="0" w:space="0" w:color="auto"/>
        <w:bottom w:val="none" w:sz="0" w:space="0" w:color="auto"/>
        <w:right w:val="none" w:sz="0" w:space="0" w:color="auto"/>
      </w:divBdr>
    </w:div>
    <w:div w:id="850948005">
      <w:marLeft w:val="0"/>
      <w:marRight w:val="0"/>
      <w:marTop w:val="0"/>
      <w:marBottom w:val="0"/>
      <w:divBdr>
        <w:top w:val="none" w:sz="0" w:space="0" w:color="auto"/>
        <w:left w:val="none" w:sz="0" w:space="0" w:color="auto"/>
        <w:bottom w:val="none" w:sz="0" w:space="0" w:color="auto"/>
        <w:right w:val="none" w:sz="0" w:space="0" w:color="auto"/>
      </w:divBdr>
    </w:div>
    <w:div w:id="850948006">
      <w:marLeft w:val="0"/>
      <w:marRight w:val="0"/>
      <w:marTop w:val="0"/>
      <w:marBottom w:val="0"/>
      <w:divBdr>
        <w:top w:val="none" w:sz="0" w:space="0" w:color="auto"/>
        <w:left w:val="none" w:sz="0" w:space="0" w:color="auto"/>
        <w:bottom w:val="none" w:sz="0" w:space="0" w:color="auto"/>
        <w:right w:val="none" w:sz="0" w:space="0" w:color="auto"/>
      </w:divBdr>
    </w:div>
    <w:div w:id="850948007">
      <w:marLeft w:val="0"/>
      <w:marRight w:val="0"/>
      <w:marTop w:val="0"/>
      <w:marBottom w:val="0"/>
      <w:divBdr>
        <w:top w:val="none" w:sz="0" w:space="0" w:color="auto"/>
        <w:left w:val="none" w:sz="0" w:space="0" w:color="auto"/>
        <w:bottom w:val="none" w:sz="0" w:space="0" w:color="auto"/>
        <w:right w:val="none" w:sz="0" w:space="0" w:color="auto"/>
      </w:divBdr>
    </w:div>
    <w:div w:id="850948008">
      <w:marLeft w:val="0"/>
      <w:marRight w:val="0"/>
      <w:marTop w:val="0"/>
      <w:marBottom w:val="0"/>
      <w:divBdr>
        <w:top w:val="none" w:sz="0" w:space="0" w:color="auto"/>
        <w:left w:val="none" w:sz="0" w:space="0" w:color="auto"/>
        <w:bottom w:val="none" w:sz="0" w:space="0" w:color="auto"/>
        <w:right w:val="none" w:sz="0" w:space="0" w:color="auto"/>
      </w:divBdr>
    </w:div>
    <w:div w:id="850948009">
      <w:marLeft w:val="0"/>
      <w:marRight w:val="0"/>
      <w:marTop w:val="0"/>
      <w:marBottom w:val="0"/>
      <w:divBdr>
        <w:top w:val="none" w:sz="0" w:space="0" w:color="auto"/>
        <w:left w:val="none" w:sz="0" w:space="0" w:color="auto"/>
        <w:bottom w:val="none" w:sz="0" w:space="0" w:color="auto"/>
        <w:right w:val="none" w:sz="0" w:space="0" w:color="auto"/>
      </w:divBdr>
    </w:div>
    <w:div w:id="850948010">
      <w:marLeft w:val="0"/>
      <w:marRight w:val="0"/>
      <w:marTop w:val="0"/>
      <w:marBottom w:val="0"/>
      <w:divBdr>
        <w:top w:val="none" w:sz="0" w:space="0" w:color="auto"/>
        <w:left w:val="none" w:sz="0" w:space="0" w:color="auto"/>
        <w:bottom w:val="none" w:sz="0" w:space="0" w:color="auto"/>
        <w:right w:val="none" w:sz="0" w:space="0" w:color="auto"/>
      </w:divBdr>
    </w:div>
    <w:div w:id="850948011">
      <w:marLeft w:val="0"/>
      <w:marRight w:val="0"/>
      <w:marTop w:val="0"/>
      <w:marBottom w:val="0"/>
      <w:divBdr>
        <w:top w:val="none" w:sz="0" w:space="0" w:color="auto"/>
        <w:left w:val="none" w:sz="0" w:space="0" w:color="auto"/>
        <w:bottom w:val="none" w:sz="0" w:space="0" w:color="auto"/>
        <w:right w:val="none" w:sz="0" w:space="0" w:color="auto"/>
      </w:divBdr>
    </w:div>
    <w:div w:id="850948012">
      <w:marLeft w:val="0"/>
      <w:marRight w:val="0"/>
      <w:marTop w:val="0"/>
      <w:marBottom w:val="0"/>
      <w:divBdr>
        <w:top w:val="none" w:sz="0" w:space="0" w:color="auto"/>
        <w:left w:val="none" w:sz="0" w:space="0" w:color="auto"/>
        <w:bottom w:val="none" w:sz="0" w:space="0" w:color="auto"/>
        <w:right w:val="none" w:sz="0" w:space="0" w:color="auto"/>
      </w:divBdr>
    </w:div>
    <w:div w:id="850948013">
      <w:marLeft w:val="0"/>
      <w:marRight w:val="0"/>
      <w:marTop w:val="0"/>
      <w:marBottom w:val="0"/>
      <w:divBdr>
        <w:top w:val="none" w:sz="0" w:space="0" w:color="auto"/>
        <w:left w:val="none" w:sz="0" w:space="0" w:color="auto"/>
        <w:bottom w:val="none" w:sz="0" w:space="0" w:color="auto"/>
        <w:right w:val="none" w:sz="0" w:space="0" w:color="auto"/>
      </w:divBdr>
    </w:div>
    <w:div w:id="850948014">
      <w:marLeft w:val="0"/>
      <w:marRight w:val="0"/>
      <w:marTop w:val="0"/>
      <w:marBottom w:val="0"/>
      <w:divBdr>
        <w:top w:val="none" w:sz="0" w:space="0" w:color="auto"/>
        <w:left w:val="none" w:sz="0" w:space="0" w:color="auto"/>
        <w:bottom w:val="none" w:sz="0" w:space="0" w:color="auto"/>
        <w:right w:val="none" w:sz="0" w:space="0" w:color="auto"/>
      </w:divBdr>
    </w:div>
    <w:div w:id="850948015">
      <w:marLeft w:val="0"/>
      <w:marRight w:val="0"/>
      <w:marTop w:val="0"/>
      <w:marBottom w:val="0"/>
      <w:divBdr>
        <w:top w:val="none" w:sz="0" w:space="0" w:color="auto"/>
        <w:left w:val="none" w:sz="0" w:space="0" w:color="auto"/>
        <w:bottom w:val="none" w:sz="0" w:space="0" w:color="auto"/>
        <w:right w:val="none" w:sz="0" w:space="0" w:color="auto"/>
      </w:divBdr>
    </w:div>
    <w:div w:id="850948016">
      <w:marLeft w:val="0"/>
      <w:marRight w:val="0"/>
      <w:marTop w:val="0"/>
      <w:marBottom w:val="0"/>
      <w:divBdr>
        <w:top w:val="none" w:sz="0" w:space="0" w:color="auto"/>
        <w:left w:val="none" w:sz="0" w:space="0" w:color="auto"/>
        <w:bottom w:val="none" w:sz="0" w:space="0" w:color="auto"/>
        <w:right w:val="none" w:sz="0" w:space="0" w:color="auto"/>
      </w:divBdr>
    </w:div>
    <w:div w:id="850948017">
      <w:marLeft w:val="0"/>
      <w:marRight w:val="0"/>
      <w:marTop w:val="0"/>
      <w:marBottom w:val="0"/>
      <w:divBdr>
        <w:top w:val="none" w:sz="0" w:space="0" w:color="auto"/>
        <w:left w:val="none" w:sz="0" w:space="0" w:color="auto"/>
        <w:bottom w:val="none" w:sz="0" w:space="0" w:color="auto"/>
        <w:right w:val="none" w:sz="0" w:space="0" w:color="auto"/>
      </w:divBdr>
    </w:div>
    <w:div w:id="850948018">
      <w:marLeft w:val="0"/>
      <w:marRight w:val="0"/>
      <w:marTop w:val="0"/>
      <w:marBottom w:val="0"/>
      <w:divBdr>
        <w:top w:val="none" w:sz="0" w:space="0" w:color="auto"/>
        <w:left w:val="none" w:sz="0" w:space="0" w:color="auto"/>
        <w:bottom w:val="none" w:sz="0" w:space="0" w:color="auto"/>
        <w:right w:val="none" w:sz="0" w:space="0" w:color="auto"/>
      </w:divBdr>
    </w:div>
    <w:div w:id="850948019">
      <w:marLeft w:val="0"/>
      <w:marRight w:val="0"/>
      <w:marTop w:val="0"/>
      <w:marBottom w:val="0"/>
      <w:divBdr>
        <w:top w:val="none" w:sz="0" w:space="0" w:color="auto"/>
        <w:left w:val="none" w:sz="0" w:space="0" w:color="auto"/>
        <w:bottom w:val="none" w:sz="0" w:space="0" w:color="auto"/>
        <w:right w:val="none" w:sz="0" w:space="0" w:color="auto"/>
      </w:divBdr>
    </w:div>
    <w:div w:id="850948020">
      <w:marLeft w:val="0"/>
      <w:marRight w:val="0"/>
      <w:marTop w:val="0"/>
      <w:marBottom w:val="0"/>
      <w:divBdr>
        <w:top w:val="none" w:sz="0" w:space="0" w:color="auto"/>
        <w:left w:val="none" w:sz="0" w:space="0" w:color="auto"/>
        <w:bottom w:val="none" w:sz="0" w:space="0" w:color="auto"/>
        <w:right w:val="none" w:sz="0" w:space="0" w:color="auto"/>
      </w:divBdr>
    </w:div>
    <w:div w:id="850948021">
      <w:marLeft w:val="0"/>
      <w:marRight w:val="0"/>
      <w:marTop w:val="0"/>
      <w:marBottom w:val="0"/>
      <w:divBdr>
        <w:top w:val="none" w:sz="0" w:space="0" w:color="auto"/>
        <w:left w:val="none" w:sz="0" w:space="0" w:color="auto"/>
        <w:bottom w:val="none" w:sz="0" w:space="0" w:color="auto"/>
        <w:right w:val="none" w:sz="0" w:space="0" w:color="auto"/>
      </w:divBdr>
    </w:div>
    <w:div w:id="850948022">
      <w:marLeft w:val="0"/>
      <w:marRight w:val="0"/>
      <w:marTop w:val="0"/>
      <w:marBottom w:val="0"/>
      <w:divBdr>
        <w:top w:val="none" w:sz="0" w:space="0" w:color="auto"/>
        <w:left w:val="none" w:sz="0" w:space="0" w:color="auto"/>
        <w:bottom w:val="none" w:sz="0" w:space="0" w:color="auto"/>
        <w:right w:val="none" w:sz="0" w:space="0" w:color="auto"/>
      </w:divBdr>
    </w:div>
    <w:div w:id="850948023">
      <w:marLeft w:val="0"/>
      <w:marRight w:val="0"/>
      <w:marTop w:val="0"/>
      <w:marBottom w:val="0"/>
      <w:divBdr>
        <w:top w:val="none" w:sz="0" w:space="0" w:color="auto"/>
        <w:left w:val="none" w:sz="0" w:space="0" w:color="auto"/>
        <w:bottom w:val="none" w:sz="0" w:space="0" w:color="auto"/>
        <w:right w:val="none" w:sz="0" w:space="0" w:color="auto"/>
      </w:divBdr>
    </w:div>
    <w:div w:id="850948024">
      <w:marLeft w:val="0"/>
      <w:marRight w:val="0"/>
      <w:marTop w:val="0"/>
      <w:marBottom w:val="0"/>
      <w:divBdr>
        <w:top w:val="none" w:sz="0" w:space="0" w:color="auto"/>
        <w:left w:val="none" w:sz="0" w:space="0" w:color="auto"/>
        <w:bottom w:val="none" w:sz="0" w:space="0" w:color="auto"/>
        <w:right w:val="none" w:sz="0" w:space="0" w:color="auto"/>
      </w:divBdr>
    </w:div>
    <w:div w:id="850948025">
      <w:marLeft w:val="0"/>
      <w:marRight w:val="0"/>
      <w:marTop w:val="0"/>
      <w:marBottom w:val="0"/>
      <w:divBdr>
        <w:top w:val="none" w:sz="0" w:space="0" w:color="auto"/>
        <w:left w:val="none" w:sz="0" w:space="0" w:color="auto"/>
        <w:bottom w:val="none" w:sz="0" w:space="0" w:color="auto"/>
        <w:right w:val="none" w:sz="0" w:space="0" w:color="auto"/>
      </w:divBdr>
    </w:div>
    <w:div w:id="850948026">
      <w:marLeft w:val="0"/>
      <w:marRight w:val="0"/>
      <w:marTop w:val="0"/>
      <w:marBottom w:val="0"/>
      <w:divBdr>
        <w:top w:val="none" w:sz="0" w:space="0" w:color="auto"/>
        <w:left w:val="none" w:sz="0" w:space="0" w:color="auto"/>
        <w:bottom w:val="none" w:sz="0" w:space="0" w:color="auto"/>
        <w:right w:val="none" w:sz="0" w:space="0" w:color="auto"/>
      </w:divBdr>
    </w:div>
    <w:div w:id="850948027">
      <w:marLeft w:val="0"/>
      <w:marRight w:val="0"/>
      <w:marTop w:val="0"/>
      <w:marBottom w:val="0"/>
      <w:divBdr>
        <w:top w:val="none" w:sz="0" w:space="0" w:color="auto"/>
        <w:left w:val="none" w:sz="0" w:space="0" w:color="auto"/>
        <w:bottom w:val="none" w:sz="0" w:space="0" w:color="auto"/>
        <w:right w:val="none" w:sz="0" w:space="0" w:color="auto"/>
      </w:divBdr>
    </w:div>
    <w:div w:id="850948028">
      <w:marLeft w:val="0"/>
      <w:marRight w:val="0"/>
      <w:marTop w:val="0"/>
      <w:marBottom w:val="0"/>
      <w:divBdr>
        <w:top w:val="none" w:sz="0" w:space="0" w:color="auto"/>
        <w:left w:val="none" w:sz="0" w:space="0" w:color="auto"/>
        <w:bottom w:val="none" w:sz="0" w:space="0" w:color="auto"/>
        <w:right w:val="none" w:sz="0" w:space="0" w:color="auto"/>
      </w:divBdr>
    </w:div>
    <w:div w:id="850948029">
      <w:marLeft w:val="0"/>
      <w:marRight w:val="0"/>
      <w:marTop w:val="0"/>
      <w:marBottom w:val="0"/>
      <w:divBdr>
        <w:top w:val="none" w:sz="0" w:space="0" w:color="auto"/>
        <w:left w:val="none" w:sz="0" w:space="0" w:color="auto"/>
        <w:bottom w:val="none" w:sz="0" w:space="0" w:color="auto"/>
        <w:right w:val="none" w:sz="0" w:space="0" w:color="auto"/>
      </w:divBdr>
    </w:div>
    <w:div w:id="850948030">
      <w:marLeft w:val="0"/>
      <w:marRight w:val="0"/>
      <w:marTop w:val="0"/>
      <w:marBottom w:val="0"/>
      <w:divBdr>
        <w:top w:val="none" w:sz="0" w:space="0" w:color="auto"/>
        <w:left w:val="none" w:sz="0" w:space="0" w:color="auto"/>
        <w:bottom w:val="none" w:sz="0" w:space="0" w:color="auto"/>
        <w:right w:val="none" w:sz="0" w:space="0" w:color="auto"/>
      </w:divBdr>
    </w:div>
    <w:div w:id="850948031">
      <w:marLeft w:val="0"/>
      <w:marRight w:val="0"/>
      <w:marTop w:val="0"/>
      <w:marBottom w:val="0"/>
      <w:divBdr>
        <w:top w:val="none" w:sz="0" w:space="0" w:color="auto"/>
        <w:left w:val="none" w:sz="0" w:space="0" w:color="auto"/>
        <w:bottom w:val="none" w:sz="0" w:space="0" w:color="auto"/>
        <w:right w:val="none" w:sz="0" w:space="0" w:color="auto"/>
      </w:divBdr>
    </w:div>
    <w:div w:id="850948032">
      <w:marLeft w:val="0"/>
      <w:marRight w:val="0"/>
      <w:marTop w:val="0"/>
      <w:marBottom w:val="0"/>
      <w:divBdr>
        <w:top w:val="none" w:sz="0" w:space="0" w:color="auto"/>
        <w:left w:val="none" w:sz="0" w:space="0" w:color="auto"/>
        <w:bottom w:val="none" w:sz="0" w:space="0" w:color="auto"/>
        <w:right w:val="none" w:sz="0" w:space="0" w:color="auto"/>
      </w:divBdr>
    </w:div>
    <w:div w:id="850948033">
      <w:marLeft w:val="0"/>
      <w:marRight w:val="0"/>
      <w:marTop w:val="0"/>
      <w:marBottom w:val="0"/>
      <w:divBdr>
        <w:top w:val="none" w:sz="0" w:space="0" w:color="auto"/>
        <w:left w:val="none" w:sz="0" w:space="0" w:color="auto"/>
        <w:bottom w:val="none" w:sz="0" w:space="0" w:color="auto"/>
        <w:right w:val="none" w:sz="0" w:space="0" w:color="auto"/>
      </w:divBdr>
    </w:div>
    <w:div w:id="850948034">
      <w:marLeft w:val="0"/>
      <w:marRight w:val="0"/>
      <w:marTop w:val="0"/>
      <w:marBottom w:val="0"/>
      <w:divBdr>
        <w:top w:val="none" w:sz="0" w:space="0" w:color="auto"/>
        <w:left w:val="none" w:sz="0" w:space="0" w:color="auto"/>
        <w:bottom w:val="none" w:sz="0" w:space="0" w:color="auto"/>
        <w:right w:val="none" w:sz="0" w:space="0" w:color="auto"/>
      </w:divBdr>
    </w:div>
    <w:div w:id="850948035">
      <w:marLeft w:val="0"/>
      <w:marRight w:val="0"/>
      <w:marTop w:val="0"/>
      <w:marBottom w:val="0"/>
      <w:divBdr>
        <w:top w:val="none" w:sz="0" w:space="0" w:color="auto"/>
        <w:left w:val="none" w:sz="0" w:space="0" w:color="auto"/>
        <w:bottom w:val="none" w:sz="0" w:space="0" w:color="auto"/>
        <w:right w:val="none" w:sz="0" w:space="0" w:color="auto"/>
      </w:divBdr>
    </w:div>
    <w:div w:id="850948036">
      <w:marLeft w:val="0"/>
      <w:marRight w:val="0"/>
      <w:marTop w:val="0"/>
      <w:marBottom w:val="0"/>
      <w:divBdr>
        <w:top w:val="none" w:sz="0" w:space="0" w:color="auto"/>
        <w:left w:val="none" w:sz="0" w:space="0" w:color="auto"/>
        <w:bottom w:val="none" w:sz="0" w:space="0" w:color="auto"/>
        <w:right w:val="none" w:sz="0" w:space="0" w:color="auto"/>
      </w:divBdr>
    </w:div>
    <w:div w:id="850948037">
      <w:marLeft w:val="0"/>
      <w:marRight w:val="0"/>
      <w:marTop w:val="0"/>
      <w:marBottom w:val="0"/>
      <w:divBdr>
        <w:top w:val="none" w:sz="0" w:space="0" w:color="auto"/>
        <w:left w:val="none" w:sz="0" w:space="0" w:color="auto"/>
        <w:bottom w:val="none" w:sz="0" w:space="0" w:color="auto"/>
        <w:right w:val="none" w:sz="0" w:space="0" w:color="auto"/>
      </w:divBdr>
    </w:div>
    <w:div w:id="850948038">
      <w:marLeft w:val="0"/>
      <w:marRight w:val="0"/>
      <w:marTop w:val="0"/>
      <w:marBottom w:val="0"/>
      <w:divBdr>
        <w:top w:val="none" w:sz="0" w:space="0" w:color="auto"/>
        <w:left w:val="none" w:sz="0" w:space="0" w:color="auto"/>
        <w:bottom w:val="none" w:sz="0" w:space="0" w:color="auto"/>
        <w:right w:val="none" w:sz="0" w:space="0" w:color="auto"/>
      </w:divBdr>
    </w:div>
    <w:div w:id="850948039">
      <w:marLeft w:val="0"/>
      <w:marRight w:val="0"/>
      <w:marTop w:val="0"/>
      <w:marBottom w:val="0"/>
      <w:divBdr>
        <w:top w:val="none" w:sz="0" w:space="0" w:color="auto"/>
        <w:left w:val="none" w:sz="0" w:space="0" w:color="auto"/>
        <w:bottom w:val="none" w:sz="0" w:space="0" w:color="auto"/>
        <w:right w:val="none" w:sz="0" w:space="0" w:color="auto"/>
      </w:divBdr>
    </w:div>
    <w:div w:id="850948040">
      <w:marLeft w:val="0"/>
      <w:marRight w:val="0"/>
      <w:marTop w:val="0"/>
      <w:marBottom w:val="0"/>
      <w:divBdr>
        <w:top w:val="none" w:sz="0" w:space="0" w:color="auto"/>
        <w:left w:val="none" w:sz="0" w:space="0" w:color="auto"/>
        <w:bottom w:val="none" w:sz="0" w:space="0" w:color="auto"/>
        <w:right w:val="none" w:sz="0" w:space="0" w:color="auto"/>
      </w:divBdr>
    </w:div>
    <w:div w:id="850948041">
      <w:marLeft w:val="0"/>
      <w:marRight w:val="0"/>
      <w:marTop w:val="0"/>
      <w:marBottom w:val="0"/>
      <w:divBdr>
        <w:top w:val="none" w:sz="0" w:space="0" w:color="auto"/>
        <w:left w:val="none" w:sz="0" w:space="0" w:color="auto"/>
        <w:bottom w:val="none" w:sz="0" w:space="0" w:color="auto"/>
        <w:right w:val="none" w:sz="0" w:space="0" w:color="auto"/>
      </w:divBdr>
    </w:div>
    <w:div w:id="850948042">
      <w:marLeft w:val="0"/>
      <w:marRight w:val="0"/>
      <w:marTop w:val="0"/>
      <w:marBottom w:val="0"/>
      <w:divBdr>
        <w:top w:val="none" w:sz="0" w:space="0" w:color="auto"/>
        <w:left w:val="none" w:sz="0" w:space="0" w:color="auto"/>
        <w:bottom w:val="none" w:sz="0" w:space="0" w:color="auto"/>
        <w:right w:val="none" w:sz="0" w:space="0" w:color="auto"/>
      </w:divBdr>
    </w:div>
    <w:div w:id="850948043">
      <w:marLeft w:val="0"/>
      <w:marRight w:val="0"/>
      <w:marTop w:val="0"/>
      <w:marBottom w:val="0"/>
      <w:divBdr>
        <w:top w:val="none" w:sz="0" w:space="0" w:color="auto"/>
        <w:left w:val="none" w:sz="0" w:space="0" w:color="auto"/>
        <w:bottom w:val="none" w:sz="0" w:space="0" w:color="auto"/>
        <w:right w:val="none" w:sz="0" w:space="0" w:color="auto"/>
      </w:divBdr>
    </w:div>
    <w:div w:id="850948044">
      <w:marLeft w:val="0"/>
      <w:marRight w:val="0"/>
      <w:marTop w:val="0"/>
      <w:marBottom w:val="0"/>
      <w:divBdr>
        <w:top w:val="none" w:sz="0" w:space="0" w:color="auto"/>
        <w:left w:val="none" w:sz="0" w:space="0" w:color="auto"/>
        <w:bottom w:val="none" w:sz="0" w:space="0" w:color="auto"/>
        <w:right w:val="none" w:sz="0" w:space="0" w:color="auto"/>
      </w:divBdr>
    </w:div>
    <w:div w:id="850948045">
      <w:marLeft w:val="0"/>
      <w:marRight w:val="0"/>
      <w:marTop w:val="0"/>
      <w:marBottom w:val="0"/>
      <w:divBdr>
        <w:top w:val="none" w:sz="0" w:space="0" w:color="auto"/>
        <w:left w:val="none" w:sz="0" w:space="0" w:color="auto"/>
        <w:bottom w:val="none" w:sz="0" w:space="0" w:color="auto"/>
        <w:right w:val="none" w:sz="0" w:space="0" w:color="auto"/>
      </w:divBdr>
    </w:div>
    <w:div w:id="850948046">
      <w:marLeft w:val="0"/>
      <w:marRight w:val="0"/>
      <w:marTop w:val="0"/>
      <w:marBottom w:val="0"/>
      <w:divBdr>
        <w:top w:val="none" w:sz="0" w:space="0" w:color="auto"/>
        <w:left w:val="none" w:sz="0" w:space="0" w:color="auto"/>
        <w:bottom w:val="none" w:sz="0" w:space="0" w:color="auto"/>
        <w:right w:val="none" w:sz="0" w:space="0" w:color="auto"/>
      </w:divBdr>
    </w:div>
    <w:div w:id="850948047">
      <w:marLeft w:val="0"/>
      <w:marRight w:val="0"/>
      <w:marTop w:val="0"/>
      <w:marBottom w:val="0"/>
      <w:divBdr>
        <w:top w:val="none" w:sz="0" w:space="0" w:color="auto"/>
        <w:left w:val="none" w:sz="0" w:space="0" w:color="auto"/>
        <w:bottom w:val="none" w:sz="0" w:space="0" w:color="auto"/>
        <w:right w:val="none" w:sz="0" w:space="0" w:color="auto"/>
      </w:divBdr>
    </w:div>
    <w:div w:id="850948048">
      <w:marLeft w:val="0"/>
      <w:marRight w:val="0"/>
      <w:marTop w:val="0"/>
      <w:marBottom w:val="0"/>
      <w:divBdr>
        <w:top w:val="none" w:sz="0" w:space="0" w:color="auto"/>
        <w:left w:val="none" w:sz="0" w:space="0" w:color="auto"/>
        <w:bottom w:val="none" w:sz="0" w:space="0" w:color="auto"/>
        <w:right w:val="none" w:sz="0" w:space="0" w:color="auto"/>
      </w:divBdr>
    </w:div>
    <w:div w:id="850948049">
      <w:marLeft w:val="0"/>
      <w:marRight w:val="0"/>
      <w:marTop w:val="0"/>
      <w:marBottom w:val="0"/>
      <w:divBdr>
        <w:top w:val="none" w:sz="0" w:space="0" w:color="auto"/>
        <w:left w:val="none" w:sz="0" w:space="0" w:color="auto"/>
        <w:bottom w:val="none" w:sz="0" w:space="0" w:color="auto"/>
        <w:right w:val="none" w:sz="0" w:space="0" w:color="auto"/>
      </w:divBdr>
    </w:div>
    <w:div w:id="850948050">
      <w:marLeft w:val="0"/>
      <w:marRight w:val="0"/>
      <w:marTop w:val="0"/>
      <w:marBottom w:val="0"/>
      <w:divBdr>
        <w:top w:val="none" w:sz="0" w:space="0" w:color="auto"/>
        <w:left w:val="none" w:sz="0" w:space="0" w:color="auto"/>
        <w:bottom w:val="none" w:sz="0" w:space="0" w:color="auto"/>
        <w:right w:val="none" w:sz="0" w:space="0" w:color="auto"/>
      </w:divBdr>
    </w:div>
    <w:div w:id="850948051">
      <w:marLeft w:val="0"/>
      <w:marRight w:val="0"/>
      <w:marTop w:val="0"/>
      <w:marBottom w:val="0"/>
      <w:divBdr>
        <w:top w:val="none" w:sz="0" w:space="0" w:color="auto"/>
        <w:left w:val="none" w:sz="0" w:space="0" w:color="auto"/>
        <w:bottom w:val="none" w:sz="0" w:space="0" w:color="auto"/>
        <w:right w:val="none" w:sz="0" w:space="0" w:color="auto"/>
      </w:divBdr>
    </w:div>
    <w:div w:id="850948052">
      <w:marLeft w:val="0"/>
      <w:marRight w:val="0"/>
      <w:marTop w:val="0"/>
      <w:marBottom w:val="0"/>
      <w:divBdr>
        <w:top w:val="none" w:sz="0" w:space="0" w:color="auto"/>
        <w:left w:val="none" w:sz="0" w:space="0" w:color="auto"/>
        <w:bottom w:val="none" w:sz="0" w:space="0" w:color="auto"/>
        <w:right w:val="none" w:sz="0" w:space="0" w:color="auto"/>
      </w:divBdr>
    </w:div>
    <w:div w:id="850948053">
      <w:marLeft w:val="0"/>
      <w:marRight w:val="0"/>
      <w:marTop w:val="0"/>
      <w:marBottom w:val="0"/>
      <w:divBdr>
        <w:top w:val="none" w:sz="0" w:space="0" w:color="auto"/>
        <w:left w:val="none" w:sz="0" w:space="0" w:color="auto"/>
        <w:bottom w:val="none" w:sz="0" w:space="0" w:color="auto"/>
        <w:right w:val="none" w:sz="0" w:space="0" w:color="auto"/>
      </w:divBdr>
    </w:div>
    <w:div w:id="850948054">
      <w:marLeft w:val="0"/>
      <w:marRight w:val="0"/>
      <w:marTop w:val="0"/>
      <w:marBottom w:val="0"/>
      <w:divBdr>
        <w:top w:val="none" w:sz="0" w:space="0" w:color="auto"/>
        <w:left w:val="none" w:sz="0" w:space="0" w:color="auto"/>
        <w:bottom w:val="none" w:sz="0" w:space="0" w:color="auto"/>
        <w:right w:val="none" w:sz="0" w:space="0" w:color="auto"/>
      </w:divBdr>
    </w:div>
    <w:div w:id="850948055">
      <w:marLeft w:val="0"/>
      <w:marRight w:val="0"/>
      <w:marTop w:val="0"/>
      <w:marBottom w:val="0"/>
      <w:divBdr>
        <w:top w:val="none" w:sz="0" w:space="0" w:color="auto"/>
        <w:left w:val="none" w:sz="0" w:space="0" w:color="auto"/>
        <w:bottom w:val="none" w:sz="0" w:space="0" w:color="auto"/>
        <w:right w:val="none" w:sz="0" w:space="0" w:color="auto"/>
      </w:divBdr>
    </w:div>
    <w:div w:id="850948056">
      <w:marLeft w:val="0"/>
      <w:marRight w:val="0"/>
      <w:marTop w:val="0"/>
      <w:marBottom w:val="0"/>
      <w:divBdr>
        <w:top w:val="none" w:sz="0" w:space="0" w:color="auto"/>
        <w:left w:val="none" w:sz="0" w:space="0" w:color="auto"/>
        <w:bottom w:val="none" w:sz="0" w:space="0" w:color="auto"/>
        <w:right w:val="none" w:sz="0" w:space="0" w:color="auto"/>
      </w:divBdr>
    </w:div>
    <w:div w:id="850948057">
      <w:marLeft w:val="0"/>
      <w:marRight w:val="0"/>
      <w:marTop w:val="0"/>
      <w:marBottom w:val="0"/>
      <w:divBdr>
        <w:top w:val="none" w:sz="0" w:space="0" w:color="auto"/>
        <w:left w:val="none" w:sz="0" w:space="0" w:color="auto"/>
        <w:bottom w:val="none" w:sz="0" w:space="0" w:color="auto"/>
        <w:right w:val="none" w:sz="0" w:space="0" w:color="auto"/>
      </w:divBdr>
    </w:div>
    <w:div w:id="850948058">
      <w:marLeft w:val="0"/>
      <w:marRight w:val="0"/>
      <w:marTop w:val="0"/>
      <w:marBottom w:val="0"/>
      <w:divBdr>
        <w:top w:val="none" w:sz="0" w:space="0" w:color="auto"/>
        <w:left w:val="none" w:sz="0" w:space="0" w:color="auto"/>
        <w:bottom w:val="none" w:sz="0" w:space="0" w:color="auto"/>
        <w:right w:val="none" w:sz="0" w:space="0" w:color="auto"/>
      </w:divBdr>
    </w:div>
    <w:div w:id="850948059">
      <w:marLeft w:val="0"/>
      <w:marRight w:val="0"/>
      <w:marTop w:val="0"/>
      <w:marBottom w:val="0"/>
      <w:divBdr>
        <w:top w:val="none" w:sz="0" w:space="0" w:color="auto"/>
        <w:left w:val="none" w:sz="0" w:space="0" w:color="auto"/>
        <w:bottom w:val="none" w:sz="0" w:space="0" w:color="auto"/>
        <w:right w:val="none" w:sz="0" w:space="0" w:color="auto"/>
      </w:divBdr>
    </w:div>
    <w:div w:id="850948060">
      <w:marLeft w:val="0"/>
      <w:marRight w:val="0"/>
      <w:marTop w:val="0"/>
      <w:marBottom w:val="0"/>
      <w:divBdr>
        <w:top w:val="none" w:sz="0" w:space="0" w:color="auto"/>
        <w:left w:val="none" w:sz="0" w:space="0" w:color="auto"/>
        <w:bottom w:val="none" w:sz="0" w:space="0" w:color="auto"/>
        <w:right w:val="none" w:sz="0" w:space="0" w:color="auto"/>
      </w:divBdr>
    </w:div>
    <w:div w:id="850948061">
      <w:marLeft w:val="0"/>
      <w:marRight w:val="0"/>
      <w:marTop w:val="0"/>
      <w:marBottom w:val="0"/>
      <w:divBdr>
        <w:top w:val="none" w:sz="0" w:space="0" w:color="auto"/>
        <w:left w:val="none" w:sz="0" w:space="0" w:color="auto"/>
        <w:bottom w:val="none" w:sz="0" w:space="0" w:color="auto"/>
        <w:right w:val="none" w:sz="0" w:space="0" w:color="auto"/>
      </w:divBdr>
    </w:div>
    <w:div w:id="850948062">
      <w:marLeft w:val="0"/>
      <w:marRight w:val="0"/>
      <w:marTop w:val="0"/>
      <w:marBottom w:val="0"/>
      <w:divBdr>
        <w:top w:val="none" w:sz="0" w:space="0" w:color="auto"/>
        <w:left w:val="none" w:sz="0" w:space="0" w:color="auto"/>
        <w:bottom w:val="none" w:sz="0" w:space="0" w:color="auto"/>
        <w:right w:val="none" w:sz="0" w:space="0" w:color="auto"/>
      </w:divBdr>
    </w:div>
    <w:div w:id="850948063">
      <w:marLeft w:val="0"/>
      <w:marRight w:val="0"/>
      <w:marTop w:val="0"/>
      <w:marBottom w:val="0"/>
      <w:divBdr>
        <w:top w:val="none" w:sz="0" w:space="0" w:color="auto"/>
        <w:left w:val="none" w:sz="0" w:space="0" w:color="auto"/>
        <w:bottom w:val="none" w:sz="0" w:space="0" w:color="auto"/>
        <w:right w:val="none" w:sz="0" w:space="0" w:color="auto"/>
      </w:divBdr>
    </w:div>
    <w:div w:id="850948064">
      <w:marLeft w:val="0"/>
      <w:marRight w:val="0"/>
      <w:marTop w:val="0"/>
      <w:marBottom w:val="0"/>
      <w:divBdr>
        <w:top w:val="none" w:sz="0" w:space="0" w:color="auto"/>
        <w:left w:val="none" w:sz="0" w:space="0" w:color="auto"/>
        <w:bottom w:val="none" w:sz="0" w:space="0" w:color="auto"/>
        <w:right w:val="none" w:sz="0" w:space="0" w:color="auto"/>
      </w:divBdr>
    </w:div>
    <w:div w:id="850948065">
      <w:marLeft w:val="0"/>
      <w:marRight w:val="0"/>
      <w:marTop w:val="0"/>
      <w:marBottom w:val="0"/>
      <w:divBdr>
        <w:top w:val="none" w:sz="0" w:space="0" w:color="auto"/>
        <w:left w:val="none" w:sz="0" w:space="0" w:color="auto"/>
        <w:bottom w:val="none" w:sz="0" w:space="0" w:color="auto"/>
        <w:right w:val="none" w:sz="0" w:space="0" w:color="auto"/>
      </w:divBdr>
    </w:div>
    <w:div w:id="850948066">
      <w:marLeft w:val="0"/>
      <w:marRight w:val="0"/>
      <w:marTop w:val="0"/>
      <w:marBottom w:val="0"/>
      <w:divBdr>
        <w:top w:val="none" w:sz="0" w:space="0" w:color="auto"/>
        <w:left w:val="none" w:sz="0" w:space="0" w:color="auto"/>
        <w:bottom w:val="none" w:sz="0" w:space="0" w:color="auto"/>
        <w:right w:val="none" w:sz="0" w:space="0" w:color="auto"/>
      </w:divBdr>
    </w:div>
    <w:div w:id="850948067">
      <w:marLeft w:val="0"/>
      <w:marRight w:val="0"/>
      <w:marTop w:val="0"/>
      <w:marBottom w:val="0"/>
      <w:divBdr>
        <w:top w:val="none" w:sz="0" w:space="0" w:color="auto"/>
        <w:left w:val="none" w:sz="0" w:space="0" w:color="auto"/>
        <w:bottom w:val="none" w:sz="0" w:space="0" w:color="auto"/>
        <w:right w:val="none" w:sz="0" w:space="0" w:color="auto"/>
      </w:divBdr>
    </w:div>
    <w:div w:id="850948068">
      <w:marLeft w:val="0"/>
      <w:marRight w:val="0"/>
      <w:marTop w:val="0"/>
      <w:marBottom w:val="0"/>
      <w:divBdr>
        <w:top w:val="none" w:sz="0" w:space="0" w:color="auto"/>
        <w:left w:val="none" w:sz="0" w:space="0" w:color="auto"/>
        <w:bottom w:val="none" w:sz="0" w:space="0" w:color="auto"/>
        <w:right w:val="none" w:sz="0" w:space="0" w:color="auto"/>
      </w:divBdr>
    </w:div>
    <w:div w:id="850948069">
      <w:marLeft w:val="0"/>
      <w:marRight w:val="0"/>
      <w:marTop w:val="0"/>
      <w:marBottom w:val="0"/>
      <w:divBdr>
        <w:top w:val="none" w:sz="0" w:space="0" w:color="auto"/>
        <w:left w:val="none" w:sz="0" w:space="0" w:color="auto"/>
        <w:bottom w:val="none" w:sz="0" w:space="0" w:color="auto"/>
        <w:right w:val="none" w:sz="0" w:space="0" w:color="auto"/>
      </w:divBdr>
    </w:div>
    <w:div w:id="850948070">
      <w:marLeft w:val="0"/>
      <w:marRight w:val="0"/>
      <w:marTop w:val="0"/>
      <w:marBottom w:val="0"/>
      <w:divBdr>
        <w:top w:val="none" w:sz="0" w:space="0" w:color="auto"/>
        <w:left w:val="none" w:sz="0" w:space="0" w:color="auto"/>
        <w:bottom w:val="none" w:sz="0" w:space="0" w:color="auto"/>
        <w:right w:val="none" w:sz="0" w:space="0" w:color="auto"/>
      </w:divBdr>
    </w:div>
    <w:div w:id="850948071">
      <w:marLeft w:val="0"/>
      <w:marRight w:val="0"/>
      <w:marTop w:val="0"/>
      <w:marBottom w:val="0"/>
      <w:divBdr>
        <w:top w:val="none" w:sz="0" w:space="0" w:color="auto"/>
        <w:left w:val="none" w:sz="0" w:space="0" w:color="auto"/>
        <w:bottom w:val="none" w:sz="0" w:space="0" w:color="auto"/>
        <w:right w:val="none" w:sz="0" w:space="0" w:color="auto"/>
      </w:divBdr>
    </w:div>
    <w:div w:id="850948072">
      <w:marLeft w:val="0"/>
      <w:marRight w:val="0"/>
      <w:marTop w:val="0"/>
      <w:marBottom w:val="0"/>
      <w:divBdr>
        <w:top w:val="none" w:sz="0" w:space="0" w:color="auto"/>
        <w:left w:val="none" w:sz="0" w:space="0" w:color="auto"/>
        <w:bottom w:val="none" w:sz="0" w:space="0" w:color="auto"/>
        <w:right w:val="none" w:sz="0" w:space="0" w:color="auto"/>
      </w:divBdr>
    </w:div>
    <w:div w:id="850948073">
      <w:marLeft w:val="0"/>
      <w:marRight w:val="0"/>
      <w:marTop w:val="0"/>
      <w:marBottom w:val="0"/>
      <w:divBdr>
        <w:top w:val="none" w:sz="0" w:space="0" w:color="auto"/>
        <w:left w:val="none" w:sz="0" w:space="0" w:color="auto"/>
        <w:bottom w:val="none" w:sz="0" w:space="0" w:color="auto"/>
        <w:right w:val="none" w:sz="0" w:space="0" w:color="auto"/>
      </w:divBdr>
    </w:div>
    <w:div w:id="850948074">
      <w:marLeft w:val="0"/>
      <w:marRight w:val="0"/>
      <w:marTop w:val="0"/>
      <w:marBottom w:val="0"/>
      <w:divBdr>
        <w:top w:val="none" w:sz="0" w:space="0" w:color="auto"/>
        <w:left w:val="none" w:sz="0" w:space="0" w:color="auto"/>
        <w:bottom w:val="none" w:sz="0" w:space="0" w:color="auto"/>
        <w:right w:val="none" w:sz="0" w:space="0" w:color="auto"/>
      </w:divBdr>
    </w:div>
    <w:div w:id="850948075">
      <w:marLeft w:val="0"/>
      <w:marRight w:val="0"/>
      <w:marTop w:val="0"/>
      <w:marBottom w:val="0"/>
      <w:divBdr>
        <w:top w:val="none" w:sz="0" w:space="0" w:color="auto"/>
        <w:left w:val="none" w:sz="0" w:space="0" w:color="auto"/>
        <w:bottom w:val="none" w:sz="0" w:space="0" w:color="auto"/>
        <w:right w:val="none" w:sz="0" w:space="0" w:color="auto"/>
      </w:divBdr>
    </w:div>
    <w:div w:id="850948076">
      <w:marLeft w:val="0"/>
      <w:marRight w:val="0"/>
      <w:marTop w:val="0"/>
      <w:marBottom w:val="0"/>
      <w:divBdr>
        <w:top w:val="none" w:sz="0" w:space="0" w:color="auto"/>
        <w:left w:val="none" w:sz="0" w:space="0" w:color="auto"/>
        <w:bottom w:val="none" w:sz="0" w:space="0" w:color="auto"/>
        <w:right w:val="none" w:sz="0" w:space="0" w:color="auto"/>
      </w:divBdr>
    </w:div>
    <w:div w:id="850948077">
      <w:marLeft w:val="0"/>
      <w:marRight w:val="0"/>
      <w:marTop w:val="0"/>
      <w:marBottom w:val="0"/>
      <w:divBdr>
        <w:top w:val="none" w:sz="0" w:space="0" w:color="auto"/>
        <w:left w:val="none" w:sz="0" w:space="0" w:color="auto"/>
        <w:bottom w:val="none" w:sz="0" w:space="0" w:color="auto"/>
        <w:right w:val="none" w:sz="0" w:space="0" w:color="auto"/>
      </w:divBdr>
    </w:div>
    <w:div w:id="850948078">
      <w:marLeft w:val="0"/>
      <w:marRight w:val="0"/>
      <w:marTop w:val="0"/>
      <w:marBottom w:val="0"/>
      <w:divBdr>
        <w:top w:val="none" w:sz="0" w:space="0" w:color="auto"/>
        <w:left w:val="none" w:sz="0" w:space="0" w:color="auto"/>
        <w:bottom w:val="none" w:sz="0" w:space="0" w:color="auto"/>
        <w:right w:val="none" w:sz="0" w:space="0" w:color="auto"/>
      </w:divBdr>
    </w:div>
    <w:div w:id="850948079">
      <w:marLeft w:val="0"/>
      <w:marRight w:val="0"/>
      <w:marTop w:val="0"/>
      <w:marBottom w:val="0"/>
      <w:divBdr>
        <w:top w:val="none" w:sz="0" w:space="0" w:color="auto"/>
        <w:left w:val="none" w:sz="0" w:space="0" w:color="auto"/>
        <w:bottom w:val="none" w:sz="0" w:space="0" w:color="auto"/>
        <w:right w:val="none" w:sz="0" w:space="0" w:color="auto"/>
      </w:divBdr>
    </w:div>
    <w:div w:id="850948080">
      <w:marLeft w:val="0"/>
      <w:marRight w:val="0"/>
      <w:marTop w:val="0"/>
      <w:marBottom w:val="0"/>
      <w:divBdr>
        <w:top w:val="none" w:sz="0" w:space="0" w:color="auto"/>
        <w:left w:val="none" w:sz="0" w:space="0" w:color="auto"/>
        <w:bottom w:val="none" w:sz="0" w:space="0" w:color="auto"/>
        <w:right w:val="none" w:sz="0" w:space="0" w:color="auto"/>
      </w:divBdr>
    </w:div>
    <w:div w:id="850948081">
      <w:marLeft w:val="0"/>
      <w:marRight w:val="0"/>
      <w:marTop w:val="0"/>
      <w:marBottom w:val="0"/>
      <w:divBdr>
        <w:top w:val="none" w:sz="0" w:space="0" w:color="auto"/>
        <w:left w:val="none" w:sz="0" w:space="0" w:color="auto"/>
        <w:bottom w:val="none" w:sz="0" w:space="0" w:color="auto"/>
        <w:right w:val="none" w:sz="0" w:space="0" w:color="auto"/>
      </w:divBdr>
    </w:div>
    <w:div w:id="850948082">
      <w:marLeft w:val="0"/>
      <w:marRight w:val="0"/>
      <w:marTop w:val="0"/>
      <w:marBottom w:val="0"/>
      <w:divBdr>
        <w:top w:val="none" w:sz="0" w:space="0" w:color="auto"/>
        <w:left w:val="none" w:sz="0" w:space="0" w:color="auto"/>
        <w:bottom w:val="none" w:sz="0" w:space="0" w:color="auto"/>
        <w:right w:val="none" w:sz="0" w:space="0" w:color="auto"/>
      </w:divBdr>
    </w:div>
    <w:div w:id="850948083">
      <w:marLeft w:val="0"/>
      <w:marRight w:val="0"/>
      <w:marTop w:val="0"/>
      <w:marBottom w:val="0"/>
      <w:divBdr>
        <w:top w:val="none" w:sz="0" w:space="0" w:color="auto"/>
        <w:left w:val="none" w:sz="0" w:space="0" w:color="auto"/>
        <w:bottom w:val="none" w:sz="0" w:space="0" w:color="auto"/>
        <w:right w:val="none" w:sz="0" w:space="0" w:color="auto"/>
      </w:divBdr>
    </w:div>
    <w:div w:id="850948084">
      <w:marLeft w:val="0"/>
      <w:marRight w:val="0"/>
      <w:marTop w:val="0"/>
      <w:marBottom w:val="0"/>
      <w:divBdr>
        <w:top w:val="none" w:sz="0" w:space="0" w:color="auto"/>
        <w:left w:val="none" w:sz="0" w:space="0" w:color="auto"/>
        <w:bottom w:val="none" w:sz="0" w:space="0" w:color="auto"/>
        <w:right w:val="none" w:sz="0" w:space="0" w:color="auto"/>
      </w:divBdr>
    </w:div>
    <w:div w:id="850948085">
      <w:marLeft w:val="0"/>
      <w:marRight w:val="0"/>
      <w:marTop w:val="0"/>
      <w:marBottom w:val="0"/>
      <w:divBdr>
        <w:top w:val="none" w:sz="0" w:space="0" w:color="auto"/>
        <w:left w:val="none" w:sz="0" w:space="0" w:color="auto"/>
        <w:bottom w:val="none" w:sz="0" w:space="0" w:color="auto"/>
        <w:right w:val="none" w:sz="0" w:space="0" w:color="auto"/>
      </w:divBdr>
    </w:div>
    <w:div w:id="850948086">
      <w:marLeft w:val="0"/>
      <w:marRight w:val="0"/>
      <w:marTop w:val="0"/>
      <w:marBottom w:val="0"/>
      <w:divBdr>
        <w:top w:val="none" w:sz="0" w:space="0" w:color="auto"/>
        <w:left w:val="none" w:sz="0" w:space="0" w:color="auto"/>
        <w:bottom w:val="none" w:sz="0" w:space="0" w:color="auto"/>
        <w:right w:val="none" w:sz="0" w:space="0" w:color="auto"/>
      </w:divBdr>
    </w:div>
    <w:div w:id="850948087">
      <w:marLeft w:val="0"/>
      <w:marRight w:val="0"/>
      <w:marTop w:val="0"/>
      <w:marBottom w:val="0"/>
      <w:divBdr>
        <w:top w:val="none" w:sz="0" w:space="0" w:color="auto"/>
        <w:left w:val="none" w:sz="0" w:space="0" w:color="auto"/>
        <w:bottom w:val="none" w:sz="0" w:space="0" w:color="auto"/>
        <w:right w:val="none" w:sz="0" w:space="0" w:color="auto"/>
      </w:divBdr>
    </w:div>
    <w:div w:id="850948088">
      <w:marLeft w:val="0"/>
      <w:marRight w:val="0"/>
      <w:marTop w:val="0"/>
      <w:marBottom w:val="0"/>
      <w:divBdr>
        <w:top w:val="none" w:sz="0" w:space="0" w:color="auto"/>
        <w:left w:val="none" w:sz="0" w:space="0" w:color="auto"/>
        <w:bottom w:val="none" w:sz="0" w:space="0" w:color="auto"/>
        <w:right w:val="none" w:sz="0" w:space="0" w:color="auto"/>
      </w:divBdr>
    </w:div>
    <w:div w:id="850948089">
      <w:marLeft w:val="0"/>
      <w:marRight w:val="0"/>
      <w:marTop w:val="0"/>
      <w:marBottom w:val="0"/>
      <w:divBdr>
        <w:top w:val="none" w:sz="0" w:space="0" w:color="auto"/>
        <w:left w:val="none" w:sz="0" w:space="0" w:color="auto"/>
        <w:bottom w:val="none" w:sz="0" w:space="0" w:color="auto"/>
        <w:right w:val="none" w:sz="0" w:space="0" w:color="auto"/>
      </w:divBdr>
    </w:div>
    <w:div w:id="850948090">
      <w:marLeft w:val="0"/>
      <w:marRight w:val="0"/>
      <w:marTop w:val="0"/>
      <w:marBottom w:val="0"/>
      <w:divBdr>
        <w:top w:val="none" w:sz="0" w:space="0" w:color="auto"/>
        <w:left w:val="none" w:sz="0" w:space="0" w:color="auto"/>
        <w:bottom w:val="none" w:sz="0" w:space="0" w:color="auto"/>
        <w:right w:val="none" w:sz="0" w:space="0" w:color="auto"/>
      </w:divBdr>
    </w:div>
    <w:div w:id="850948091">
      <w:marLeft w:val="0"/>
      <w:marRight w:val="0"/>
      <w:marTop w:val="0"/>
      <w:marBottom w:val="0"/>
      <w:divBdr>
        <w:top w:val="none" w:sz="0" w:space="0" w:color="auto"/>
        <w:left w:val="none" w:sz="0" w:space="0" w:color="auto"/>
        <w:bottom w:val="none" w:sz="0" w:space="0" w:color="auto"/>
        <w:right w:val="none" w:sz="0" w:space="0" w:color="auto"/>
      </w:divBdr>
    </w:div>
    <w:div w:id="850948092">
      <w:marLeft w:val="0"/>
      <w:marRight w:val="0"/>
      <w:marTop w:val="0"/>
      <w:marBottom w:val="0"/>
      <w:divBdr>
        <w:top w:val="none" w:sz="0" w:space="0" w:color="auto"/>
        <w:left w:val="none" w:sz="0" w:space="0" w:color="auto"/>
        <w:bottom w:val="none" w:sz="0" w:space="0" w:color="auto"/>
        <w:right w:val="none" w:sz="0" w:space="0" w:color="auto"/>
      </w:divBdr>
    </w:div>
    <w:div w:id="850948093">
      <w:marLeft w:val="0"/>
      <w:marRight w:val="0"/>
      <w:marTop w:val="0"/>
      <w:marBottom w:val="0"/>
      <w:divBdr>
        <w:top w:val="none" w:sz="0" w:space="0" w:color="auto"/>
        <w:left w:val="none" w:sz="0" w:space="0" w:color="auto"/>
        <w:bottom w:val="none" w:sz="0" w:space="0" w:color="auto"/>
        <w:right w:val="none" w:sz="0" w:space="0" w:color="auto"/>
      </w:divBdr>
    </w:div>
    <w:div w:id="850948094">
      <w:marLeft w:val="0"/>
      <w:marRight w:val="0"/>
      <w:marTop w:val="0"/>
      <w:marBottom w:val="0"/>
      <w:divBdr>
        <w:top w:val="none" w:sz="0" w:space="0" w:color="auto"/>
        <w:left w:val="none" w:sz="0" w:space="0" w:color="auto"/>
        <w:bottom w:val="none" w:sz="0" w:space="0" w:color="auto"/>
        <w:right w:val="none" w:sz="0" w:space="0" w:color="auto"/>
      </w:divBdr>
    </w:div>
    <w:div w:id="850948095">
      <w:marLeft w:val="0"/>
      <w:marRight w:val="0"/>
      <w:marTop w:val="0"/>
      <w:marBottom w:val="0"/>
      <w:divBdr>
        <w:top w:val="none" w:sz="0" w:space="0" w:color="auto"/>
        <w:left w:val="none" w:sz="0" w:space="0" w:color="auto"/>
        <w:bottom w:val="none" w:sz="0" w:space="0" w:color="auto"/>
        <w:right w:val="none" w:sz="0" w:space="0" w:color="auto"/>
      </w:divBdr>
    </w:div>
    <w:div w:id="850948096">
      <w:marLeft w:val="0"/>
      <w:marRight w:val="0"/>
      <w:marTop w:val="0"/>
      <w:marBottom w:val="0"/>
      <w:divBdr>
        <w:top w:val="none" w:sz="0" w:space="0" w:color="auto"/>
        <w:left w:val="none" w:sz="0" w:space="0" w:color="auto"/>
        <w:bottom w:val="none" w:sz="0" w:space="0" w:color="auto"/>
        <w:right w:val="none" w:sz="0" w:space="0" w:color="auto"/>
      </w:divBdr>
    </w:div>
    <w:div w:id="850948097">
      <w:marLeft w:val="0"/>
      <w:marRight w:val="0"/>
      <w:marTop w:val="0"/>
      <w:marBottom w:val="0"/>
      <w:divBdr>
        <w:top w:val="none" w:sz="0" w:space="0" w:color="auto"/>
        <w:left w:val="none" w:sz="0" w:space="0" w:color="auto"/>
        <w:bottom w:val="none" w:sz="0" w:space="0" w:color="auto"/>
        <w:right w:val="none" w:sz="0" w:space="0" w:color="auto"/>
      </w:divBdr>
    </w:div>
    <w:div w:id="850948098">
      <w:marLeft w:val="0"/>
      <w:marRight w:val="0"/>
      <w:marTop w:val="0"/>
      <w:marBottom w:val="0"/>
      <w:divBdr>
        <w:top w:val="none" w:sz="0" w:space="0" w:color="auto"/>
        <w:left w:val="none" w:sz="0" w:space="0" w:color="auto"/>
        <w:bottom w:val="none" w:sz="0" w:space="0" w:color="auto"/>
        <w:right w:val="none" w:sz="0" w:space="0" w:color="auto"/>
      </w:divBdr>
    </w:div>
    <w:div w:id="850948099">
      <w:marLeft w:val="0"/>
      <w:marRight w:val="0"/>
      <w:marTop w:val="0"/>
      <w:marBottom w:val="0"/>
      <w:divBdr>
        <w:top w:val="none" w:sz="0" w:space="0" w:color="auto"/>
        <w:left w:val="none" w:sz="0" w:space="0" w:color="auto"/>
        <w:bottom w:val="none" w:sz="0" w:space="0" w:color="auto"/>
        <w:right w:val="none" w:sz="0" w:space="0" w:color="auto"/>
      </w:divBdr>
    </w:div>
    <w:div w:id="850948100">
      <w:marLeft w:val="0"/>
      <w:marRight w:val="0"/>
      <w:marTop w:val="0"/>
      <w:marBottom w:val="0"/>
      <w:divBdr>
        <w:top w:val="none" w:sz="0" w:space="0" w:color="auto"/>
        <w:left w:val="none" w:sz="0" w:space="0" w:color="auto"/>
        <w:bottom w:val="none" w:sz="0" w:space="0" w:color="auto"/>
        <w:right w:val="none" w:sz="0" w:space="0" w:color="auto"/>
      </w:divBdr>
    </w:div>
    <w:div w:id="850948101">
      <w:marLeft w:val="0"/>
      <w:marRight w:val="0"/>
      <w:marTop w:val="0"/>
      <w:marBottom w:val="0"/>
      <w:divBdr>
        <w:top w:val="none" w:sz="0" w:space="0" w:color="auto"/>
        <w:left w:val="none" w:sz="0" w:space="0" w:color="auto"/>
        <w:bottom w:val="none" w:sz="0" w:space="0" w:color="auto"/>
        <w:right w:val="none" w:sz="0" w:space="0" w:color="auto"/>
      </w:divBdr>
    </w:div>
    <w:div w:id="850948102">
      <w:marLeft w:val="0"/>
      <w:marRight w:val="0"/>
      <w:marTop w:val="0"/>
      <w:marBottom w:val="0"/>
      <w:divBdr>
        <w:top w:val="none" w:sz="0" w:space="0" w:color="auto"/>
        <w:left w:val="none" w:sz="0" w:space="0" w:color="auto"/>
        <w:bottom w:val="none" w:sz="0" w:space="0" w:color="auto"/>
        <w:right w:val="none" w:sz="0" w:space="0" w:color="auto"/>
      </w:divBdr>
    </w:div>
    <w:div w:id="850948103">
      <w:marLeft w:val="0"/>
      <w:marRight w:val="0"/>
      <w:marTop w:val="0"/>
      <w:marBottom w:val="0"/>
      <w:divBdr>
        <w:top w:val="none" w:sz="0" w:space="0" w:color="auto"/>
        <w:left w:val="none" w:sz="0" w:space="0" w:color="auto"/>
        <w:bottom w:val="none" w:sz="0" w:space="0" w:color="auto"/>
        <w:right w:val="none" w:sz="0" w:space="0" w:color="auto"/>
      </w:divBdr>
    </w:div>
    <w:div w:id="850948104">
      <w:marLeft w:val="0"/>
      <w:marRight w:val="0"/>
      <w:marTop w:val="0"/>
      <w:marBottom w:val="0"/>
      <w:divBdr>
        <w:top w:val="none" w:sz="0" w:space="0" w:color="auto"/>
        <w:left w:val="none" w:sz="0" w:space="0" w:color="auto"/>
        <w:bottom w:val="none" w:sz="0" w:space="0" w:color="auto"/>
        <w:right w:val="none" w:sz="0" w:space="0" w:color="auto"/>
      </w:divBdr>
    </w:div>
    <w:div w:id="850948105">
      <w:marLeft w:val="0"/>
      <w:marRight w:val="0"/>
      <w:marTop w:val="0"/>
      <w:marBottom w:val="0"/>
      <w:divBdr>
        <w:top w:val="none" w:sz="0" w:space="0" w:color="auto"/>
        <w:left w:val="none" w:sz="0" w:space="0" w:color="auto"/>
        <w:bottom w:val="none" w:sz="0" w:space="0" w:color="auto"/>
        <w:right w:val="none" w:sz="0" w:space="0" w:color="auto"/>
      </w:divBdr>
    </w:div>
    <w:div w:id="850948106">
      <w:marLeft w:val="0"/>
      <w:marRight w:val="0"/>
      <w:marTop w:val="0"/>
      <w:marBottom w:val="0"/>
      <w:divBdr>
        <w:top w:val="none" w:sz="0" w:space="0" w:color="auto"/>
        <w:left w:val="none" w:sz="0" w:space="0" w:color="auto"/>
        <w:bottom w:val="none" w:sz="0" w:space="0" w:color="auto"/>
        <w:right w:val="none" w:sz="0" w:space="0" w:color="auto"/>
      </w:divBdr>
    </w:div>
    <w:div w:id="850948107">
      <w:marLeft w:val="0"/>
      <w:marRight w:val="0"/>
      <w:marTop w:val="0"/>
      <w:marBottom w:val="0"/>
      <w:divBdr>
        <w:top w:val="none" w:sz="0" w:space="0" w:color="auto"/>
        <w:left w:val="none" w:sz="0" w:space="0" w:color="auto"/>
        <w:bottom w:val="none" w:sz="0" w:space="0" w:color="auto"/>
        <w:right w:val="none" w:sz="0" w:space="0" w:color="auto"/>
      </w:divBdr>
    </w:div>
    <w:div w:id="850948108">
      <w:marLeft w:val="0"/>
      <w:marRight w:val="0"/>
      <w:marTop w:val="0"/>
      <w:marBottom w:val="0"/>
      <w:divBdr>
        <w:top w:val="none" w:sz="0" w:space="0" w:color="auto"/>
        <w:left w:val="none" w:sz="0" w:space="0" w:color="auto"/>
        <w:bottom w:val="none" w:sz="0" w:space="0" w:color="auto"/>
        <w:right w:val="none" w:sz="0" w:space="0" w:color="auto"/>
      </w:divBdr>
    </w:div>
    <w:div w:id="850948109">
      <w:marLeft w:val="0"/>
      <w:marRight w:val="0"/>
      <w:marTop w:val="0"/>
      <w:marBottom w:val="0"/>
      <w:divBdr>
        <w:top w:val="none" w:sz="0" w:space="0" w:color="auto"/>
        <w:left w:val="none" w:sz="0" w:space="0" w:color="auto"/>
        <w:bottom w:val="none" w:sz="0" w:space="0" w:color="auto"/>
        <w:right w:val="none" w:sz="0" w:space="0" w:color="auto"/>
      </w:divBdr>
    </w:div>
    <w:div w:id="850948110">
      <w:marLeft w:val="0"/>
      <w:marRight w:val="0"/>
      <w:marTop w:val="0"/>
      <w:marBottom w:val="0"/>
      <w:divBdr>
        <w:top w:val="none" w:sz="0" w:space="0" w:color="auto"/>
        <w:left w:val="none" w:sz="0" w:space="0" w:color="auto"/>
        <w:bottom w:val="none" w:sz="0" w:space="0" w:color="auto"/>
        <w:right w:val="none" w:sz="0" w:space="0" w:color="auto"/>
      </w:divBdr>
    </w:div>
    <w:div w:id="850948111">
      <w:marLeft w:val="0"/>
      <w:marRight w:val="0"/>
      <w:marTop w:val="0"/>
      <w:marBottom w:val="0"/>
      <w:divBdr>
        <w:top w:val="none" w:sz="0" w:space="0" w:color="auto"/>
        <w:left w:val="none" w:sz="0" w:space="0" w:color="auto"/>
        <w:bottom w:val="none" w:sz="0" w:space="0" w:color="auto"/>
        <w:right w:val="none" w:sz="0" w:space="0" w:color="auto"/>
      </w:divBdr>
    </w:div>
    <w:div w:id="850948112">
      <w:marLeft w:val="0"/>
      <w:marRight w:val="0"/>
      <w:marTop w:val="0"/>
      <w:marBottom w:val="0"/>
      <w:divBdr>
        <w:top w:val="none" w:sz="0" w:space="0" w:color="auto"/>
        <w:left w:val="none" w:sz="0" w:space="0" w:color="auto"/>
        <w:bottom w:val="none" w:sz="0" w:space="0" w:color="auto"/>
        <w:right w:val="none" w:sz="0" w:space="0" w:color="auto"/>
      </w:divBdr>
    </w:div>
    <w:div w:id="850948113">
      <w:marLeft w:val="0"/>
      <w:marRight w:val="0"/>
      <w:marTop w:val="0"/>
      <w:marBottom w:val="0"/>
      <w:divBdr>
        <w:top w:val="none" w:sz="0" w:space="0" w:color="auto"/>
        <w:left w:val="none" w:sz="0" w:space="0" w:color="auto"/>
        <w:bottom w:val="none" w:sz="0" w:space="0" w:color="auto"/>
        <w:right w:val="none" w:sz="0" w:space="0" w:color="auto"/>
      </w:divBdr>
    </w:div>
    <w:div w:id="850948114">
      <w:marLeft w:val="0"/>
      <w:marRight w:val="0"/>
      <w:marTop w:val="0"/>
      <w:marBottom w:val="0"/>
      <w:divBdr>
        <w:top w:val="none" w:sz="0" w:space="0" w:color="auto"/>
        <w:left w:val="none" w:sz="0" w:space="0" w:color="auto"/>
        <w:bottom w:val="none" w:sz="0" w:space="0" w:color="auto"/>
        <w:right w:val="none" w:sz="0" w:space="0" w:color="auto"/>
      </w:divBdr>
    </w:div>
    <w:div w:id="850948115">
      <w:marLeft w:val="0"/>
      <w:marRight w:val="0"/>
      <w:marTop w:val="0"/>
      <w:marBottom w:val="0"/>
      <w:divBdr>
        <w:top w:val="none" w:sz="0" w:space="0" w:color="auto"/>
        <w:left w:val="none" w:sz="0" w:space="0" w:color="auto"/>
        <w:bottom w:val="none" w:sz="0" w:space="0" w:color="auto"/>
        <w:right w:val="none" w:sz="0" w:space="0" w:color="auto"/>
      </w:divBdr>
    </w:div>
    <w:div w:id="850948116">
      <w:marLeft w:val="0"/>
      <w:marRight w:val="0"/>
      <w:marTop w:val="0"/>
      <w:marBottom w:val="0"/>
      <w:divBdr>
        <w:top w:val="none" w:sz="0" w:space="0" w:color="auto"/>
        <w:left w:val="none" w:sz="0" w:space="0" w:color="auto"/>
        <w:bottom w:val="none" w:sz="0" w:space="0" w:color="auto"/>
        <w:right w:val="none" w:sz="0" w:space="0" w:color="auto"/>
      </w:divBdr>
    </w:div>
    <w:div w:id="850948117">
      <w:marLeft w:val="0"/>
      <w:marRight w:val="0"/>
      <w:marTop w:val="0"/>
      <w:marBottom w:val="0"/>
      <w:divBdr>
        <w:top w:val="none" w:sz="0" w:space="0" w:color="auto"/>
        <w:left w:val="none" w:sz="0" w:space="0" w:color="auto"/>
        <w:bottom w:val="none" w:sz="0" w:space="0" w:color="auto"/>
        <w:right w:val="none" w:sz="0" w:space="0" w:color="auto"/>
      </w:divBdr>
    </w:div>
    <w:div w:id="850948118">
      <w:marLeft w:val="0"/>
      <w:marRight w:val="0"/>
      <w:marTop w:val="0"/>
      <w:marBottom w:val="0"/>
      <w:divBdr>
        <w:top w:val="none" w:sz="0" w:space="0" w:color="auto"/>
        <w:left w:val="none" w:sz="0" w:space="0" w:color="auto"/>
        <w:bottom w:val="none" w:sz="0" w:space="0" w:color="auto"/>
        <w:right w:val="none" w:sz="0" w:space="0" w:color="auto"/>
      </w:divBdr>
    </w:div>
    <w:div w:id="850948119">
      <w:marLeft w:val="0"/>
      <w:marRight w:val="0"/>
      <w:marTop w:val="0"/>
      <w:marBottom w:val="0"/>
      <w:divBdr>
        <w:top w:val="none" w:sz="0" w:space="0" w:color="auto"/>
        <w:left w:val="none" w:sz="0" w:space="0" w:color="auto"/>
        <w:bottom w:val="none" w:sz="0" w:space="0" w:color="auto"/>
        <w:right w:val="none" w:sz="0" w:space="0" w:color="auto"/>
      </w:divBdr>
    </w:div>
    <w:div w:id="850948120">
      <w:marLeft w:val="0"/>
      <w:marRight w:val="0"/>
      <w:marTop w:val="0"/>
      <w:marBottom w:val="0"/>
      <w:divBdr>
        <w:top w:val="none" w:sz="0" w:space="0" w:color="auto"/>
        <w:left w:val="none" w:sz="0" w:space="0" w:color="auto"/>
        <w:bottom w:val="none" w:sz="0" w:space="0" w:color="auto"/>
        <w:right w:val="none" w:sz="0" w:space="0" w:color="auto"/>
      </w:divBdr>
    </w:div>
    <w:div w:id="850948121">
      <w:marLeft w:val="0"/>
      <w:marRight w:val="0"/>
      <w:marTop w:val="0"/>
      <w:marBottom w:val="0"/>
      <w:divBdr>
        <w:top w:val="none" w:sz="0" w:space="0" w:color="auto"/>
        <w:left w:val="none" w:sz="0" w:space="0" w:color="auto"/>
        <w:bottom w:val="none" w:sz="0" w:space="0" w:color="auto"/>
        <w:right w:val="none" w:sz="0" w:space="0" w:color="auto"/>
      </w:divBdr>
    </w:div>
    <w:div w:id="850948122">
      <w:marLeft w:val="0"/>
      <w:marRight w:val="0"/>
      <w:marTop w:val="0"/>
      <w:marBottom w:val="0"/>
      <w:divBdr>
        <w:top w:val="none" w:sz="0" w:space="0" w:color="auto"/>
        <w:left w:val="none" w:sz="0" w:space="0" w:color="auto"/>
        <w:bottom w:val="none" w:sz="0" w:space="0" w:color="auto"/>
        <w:right w:val="none" w:sz="0" w:space="0" w:color="auto"/>
      </w:divBdr>
    </w:div>
    <w:div w:id="850948123">
      <w:marLeft w:val="0"/>
      <w:marRight w:val="0"/>
      <w:marTop w:val="0"/>
      <w:marBottom w:val="0"/>
      <w:divBdr>
        <w:top w:val="none" w:sz="0" w:space="0" w:color="auto"/>
        <w:left w:val="none" w:sz="0" w:space="0" w:color="auto"/>
        <w:bottom w:val="none" w:sz="0" w:space="0" w:color="auto"/>
        <w:right w:val="none" w:sz="0" w:space="0" w:color="auto"/>
      </w:divBdr>
    </w:div>
    <w:div w:id="850948124">
      <w:marLeft w:val="0"/>
      <w:marRight w:val="0"/>
      <w:marTop w:val="0"/>
      <w:marBottom w:val="0"/>
      <w:divBdr>
        <w:top w:val="none" w:sz="0" w:space="0" w:color="auto"/>
        <w:left w:val="none" w:sz="0" w:space="0" w:color="auto"/>
        <w:bottom w:val="none" w:sz="0" w:space="0" w:color="auto"/>
        <w:right w:val="none" w:sz="0" w:space="0" w:color="auto"/>
      </w:divBdr>
    </w:div>
    <w:div w:id="850948125">
      <w:marLeft w:val="0"/>
      <w:marRight w:val="0"/>
      <w:marTop w:val="0"/>
      <w:marBottom w:val="0"/>
      <w:divBdr>
        <w:top w:val="none" w:sz="0" w:space="0" w:color="auto"/>
        <w:left w:val="none" w:sz="0" w:space="0" w:color="auto"/>
        <w:bottom w:val="none" w:sz="0" w:space="0" w:color="auto"/>
        <w:right w:val="none" w:sz="0" w:space="0" w:color="auto"/>
      </w:divBdr>
    </w:div>
    <w:div w:id="850948126">
      <w:marLeft w:val="0"/>
      <w:marRight w:val="0"/>
      <w:marTop w:val="0"/>
      <w:marBottom w:val="0"/>
      <w:divBdr>
        <w:top w:val="none" w:sz="0" w:space="0" w:color="auto"/>
        <w:left w:val="none" w:sz="0" w:space="0" w:color="auto"/>
        <w:bottom w:val="none" w:sz="0" w:space="0" w:color="auto"/>
        <w:right w:val="none" w:sz="0" w:space="0" w:color="auto"/>
      </w:divBdr>
    </w:div>
    <w:div w:id="850948127">
      <w:marLeft w:val="0"/>
      <w:marRight w:val="0"/>
      <w:marTop w:val="0"/>
      <w:marBottom w:val="0"/>
      <w:divBdr>
        <w:top w:val="none" w:sz="0" w:space="0" w:color="auto"/>
        <w:left w:val="none" w:sz="0" w:space="0" w:color="auto"/>
        <w:bottom w:val="none" w:sz="0" w:space="0" w:color="auto"/>
        <w:right w:val="none" w:sz="0" w:space="0" w:color="auto"/>
      </w:divBdr>
    </w:div>
    <w:div w:id="850948128">
      <w:marLeft w:val="0"/>
      <w:marRight w:val="0"/>
      <w:marTop w:val="0"/>
      <w:marBottom w:val="0"/>
      <w:divBdr>
        <w:top w:val="none" w:sz="0" w:space="0" w:color="auto"/>
        <w:left w:val="none" w:sz="0" w:space="0" w:color="auto"/>
        <w:bottom w:val="none" w:sz="0" w:space="0" w:color="auto"/>
        <w:right w:val="none" w:sz="0" w:space="0" w:color="auto"/>
      </w:divBdr>
    </w:div>
    <w:div w:id="850948129">
      <w:marLeft w:val="0"/>
      <w:marRight w:val="0"/>
      <w:marTop w:val="0"/>
      <w:marBottom w:val="0"/>
      <w:divBdr>
        <w:top w:val="none" w:sz="0" w:space="0" w:color="auto"/>
        <w:left w:val="none" w:sz="0" w:space="0" w:color="auto"/>
        <w:bottom w:val="none" w:sz="0" w:space="0" w:color="auto"/>
        <w:right w:val="none" w:sz="0" w:space="0" w:color="auto"/>
      </w:divBdr>
    </w:div>
    <w:div w:id="850948130">
      <w:marLeft w:val="0"/>
      <w:marRight w:val="0"/>
      <w:marTop w:val="0"/>
      <w:marBottom w:val="0"/>
      <w:divBdr>
        <w:top w:val="none" w:sz="0" w:space="0" w:color="auto"/>
        <w:left w:val="none" w:sz="0" w:space="0" w:color="auto"/>
        <w:bottom w:val="none" w:sz="0" w:space="0" w:color="auto"/>
        <w:right w:val="none" w:sz="0" w:space="0" w:color="auto"/>
      </w:divBdr>
    </w:div>
    <w:div w:id="850948131">
      <w:marLeft w:val="0"/>
      <w:marRight w:val="0"/>
      <w:marTop w:val="0"/>
      <w:marBottom w:val="0"/>
      <w:divBdr>
        <w:top w:val="none" w:sz="0" w:space="0" w:color="auto"/>
        <w:left w:val="none" w:sz="0" w:space="0" w:color="auto"/>
        <w:bottom w:val="none" w:sz="0" w:space="0" w:color="auto"/>
        <w:right w:val="none" w:sz="0" w:space="0" w:color="auto"/>
      </w:divBdr>
    </w:div>
    <w:div w:id="850948132">
      <w:marLeft w:val="0"/>
      <w:marRight w:val="0"/>
      <w:marTop w:val="0"/>
      <w:marBottom w:val="0"/>
      <w:divBdr>
        <w:top w:val="none" w:sz="0" w:space="0" w:color="auto"/>
        <w:left w:val="none" w:sz="0" w:space="0" w:color="auto"/>
        <w:bottom w:val="none" w:sz="0" w:space="0" w:color="auto"/>
        <w:right w:val="none" w:sz="0" w:space="0" w:color="auto"/>
      </w:divBdr>
    </w:div>
    <w:div w:id="850948133">
      <w:marLeft w:val="0"/>
      <w:marRight w:val="0"/>
      <w:marTop w:val="0"/>
      <w:marBottom w:val="0"/>
      <w:divBdr>
        <w:top w:val="none" w:sz="0" w:space="0" w:color="auto"/>
        <w:left w:val="none" w:sz="0" w:space="0" w:color="auto"/>
        <w:bottom w:val="none" w:sz="0" w:space="0" w:color="auto"/>
        <w:right w:val="none" w:sz="0" w:space="0" w:color="auto"/>
      </w:divBdr>
    </w:div>
    <w:div w:id="850948134">
      <w:marLeft w:val="0"/>
      <w:marRight w:val="0"/>
      <w:marTop w:val="0"/>
      <w:marBottom w:val="0"/>
      <w:divBdr>
        <w:top w:val="none" w:sz="0" w:space="0" w:color="auto"/>
        <w:left w:val="none" w:sz="0" w:space="0" w:color="auto"/>
        <w:bottom w:val="none" w:sz="0" w:space="0" w:color="auto"/>
        <w:right w:val="none" w:sz="0" w:space="0" w:color="auto"/>
      </w:divBdr>
    </w:div>
    <w:div w:id="850948135">
      <w:marLeft w:val="0"/>
      <w:marRight w:val="0"/>
      <w:marTop w:val="0"/>
      <w:marBottom w:val="0"/>
      <w:divBdr>
        <w:top w:val="none" w:sz="0" w:space="0" w:color="auto"/>
        <w:left w:val="none" w:sz="0" w:space="0" w:color="auto"/>
        <w:bottom w:val="none" w:sz="0" w:space="0" w:color="auto"/>
        <w:right w:val="none" w:sz="0" w:space="0" w:color="auto"/>
      </w:divBdr>
    </w:div>
    <w:div w:id="850948136">
      <w:marLeft w:val="0"/>
      <w:marRight w:val="0"/>
      <w:marTop w:val="0"/>
      <w:marBottom w:val="0"/>
      <w:divBdr>
        <w:top w:val="none" w:sz="0" w:space="0" w:color="auto"/>
        <w:left w:val="none" w:sz="0" w:space="0" w:color="auto"/>
        <w:bottom w:val="none" w:sz="0" w:space="0" w:color="auto"/>
        <w:right w:val="none" w:sz="0" w:space="0" w:color="auto"/>
      </w:divBdr>
    </w:div>
    <w:div w:id="850948137">
      <w:marLeft w:val="0"/>
      <w:marRight w:val="0"/>
      <w:marTop w:val="0"/>
      <w:marBottom w:val="0"/>
      <w:divBdr>
        <w:top w:val="none" w:sz="0" w:space="0" w:color="auto"/>
        <w:left w:val="none" w:sz="0" w:space="0" w:color="auto"/>
        <w:bottom w:val="none" w:sz="0" w:space="0" w:color="auto"/>
        <w:right w:val="none" w:sz="0" w:space="0" w:color="auto"/>
      </w:divBdr>
    </w:div>
    <w:div w:id="850948138">
      <w:marLeft w:val="0"/>
      <w:marRight w:val="0"/>
      <w:marTop w:val="0"/>
      <w:marBottom w:val="0"/>
      <w:divBdr>
        <w:top w:val="none" w:sz="0" w:space="0" w:color="auto"/>
        <w:left w:val="none" w:sz="0" w:space="0" w:color="auto"/>
        <w:bottom w:val="none" w:sz="0" w:space="0" w:color="auto"/>
        <w:right w:val="none" w:sz="0" w:space="0" w:color="auto"/>
      </w:divBdr>
    </w:div>
    <w:div w:id="850948139">
      <w:marLeft w:val="0"/>
      <w:marRight w:val="0"/>
      <w:marTop w:val="0"/>
      <w:marBottom w:val="0"/>
      <w:divBdr>
        <w:top w:val="none" w:sz="0" w:space="0" w:color="auto"/>
        <w:left w:val="none" w:sz="0" w:space="0" w:color="auto"/>
        <w:bottom w:val="none" w:sz="0" w:space="0" w:color="auto"/>
        <w:right w:val="none" w:sz="0" w:space="0" w:color="auto"/>
      </w:divBdr>
    </w:div>
    <w:div w:id="850948140">
      <w:marLeft w:val="0"/>
      <w:marRight w:val="0"/>
      <w:marTop w:val="0"/>
      <w:marBottom w:val="0"/>
      <w:divBdr>
        <w:top w:val="none" w:sz="0" w:space="0" w:color="auto"/>
        <w:left w:val="none" w:sz="0" w:space="0" w:color="auto"/>
        <w:bottom w:val="none" w:sz="0" w:space="0" w:color="auto"/>
        <w:right w:val="none" w:sz="0" w:space="0" w:color="auto"/>
      </w:divBdr>
    </w:div>
    <w:div w:id="850948141">
      <w:marLeft w:val="0"/>
      <w:marRight w:val="0"/>
      <w:marTop w:val="0"/>
      <w:marBottom w:val="0"/>
      <w:divBdr>
        <w:top w:val="none" w:sz="0" w:space="0" w:color="auto"/>
        <w:left w:val="none" w:sz="0" w:space="0" w:color="auto"/>
        <w:bottom w:val="none" w:sz="0" w:space="0" w:color="auto"/>
        <w:right w:val="none" w:sz="0" w:space="0" w:color="auto"/>
      </w:divBdr>
    </w:div>
    <w:div w:id="850948142">
      <w:marLeft w:val="0"/>
      <w:marRight w:val="0"/>
      <w:marTop w:val="0"/>
      <w:marBottom w:val="0"/>
      <w:divBdr>
        <w:top w:val="none" w:sz="0" w:space="0" w:color="auto"/>
        <w:left w:val="none" w:sz="0" w:space="0" w:color="auto"/>
        <w:bottom w:val="none" w:sz="0" w:space="0" w:color="auto"/>
        <w:right w:val="none" w:sz="0" w:space="0" w:color="auto"/>
      </w:divBdr>
    </w:div>
    <w:div w:id="850948143">
      <w:marLeft w:val="0"/>
      <w:marRight w:val="0"/>
      <w:marTop w:val="0"/>
      <w:marBottom w:val="0"/>
      <w:divBdr>
        <w:top w:val="none" w:sz="0" w:space="0" w:color="auto"/>
        <w:left w:val="none" w:sz="0" w:space="0" w:color="auto"/>
        <w:bottom w:val="none" w:sz="0" w:space="0" w:color="auto"/>
        <w:right w:val="none" w:sz="0" w:space="0" w:color="auto"/>
      </w:divBdr>
    </w:div>
    <w:div w:id="850948144">
      <w:marLeft w:val="0"/>
      <w:marRight w:val="0"/>
      <w:marTop w:val="0"/>
      <w:marBottom w:val="0"/>
      <w:divBdr>
        <w:top w:val="none" w:sz="0" w:space="0" w:color="auto"/>
        <w:left w:val="none" w:sz="0" w:space="0" w:color="auto"/>
        <w:bottom w:val="none" w:sz="0" w:space="0" w:color="auto"/>
        <w:right w:val="none" w:sz="0" w:space="0" w:color="auto"/>
      </w:divBdr>
    </w:div>
    <w:div w:id="850948145">
      <w:marLeft w:val="0"/>
      <w:marRight w:val="0"/>
      <w:marTop w:val="0"/>
      <w:marBottom w:val="0"/>
      <w:divBdr>
        <w:top w:val="none" w:sz="0" w:space="0" w:color="auto"/>
        <w:left w:val="none" w:sz="0" w:space="0" w:color="auto"/>
        <w:bottom w:val="none" w:sz="0" w:space="0" w:color="auto"/>
        <w:right w:val="none" w:sz="0" w:space="0" w:color="auto"/>
      </w:divBdr>
    </w:div>
    <w:div w:id="850948146">
      <w:marLeft w:val="0"/>
      <w:marRight w:val="0"/>
      <w:marTop w:val="0"/>
      <w:marBottom w:val="0"/>
      <w:divBdr>
        <w:top w:val="none" w:sz="0" w:space="0" w:color="auto"/>
        <w:left w:val="none" w:sz="0" w:space="0" w:color="auto"/>
        <w:bottom w:val="none" w:sz="0" w:space="0" w:color="auto"/>
        <w:right w:val="none" w:sz="0" w:space="0" w:color="auto"/>
      </w:divBdr>
    </w:div>
    <w:div w:id="850948147">
      <w:marLeft w:val="0"/>
      <w:marRight w:val="0"/>
      <w:marTop w:val="0"/>
      <w:marBottom w:val="0"/>
      <w:divBdr>
        <w:top w:val="none" w:sz="0" w:space="0" w:color="auto"/>
        <w:left w:val="none" w:sz="0" w:space="0" w:color="auto"/>
        <w:bottom w:val="none" w:sz="0" w:space="0" w:color="auto"/>
        <w:right w:val="none" w:sz="0" w:space="0" w:color="auto"/>
      </w:divBdr>
    </w:div>
    <w:div w:id="850948148">
      <w:marLeft w:val="0"/>
      <w:marRight w:val="0"/>
      <w:marTop w:val="0"/>
      <w:marBottom w:val="0"/>
      <w:divBdr>
        <w:top w:val="none" w:sz="0" w:space="0" w:color="auto"/>
        <w:left w:val="none" w:sz="0" w:space="0" w:color="auto"/>
        <w:bottom w:val="none" w:sz="0" w:space="0" w:color="auto"/>
        <w:right w:val="none" w:sz="0" w:space="0" w:color="auto"/>
      </w:divBdr>
    </w:div>
    <w:div w:id="850948149">
      <w:marLeft w:val="0"/>
      <w:marRight w:val="0"/>
      <w:marTop w:val="0"/>
      <w:marBottom w:val="0"/>
      <w:divBdr>
        <w:top w:val="none" w:sz="0" w:space="0" w:color="auto"/>
        <w:left w:val="none" w:sz="0" w:space="0" w:color="auto"/>
        <w:bottom w:val="none" w:sz="0" w:space="0" w:color="auto"/>
        <w:right w:val="none" w:sz="0" w:space="0" w:color="auto"/>
      </w:divBdr>
    </w:div>
    <w:div w:id="850948150">
      <w:marLeft w:val="0"/>
      <w:marRight w:val="0"/>
      <w:marTop w:val="0"/>
      <w:marBottom w:val="0"/>
      <w:divBdr>
        <w:top w:val="none" w:sz="0" w:space="0" w:color="auto"/>
        <w:left w:val="none" w:sz="0" w:space="0" w:color="auto"/>
        <w:bottom w:val="none" w:sz="0" w:space="0" w:color="auto"/>
        <w:right w:val="none" w:sz="0" w:space="0" w:color="auto"/>
      </w:divBdr>
    </w:div>
    <w:div w:id="850948151">
      <w:marLeft w:val="0"/>
      <w:marRight w:val="0"/>
      <w:marTop w:val="0"/>
      <w:marBottom w:val="0"/>
      <w:divBdr>
        <w:top w:val="none" w:sz="0" w:space="0" w:color="auto"/>
        <w:left w:val="none" w:sz="0" w:space="0" w:color="auto"/>
        <w:bottom w:val="none" w:sz="0" w:space="0" w:color="auto"/>
        <w:right w:val="none" w:sz="0" w:space="0" w:color="auto"/>
      </w:divBdr>
    </w:div>
    <w:div w:id="850948152">
      <w:marLeft w:val="0"/>
      <w:marRight w:val="0"/>
      <w:marTop w:val="0"/>
      <w:marBottom w:val="0"/>
      <w:divBdr>
        <w:top w:val="none" w:sz="0" w:space="0" w:color="auto"/>
        <w:left w:val="none" w:sz="0" w:space="0" w:color="auto"/>
        <w:bottom w:val="none" w:sz="0" w:space="0" w:color="auto"/>
        <w:right w:val="none" w:sz="0" w:space="0" w:color="auto"/>
      </w:divBdr>
    </w:div>
    <w:div w:id="850948153">
      <w:marLeft w:val="0"/>
      <w:marRight w:val="0"/>
      <w:marTop w:val="0"/>
      <w:marBottom w:val="0"/>
      <w:divBdr>
        <w:top w:val="none" w:sz="0" w:space="0" w:color="auto"/>
        <w:left w:val="none" w:sz="0" w:space="0" w:color="auto"/>
        <w:bottom w:val="none" w:sz="0" w:space="0" w:color="auto"/>
        <w:right w:val="none" w:sz="0" w:space="0" w:color="auto"/>
      </w:divBdr>
    </w:div>
    <w:div w:id="850948154">
      <w:marLeft w:val="0"/>
      <w:marRight w:val="0"/>
      <w:marTop w:val="0"/>
      <w:marBottom w:val="0"/>
      <w:divBdr>
        <w:top w:val="none" w:sz="0" w:space="0" w:color="auto"/>
        <w:left w:val="none" w:sz="0" w:space="0" w:color="auto"/>
        <w:bottom w:val="none" w:sz="0" w:space="0" w:color="auto"/>
        <w:right w:val="none" w:sz="0" w:space="0" w:color="auto"/>
      </w:divBdr>
    </w:div>
    <w:div w:id="850948155">
      <w:marLeft w:val="0"/>
      <w:marRight w:val="0"/>
      <w:marTop w:val="0"/>
      <w:marBottom w:val="0"/>
      <w:divBdr>
        <w:top w:val="none" w:sz="0" w:space="0" w:color="auto"/>
        <w:left w:val="none" w:sz="0" w:space="0" w:color="auto"/>
        <w:bottom w:val="none" w:sz="0" w:space="0" w:color="auto"/>
        <w:right w:val="none" w:sz="0" w:space="0" w:color="auto"/>
      </w:divBdr>
    </w:div>
    <w:div w:id="850948156">
      <w:marLeft w:val="0"/>
      <w:marRight w:val="0"/>
      <w:marTop w:val="0"/>
      <w:marBottom w:val="0"/>
      <w:divBdr>
        <w:top w:val="none" w:sz="0" w:space="0" w:color="auto"/>
        <w:left w:val="none" w:sz="0" w:space="0" w:color="auto"/>
        <w:bottom w:val="none" w:sz="0" w:space="0" w:color="auto"/>
        <w:right w:val="none" w:sz="0" w:space="0" w:color="auto"/>
      </w:divBdr>
    </w:div>
    <w:div w:id="850948157">
      <w:marLeft w:val="0"/>
      <w:marRight w:val="0"/>
      <w:marTop w:val="0"/>
      <w:marBottom w:val="0"/>
      <w:divBdr>
        <w:top w:val="none" w:sz="0" w:space="0" w:color="auto"/>
        <w:left w:val="none" w:sz="0" w:space="0" w:color="auto"/>
        <w:bottom w:val="none" w:sz="0" w:space="0" w:color="auto"/>
        <w:right w:val="none" w:sz="0" w:space="0" w:color="auto"/>
      </w:divBdr>
    </w:div>
    <w:div w:id="850948158">
      <w:marLeft w:val="0"/>
      <w:marRight w:val="0"/>
      <w:marTop w:val="0"/>
      <w:marBottom w:val="0"/>
      <w:divBdr>
        <w:top w:val="none" w:sz="0" w:space="0" w:color="auto"/>
        <w:left w:val="none" w:sz="0" w:space="0" w:color="auto"/>
        <w:bottom w:val="none" w:sz="0" w:space="0" w:color="auto"/>
        <w:right w:val="none" w:sz="0" w:space="0" w:color="auto"/>
      </w:divBdr>
    </w:div>
    <w:div w:id="850948159">
      <w:marLeft w:val="0"/>
      <w:marRight w:val="0"/>
      <w:marTop w:val="0"/>
      <w:marBottom w:val="0"/>
      <w:divBdr>
        <w:top w:val="none" w:sz="0" w:space="0" w:color="auto"/>
        <w:left w:val="none" w:sz="0" w:space="0" w:color="auto"/>
        <w:bottom w:val="none" w:sz="0" w:space="0" w:color="auto"/>
        <w:right w:val="none" w:sz="0" w:space="0" w:color="auto"/>
      </w:divBdr>
    </w:div>
    <w:div w:id="850948160">
      <w:marLeft w:val="0"/>
      <w:marRight w:val="0"/>
      <w:marTop w:val="0"/>
      <w:marBottom w:val="0"/>
      <w:divBdr>
        <w:top w:val="none" w:sz="0" w:space="0" w:color="auto"/>
        <w:left w:val="none" w:sz="0" w:space="0" w:color="auto"/>
        <w:bottom w:val="none" w:sz="0" w:space="0" w:color="auto"/>
        <w:right w:val="none" w:sz="0" w:space="0" w:color="auto"/>
      </w:divBdr>
    </w:div>
    <w:div w:id="850948161">
      <w:marLeft w:val="0"/>
      <w:marRight w:val="0"/>
      <w:marTop w:val="0"/>
      <w:marBottom w:val="0"/>
      <w:divBdr>
        <w:top w:val="none" w:sz="0" w:space="0" w:color="auto"/>
        <w:left w:val="none" w:sz="0" w:space="0" w:color="auto"/>
        <w:bottom w:val="none" w:sz="0" w:space="0" w:color="auto"/>
        <w:right w:val="none" w:sz="0" w:space="0" w:color="auto"/>
      </w:divBdr>
    </w:div>
    <w:div w:id="850948162">
      <w:marLeft w:val="0"/>
      <w:marRight w:val="0"/>
      <w:marTop w:val="0"/>
      <w:marBottom w:val="0"/>
      <w:divBdr>
        <w:top w:val="none" w:sz="0" w:space="0" w:color="auto"/>
        <w:left w:val="none" w:sz="0" w:space="0" w:color="auto"/>
        <w:bottom w:val="none" w:sz="0" w:space="0" w:color="auto"/>
        <w:right w:val="none" w:sz="0" w:space="0" w:color="auto"/>
      </w:divBdr>
    </w:div>
    <w:div w:id="850948163">
      <w:marLeft w:val="0"/>
      <w:marRight w:val="0"/>
      <w:marTop w:val="0"/>
      <w:marBottom w:val="0"/>
      <w:divBdr>
        <w:top w:val="none" w:sz="0" w:space="0" w:color="auto"/>
        <w:left w:val="none" w:sz="0" w:space="0" w:color="auto"/>
        <w:bottom w:val="none" w:sz="0" w:space="0" w:color="auto"/>
        <w:right w:val="none" w:sz="0" w:space="0" w:color="auto"/>
      </w:divBdr>
    </w:div>
    <w:div w:id="850948164">
      <w:marLeft w:val="0"/>
      <w:marRight w:val="0"/>
      <w:marTop w:val="0"/>
      <w:marBottom w:val="0"/>
      <w:divBdr>
        <w:top w:val="none" w:sz="0" w:space="0" w:color="auto"/>
        <w:left w:val="none" w:sz="0" w:space="0" w:color="auto"/>
        <w:bottom w:val="none" w:sz="0" w:space="0" w:color="auto"/>
        <w:right w:val="none" w:sz="0" w:space="0" w:color="auto"/>
      </w:divBdr>
    </w:div>
    <w:div w:id="850948165">
      <w:marLeft w:val="0"/>
      <w:marRight w:val="0"/>
      <w:marTop w:val="0"/>
      <w:marBottom w:val="0"/>
      <w:divBdr>
        <w:top w:val="none" w:sz="0" w:space="0" w:color="auto"/>
        <w:left w:val="none" w:sz="0" w:space="0" w:color="auto"/>
        <w:bottom w:val="none" w:sz="0" w:space="0" w:color="auto"/>
        <w:right w:val="none" w:sz="0" w:space="0" w:color="auto"/>
      </w:divBdr>
    </w:div>
    <w:div w:id="850948166">
      <w:marLeft w:val="0"/>
      <w:marRight w:val="0"/>
      <w:marTop w:val="0"/>
      <w:marBottom w:val="0"/>
      <w:divBdr>
        <w:top w:val="none" w:sz="0" w:space="0" w:color="auto"/>
        <w:left w:val="none" w:sz="0" w:space="0" w:color="auto"/>
        <w:bottom w:val="none" w:sz="0" w:space="0" w:color="auto"/>
        <w:right w:val="none" w:sz="0" w:space="0" w:color="auto"/>
      </w:divBdr>
    </w:div>
    <w:div w:id="850948167">
      <w:marLeft w:val="0"/>
      <w:marRight w:val="0"/>
      <w:marTop w:val="0"/>
      <w:marBottom w:val="0"/>
      <w:divBdr>
        <w:top w:val="none" w:sz="0" w:space="0" w:color="auto"/>
        <w:left w:val="none" w:sz="0" w:space="0" w:color="auto"/>
        <w:bottom w:val="none" w:sz="0" w:space="0" w:color="auto"/>
        <w:right w:val="none" w:sz="0" w:space="0" w:color="auto"/>
      </w:divBdr>
    </w:div>
    <w:div w:id="850948168">
      <w:marLeft w:val="0"/>
      <w:marRight w:val="0"/>
      <w:marTop w:val="0"/>
      <w:marBottom w:val="0"/>
      <w:divBdr>
        <w:top w:val="none" w:sz="0" w:space="0" w:color="auto"/>
        <w:left w:val="none" w:sz="0" w:space="0" w:color="auto"/>
        <w:bottom w:val="none" w:sz="0" w:space="0" w:color="auto"/>
        <w:right w:val="none" w:sz="0" w:space="0" w:color="auto"/>
      </w:divBdr>
    </w:div>
    <w:div w:id="850948169">
      <w:marLeft w:val="0"/>
      <w:marRight w:val="0"/>
      <w:marTop w:val="0"/>
      <w:marBottom w:val="0"/>
      <w:divBdr>
        <w:top w:val="none" w:sz="0" w:space="0" w:color="auto"/>
        <w:left w:val="none" w:sz="0" w:space="0" w:color="auto"/>
        <w:bottom w:val="none" w:sz="0" w:space="0" w:color="auto"/>
        <w:right w:val="none" w:sz="0" w:space="0" w:color="auto"/>
      </w:divBdr>
    </w:div>
    <w:div w:id="850948170">
      <w:marLeft w:val="0"/>
      <w:marRight w:val="0"/>
      <w:marTop w:val="0"/>
      <w:marBottom w:val="0"/>
      <w:divBdr>
        <w:top w:val="none" w:sz="0" w:space="0" w:color="auto"/>
        <w:left w:val="none" w:sz="0" w:space="0" w:color="auto"/>
        <w:bottom w:val="none" w:sz="0" w:space="0" w:color="auto"/>
        <w:right w:val="none" w:sz="0" w:space="0" w:color="auto"/>
      </w:divBdr>
    </w:div>
    <w:div w:id="850948171">
      <w:marLeft w:val="0"/>
      <w:marRight w:val="0"/>
      <w:marTop w:val="0"/>
      <w:marBottom w:val="0"/>
      <w:divBdr>
        <w:top w:val="none" w:sz="0" w:space="0" w:color="auto"/>
        <w:left w:val="none" w:sz="0" w:space="0" w:color="auto"/>
        <w:bottom w:val="none" w:sz="0" w:space="0" w:color="auto"/>
        <w:right w:val="none" w:sz="0" w:space="0" w:color="auto"/>
      </w:divBdr>
    </w:div>
    <w:div w:id="850948172">
      <w:marLeft w:val="0"/>
      <w:marRight w:val="0"/>
      <w:marTop w:val="0"/>
      <w:marBottom w:val="0"/>
      <w:divBdr>
        <w:top w:val="none" w:sz="0" w:space="0" w:color="auto"/>
        <w:left w:val="none" w:sz="0" w:space="0" w:color="auto"/>
        <w:bottom w:val="none" w:sz="0" w:space="0" w:color="auto"/>
        <w:right w:val="none" w:sz="0" w:space="0" w:color="auto"/>
      </w:divBdr>
    </w:div>
    <w:div w:id="850948173">
      <w:marLeft w:val="0"/>
      <w:marRight w:val="0"/>
      <w:marTop w:val="0"/>
      <w:marBottom w:val="0"/>
      <w:divBdr>
        <w:top w:val="none" w:sz="0" w:space="0" w:color="auto"/>
        <w:left w:val="none" w:sz="0" w:space="0" w:color="auto"/>
        <w:bottom w:val="none" w:sz="0" w:space="0" w:color="auto"/>
        <w:right w:val="none" w:sz="0" w:space="0" w:color="auto"/>
      </w:divBdr>
    </w:div>
    <w:div w:id="850948174">
      <w:marLeft w:val="0"/>
      <w:marRight w:val="0"/>
      <w:marTop w:val="0"/>
      <w:marBottom w:val="0"/>
      <w:divBdr>
        <w:top w:val="none" w:sz="0" w:space="0" w:color="auto"/>
        <w:left w:val="none" w:sz="0" w:space="0" w:color="auto"/>
        <w:bottom w:val="none" w:sz="0" w:space="0" w:color="auto"/>
        <w:right w:val="none" w:sz="0" w:space="0" w:color="auto"/>
      </w:divBdr>
    </w:div>
    <w:div w:id="850948175">
      <w:marLeft w:val="0"/>
      <w:marRight w:val="0"/>
      <w:marTop w:val="0"/>
      <w:marBottom w:val="0"/>
      <w:divBdr>
        <w:top w:val="none" w:sz="0" w:space="0" w:color="auto"/>
        <w:left w:val="none" w:sz="0" w:space="0" w:color="auto"/>
        <w:bottom w:val="none" w:sz="0" w:space="0" w:color="auto"/>
        <w:right w:val="none" w:sz="0" w:space="0" w:color="auto"/>
      </w:divBdr>
    </w:div>
    <w:div w:id="850948176">
      <w:marLeft w:val="0"/>
      <w:marRight w:val="0"/>
      <w:marTop w:val="0"/>
      <w:marBottom w:val="0"/>
      <w:divBdr>
        <w:top w:val="none" w:sz="0" w:space="0" w:color="auto"/>
        <w:left w:val="none" w:sz="0" w:space="0" w:color="auto"/>
        <w:bottom w:val="none" w:sz="0" w:space="0" w:color="auto"/>
        <w:right w:val="none" w:sz="0" w:space="0" w:color="auto"/>
      </w:divBdr>
    </w:div>
    <w:div w:id="850948177">
      <w:marLeft w:val="0"/>
      <w:marRight w:val="0"/>
      <w:marTop w:val="0"/>
      <w:marBottom w:val="0"/>
      <w:divBdr>
        <w:top w:val="none" w:sz="0" w:space="0" w:color="auto"/>
        <w:left w:val="none" w:sz="0" w:space="0" w:color="auto"/>
        <w:bottom w:val="none" w:sz="0" w:space="0" w:color="auto"/>
        <w:right w:val="none" w:sz="0" w:space="0" w:color="auto"/>
      </w:divBdr>
    </w:div>
    <w:div w:id="850948178">
      <w:marLeft w:val="0"/>
      <w:marRight w:val="0"/>
      <w:marTop w:val="0"/>
      <w:marBottom w:val="0"/>
      <w:divBdr>
        <w:top w:val="none" w:sz="0" w:space="0" w:color="auto"/>
        <w:left w:val="none" w:sz="0" w:space="0" w:color="auto"/>
        <w:bottom w:val="none" w:sz="0" w:space="0" w:color="auto"/>
        <w:right w:val="none" w:sz="0" w:space="0" w:color="auto"/>
      </w:divBdr>
    </w:div>
    <w:div w:id="850948179">
      <w:marLeft w:val="0"/>
      <w:marRight w:val="0"/>
      <w:marTop w:val="0"/>
      <w:marBottom w:val="0"/>
      <w:divBdr>
        <w:top w:val="none" w:sz="0" w:space="0" w:color="auto"/>
        <w:left w:val="none" w:sz="0" w:space="0" w:color="auto"/>
        <w:bottom w:val="none" w:sz="0" w:space="0" w:color="auto"/>
        <w:right w:val="none" w:sz="0" w:space="0" w:color="auto"/>
      </w:divBdr>
    </w:div>
    <w:div w:id="850948180">
      <w:marLeft w:val="0"/>
      <w:marRight w:val="0"/>
      <w:marTop w:val="0"/>
      <w:marBottom w:val="0"/>
      <w:divBdr>
        <w:top w:val="none" w:sz="0" w:space="0" w:color="auto"/>
        <w:left w:val="none" w:sz="0" w:space="0" w:color="auto"/>
        <w:bottom w:val="none" w:sz="0" w:space="0" w:color="auto"/>
        <w:right w:val="none" w:sz="0" w:space="0" w:color="auto"/>
      </w:divBdr>
    </w:div>
    <w:div w:id="850948181">
      <w:marLeft w:val="0"/>
      <w:marRight w:val="0"/>
      <w:marTop w:val="0"/>
      <w:marBottom w:val="0"/>
      <w:divBdr>
        <w:top w:val="none" w:sz="0" w:space="0" w:color="auto"/>
        <w:left w:val="none" w:sz="0" w:space="0" w:color="auto"/>
        <w:bottom w:val="none" w:sz="0" w:space="0" w:color="auto"/>
        <w:right w:val="none" w:sz="0" w:space="0" w:color="auto"/>
      </w:divBdr>
    </w:div>
    <w:div w:id="850948182">
      <w:marLeft w:val="0"/>
      <w:marRight w:val="0"/>
      <w:marTop w:val="0"/>
      <w:marBottom w:val="0"/>
      <w:divBdr>
        <w:top w:val="none" w:sz="0" w:space="0" w:color="auto"/>
        <w:left w:val="none" w:sz="0" w:space="0" w:color="auto"/>
        <w:bottom w:val="none" w:sz="0" w:space="0" w:color="auto"/>
        <w:right w:val="none" w:sz="0" w:space="0" w:color="auto"/>
      </w:divBdr>
    </w:div>
    <w:div w:id="850948183">
      <w:marLeft w:val="0"/>
      <w:marRight w:val="0"/>
      <w:marTop w:val="0"/>
      <w:marBottom w:val="0"/>
      <w:divBdr>
        <w:top w:val="none" w:sz="0" w:space="0" w:color="auto"/>
        <w:left w:val="none" w:sz="0" w:space="0" w:color="auto"/>
        <w:bottom w:val="none" w:sz="0" w:space="0" w:color="auto"/>
        <w:right w:val="none" w:sz="0" w:space="0" w:color="auto"/>
      </w:divBdr>
    </w:div>
    <w:div w:id="850948184">
      <w:marLeft w:val="0"/>
      <w:marRight w:val="0"/>
      <w:marTop w:val="0"/>
      <w:marBottom w:val="0"/>
      <w:divBdr>
        <w:top w:val="none" w:sz="0" w:space="0" w:color="auto"/>
        <w:left w:val="none" w:sz="0" w:space="0" w:color="auto"/>
        <w:bottom w:val="none" w:sz="0" w:space="0" w:color="auto"/>
        <w:right w:val="none" w:sz="0" w:space="0" w:color="auto"/>
      </w:divBdr>
    </w:div>
    <w:div w:id="850948185">
      <w:marLeft w:val="0"/>
      <w:marRight w:val="0"/>
      <w:marTop w:val="0"/>
      <w:marBottom w:val="0"/>
      <w:divBdr>
        <w:top w:val="none" w:sz="0" w:space="0" w:color="auto"/>
        <w:left w:val="none" w:sz="0" w:space="0" w:color="auto"/>
        <w:bottom w:val="none" w:sz="0" w:space="0" w:color="auto"/>
        <w:right w:val="none" w:sz="0" w:space="0" w:color="auto"/>
      </w:divBdr>
    </w:div>
    <w:div w:id="850948186">
      <w:marLeft w:val="0"/>
      <w:marRight w:val="0"/>
      <w:marTop w:val="0"/>
      <w:marBottom w:val="0"/>
      <w:divBdr>
        <w:top w:val="none" w:sz="0" w:space="0" w:color="auto"/>
        <w:left w:val="none" w:sz="0" w:space="0" w:color="auto"/>
        <w:bottom w:val="none" w:sz="0" w:space="0" w:color="auto"/>
        <w:right w:val="none" w:sz="0" w:space="0" w:color="auto"/>
      </w:divBdr>
    </w:div>
    <w:div w:id="850948187">
      <w:marLeft w:val="0"/>
      <w:marRight w:val="0"/>
      <w:marTop w:val="0"/>
      <w:marBottom w:val="0"/>
      <w:divBdr>
        <w:top w:val="none" w:sz="0" w:space="0" w:color="auto"/>
        <w:left w:val="none" w:sz="0" w:space="0" w:color="auto"/>
        <w:bottom w:val="none" w:sz="0" w:space="0" w:color="auto"/>
        <w:right w:val="none" w:sz="0" w:space="0" w:color="auto"/>
      </w:divBdr>
    </w:div>
    <w:div w:id="850948188">
      <w:marLeft w:val="0"/>
      <w:marRight w:val="0"/>
      <w:marTop w:val="0"/>
      <w:marBottom w:val="0"/>
      <w:divBdr>
        <w:top w:val="none" w:sz="0" w:space="0" w:color="auto"/>
        <w:left w:val="none" w:sz="0" w:space="0" w:color="auto"/>
        <w:bottom w:val="none" w:sz="0" w:space="0" w:color="auto"/>
        <w:right w:val="none" w:sz="0" w:space="0" w:color="auto"/>
      </w:divBdr>
    </w:div>
    <w:div w:id="850948189">
      <w:marLeft w:val="0"/>
      <w:marRight w:val="0"/>
      <w:marTop w:val="0"/>
      <w:marBottom w:val="0"/>
      <w:divBdr>
        <w:top w:val="none" w:sz="0" w:space="0" w:color="auto"/>
        <w:left w:val="none" w:sz="0" w:space="0" w:color="auto"/>
        <w:bottom w:val="none" w:sz="0" w:space="0" w:color="auto"/>
        <w:right w:val="none" w:sz="0" w:space="0" w:color="auto"/>
      </w:divBdr>
    </w:div>
    <w:div w:id="850948190">
      <w:marLeft w:val="0"/>
      <w:marRight w:val="0"/>
      <w:marTop w:val="0"/>
      <w:marBottom w:val="0"/>
      <w:divBdr>
        <w:top w:val="none" w:sz="0" w:space="0" w:color="auto"/>
        <w:left w:val="none" w:sz="0" w:space="0" w:color="auto"/>
        <w:bottom w:val="none" w:sz="0" w:space="0" w:color="auto"/>
        <w:right w:val="none" w:sz="0" w:space="0" w:color="auto"/>
      </w:divBdr>
    </w:div>
    <w:div w:id="850948191">
      <w:marLeft w:val="0"/>
      <w:marRight w:val="0"/>
      <w:marTop w:val="0"/>
      <w:marBottom w:val="0"/>
      <w:divBdr>
        <w:top w:val="none" w:sz="0" w:space="0" w:color="auto"/>
        <w:left w:val="none" w:sz="0" w:space="0" w:color="auto"/>
        <w:bottom w:val="none" w:sz="0" w:space="0" w:color="auto"/>
        <w:right w:val="none" w:sz="0" w:space="0" w:color="auto"/>
      </w:divBdr>
    </w:div>
    <w:div w:id="850948192">
      <w:marLeft w:val="0"/>
      <w:marRight w:val="0"/>
      <w:marTop w:val="0"/>
      <w:marBottom w:val="0"/>
      <w:divBdr>
        <w:top w:val="none" w:sz="0" w:space="0" w:color="auto"/>
        <w:left w:val="none" w:sz="0" w:space="0" w:color="auto"/>
        <w:bottom w:val="none" w:sz="0" w:space="0" w:color="auto"/>
        <w:right w:val="none" w:sz="0" w:space="0" w:color="auto"/>
      </w:divBdr>
    </w:div>
    <w:div w:id="850948193">
      <w:marLeft w:val="0"/>
      <w:marRight w:val="0"/>
      <w:marTop w:val="0"/>
      <w:marBottom w:val="0"/>
      <w:divBdr>
        <w:top w:val="none" w:sz="0" w:space="0" w:color="auto"/>
        <w:left w:val="none" w:sz="0" w:space="0" w:color="auto"/>
        <w:bottom w:val="none" w:sz="0" w:space="0" w:color="auto"/>
        <w:right w:val="none" w:sz="0" w:space="0" w:color="auto"/>
      </w:divBdr>
    </w:div>
    <w:div w:id="850948194">
      <w:marLeft w:val="0"/>
      <w:marRight w:val="0"/>
      <w:marTop w:val="0"/>
      <w:marBottom w:val="0"/>
      <w:divBdr>
        <w:top w:val="none" w:sz="0" w:space="0" w:color="auto"/>
        <w:left w:val="none" w:sz="0" w:space="0" w:color="auto"/>
        <w:bottom w:val="none" w:sz="0" w:space="0" w:color="auto"/>
        <w:right w:val="none" w:sz="0" w:space="0" w:color="auto"/>
      </w:divBdr>
    </w:div>
    <w:div w:id="850948195">
      <w:marLeft w:val="0"/>
      <w:marRight w:val="0"/>
      <w:marTop w:val="0"/>
      <w:marBottom w:val="0"/>
      <w:divBdr>
        <w:top w:val="none" w:sz="0" w:space="0" w:color="auto"/>
        <w:left w:val="none" w:sz="0" w:space="0" w:color="auto"/>
        <w:bottom w:val="none" w:sz="0" w:space="0" w:color="auto"/>
        <w:right w:val="none" w:sz="0" w:space="0" w:color="auto"/>
      </w:divBdr>
    </w:div>
    <w:div w:id="850948196">
      <w:marLeft w:val="0"/>
      <w:marRight w:val="0"/>
      <w:marTop w:val="0"/>
      <w:marBottom w:val="0"/>
      <w:divBdr>
        <w:top w:val="none" w:sz="0" w:space="0" w:color="auto"/>
        <w:left w:val="none" w:sz="0" w:space="0" w:color="auto"/>
        <w:bottom w:val="none" w:sz="0" w:space="0" w:color="auto"/>
        <w:right w:val="none" w:sz="0" w:space="0" w:color="auto"/>
      </w:divBdr>
    </w:div>
    <w:div w:id="850948197">
      <w:marLeft w:val="0"/>
      <w:marRight w:val="0"/>
      <w:marTop w:val="0"/>
      <w:marBottom w:val="0"/>
      <w:divBdr>
        <w:top w:val="none" w:sz="0" w:space="0" w:color="auto"/>
        <w:left w:val="none" w:sz="0" w:space="0" w:color="auto"/>
        <w:bottom w:val="none" w:sz="0" w:space="0" w:color="auto"/>
        <w:right w:val="none" w:sz="0" w:space="0" w:color="auto"/>
      </w:divBdr>
    </w:div>
    <w:div w:id="850948198">
      <w:marLeft w:val="0"/>
      <w:marRight w:val="0"/>
      <w:marTop w:val="0"/>
      <w:marBottom w:val="0"/>
      <w:divBdr>
        <w:top w:val="none" w:sz="0" w:space="0" w:color="auto"/>
        <w:left w:val="none" w:sz="0" w:space="0" w:color="auto"/>
        <w:bottom w:val="none" w:sz="0" w:space="0" w:color="auto"/>
        <w:right w:val="none" w:sz="0" w:space="0" w:color="auto"/>
      </w:divBdr>
    </w:div>
    <w:div w:id="850948199">
      <w:marLeft w:val="0"/>
      <w:marRight w:val="0"/>
      <w:marTop w:val="0"/>
      <w:marBottom w:val="0"/>
      <w:divBdr>
        <w:top w:val="none" w:sz="0" w:space="0" w:color="auto"/>
        <w:left w:val="none" w:sz="0" w:space="0" w:color="auto"/>
        <w:bottom w:val="none" w:sz="0" w:space="0" w:color="auto"/>
        <w:right w:val="none" w:sz="0" w:space="0" w:color="auto"/>
      </w:divBdr>
    </w:div>
    <w:div w:id="850948200">
      <w:marLeft w:val="0"/>
      <w:marRight w:val="0"/>
      <w:marTop w:val="0"/>
      <w:marBottom w:val="0"/>
      <w:divBdr>
        <w:top w:val="none" w:sz="0" w:space="0" w:color="auto"/>
        <w:left w:val="none" w:sz="0" w:space="0" w:color="auto"/>
        <w:bottom w:val="none" w:sz="0" w:space="0" w:color="auto"/>
        <w:right w:val="none" w:sz="0" w:space="0" w:color="auto"/>
      </w:divBdr>
    </w:div>
    <w:div w:id="850948201">
      <w:marLeft w:val="0"/>
      <w:marRight w:val="0"/>
      <w:marTop w:val="0"/>
      <w:marBottom w:val="0"/>
      <w:divBdr>
        <w:top w:val="none" w:sz="0" w:space="0" w:color="auto"/>
        <w:left w:val="none" w:sz="0" w:space="0" w:color="auto"/>
        <w:bottom w:val="none" w:sz="0" w:space="0" w:color="auto"/>
        <w:right w:val="none" w:sz="0" w:space="0" w:color="auto"/>
      </w:divBdr>
    </w:div>
    <w:div w:id="850948202">
      <w:marLeft w:val="0"/>
      <w:marRight w:val="0"/>
      <w:marTop w:val="0"/>
      <w:marBottom w:val="0"/>
      <w:divBdr>
        <w:top w:val="none" w:sz="0" w:space="0" w:color="auto"/>
        <w:left w:val="none" w:sz="0" w:space="0" w:color="auto"/>
        <w:bottom w:val="none" w:sz="0" w:space="0" w:color="auto"/>
        <w:right w:val="none" w:sz="0" w:space="0" w:color="auto"/>
      </w:divBdr>
    </w:div>
    <w:div w:id="850948203">
      <w:marLeft w:val="0"/>
      <w:marRight w:val="0"/>
      <w:marTop w:val="0"/>
      <w:marBottom w:val="0"/>
      <w:divBdr>
        <w:top w:val="none" w:sz="0" w:space="0" w:color="auto"/>
        <w:left w:val="none" w:sz="0" w:space="0" w:color="auto"/>
        <w:bottom w:val="none" w:sz="0" w:space="0" w:color="auto"/>
        <w:right w:val="none" w:sz="0" w:space="0" w:color="auto"/>
      </w:divBdr>
    </w:div>
    <w:div w:id="850948204">
      <w:marLeft w:val="0"/>
      <w:marRight w:val="0"/>
      <w:marTop w:val="0"/>
      <w:marBottom w:val="0"/>
      <w:divBdr>
        <w:top w:val="none" w:sz="0" w:space="0" w:color="auto"/>
        <w:left w:val="none" w:sz="0" w:space="0" w:color="auto"/>
        <w:bottom w:val="none" w:sz="0" w:space="0" w:color="auto"/>
        <w:right w:val="none" w:sz="0" w:space="0" w:color="auto"/>
      </w:divBdr>
    </w:div>
    <w:div w:id="850948205">
      <w:marLeft w:val="0"/>
      <w:marRight w:val="0"/>
      <w:marTop w:val="0"/>
      <w:marBottom w:val="0"/>
      <w:divBdr>
        <w:top w:val="none" w:sz="0" w:space="0" w:color="auto"/>
        <w:left w:val="none" w:sz="0" w:space="0" w:color="auto"/>
        <w:bottom w:val="none" w:sz="0" w:space="0" w:color="auto"/>
        <w:right w:val="none" w:sz="0" w:space="0" w:color="auto"/>
      </w:divBdr>
    </w:div>
    <w:div w:id="850948206">
      <w:marLeft w:val="0"/>
      <w:marRight w:val="0"/>
      <w:marTop w:val="0"/>
      <w:marBottom w:val="0"/>
      <w:divBdr>
        <w:top w:val="none" w:sz="0" w:space="0" w:color="auto"/>
        <w:left w:val="none" w:sz="0" w:space="0" w:color="auto"/>
        <w:bottom w:val="none" w:sz="0" w:space="0" w:color="auto"/>
        <w:right w:val="none" w:sz="0" w:space="0" w:color="auto"/>
      </w:divBdr>
    </w:div>
    <w:div w:id="850948207">
      <w:marLeft w:val="0"/>
      <w:marRight w:val="0"/>
      <w:marTop w:val="0"/>
      <w:marBottom w:val="0"/>
      <w:divBdr>
        <w:top w:val="none" w:sz="0" w:space="0" w:color="auto"/>
        <w:left w:val="none" w:sz="0" w:space="0" w:color="auto"/>
        <w:bottom w:val="none" w:sz="0" w:space="0" w:color="auto"/>
        <w:right w:val="none" w:sz="0" w:space="0" w:color="auto"/>
      </w:divBdr>
    </w:div>
    <w:div w:id="850948208">
      <w:marLeft w:val="0"/>
      <w:marRight w:val="0"/>
      <w:marTop w:val="0"/>
      <w:marBottom w:val="0"/>
      <w:divBdr>
        <w:top w:val="none" w:sz="0" w:space="0" w:color="auto"/>
        <w:left w:val="none" w:sz="0" w:space="0" w:color="auto"/>
        <w:bottom w:val="none" w:sz="0" w:space="0" w:color="auto"/>
        <w:right w:val="none" w:sz="0" w:space="0" w:color="auto"/>
      </w:divBdr>
    </w:div>
    <w:div w:id="850948209">
      <w:marLeft w:val="0"/>
      <w:marRight w:val="0"/>
      <w:marTop w:val="0"/>
      <w:marBottom w:val="0"/>
      <w:divBdr>
        <w:top w:val="none" w:sz="0" w:space="0" w:color="auto"/>
        <w:left w:val="none" w:sz="0" w:space="0" w:color="auto"/>
        <w:bottom w:val="none" w:sz="0" w:space="0" w:color="auto"/>
        <w:right w:val="none" w:sz="0" w:space="0" w:color="auto"/>
      </w:divBdr>
    </w:div>
    <w:div w:id="850948210">
      <w:marLeft w:val="0"/>
      <w:marRight w:val="0"/>
      <w:marTop w:val="0"/>
      <w:marBottom w:val="0"/>
      <w:divBdr>
        <w:top w:val="none" w:sz="0" w:space="0" w:color="auto"/>
        <w:left w:val="none" w:sz="0" w:space="0" w:color="auto"/>
        <w:bottom w:val="none" w:sz="0" w:space="0" w:color="auto"/>
        <w:right w:val="none" w:sz="0" w:space="0" w:color="auto"/>
      </w:divBdr>
    </w:div>
    <w:div w:id="850948211">
      <w:marLeft w:val="0"/>
      <w:marRight w:val="0"/>
      <w:marTop w:val="0"/>
      <w:marBottom w:val="0"/>
      <w:divBdr>
        <w:top w:val="none" w:sz="0" w:space="0" w:color="auto"/>
        <w:left w:val="none" w:sz="0" w:space="0" w:color="auto"/>
        <w:bottom w:val="none" w:sz="0" w:space="0" w:color="auto"/>
        <w:right w:val="none" w:sz="0" w:space="0" w:color="auto"/>
      </w:divBdr>
    </w:div>
    <w:div w:id="850948212">
      <w:marLeft w:val="0"/>
      <w:marRight w:val="0"/>
      <w:marTop w:val="0"/>
      <w:marBottom w:val="0"/>
      <w:divBdr>
        <w:top w:val="none" w:sz="0" w:space="0" w:color="auto"/>
        <w:left w:val="none" w:sz="0" w:space="0" w:color="auto"/>
        <w:bottom w:val="none" w:sz="0" w:space="0" w:color="auto"/>
        <w:right w:val="none" w:sz="0" w:space="0" w:color="auto"/>
      </w:divBdr>
    </w:div>
    <w:div w:id="850948213">
      <w:marLeft w:val="0"/>
      <w:marRight w:val="0"/>
      <w:marTop w:val="0"/>
      <w:marBottom w:val="0"/>
      <w:divBdr>
        <w:top w:val="none" w:sz="0" w:space="0" w:color="auto"/>
        <w:left w:val="none" w:sz="0" w:space="0" w:color="auto"/>
        <w:bottom w:val="none" w:sz="0" w:space="0" w:color="auto"/>
        <w:right w:val="none" w:sz="0" w:space="0" w:color="auto"/>
      </w:divBdr>
    </w:div>
    <w:div w:id="850948214">
      <w:marLeft w:val="0"/>
      <w:marRight w:val="0"/>
      <w:marTop w:val="0"/>
      <w:marBottom w:val="0"/>
      <w:divBdr>
        <w:top w:val="none" w:sz="0" w:space="0" w:color="auto"/>
        <w:left w:val="none" w:sz="0" w:space="0" w:color="auto"/>
        <w:bottom w:val="none" w:sz="0" w:space="0" w:color="auto"/>
        <w:right w:val="none" w:sz="0" w:space="0" w:color="auto"/>
      </w:divBdr>
    </w:div>
    <w:div w:id="850948215">
      <w:marLeft w:val="0"/>
      <w:marRight w:val="0"/>
      <w:marTop w:val="0"/>
      <w:marBottom w:val="0"/>
      <w:divBdr>
        <w:top w:val="none" w:sz="0" w:space="0" w:color="auto"/>
        <w:left w:val="none" w:sz="0" w:space="0" w:color="auto"/>
        <w:bottom w:val="none" w:sz="0" w:space="0" w:color="auto"/>
        <w:right w:val="none" w:sz="0" w:space="0" w:color="auto"/>
      </w:divBdr>
    </w:div>
    <w:div w:id="850948216">
      <w:marLeft w:val="0"/>
      <w:marRight w:val="0"/>
      <w:marTop w:val="0"/>
      <w:marBottom w:val="0"/>
      <w:divBdr>
        <w:top w:val="none" w:sz="0" w:space="0" w:color="auto"/>
        <w:left w:val="none" w:sz="0" w:space="0" w:color="auto"/>
        <w:bottom w:val="none" w:sz="0" w:space="0" w:color="auto"/>
        <w:right w:val="none" w:sz="0" w:space="0" w:color="auto"/>
      </w:divBdr>
    </w:div>
    <w:div w:id="850948217">
      <w:marLeft w:val="0"/>
      <w:marRight w:val="0"/>
      <w:marTop w:val="0"/>
      <w:marBottom w:val="0"/>
      <w:divBdr>
        <w:top w:val="none" w:sz="0" w:space="0" w:color="auto"/>
        <w:left w:val="none" w:sz="0" w:space="0" w:color="auto"/>
        <w:bottom w:val="none" w:sz="0" w:space="0" w:color="auto"/>
        <w:right w:val="none" w:sz="0" w:space="0" w:color="auto"/>
      </w:divBdr>
    </w:div>
    <w:div w:id="850948218">
      <w:marLeft w:val="0"/>
      <w:marRight w:val="0"/>
      <w:marTop w:val="0"/>
      <w:marBottom w:val="0"/>
      <w:divBdr>
        <w:top w:val="none" w:sz="0" w:space="0" w:color="auto"/>
        <w:left w:val="none" w:sz="0" w:space="0" w:color="auto"/>
        <w:bottom w:val="none" w:sz="0" w:space="0" w:color="auto"/>
        <w:right w:val="none" w:sz="0" w:space="0" w:color="auto"/>
      </w:divBdr>
    </w:div>
    <w:div w:id="850948219">
      <w:marLeft w:val="0"/>
      <w:marRight w:val="0"/>
      <w:marTop w:val="0"/>
      <w:marBottom w:val="0"/>
      <w:divBdr>
        <w:top w:val="none" w:sz="0" w:space="0" w:color="auto"/>
        <w:left w:val="none" w:sz="0" w:space="0" w:color="auto"/>
        <w:bottom w:val="none" w:sz="0" w:space="0" w:color="auto"/>
        <w:right w:val="none" w:sz="0" w:space="0" w:color="auto"/>
      </w:divBdr>
    </w:div>
    <w:div w:id="850948220">
      <w:marLeft w:val="0"/>
      <w:marRight w:val="0"/>
      <w:marTop w:val="0"/>
      <w:marBottom w:val="0"/>
      <w:divBdr>
        <w:top w:val="none" w:sz="0" w:space="0" w:color="auto"/>
        <w:left w:val="none" w:sz="0" w:space="0" w:color="auto"/>
        <w:bottom w:val="none" w:sz="0" w:space="0" w:color="auto"/>
        <w:right w:val="none" w:sz="0" w:space="0" w:color="auto"/>
      </w:divBdr>
    </w:div>
    <w:div w:id="850948221">
      <w:marLeft w:val="0"/>
      <w:marRight w:val="0"/>
      <w:marTop w:val="0"/>
      <w:marBottom w:val="0"/>
      <w:divBdr>
        <w:top w:val="none" w:sz="0" w:space="0" w:color="auto"/>
        <w:left w:val="none" w:sz="0" w:space="0" w:color="auto"/>
        <w:bottom w:val="none" w:sz="0" w:space="0" w:color="auto"/>
        <w:right w:val="none" w:sz="0" w:space="0" w:color="auto"/>
      </w:divBdr>
    </w:div>
    <w:div w:id="850948222">
      <w:marLeft w:val="0"/>
      <w:marRight w:val="0"/>
      <w:marTop w:val="0"/>
      <w:marBottom w:val="0"/>
      <w:divBdr>
        <w:top w:val="none" w:sz="0" w:space="0" w:color="auto"/>
        <w:left w:val="none" w:sz="0" w:space="0" w:color="auto"/>
        <w:bottom w:val="none" w:sz="0" w:space="0" w:color="auto"/>
        <w:right w:val="none" w:sz="0" w:space="0" w:color="auto"/>
      </w:divBdr>
    </w:div>
    <w:div w:id="850948223">
      <w:marLeft w:val="0"/>
      <w:marRight w:val="0"/>
      <w:marTop w:val="0"/>
      <w:marBottom w:val="0"/>
      <w:divBdr>
        <w:top w:val="none" w:sz="0" w:space="0" w:color="auto"/>
        <w:left w:val="none" w:sz="0" w:space="0" w:color="auto"/>
        <w:bottom w:val="none" w:sz="0" w:space="0" w:color="auto"/>
        <w:right w:val="none" w:sz="0" w:space="0" w:color="auto"/>
      </w:divBdr>
    </w:div>
    <w:div w:id="850948224">
      <w:marLeft w:val="0"/>
      <w:marRight w:val="0"/>
      <w:marTop w:val="0"/>
      <w:marBottom w:val="0"/>
      <w:divBdr>
        <w:top w:val="none" w:sz="0" w:space="0" w:color="auto"/>
        <w:left w:val="none" w:sz="0" w:space="0" w:color="auto"/>
        <w:bottom w:val="none" w:sz="0" w:space="0" w:color="auto"/>
        <w:right w:val="none" w:sz="0" w:space="0" w:color="auto"/>
      </w:divBdr>
    </w:div>
    <w:div w:id="850948225">
      <w:marLeft w:val="0"/>
      <w:marRight w:val="0"/>
      <w:marTop w:val="0"/>
      <w:marBottom w:val="0"/>
      <w:divBdr>
        <w:top w:val="none" w:sz="0" w:space="0" w:color="auto"/>
        <w:left w:val="none" w:sz="0" w:space="0" w:color="auto"/>
        <w:bottom w:val="none" w:sz="0" w:space="0" w:color="auto"/>
        <w:right w:val="none" w:sz="0" w:space="0" w:color="auto"/>
      </w:divBdr>
    </w:div>
    <w:div w:id="850948226">
      <w:marLeft w:val="0"/>
      <w:marRight w:val="0"/>
      <w:marTop w:val="0"/>
      <w:marBottom w:val="0"/>
      <w:divBdr>
        <w:top w:val="none" w:sz="0" w:space="0" w:color="auto"/>
        <w:left w:val="none" w:sz="0" w:space="0" w:color="auto"/>
        <w:bottom w:val="none" w:sz="0" w:space="0" w:color="auto"/>
        <w:right w:val="none" w:sz="0" w:space="0" w:color="auto"/>
      </w:divBdr>
    </w:div>
    <w:div w:id="850948227">
      <w:marLeft w:val="0"/>
      <w:marRight w:val="0"/>
      <w:marTop w:val="0"/>
      <w:marBottom w:val="0"/>
      <w:divBdr>
        <w:top w:val="none" w:sz="0" w:space="0" w:color="auto"/>
        <w:left w:val="none" w:sz="0" w:space="0" w:color="auto"/>
        <w:bottom w:val="none" w:sz="0" w:space="0" w:color="auto"/>
        <w:right w:val="none" w:sz="0" w:space="0" w:color="auto"/>
      </w:divBdr>
    </w:div>
    <w:div w:id="850948228">
      <w:marLeft w:val="0"/>
      <w:marRight w:val="0"/>
      <w:marTop w:val="0"/>
      <w:marBottom w:val="0"/>
      <w:divBdr>
        <w:top w:val="none" w:sz="0" w:space="0" w:color="auto"/>
        <w:left w:val="none" w:sz="0" w:space="0" w:color="auto"/>
        <w:bottom w:val="none" w:sz="0" w:space="0" w:color="auto"/>
        <w:right w:val="none" w:sz="0" w:space="0" w:color="auto"/>
      </w:divBdr>
    </w:div>
    <w:div w:id="850948229">
      <w:marLeft w:val="0"/>
      <w:marRight w:val="0"/>
      <w:marTop w:val="0"/>
      <w:marBottom w:val="0"/>
      <w:divBdr>
        <w:top w:val="none" w:sz="0" w:space="0" w:color="auto"/>
        <w:left w:val="none" w:sz="0" w:space="0" w:color="auto"/>
        <w:bottom w:val="none" w:sz="0" w:space="0" w:color="auto"/>
        <w:right w:val="none" w:sz="0" w:space="0" w:color="auto"/>
      </w:divBdr>
    </w:div>
    <w:div w:id="850948230">
      <w:marLeft w:val="0"/>
      <w:marRight w:val="0"/>
      <w:marTop w:val="0"/>
      <w:marBottom w:val="0"/>
      <w:divBdr>
        <w:top w:val="none" w:sz="0" w:space="0" w:color="auto"/>
        <w:left w:val="none" w:sz="0" w:space="0" w:color="auto"/>
        <w:bottom w:val="none" w:sz="0" w:space="0" w:color="auto"/>
        <w:right w:val="none" w:sz="0" w:space="0" w:color="auto"/>
      </w:divBdr>
    </w:div>
    <w:div w:id="850948231">
      <w:marLeft w:val="0"/>
      <w:marRight w:val="0"/>
      <w:marTop w:val="0"/>
      <w:marBottom w:val="0"/>
      <w:divBdr>
        <w:top w:val="none" w:sz="0" w:space="0" w:color="auto"/>
        <w:left w:val="none" w:sz="0" w:space="0" w:color="auto"/>
        <w:bottom w:val="none" w:sz="0" w:space="0" w:color="auto"/>
        <w:right w:val="none" w:sz="0" w:space="0" w:color="auto"/>
      </w:divBdr>
    </w:div>
    <w:div w:id="850948232">
      <w:marLeft w:val="0"/>
      <w:marRight w:val="0"/>
      <w:marTop w:val="0"/>
      <w:marBottom w:val="0"/>
      <w:divBdr>
        <w:top w:val="none" w:sz="0" w:space="0" w:color="auto"/>
        <w:left w:val="none" w:sz="0" w:space="0" w:color="auto"/>
        <w:bottom w:val="none" w:sz="0" w:space="0" w:color="auto"/>
        <w:right w:val="none" w:sz="0" w:space="0" w:color="auto"/>
      </w:divBdr>
    </w:div>
    <w:div w:id="850948233">
      <w:marLeft w:val="0"/>
      <w:marRight w:val="0"/>
      <w:marTop w:val="0"/>
      <w:marBottom w:val="0"/>
      <w:divBdr>
        <w:top w:val="none" w:sz="0" w:space="0" w:color="auto"/>
        <w:left w:val="none" w:sz="0" w:space="0" w:color="auto"/>
        <w:bottom w:val="none" w:sz="0" w:space="0" w:color="auto"/>
        <w:right w:val="none" w:sz="0" w:space="0" w:color="auto"/>
      </w:divBdr>
    </w:div>
    <w:div w:id="850948234">
      <w:marLeft w:val="0"/>
      <w:marRight w:val="0"/>
      <w:marTop w:val="0"/>
      <w:marBottom w:val="0"/>
      <w:divBdr>
        <w:top w:val="none" w:sz="0" w:space="0" w:color="auto"/>
        <w:left w:val="none" w:sz="0" w:space="0" w:color="auto"/>
        <w:bottom w:val="none" w:sz="0" w:space="0" w:color="auto"/>
        <w:right w:val="none" w:sz="0" w:space="0" w:color="auto"/>
      </w:divBdr>
    </w:div>
    <w:div w:id="850948235">
      <w:marLeft w:val="0"/>
      <w:marRight w:val="0"/>
      <w:marTop w:val="0"/>
      <w:marBottom w:val="0"/>
      <w:divBdr>
        <w:top w:val="none" w:sz="0" w:space="0" w:color="auto"/>
        <w:left w:val="none" w:sz="0" w:space="0" w:color="auto"/>
        <w:bottom w:val="none" w:sz="0" w:space="0" w:color="auto"/>
        <w:right w:val="none" w:sz="0" w:space="0" w:color="auto"/>
      </w:divBdr>
    </w:div>
    <w:div w:id="850948236">
      <w:marLeft w:val="0"/>
      <w:marRight w:val="0"/>
      <w:marTop w:val="0"/>
      <w:marBottom w:val="0"/>
      <w:divBdr>
        <w:top w:val="none" w:sz="0" w:space="0" w:color="auto"/>
        <w:left w:val="none" w:sz="0" w:space="0" w:color="auto"/>
        <w:bottom w:val="none" w:sz="0" w:space="0" w:color="auto"/>
        <w:right w:val="none" w:sz="0" w:space="0" w:color="auto"/>
      </w:divBdr>
    </w:div>
    <w:div w:id="850948237">
      <w:marLeft w:val="0"/>
      <w:marRight w:val="0"/>
      <w:marTop w:val="0"/>
      <w:marBottom w:val="0"/>
      <w:divBdr>
        <w:top w:val="none" w:sz="0" w:space="0" w:color="auto"/>
        <w:left w:val="none" w:sz="0" w:space="0" w:color="auto"/>
        <w:bottom w:val="none" w:sz="0" w:space="0" w:color="auto"/>
        <w:right w:val="none" w:sz="0" w:space="0" w:color="auto"/>
      </w:divBdr>
    </w:div>
    <w:div w:id="850948238">
      <w:marLeft w:val="0"/>
      <w:marRight w:val="0"/>
      <w:marTop w:val="0"/>
      <w:marBottom w:val="0"/>
      <w:divBdr>
        <w:top w:val="none" w:sz="0" w:space="0" w:color="auto"/>
        <w:left w:val="none" w:sz="0" w:space="0" w:color="auto"/>
        <w:bottom w:val="none" w:sz="0" w:space="0" w:color="auto"/>
        <w:right w:val="none" w:sz="0" w:space="0" w:color="auto"/>
      </w:divBdr>
    </w:div>
    <w:div w:id="850948239">
      <w:marLeft w:val="0"/>
      <w:marRight w:val="0"/>
      <w:marTop w:val="0"/>
      <w:marBottom w:val="0"/>
      <w:divBdr>
        <w:top w:val="none" w:sz="0" w:space="0" w:color="auto"/>
        <w:left w:val="none" w:sz="0" w:space="0" w:color="auto"/>
        <w:bottom w:val="none" w:sz="0" w:space="0" w:color="auto"/>
        <w:right w:val="none" w:sz="0" w:space="0" w:color="auto"/>
      </w:divBdr>
    </w:div>
    <w:div w:id="850948240">
      <w:marLeft w:val="0"/>
      <w:marRight w:val="0"/>
      <w:marTop w:val="0"/>
      <w:marBottom w:val="0"/>
      <w:divBdr>
        <w:top w:val="none" w:sz="0" w:space="0" w:color="auto"/>
        <w:left w:val="none" w:sz="0" w:space="0" w:color="auto"/>
        <w:bottom w:val="none" w:sz="0" w:space="0" w:color="auto"/>
        <w:right w:val="none" w:sz="0" w:space="0" w:color="auto"/>
      </w:divBdr>
    </w:div>
    <w:div w:id="850948241">
      <w:marLeft w:val="0"/>
      <w:marRight w:val="0"/>
      <w:marTop w:val="0"/>
      <w:marBottom w:val="0"/>
      <w:divBdr>
        <w:top w:val="none" w:sz="0" w:space="0" w:color="auto"/>
        <w:left w:val="none" w:sz="0" w:space="0" w:color="auto"/>
        <w:bottom w:val="none" w:sz="0" w:space="0" w:color="auto"/>
        <w:right w:val="none" w:sz="0" w:space="0" w:color="auto"/>
      </w:divBdr>
    </w:div>
    <w:div w:id="850948242">
      <w:marLeft w:val="0"/>
      <w:marRight w:val="0"/>
      <w:marTop w:val="0"/>
      <w:marBottom w:val="0"/>
      <w:divBdr>
        <w:top w:val="none" w:sz="0" w:space="0" w:color="auto"/>
        <w:left w:val="none" w:sz="0" w:space="0" w:color="auto"/>
        <w:bottom w:val="none" w:sz="0" w:space="0" w:color="auto"/>
        <w:right w:val="none" w:sz="0" w:space="0" w:color="auto"/>
      </w:divBdr>
    </w:div>
    <w:div w:id="850948243">
      <w:marLeft w:val="0"/>
      <w:marRight w:val="0"/>
      <w:marTop w:val="0"/>
      <w:marBottom w:val="0"/>
      <w:divBdr>
        <w:top w:val="none" w:sz="0" w:space="0" w:color="auto"/>
        <w:left w:val="none" w:sz="0" w:space="0" w:color="auto"/>
        <w:bottom w:val="none" w:sz="0" w:space="0" w:color="auto"/>
        <w:right w:val="none" w:sz="0" w:space="0" w:color="auto"/>
      </w:divBdr>
    </w:div>
    <w:div w:id="850948244">
      <w:marLeft w:val="0"/>
      <w:marRight w:val="0"/>
      <w:marTop w:val="0"/>
      <w:marBottom w:val="0"/>
      <w:divBdr>
        <w:top w:val="none" w:sz="0" w:space="0" w:color="auto"/>
        <w:left w:val="none" w:sz="0" w:space="0" w:color="auto"/>
        <w:bottom w:val="none" w:sz="0" w:space="0" w:color="auto"/>
        <w:right w:val="none" w:sz="0" w:space="0" w:color="auto"/>
      </w:divBdr>
    </w:div>
    <w:div w:id="850948245">
      <w:marLeft w:val="0"/>
      <w:marRight w:val="0"/>
      <w:marTop w:val="0"/>
      <w:marBottom w:val="0"/>
      <w:divBdr>
        <w:top w:val="none" w:sz="0" w:space="0" w:color="auto"/>
        <w:left w:val="none" w:sz="0" w:space="0" w:color="auto"/>
        <w:bottom w:val="none" w:sz="0" w:space="0" w:color="auto"/>
        <w:right w:val="none" w:sz="0" w:space="0" w:color="auto"/>
      </w:divBdr>
    </w:div>
    <w:div w:id="850948246">
      <w:marLeft w:val="0"/>
      <w:marRight w:val="0"/>
      <w:marTop w:val="0"/>
      <w:marBottom w:val="0"/>
      <w:divBdr>
        <w:top w:val="none" w:sz="0" w:space="0" w:color="auto"/>
        <w:left w:val="none" w:sz="0" w:space="0" w:color="auto"/>
        <w:bottom w:val="none" w:sz="0" w:space="0" w:color="auto"/>
        <w:right w:val="none" w:sz="0" w:space="0" w:color="auto"/>
      </w:divBdr>
    </w:div>
    <w:div w:id="850948247">
      <w:marLeft w:val="0"/>
      <w:marRight w:val="0"/>
      <w:marTop w:val="0"/>
      <w:marBottom w:val="0"/>
      <w:divBdr>
        <w:top w:val="none" w:sz="0" w:space="0" w:color="auto"/>
        <w:left w:val="none" w:sz="0" w:space="0" w:color="auto"/>
        <w:bottom w:val="none" w:sz="0" w:space="0" w:color="auto"/>
        <w:right w:val="none" w:sz="0" w:space="0" w:color="auto"/>
      </w:divBdr>
    </w:div>
    <w:div w:id="850948248">
      <w:marLeft w:val="0"/>
      <w:marRight w:val="0"/>
      <w:marTop w:val="0"/>
      <w:marBottom w:val="0"/>
      <w:divBdr>
        <w:top w:val="none" w:sz="0" w:space="0" w:color="auto"/>
        <w:left w:val="none" w:sz="0" w:space="0" w:color="auto"/>
        <w:bottom w:val="none" w:sz="0" w:space="0" w:color="auto"/>
        <w:right w:val="none" w:sz="0" w:space="0" w:color="auto"/>
      </w:divBdr>
    </w:div>
    <w:div w:id="850948249">
      <w:marLeft w:val="0"/>
      <w:marRight w:val="0"/>
      <w:marTop w:val="0"/>
      <w:marBottom w:val="0"/>
      <w:divBdr>
        <w:top w:val="none" w:sz="0" w:space="0" w:color="auto"/>
        <w:left w:val="none" w:sz="0" w:space="0" w:color="auto"/>
        <w:bottom w:val="none" w:sz="0" w:space="0" w:color="auto"/>
        <w:right w:val="none" w:sz="0" w:space="0" w:color="auto"/>
      </w:divBdr>
    </w:div>
    <w:div w:id="850948250">
      <w:marLeft w:val="0"/>
      <w:marRight w:val="0"/>
      <w:marTop w:val="0"/>
      <w:marBottom w:val="0"/>
      <w:divBdr>
        <w:top w:val="none" w:sz="0" w:space="0" w:color="auto"/>
        <w:left w:val="none" w:sz="0" w:space="0" w:color="auto"/>
        <w:bottom w:val="none" w:sz="0" w:space="0" w:color="auto"/>
        <w:right w:val="none" w:sz="0" w:space="0" w:color="auto"/>
      </w:divBdr>
    </w:div>
    <w:div w:id="850948251">
      <w:marLeft w:val="0"/>
      <w:marRight w:val="0"/>
      <w:marTop w:val="0"/>
      <w:marBottom w:val="0"/>
      <w:divBdr>
        <w:top w:val="none" w:sz="0" w:space="0" w:color="auto"/>
        <w:left w:val="none" w:sz="0" w:space="0" w:color="auto"/>
        <w:bottom w:val="none" w:sz="0" w:space="0" w:color="auto"/>
        <w:right w:val="none" w:sz="0" w:space="0" w:color="auto"/>
      </w:divBdr>
    </w:div>
    <w:div w:id="850948252">
      <w:marLeft w:val="0"/>
      <w:marRight w:val="0"/>
      <w:marTop w:val="0"/>
      <w:marBottom w:val="0"/>
      <w:divBdr>
        <w:top w:val="none" w:sz="0" w:space="0" w:color="auto"/>
        <w:left w:val="none" w:sz="0" w:space="0" w:color="auto"/>
        <w:bottom w:val="none" w:sz="0" w:space="0" w:color="auto"/>
        <w:right w:val="none" w:sz="0" w:space="0" w:color="auto"/>
      </w:divBdr>
    </w:div>
    <w:div w:id="850948253">
      <w:marLeft w:val="0"/>
      <w:marRight w:val="0"/>
      <w:marTop w:val="0"/>
      <w:marBottom w:val="0"/>
      <w:divBdr>
        <w:top w:val="none" w:sz="0" w:space="0" w:color="auto"/>
        <w:left w:val="none" w:sz="0" w:space="0" w:color="auto"/>
        <w:bottom w:val="none" w:sz="0" w:space="0" w:color="auto"/>
        <w:right w:val="none" w:sz="0" w:space="0" w:color="auto"/>
      </w:divBdr>
    </w:div>
    <w:div w:id="850948254">
      <w:marLeft w:val="0"/>
      <w:marRight w:val="0"/>
      <w:marTop w:val="0"/>
      <w:marBottom w:val="0"/>
      <w:divBdr>
        <w:top w:val="none" w:sz="0" w:space="0" w:color="auto"/>
        <w:left w:val="none" w:sz="0" w:space="0" w:color="auto"/>
        <w:bottom w:val="none" w:sz="0" w:space="0" w:color="auto"/>
        <w:right w:val="none" w:sz="0" w:space="0" w:color="auto"/>
      </w:divBdr>
    </w:div>
    <w:div w:id="850948255">
      <w:marLeft w:val="0"/>
      <w:marRight w:val="0"/>
      <w:marTop w:val="0"/>
      <w:marBottom w:val="0"/>
      <w:divBdr>
        <w:top w:val="none" w:sz="0" w:space="0" w:color="auto"/>
        <w:left w:val="none" w:sz="0" w:space="0" w:color="auto"/>
        <w:bottom w:val="none" w:sz="0" w:space="0" w:color="auto"/>
        <w:right w:val="none" w:sz="0" w:space="0" w:color="auto"/>
      </w:divBdr>
    </w:div>
    <w:div w:id="850948256">
      <w:marLeft w:val="0"/>
      <w:marRight w:val="0"/>
      <w:marTop w:val="0"/>
      <w:marBottom w:val="0"/>
      <w:divBdr>
        <w:top w:val="none" w:sz="0" w:space="0" w:color="auto"/>
        <w:left w:val="none" w:sz="0" w:space="0" w:color="auto"/>
        <w:bottom w:val="none" w:sz="0" w:space="0" w:color="auto"/>
        <w:right w:val="none" w:sz="0" w:space="0" w:color="auto"/>
      </w:divBdr>
    </w:div>
    <w:div w:id="850948257">
      <w:marLeft w:val="0"/>
      <w:marRight w:val="0"/>
      <w:marTop w:val="0"/>
      <w:marBottom w:val="0"/>
      <w:divBdr>
        <w:top w:val="none" w:sz="0" w:space="0" w:color="auto"/>
        <w:left w:val="none" w:sz="0" w:space="0" w:color="auto"/>
        <w:bottom w:val="none" w:sz="0" w:space="0" w:color="auto"/>
        <w:right w:val="none" w:sz="0" w:space="0" w:color="auto"/>
      </w:divBdr>
    </w:div>
    <w:div w:id="850948258">
      <w:marLeft w:val="0"/>
      <w:marRight w:val="0"/>
      <w:marTop w:val="0"/>
      <w:marBottom w:val="0"/>
      <w:divBdr>
        <w:top w:val="none" w:sz="0" w:space="0" w:color="auto"/>
        <w:left w:val="none" w:sz="0" w:space="0" w:color="auto"/>
        <w:bottom w:val="none" w:sz="0" w:space="0" w:color="auto"/>
        <w:right w:val="none" w:sz="0" w:space="0" w:color="auto"/>
      </w:divBdr>
    </w:div>
    <w:div w:id="850948259">
      <w:marLeft w:val="0"/>
      <w:marRight w:val="0"/>
      <w:marTop w:val="0"/>
      <w:marBottom w:val="0"/>
      <w:divBdr>
        <w:top w:val="none" w:sz="0" w:space="0" w:color="auto"/>
        <w:left w:val="none" w:sz="0" w:space="0" w:color="auto"/>
        <w:bottom w:val="none" w:sz="0" w:space="0" w:color="auto"/>
        <w:right w:val="none" w:sz="0" w:space="0" w:color="auto"/>
      </w:divBdr>
    </w:div>
    <w:div w:id="850948260">
      <w:marLeft w:val="0"/>
      <w:marRight w:val="0"/>
      <w:marTop w:val="0"/>
      <w:marBottom w:val="0"/>
      <w:divBdr>
        <w:top w:val="none" w:sz="0" w:space="0" w:color="auto"/>
        <w:left w:val="none" w:sz="0" w:space="0" w:color="auto"/>
        <w:bottom w:val="none" w:sz="0" w:space="0" w:color="auto"/>
        <w:right w:val="none" w:sz="0" w:space="0" w:color="auto"/>
      </w:divBdr>
    </w:div>
    <w:div w:id="850948261">
      <w:marLeft w:val="0"/>
      <w:marRight w:val="0"/>
      <w:marTop w:val="0"/>
      <w:marBottom w:val="0"/>
      <w:divBdr>
        <w:top w:val="none" w:sz="0" w:space="0" w:color="auto"/>
        <w:left w:val="none" w:sz="0" w:space="0" w:color="auto"/>
        <w:bottom w:val="none" w:sz="0" w:space="0" w:color="auto"/>
        <w:right w:val="none" w:sz="0" w:space="0" w:color="auto"/>
      </w:divBdr>
    </w:div>
    <w:div w:id="850948262">
      <w:marLeft w:val="0"/>
      <w:marRight w:val="0"/>
      <w:marTop w:val="0"/>
      <w:marBottom w:val="0"/>
      <w:divBdr>
        <w:top w:val="none" w:sz="0" w:space="0" w:color="auto"/>
        <w:left w:val="none" w:sz="0" w:space="0" w:color="auto"/>
        <w:bottom w:val="none" w:sz="0" w:space="0" w:color="auto"/>
        <w:right w:val="none" w:sz="0" w:space="0" w:color="auto"/>
      </w:divBdr>
    </w:div>
    <w:div w:id="850948263">
      <w:marLeft w:val="0"/>
      <w:marRight w:val="0"/>
      <w:marTop w:val="0"/>
      <w:marBottom w:val="0"/>
      <w:divBdr>
        <w:top w:val="none" w:sz="0" w:space="0" w:color="auto"/>
        <w:left w:val="none" w:sz="0" w:space="0" w:color="auto"/>
        <w:bottom w:val="none" w:sz="0" w:space="0" w:color="auto"/>
        <w:right w:val="none" w:sz="0" w:space="0" w:color="auto"/>
      </w:divBdr>
    </w:div>
    <w:div w:id="850948264">
      <w:marLeft w:val="0"/>
      <w:marRight w:val="0"/>
      <w:marTop w:val="0"/>
      <w:marBottom w:val="0"/>
      <w:divBdr>
        <w:top w:val="none" w:sz="0" w:space="0" w:color="auto"/>
        <w:left w:val="none" w:sz="0" w:space="0" w:color="auto"/>
        <w:bottom w:val="none" w:sz="0" w:space="0" w:color="auto"/>
        <w:right w:val="none" w:sz="0" w:space="0" w:color="auto"/>
      </w:divBdr>
    </w:div>
    <w:div w:id="850948265">
      <w:marLeft w:val="0"/>
      <w:marRight w:val="0"/>
      <w:marTop w:val="0"/>
      <w:marBottom w:val="0"/>
      <w:divBdr>
        <w:top w:val="none" w:sz="0" w:space="0" w:color="auto"/>
        <w:left w:val="none" w:sz="0" w:space="0" w:color="auto"/>
        <w:bottom w:val="none" w:sz="0" w:space="0" w:color="auto"/>
        <w:right w:val="none" w:sz="0" w:space="0" w:color="auto"/>
      </w:divBdr>
    </w:div>
    <w:div w:id="850948266">
      <w:marLeft w:val="0"/>
      <w:marRight w:val="0"/>
      <w:marTop w:val="0"/>
      <w:marBottom w:val="0"/>
      <w:divBdr>
        <w:top w:val="none" w:sz="0" w:space="0" w:color="auto"/>
        <w:left w:val="none" w:sz="0" w:space="0" w:color="auto"/>
        <w:bottom w:val="none" w:sz="0" w:space="0" w:color="auto"/>
        <w:right w:val="none" w:sz="0" w:space="0" w:color="auto"/>
      </w:divBdr>
    </w:div>
    <w:div w:id="850948267">
      <w:marLeft w:val="0"/>
      <w:marRight w:val="0"/>
      <w:marTop w:val="0"/>
      <w:marBottom w:val="0"/>
      <w:divBdr>
        <w:top w:val="none" w:sz="0" w:space="0" w:color="auto"/>
        <w:left w:val="none" w:sz="0" w:space="0" w:color="auto"/>
        <w:bottom w:val="none" w:sz="0" w:space="0" w:color="auto"/>
        <w:right w:val="none" w:sz="0" w:space="0" w:color="auto"/>
      </w:divBdr>
    </w:div>
    <w:div w:id="850948268">
      <w:marLeft w:val="0"/>
      <w:marRight w:val="0"/>
      <w:marTop w:val="0"/>
      <w:marBottom w:val="0"/>
      <w:divBdr>
        <w:top w:val="none" w:sz="0" w:space="0" w:color="auto"/>
        <w:left w:val="none" w:sz="0" w:space="0" w:color="auto"/>
        <w:bottom w:val="none" w:sz="0" w:space="0" w:color="auto"/>
        <w:right w:val="none" w:sz="0" w:space="0" w:color="auto"/>
      </w:divBdr>
    </w:div>
    <w:div w:id="850948269">
      <w:marLeft w:val="0"/>
      <w:marRight w:val="0"/>
      <w:marTop w:val="0"/>
      <w:marBottom w:val="0"/>
      <w:divBdr>
        <w:top w:val="none" w:sz="0" w:space="0" w:color="auto"/>
        <w:left w:val="none" w:sz="0" w:space="0" w:color="auto"/>
        <w:bottom w:val="none" w:sz="0" w:space="0" w:color="auto"/>
        <w:right w:val="none" w:sz="0" w:space="0" w:color="auto"/>
      </w:divBdr>
    </w:div>
    <w:div w:id="850948270">
      <w:marLeft w:val="0"/>
      <w:marRight w:val="0"/>
      <w:marTop w:val="0"/>
      <w:marBottom w:val="0"/>
      <w:divBdr>
        <w:top w:val="none" w:sz="0" w:space="0" w:color="auto"/>
        <w:left w:val="none" w:sz="0" w:space="0" w:color="auto"/>
        <w:bottom w:val="none" w:sz="0" w:space="0" w:color="auto"/>
        <w:right w:val="none" w:sz="0" w:space="0" w:color="auto"/>
      </w:divBdr>
    </w:div>
    <w:div w:id="850948271">
      <w:marLeft w:val="0"/>
      <w:marRight w:val="0"/>
      <w:marTop w:val="0"/>
      <w:marBottom w:val="0"/>
      <w:divBdr>
        <w:top w:val="none" w:sz="0" w:space="0" w:color="auto"/>
        <w:left w:val="none" w:sz="0" w:space="0" w:color="auto"/>
        <w:bottom w:val="none" w:sz="0" w:space="0" w:color="auto"/>
        <w:right w:val="none" w:sz="0" w:space="0" w:color="auto"/>
      </w:divBdr>
    </w:div>
    <w:div w:id="850948272">
      <w:marLeft w:val="0"/>
      <w:marRight w:val="0"/>
      <w:marTop w:val="0"/>
      <w:marBottom w:val="0"/>
      <w:divBdr>
        <w:top w:val="none" w:sz="0" w:space="0" w:color="auto"/>
        <w:left w:val="none" w:sz="0" w:space="0" w:color="auto"/>
        <w:bottom w:val="none" w:sz="0" w:space="0" w:color="auto"/>
        <w:right w:val="none" w:sz="0" w:space="0" w:color="auto"/>
      </w:divBdr>
    </w:div>
    <w:div w:id="850948273">
      <w:marLeft w:val="0"/>
      <w:marRight w:val="0"/>
      <w:marTop w:val="0"/>
      <w:marBottom w:val="0"/>
      <w:divBdr>
        <w:top w:val="none" w:sz="0" w:space="0" w:color="auto"/>
        <w:left w:val="none" w:sz="0" w:space="0" w:color="auto"/>
        <w:bottom w:val="none" w:sz="0" w:space="0" w:color="auto"/>
        <w:right w:val="none" w:sz="0" w:space="0" w:color="auto"/>
      </w:divBdr>
    </w:div>
    <w:div w:id="850948274">
      <w:marLeft w:val="0"/>
      <w:marRight w:val="0"/>
      <w:marTop w:val="0"/>
      <w:marBottom w:val="0"/>
      <w:divBdr>
        <w:top w:val="none" w:sz="0" w:space="0" w:color="auto"/>
        <w:left w:val="none" w:sz="0" w:space="0" w:color="auto"/>
        <w:bottom w:val="none" w:sz="0" w:space="0" w:color="auto"/>
        <w:right w:val="none" w:sz="0" w:space="0" w:color="auto"/>
      </w:divBdr>
    </w:div>
    <w:div w:id="850948275">
      <w:marLeft w:val="0"/>
      <w:marRight w:val="0"/>
      <w:marTop w:val="0"/>
      <w:marBottom w:val="0"/>
      <w:divBdr>
        <w:top w:val="none" w:sz="0" w:space="0" w:color="auto"/>
        <w:left w:val="none" w:sz="0" w:space="0" w:color="auto"/>
        <w:bottom w:val="none" w:sz="0" w:space="0" w:color="auto"/>
        <w:right w:val="none" w:sz="0" w:space="0" w:color="auto"/>
      </w:divBdr>
    </w:div>
    <w:div w:id="850948276">
      <w:marLeft w:val="0"/>
      <w:marRight w:val="0"/>
      <w:marTop w:val="0"/>
      <w:marBottom w:val="0"/>
      <w:divBdr>
        <w:top w:val="none" w:sz="0" w:space="0" w:color="auto"/>
        <w:left w:val="none" w:sz="0" w:space="0" w:color="auto"/>
        <w:bottom w:val="none" w:sz="0" w:space="0" w:color="auto"/>
        <w:right w:val="none" w:sz="0" w:space="0" w:color="auto"/>
      </w:divBdr>
    </w:div>
    <w:div w:id="850948277">
      <w:marLeft w:val="0"/>
      <w:marRight w:val="0"/>
      <w:marTop w:val="0"/>
      <w:marBottom w:val="0"/>
      <w:divBdr>
        <w:top w:val="none" w:sz="0" w:space="0" w:color="auto"/>
        <w:left w:val="none" w:sz="0" w:space="0" w:color="auto"/>
        <w:bottom w:val="none" w:sz="0" w:space="0" w:color="auto"/>
        <w:right w:val="none" w:sz="0" w:space="0" w:color="auto"/>
      </w:divBdr>
    </w:div>
    <w:div w:id="850948278">
      <w:marLeft w:val="0"/>
      <w:marRight w:val="0"/>
      <w:marTop w:val="0"/>
      <w:marBottom w:val="0"/>
      <w:divBdr>
        <w:top w:val="none" w:sz="0" w:space="0" w:color="auto"/>
        <w:left w:val="none" w:sz="0" w:space="0" w:color="auto"/>
        <w:bottom w:val="none" w:sz="0" w:space="0" w:color="auto"/>
        <w:right w:val="none" w:sz="0" w:space="0" w:color="auto"/>
      </w:divBdr>
    </w:div>
    <w:div w:id="850948279">
      <w:marLeft w:val="0"/>
      <w:marRight w:val="0"/>
      <w:marTop w:val="0"/>
      <w:marBottom w:val="0"/>
      <w:divBdr>
        <w:top w:val="none" w:sz="0" w:space="0" w:color="auto"/>
        <w:left w:val="none" w:sz="0" w:space="0" w:color="auto"/>
        <w:bottom w:val="none" w:sz="0" w:space="0" w:color="auto"/>
        <w:right w:val="none" w:sz="0" w:space="0" w:color="auto"/>
      </w:divBdr>
    </w:div>
    <w:div w:id="850948280">
      <w:marLeft w:val="0"/>
      <w:marRight w:val="0"/>
      <w:marTop w:val="0"/>
      <w:marBottom w:val="0"/>
      <w:divBdr>
        <w:top w:val="none" w:sz="0" w:space="0" w:color="auto"/>
        <w:left w:val="none" w:sz="0" w:space="0" w:color="auto"/>
        <w:bottom w:val="none" w:sz="0" w:space="0" w:color="auto"/>
        <w:right w:val="none" w:sz="0" w:space="0" w:color="auto"/>
      </w:divBdr>
    </w:div>
    <w:div w:id="850948281">
      <w:marLeft w:val="0"/>
      <w:marRight w:val="0"/>
      <w:marTop w:val="0"/>
      <w:marBottom w:val="0"/>
      <w:divBdr>
        <w:top w:val="none" w:sz="0" w:space="0" w:color="auto"/>
        <w:left w:val="none" w:sz="0" w:space="0" w:color="auto"/>
        <w:bottom w:val="none" w:sz="0" w:space="0" w:color="auto"/>
        <w:right w:val="none" w:sz="0" w:space="0" w:color="auto"/>
      </w:divBdr>
    </w:div>
    <w:div w:id="850948282">
      <w:marLeft w:val="0"/>
      <w:marRight w:val="0"/>
      <w:marTop w:val="0"/>
      <w:marBottom w:val="0"/>
      <w:divBdr>
        <w:top w:val="none" w:sz="0" w:space="0" w:color="auto"/>
        <w:left w:val="none" w:sz="0" w:space="0" w:color="auto"/>
        <w:bottom w:val="none" w:sz="0" w:space="0" w:color="auto"/>
        <w:right w:val="none" w:sz="0" w:space="0" w:color="auto"/>
      </w:divBdr>
    </w:div>
    <w:div w:id="850948283">
      <w:marLeft w:val="0"/>
      <w:marRight w:val="0"/>
      <w:marTop w:val="0"/>
      <w:marBottom w:val="0"/>
      <w:divBdr>
        <w:top w:val="none" w:sz="0" w:space="0" w:color="auto"/>
        <w:left w:val="none" w:sz="0" w:space="0" w:color="auto"/>
        <w:bottom w:val="none" w:sz="0" w:space="0" w:color="auto"/>
        <w:right w:val="none" w:sz="0" w:space="0" w:color="auto"/>
      </w:divBdr>
    </w:div>
    <w:div w:id="850948284">
      <w:marLeft w:val="0"/>
      <w:marRight w:val="0"/>
      <w:marTop w:val="0"/>
      <w:marBottom w:val="0"/>
      <w:divBdr>
        <w:top w:val="none" w:sz="0" w:space="0" w:color="auto"/>
        <w:left w:val="none" w:sz="0" w:space="0" w:color="auto"/>
        <w:bottom w:val="none" w:sz="0" w:space="0" w:color="auto"/>
        <w:right w:val="none" w:sz="0" w:space="0" w:color="auto"/>
      </w:divBdr>
    </w:div>
    <w:div w:id="850948285">
      <w:marLeft w:val="0"/>
      <w:marRight w:val="0"/>
      <w:marTop w:val="0"/>
      <w:marBottom w:val="0"/>
      <w:divBdr>
        <w:top w:val="none" w:sz="0" w:space="0" w:color="auto"/>
        <w:left w:val="none" w:sz="0" w:space="0" w:color="auto"/>
        <w:bottom w:val="none" w:sz="0" w:space="0" w:color="auto"/>
        <w:right w:val="none" w:sz="0" w:space="0" w:color="auto"/>
      </w:divBdr>
    </w:div>
    <w:div w:id="850948286">
      <w:marLeft w:val="0"/>
      <w:marRight w:val="0"/>
      <w:marTop w:val="0"/>
      <w:marBottom w:val="0"/>
      <w:divBdr>
        <w:top w:val="none" w:sz="0" w:space="0" w:color="auto"/>
        <w:left w:val="none" w:sz="0" w:space="0" w:color="auto"/>
        <w:bottom w:val="none" w:sz="0" w:space="0" w:color="auto"/>
        <w:right w:val="none" w:sz="0" w:space="0" w:color="auto"/>
      </w:divBdr>
    </w:div>
    <w:div w:id="850948287">
      <w:marLeft w:val="0"/>
      <w:marRight w:val="0"/>
      <w:marTop w:val="0"/>
      <w:marBottom w:val="0"/>
      <w:divBdr>
        <w:top w:val="none" w:sz="0" w:space="0" w:color="auto"/>
        <w:left w:val="none" w:sz="0" w:space="0" w:color="auto"/>
        <w:bottom w:val="none" w:sz="0" w:space="0" w:color="auto"/>
        <w:right w:val="none" w:sz="0" w:space="0" w:color="auto"/>
      </w:divBdr>
    </w:div>
    <w:div w:id="850948288">
      <w:marLeft w:val="0"/>
      <w:marRight w:val="0"/>
      <w:marTop w:val="0"/>
      <w:marBottom w:val="0"/>
      <w:divBdr>
        <w:top w:val="none" w:sz="0" w:space="0" w:color="auto"/>
        <w:left w:val="none" w:sz="0" w:space="0" w:color="auto"/>
        <w:bottom w:val="none" w:sz="0" w:space="0" w:color="auto"/>
        <w:right w:val="none" w:sz="0" w:space="0" w:color="auto"/>
      </w:divBdr>
    </w:div>
    <w:div w:id="850948289">
      <w:marLeft w:val="0"/>
      <w:marRight w:val="0"/>
      <w:marTop w:val="0"/>
      <w:marBottom w:val="0"/>
      <w:divBdr>
        <w:top w:val="none" w:sz="0" w:space="0" w:color="auto"/>
        <w:left w:val="none" w:sz="0" w:space="0" w:color="auto"/>
        <w:bottom w:val="none" w:sz="0" w:space="0" w:color="auto"/>
        <w:right w:val="none" w:sz="0" w:space="0" w:color="auto"/>
      </w:divBdr>
    </w:div>
    <w:div w:id="850948290">
      <w:marLeft w:val="0"/>
      <w:marRight w:val="0"/>
      <w:marTop w:val="0"/>
      <w:marBottom w:val="0"/>
      <w:divBdr>
        <w:top w:val="none" w:sz="0" w:space="0" w:color="auto"/>
        <w:left w:val="none" w:sz="0" w:space="0" w:color="auto"/>
        <w:bottom w:val="none" w:sz="0" w:space="0" w:color="auto"/>
        <w:right w:val="none" w:sz="0" w:space="0" w:color="auto"/>
      </w:divBdr>
    </w:div>
    <w:div w:id="850948291">
      <w:marLeft w:val="0"/>
      <w:marRight w:val="0"/>
      <w:marTop w:val="0"/>
      <w:marBottom w:val="0"/>
      <w:divBdr>
        <w:top w:val="none" w:sz="0" w:space="0" w:color="auto"/>
        <w:left w:val="none" w:sz="0" w:space="0" w:color="auto"/>
        <w:bottom w:val="none" w:sz="0" w:space="0" w:color="auto"/>
        <w:right w:val="none" w:sz="0" w:space="0" w:color="auto"/>
      </w:divBdr>
    </w:div>
    <w:div w:id="850948292">
      <w:marLeft w:val="0"/>
      <w:marRight w:val="0"/>
      <w:marTop w:val="0"/>
      <w:marBottom w:val="0"/>
      <w:divBdr>
        <w:top w:val="none" w:sz="0" w:space="0" w:color="auto"/>
        <w:left w:val="none" w:sz="0" w:space="0" w:color="auto"/>
        <w:bottom w:val="none" w:sz="0" w:space="0" w:color="auto"/>
        <w:right w:val="none" w:sz="0" w:space="0" w:color="auto"/>
      </w:divBdr>
    </w:div>
    <w:div w:id="850948293">
      <w:marLeft w:val="0"/>
      <w:marRight w:val="0"/>
      <w:marTop w:val="0"/>
      <w:marBottom w:val="0"/>
      <w:divBdr>
        <w:top w:val="none" w:sz="0" w:space="0" w:color="auto"/>
        <w:left w:val="none" w:sz="0" w:space="0" w:color="auto"/>
        <w:bottom w:val="none" w:sz="0" w:space="0" w:color="auto"/>
        <w:right w:val="none" w:sz="0" w:space="0" w:color="auto"/>
      </w:divBdr>
    </w:div>
    <w:div w:id="850948294">
      <w:marLeft w:val="0"/>
      <w:marRight w:val="0"/>
      <w:marTop w:val="0"/>
      <w:marBottom w:val="0"/>
      <w:divBdr>
        <w:top w:val="none" w:sz="0" w:space="0" w:color="auto"/>
        <w:left w:val="none" w:sz="0" w:space="0" w:color="auto"/>
        <w:bottom w:val="none" w:sz="0" w:space="0" w:color="auto"/>
        <w:right w:val="none" w:sz="0" w:space="0" w:color="auto"/>
      </w:divBdr>
    </w:div>
    <w:div w:id="850948295">
      <w:marLeft w:val="0"/>
      <w:marRight w:val="0"/>
      <w:marTop w:val="0"/>
      <w:marBottom w:val="0"/>
      <w:divBdr>
        <w:top w:val="none" w:sz="0" w:space="0" w:color="auto"/>
        <w:left w:val="none" w:sz="0" w:space="0" w:color="auto"/>
        <w:bottom w:val="none" w:sz="0" w:space="0" w:color="auto"/>
        <w:right w:val="none" w:sz="0" w:space="0" w:color="auto"/>
      </w:divBdr>
    </w:div>
    <w:div w:id="850948296">
      <w:marLeft w:val="0"/>
      <w:marRight w:val="0"/>
      <w:marTop w:val="0"/>
      <w:marBottom w:val="0"/>
      <w:divBdr>
        <w:top w:val="none" w:sz="0" w:space="0" w:color="auto"/>
        <w:left w:val="none" w:sz="0" w:space="0" w:color="auto"/>
        <w:bottom w:val="none" w:sz="0" w:space="0" w:color="auto"/>
        <w:right w:val="none" w:sz="0" w:space="0" w:color="auto"/>
      </w:divBdr>
    </w:div>
    <w:div w:id="850948297">
      <w:marLeft w:val="0"/>
      <w:marRight w:val="0"/>
      <w:marTop w:val="0"/>
      <w:marBottom w:val="0"/>
      <w:divBdr>
        <w:top w:val="none" w:sz="0" w:space="0" w:color="auto"/>
        <w:left w:val="none" w:sz="0" w:space="0" w:color="auto"/>
        <w:bottom w:val="none" w:sz="0" w:space="0" w:color="auto"/>
        <w:right w:val="none" w:sz="0" w:space="0" w:color="auto"/>
      </w:divBdr>
    </w:div>
    <w:div w:id="850948298">
      <w:marLeft w:val="0"/>
      <w:marRight w:val="0"/>
      <w:marTop w:val="0"/>
      <w:marBottom w:val="0"/>
      <w:divBdr>
        <w:top w:val="none" w:sz="0" w:space="0" w:color="auto"/>
        <w:left w:val="none" w:sz="0" w:space="0" w:color="auto"/>
        <w:bottom w:val="none" w:sz="0" w:space="0" w:color="auto"/>
        <w:right w:val="none" w:sz="0" w:space="0" w:color="auto"/>
      </w:divBdr>
    </w:div>
    <w:div w:id="850948299">
      <w:marLeft w:val="0"/>
      <w:marRight w:val="0"/>
      <w:marTop w:val="0"/>
      <w:marBottom w:val="0"/>
      <w:divBdr>
        <w:top w:val="none" w:sz="0" w:space="0" w:color="auto"/>
        <w:left w:val="none" w:sz="0" w:space="0" w:color="auto"/>
        <w:bottom w:val="none" w:sz="0" w:space="0" w:color="auto"/>
        <w:right w:val="none" w:sz="0" w:space="0" w:color="auto"/>
      </w:divBdr>
    </w:div>
    <w:div w:id="850948300">
      <w:marLeft w:val="0"/>
      <w:marRight w:val="0"/>
      <w:marTop w:val="0"/>
      <w:marBottom w:val="0"/>
      <w:divBdr>
        <w:top w:val="none" w:sz="0" w:space="0" w:color="auto"/>
        <w:left w:val="none" w:sz="0" w:space="0" w:color="auto"/>
        <w:bottom w:val="none" w:sz="0" w:space="0" w:color="auto"/>
        <w:right w:val="none" w:sz="0" w:space="0" w:color="auto"/>
      </w:divBdr>
    </w:div>
    <w:div w:id="850948301">
      <w:marLeft w:val="0"/>
      <w:marRight w:val="0"/>
      <w:marTop w:val="0"/>
      <w:marBottom w:val="0"/>
      <w:divBdr>
        <w:top w:val="none" w:sz="0" w:space="0" w:color="auto"/>
        <w:left w:val="none" w:sz="0" w:space="0" w:color="auto"/>
        <w:bottom w:val="none" w:sz="0" w:space="0" w:color="auto"/>
        <w:right w:val="none" w:sz="0" w:space="0" w:color="auto"/>
      </w:divBdr>
    </w:div>
    <w:div w:id="850948302">
      <w:marLeft w:val="0"/>
      <w:marRight w:val="0"/>
      <w:marTop w:val="0"/>
      <w:marBottom w:val="0"/>
      <w:divBdr>
        <w:top w:val="none" w:sz="0" w:space="0" w:color="auto"/>
        <w:left w:val="none" w:sz="0" w:space="0" w:color="auto"/>
        <w:bottom w:val="none" w:sz="0" w:space="0" w:color="auto"/>
        <w:right w:val="none" w:sz="0" w:space="0" w:color="auto"/>
      </w:divBdr>
    </w:div>
    <w:div w:id="850948303">
      <w:marLeft w:val="0"/>
      <w:marRight w:val="0"/>
      <w:marTop w:val="0"/>
      <w:marBottom w:val="0"/>
      <w:divBdr>
        <w:top w:val="none" w:sz="0" w:space="0" w:color="auto"/>
        <w:left w:val="none" w:sz="0" w:space="0" w:color="auto"/>
        <w:bottom w:val="none" w:sz="0" w:space="0" w:color="auto"/>
        <w:right w:val="none" w:sz="0" w:space="0" w:color="auto"/>
      </w:divBdr>
    </w:div>
    <w:div w:id="850948304">
      <w:marLeft w:val="0"/>
      <w:marRight w:val="0"/>
      <w:marTop w:val="0"/>
      <w:marBottom w:val="0"/>
      <w:divBdr>
        <w:top w:val="none" w:sz="0" w:space="0" w:color="auto"/>
        <w:left w:val="none" w:sz="0" w:space="0" w:color="auto"/>
        <w:bottom w:val="none" w:sz="0" w:space="0" w:color="auto"/>
        <w:right w:val="none" w:sz="0" w:space="0" w:color="auto"/>
      </w:divBdr>
    </w:div>
    <w:div w:id="850948305">
      <w:marLeft w:val="0"/>
      <w:marRight w:val="0"/>
      <w:marTop w:val="0"/>
      <w:marBottom w:val="0"/>
      <w:divBdr>
        <w:top w:val="none" w:sz="0" w:space="0" w:color="auto"/>
        <w:left w:val="none" w:sz="0" w:space="0" w:color="auto"/>
        <w:bottom w:val="none" w:sz="0" w:space="0" w:color="auto"/>
        <w:right w:val="none" w:sz="0" w:space="0" w:color="auto"/>
      </w:divBdr>
    </w:div>
    <w:div w:id="850948306">
      <w:marLeft w:val="0"/>
      <w:marRight w:val="0"/>
      <w:marTop w:val="0"/>
      <w:marBottom w:val="0"/>
      <w:divBdr>
        <w:top w:val="none" w:sz="0" w:space="0" w:color="auto"/>
        <w:left w:val="none" w:sz="0" w:space="0" w:color="auto"/>
        <w:bottom w:val="none" w:sz="0" w:space="0" w:color="auto"/>
        <w:right w:val="none" w:sz="0" w:space="0" w:color="auto"/>
      </w:divBdr>
    </w:div>
    <w:div w:id="850948307">
      <w:marLeft w:val="0"/>
      <w:marRight w:val="0"/>
      <w:marTop w:val="0"/>
      <w:marBottom w:val="0"/>
      <w:divBdr>
        <w:top w:val="none" w:sz="0" w:space="0" w:color="auto"/>
        <w:left w:val="none" w:sz="0" w:space="0" w:color="auto"/>
        <w:bottom w:val="none" w:sz="0" w:space="0" w:color="auto"/>
        <w:right w:val="none" w:sz="0" w:space="0" w:color="auto"/>
      </w:divBdr>
    </w:div>
    <w:div w:id="850948308">
      <w:marLeft w:val="0"/>
      <w:marRight w:val="0"/>
      <w:marTop w:val="0"/>
      <w:marBottom w:val="0"/>
      <w:divBdr>
        <w:top w:val="none" w:sz="0" w:space="0" w:color="auto"/>
        <w:left w:val="none" w:sz="0" w:space="0" w:color="auto"/>
        <w:bottom w:val="none" w:sz="0" w:space="0" w:color="auto"/>
        <w:right w:val="none" w:sz="0" w:space="0" w:color="auto"/>
      </w:divBdr>
    </w:div>
    <w:div w:id="850948309">
      <w:marLeft w:val="0"/>
      <w:marRight w:val="0"/>
      <w:marTop w:val="0"/>
      <w:marBottom w:val="0"/>
      <w:divBdr>
        <w:top w:val="none" w:sz="0" w:space="0" w:color="auto"/>
        <w:left w:val="none" w:sz="0" w:space="0" w:color="auto"/>
        <w:bottom w:val="none" w:sz="0" w:space="0" w:color="auto"/>
        <w:right w:val="none" w:sz="0" w:space="0" w:color="auto"/>
      </w:divBdr>
    </w:div>
    <w:div w:id="850948310">
      <w:marLeft w:val="0"/>
      <w:marRight w:val="0"/>
      <w:marTop w:val="0"/>
      <w:marBottom w:val="0"/>
      <w:divBdr>
        <w:top w:val="none" w:sz="0" w:space="0" w:color="auto"/>
        <w:left w:val="none" w:sz="0" w:space="0" w:color="auto"/>
        <w:bottom w:val="none" w:sz="0" w:space="0" w:color="auto"/>
        <w:right w:val="none" w:sz="0" w:space="0" w:color="auto"/>
      </w:divBdr>
    </w:div>
    <w:div w:id="850948311">
      <w:marLeft w:val="0"/>
      <w:marRight w:val="0"/>
      <w:marTop w:val="0"/>
      <w:marBottom w:val="0"/>
      <w:divBdr>
        <w:top w:val="none" w:sz="0" w:space="0" w:color="auto"/>
        <w:left w:val="none" w:sz="0" w:space="0" w:color="auto"/>
        <w:bottom w:val="none" w:sz="0" w:space="0" w:color="auto"/>
        <w:right w:val="none" w:sz="0" w:space="0" w:color="auto"/>
      </w:divBdr>
    </w:div>
    <w:div w:id="850948312">
      <w:marLeft w:val="0"/>
      <w:marRight w:val="0"/>
      <w:marTop w:val="0"/>
      <w:marBottom w:val="0"/>
      <w:divBdr>
        <w:top w:val="none" w:sz="0" w:space="0" w:color="auto"/>
        <w:left w:val="none" w:sz="0" w:space="0" w:color="auto"/>
        <w:bottom w:val="none" w:sz="0" w:space="0" w:color="auto"/>
        <w:right w:val="none" w:sz="0" w:space="0" w:color="auto"/>
      </w:divBdr>
    </w:div>
    <w:div w:id="850948313">
      <w:marLeft w:val="0"/>
      <w:marRight w:val="0"/>
      <w:marTop w:val="0"/>
      <w:marBottom w:val="0"/>
      <w:divBdr>
        <w:top w:val="none" w:sz="0" w:space="0" w:color="auto"/>
        <w:left w:val="none" w:sz="0" w:space="0" w:color="auto"/>
        <w:bottom w:val="none" w:sz="0" w:space="0" w:color="auto"/>
        <w:right w:val="none" w:sz="0" w:space="0" w:color="auto"/>
      </w:divBdr>
    </w:div>
    <w:div w:id="850948314">
      <w:marLeft w:val="0"/>
      <w:marRight w:val="0"/>
      <w:marTop w:val="0"/>
      <w:marBottom w:val="0"/>
      <w:divBdr>
        <w:top w:val="none" w:sz="0" w:space="0" w:color="auto"/>
        <w:left w:val="none" w:sz="0" w:space="0" w:color="auto"/>
        <w:bottom w:val="none" w:sz="0" w:space="0" w:color="auto"/>
        <w:right w:val="none" w:sz="0" w:space="0" w:color="auto"/>
      </w:divBdr>
    </w:div>
    <w:div w:id="850948315">
      <w:marLeft w:val="0"/>
      <w:marRight w:val="0"/>
      <w:marTop w:val="0"/>
      <w:marBottom w:val="0"/>
      <w:divBdr>
        <w:top w:val="none" w:sz="0" w:space="0" w:color="auto"/>
        <w:left w:val="none" w:sz="0" w:space="0" w:color="auto"/>
        <w:bottom w:val="none" w:sz="0" w:space="0" w:color="auto"/>
        <w:right w:val="none" w:sz="0" w:space="0" w:color="auto"/>
      </w:divBdr>
    </w:div>
    <w:div w:id="850948316">
      <w:marLeft w:val="0"/>
      <w:marRight w:val="0"/>
      <w:marTop w:val="0"/>
      <w:marBottom w:val="0"/>
      <w:divBdr>
        <w:top w:val="none" w:sz="0" w:space="0" w:color="auto"/>
        <w:left w:val="none" w:sz="0" w:space="0" w:color="auto"/>
        <w:bottom w:val="none" w:sz="0" w:space="0" w:color="auto"/>
        <w:right w:val="none" w:sz="0" w:space="0" w:color="auto"/>
      </w:divBdr>
    </w:div>
    <w:div w:id="850948317">
      <w:marLeft w:val="0"/>
      <w:marRight w:val="0"/>
      <w:marTop w:val="0"/>
      <w:marBottom w:val="0"/>
      <w:divBdr>
        <w:top w:val="none" w:sz="0" w:space="0" w:color="auto"/>
        <w:left w:val="none" w:sz="0" w:space="0" w:color="auto"/>
        <w:bottom w:val="none" w:sz="0" w:space="0" w:color="auto"/>
        <w:right w:val="none" w:sz="0" w:space="0" w:color="auto"/>
      </w:divBdr>
    </w:div>
    <w:div w:id="850948318">
      <w:marLeft w:val="0"/>
      <w:marRight w:val="0"/>
      <w:marTop w:val="0"/>
      <w:marBottom w:val="0"/>
      <w:divBdr>
        <w:top w:val="none" w:sz="0" w:space="0" w:color="auto"/>
        <w:left w:val="none" w:sz="0" w:space="0" w:color="auto"/>
        <w:bottom w:val="none" w:sz="0" w:space="0" w:color="auto"/>
        <w:right w:val="none" w:sz="0" w:space="0" w:color="auto"/>
      </w:divBdr>
    </w:div>
    <w:div w:id="850948319">
      <w:marLeft w:val="0"/>
      <w:marRight w:val="0"/>
      <w:marTop w:val="0"/>
      <w:marBottom w:val="0"/>
      <w:divBdr>
        <w:top w:val="none" w:sz="0" w:space="0" w:color="auto"/>
        <w:left w:val="none" w:sz="0" w:space="0" w:color="auto"/>
        <w:bottom w:val="none" w:sz="0" w:space="0" w:color="auto"/>
        <w:right w:val="none" w:sz="0" w:space="0" w:color="auto"/>
      </w:divBdr>
    </w:div>
    <w:div w:id="850948320">
      <w:marLeft w:val="0"/>
      <w:marRight w:val="0"/>
      <w:marTop w:val="0"/>
      <w:marBottom w:val="0"/>
      <w:divBdr>
        <w:top w:val="none" w:sz="0" w:space="0" w:color="auto"/>
        <w:left w:val="none" w:sz="0" w:space="0" w:color="auto"/>
        <w:bottom w:val="none" w:sz="0" w:space="0" w:color="auto"/>
        <w:right w:val="none" w:sz="0" w:space="0" w:color="auto"/>
      </w:divBdr>
    </w:div>
    <w:div w:id="850948321">
      <w:marLeft w:val="0"/>
      <w:marRight w:val="0"/>
      <w:marTop w:val="0"/>
      <w:marBottom w:val="0"/>
      <w:divBdr>
        <w:top w:val="none" w:sz="0" w:space="0" w:color="auto"/>
        <w:left w:val="none" w:sz="0" w:space="0" w:color="auto"/>
        <w:bottom w:val="none" w:sz="0" w:space="0" w:color="auto"/>
        <w:right w:val="none" w:sz="0" w:space="0" w:color="auto"/>
      </w:divBdr>
    </w:div>
    <w:div w:id="850948322">
      <w:marLeft w:val="0"/>
      <w:marRight w:val="0"/>
      <w:marTop w:val="0"/>
      <w:marBottom w:val="0"/>
      <w:divBdr>
        <w:top w:val="none" w:sz="0" w:space="0" w:color="auto"/>
        <w:left w:val="none" w:sz="0" w:space="0" w:color="auto"/>
        <w:bottom w:val="none" w:sz="0" w:space="0" w:color="auto"/>
        <w:right w:val="none" w:sz="0" w:space="0" w:color="auto"/>
      </w:divBdr>
    </w:div>
    <w:div w:id="850948323">
      <w:marLeft w:val="0"/>
      <w:marRight w:val="0"/>
      <w:marTop w:val="0"/>
      <w:marBottom w:val="0"/>
      <w:divBdr>
        <w:top w:val="none" w:sz="0" w:space="0" w:color="auto"/>
        <w:left w:val="none" w:sz="0" w:space="0" w:color="auto"/>
        <w:bottom w:val="none" w:sz="0" w:space="0" w:color="auto"/>
        <w:right w:val="none" w:sz="0" w:space="0" w:color="auto"/>
      </w:divBdr>
    </w:div>
    <w:div w:id="850948324">
      <w:marLeft w:val="0"/>
      <w:marRight w:val="0"/>
      <w:marTop w:val="0"/>
      <w:marBottom w:val="0"/>
      <w:divBdr>
        <w:top w:val="none" w:sz="0" w:space="0" w:color="auto"/>
        <w:left w:val="none" w:sz="0" w:space="0" w:color="auto"/>
        <w:bottom w:val="none" w:sz="0" w:space="0" w:color="auto"/>
        <w:right w:val="none" w:sz="0" w:space="0" w:color="auto"/>
      </w:divBdr>
    </w:div>
    <w:div w:id="850948325">
      <w:marLeft w:val="0"/>
      <w:marRight w:val="0"/>
      <w:marTop w:val="0"/>
      <w:marBottom w:val="0"/>
      <w:divBdr>
        <w:top w:val="none" w:sz="0" w:space="0" w:color="auto"/>
        <w:left w:val="none" w:sz="0" w:space="0" w:color="auto"/>
        <w:bottom w:val="none" w:sz="0" w:space="0" w:color="auto"/>
        <w:right w:val="none" w:sz="0" w:space="0" w:color="auto"/>
      </w:divBdr>
    </w:div>
    <w:div w:id="850948326">
      <w:marLeft w:val="0"/>
      <w:marRight w:val="0"/>
      <w:marTop w:val="0"/>
      <w:marBottom w:val="0"/>
      <w:divBdr>
        <w:top w:val="none" w:sz="0" w:space="0" w:color="auto"/>
        <w:left w:val="none" w:sz="0" w:space="0" w:color="auto"/>
        <w:bottom w:val="none" w:sz="0" w:space="0" w:color="auto"/>
        <w:right w:val="none" w:sz="0" w:space="0" w:color="auto"/>
      </w:divBdr>
    </w:div>
    <w:div w:id="850948327">
      <w:marLeft w:val="0"/>
      <w:marRight w:val="0"/>
      <w:marTop w:val="0"/>
      <w:marBottom w:val="0"/>
      <w:divBdr>
        <w:top w:val="none" w:sz="0" w:space="0" w:color="auto"/>
        <w:left w:val="none" w:sz="0" w:space="0" w:color="auto"/>
        <w:bottom w:val="none" w:sz="0" w:space="0" w:color="auto"/>
        <w:right w:val="none" w:sz="0" w:space="0" w:color="auto"/>
      </w:divBdr>
    </w:div>
    <w:div w:id="850948328">
      <w:marLeft w:val="0"/>
      <w:marRight w:val="0"/>
      <w:marTop w:val="0"/>
      <w:marBottom w:val="0"/>
      <w:divBdr>
        <w:top w:val="none" w:sz="0" w:space="0" w:color="auto"/>
        <w:left w:val="none" w:sz="0" w:space="0" w:color="auto"/>
        <w:bottom w:val="none" w:sz="0" w:space="0" w:color="auto"/>
        <w:right w:val="none" w:sz="0" w:space="0" w:color="auto"/>
      </w:divBdr>
    </w:div>
    <w:div w:id="850948329">
      <w:marLeft w:val="0"/>
      <w:marRight w:val="0"/>
      <w:marTop w:val="0"/>
      <w:marBottom w:val="0"/>
      <w:divBdr>
        <w:top w:val="none" w:sz="0" w:space="0" w:color="auto"/>
        <w:left w:val="none" w:sz="0" w:space="0" w:color="auto"/>
        <w:bottom w:val="none" w:sz="0" w:space="0" w:color="auto"/>
        <w:right w:val="none" w:sz="0" w:space="0" w:color="auto"/>
      </w:divBdr>
    </w:div>
    <w:div w:id="850948330">
      <w:marLeft w:val="0"/>
      <w:marRight w:val="0"/>
      <w:marTop w:val="0"/>
      <w:marBottom w:val="0"/>
      <w:divBdr>
        <w:top w:val="none" w:sz="0" w:space="0" w:color="auto"/>
        <w:left w:val="none" w:sz="0" w:space="0" w:color="auto"/>
        <w:bottom w:val="none" w:sz="0" w:space="0" w:color="auto"/>
        <w:right w:val="none" w:sz="0" w:space="0" w:color="auto"/>
      </w:divBdr>
    </w:div>
    <w:div w:id="850948331">
      <w:marLeft w:val="0"/>
      <w:marRight w:val="0"/>
      <w:marTop w:val="0"/>
      <w:marBottom w:val="0"/>
      <w:divBdr>
        <w:top w:val="none" w:sz="0" w:space="0" w:color="auto"/>
        <w:left w:val="none" w:sz="0" w:space="0" w:color="auto"/>
        <w:bottom w:val="none" w:sz="0" w:space="0" w:color="auto"/>
        <w:right w:val="none" w:sz="0" w:space="0" w:color="auto"/>
      </w:divBdr>
    </w:div>
    <w:div w:id="850948332">
      <w:marLeft w:val="0"/>
      <w:marRight w:val="0"/>
      <w:marTop w:val="0"/>
      <w:marBottom w:val="0"/>
      <w:divBdr>
        <w:top w:val="none" w:sz="0" w:space="0" w:color="auto"/>
        <w:left w:val="none" w:sz="0" w:space="0" w:color="auto"/>
        <w:bottom w:val="none" w:sz="0" w:space="0" w:color="auto"/>
        <w:right w:val="none" w:sz="0" w:space="0" w:color="auto"/>
      </w:divBdr>
    </w:div>
    <w:div w:id="850948333">
      <w:marLeft w:val="0"/>
      <w:marRight w:val="0"/>
      <w:marTop w:val="0"/>
      <w:marBottom w:val="0"/>
      <w:divBdr>
        <w:top w:val="none" w:sz="0" w:space="0" w:color="auto"/>
        <w:left w:val="none" w:sz="0" w:space="0" w:color="auto"/>
        <w:bottom w:val="none" w:sz="0" w:space="0" w:color="auto"/>
        <w:right w:val="none" w:sz="0" w:space="0" w:color="auto"/>
      </w:divBdr>
    </w:div>
    <w:div w:id="850948334">
      <w:marLeft w:val="0"/>
      <w:marRight w:val="0"/>
      <w:marTop w:val="0"/>
      <w:marBottom w:val="0"/>
      <w:divBdr>
        <w:top w:val="none" w:sz="0" w:space="0" w:color="auto"/>
        <w:left w:val="none" w:sz="0" w:space="0" w:color="auto"/>
        <w:bottom w:val="none" w:sz="0" w:space="0" w:color="auto"/>
        <w:right w:val="none" w:sz="0" w:space="0" w:color="auto"/>
      </w:divBdr>
    </w:div>
    <w:div w:id="850948335">
      <w:marLeft w:val="0"/>
      <w:marRight w:val="0"/>
      <w:marTop w:val="0"/>
      <w:marBottom w:val="0"/>
      <w:divBdr>
        <w:top w:val="none" w:sz="0" w:space="0" w:color="auto"/>
        <w:left w:val="none" w:sz="0" w:space="0" w:color="auto"/>
        <w:bottom w:val="none" w:sz="0" w:space="0" w:color="auto"/>
        <w:right w:val="none" w:sz="0" w:space="0" w:color="auto"/>
      </w:divBdr>
    </w:div>
    <w:div w:id="850948336">
      <w:marLeft w:val="0"/>
      <w:marRight w:val="0"/>
      <w:marTop w:val="0"/>
      <w:marBottom w:val="0"/>
      <w:divBdr>
        <w:top w:val="none" w:sz="0" w:space="0" w:color="auto"/>
        <w:left w:val="none" w:sz="0" w:space="0" w:color="auto"/>
        <w:bottom w:val="none" w:sz="0" w:space="0" w:color="auto"/>
        <w:right w:val="none" w:sz="0" w:space="0" w:color="auto"/>
      </w:divBdr>
    </w:div>
    <w:div w:id="850948337">
      <w:marLeft w:val="0"/>
      <w:marRight w:val="0"/>
      <w:marTop w:val="0"/>
      <w:marBottom w:val="0"/>
      <w:divBdr>
        <w:top w:val="none" w:sz="0" w:space="0" w:color="auto"/>
        <w:left w:val="none" w:sz="0" w:space="0" w:color="auto"/>
        <w:bottom w:val="none" w:sz="0" w:space="0" w:color="auto"/>
        <w:right w:val="none" w:sz="0" w:space="0" w:color="auto"/>
      </w:divBdr>
    </w:div>
    <w:div w:id="850948338">
      <w:marLeft w:val="0"/>
      <w:marRight w:val="0"/>
      <w:marTop w:val="0"/>
      <w:marBottom w:val="0"/>
      <w:divBdr>
        <w:top w:val="none" w:sz="0" w:space="0" w:color="auto"/>
        <w:left w:val="none" w:sz="0" w:space="0" w:color="auto"/>
        <w:bottom w:val="none" w:sz="0" w:space="0" w:color="auto"/>
        <w:right w:val="none" w:sz="0" w:space="0" w:color="auto"/>
      </w:divBdr>
    </w:div>
    <w:div w:id="850948339">
      <w:marLeft w:val="0"/>
      <w:marRight w:val="0"/>
      <w:marTop w:val="0"/>
      <w:marBottom w:val="0"/>
      <w:divBdr>
        <w:top w:val="none" w:sz="0" w:space="0" w:color="auto"/>
        <w:left w:val="none" w:sz="0" w:space="0" w:color="auto"/>
        <w:bottom w:val="none" w:sz="0" w:space="0" w:color="auto"/>
        <w:right w:val="none" w:sz="0" w:space="0" w:color="auto"/>
      </w:divBdr>
    </w:div>
    <w:div w:id="850948340">
      <w:marLeft w:val="0"/>
      <w:marRight w:val="0"/>
      <w:marTop w:val="0"/>
      <w:marBottom w:val="0"/>
      <w:divBdr>
        <w:top w:val="none" w:sz="0" w:space="0" w:color="auto"/>
        <w:left w:val="none" w:sz="0" w:space="0" w:color="auto"/>
        <w:bottom w:val="none" w:sz="0" w:space="0" w:color="auto"/>
        <w:right w:val="none" w:sz="0" w:space="0" w:color="auto"/>
      </w:divBdr>
    </w:div>
    <w:div w:id="850948341">
      <w:marLeft w:val="0"/>
      <w:marRight w:val="0"/>
      <w:marTop w:val="0"/>
      <w:marBottom w:val="0"/>
      <w:divBdr>
        <w:top w:val="none" w:sz="0" w:space="0" w:color="auto"/>
        <w:left w:val="none" w:sz="0" w:space="0" w:color="auto"/>
        <w:bottom w:val="none" w:sz="0" w:space="0" w:color="auto"/>
        <w:right w:val="none" w:sz="0" w:space="0" w:color="auto"/>
      </w:divBdr>
    </w:div>
    <w:div w:id="850948342">
      <w:marLeft w:val="0"/>
      <w:marRight w:val="0"/>
      <w:marTop w:val="0"/>
      <w:marBottom w:val="0"/>
      <w:divBdr>
        <w:top w:val="none" w:sz="0" w:space="0" w:color="auto"/>
        <w:left w:val="none" w:sz="0" w:space="0" w:color="auto"/>
        <w:bottom w:val="none" w:sz="0" w:space="0" w:color="auto"/>
        <w:right w:val="none" w:sz="0" w:space="0" w:color="auto"/>
      </w:divBdr>
    </w:div>
    <w:div w:id="850948343">
      <w:marLeft w:val="0"/>
      <w:marRight w:val="0"/>
      <w:marTop w:val="0"/>
      <w:marBottom w:val="0"/>
      <w:divBdr>
        <w:top w:val="none" w:sz="0" w:space="0" w:color="auto"/>
        <w:left w:val="none" w:sz="0" w:space="0" w:color="auto"/>
        <w:bottom w:val="none" w:sz="0" w:space="0" w:color="auto"/>
        <w:right w:val="none" w:sz="0" w:space="0" w:color="auto"/>
      </w:divBdr>
    </w:div>
    <w:div w:id="850948344">
      <w:marLeft w:val="0"/>
      <w:marRight w:val="0"/>
      <w:marTop w:val="0"/>
      <w:marBottom w:val="0"/>
      <w:divBdr>
        <w:top w:val="none" w:sz="0" w:space="0" w:color="auto"/>
        <w:left w:val="none" w:sz="0" w:space="0" w:color="auto"/>
        <w:bottom w:val="none" w:sz="0" w:space="0" w:color="auto"/>
        <w:right w:val="none" w:sz="0" w:space="0" w:color="auto"/>
      </w:divBdr>
    </w:div>
    <w:div w:id="850948345">
      <w:marLeft w:val="0"/>
      <w:marRight w:val="0"/>
      <w:marTop w:val="0"/>
      <w:marBottom w:val="0"/>
      <w:divBdr>
        <w:top w:val="none" w:sz="0" w:space="0" w:color="auto"/>
        <w:left w:val="none" w:sz="0" w:space="0" w:color="auto"/>
        <w:bottom w:val="none" w:sz="0" w:space="0" w:color="auto"/>
        <w:right w:val="none" w:sz="0" w:space="0" w:color="auto"/>
      </w:divBdr>
    </w:div>
    <w:div w:id="850948346">
      <w:marLeft w:val="0"/>
      <w:marRight w:val="0"/>
      <w:marTop w:val="0"/>
      <w:marBottom w:val="0"/>
      <w:divBdr>
        <w:top w:val="none" w:sz="0" w:space="0" w:color="auto"/>
        <w:left w:val="none" w:sz="0" w:space="0" w:color="auto"/>
        <w:bottom w:val="none" w:sz="0" w:space="0" w:color="auto"/>
        <w:right w:val="none" w:sz="0" w:space="0" w:color="auto"/>
      </w:divBdr>
    </w:div>
    <w:div w:id="850948347">
      <w:marLeft w:val="0"/>
      <w:marRight w:val="0"/>
      <w:marTop w:val="0"/>
      <w:marBottom w:val="0"/>
      <w:divBdr>
        <w:top w:val="none" w:sz="0" w:space="0" w:color="auto"/>
        <w:left w:val="none" w:sz="0" w:space="0" w:color="auto"/>
        <w:bottom w:val="none" w:sz="0" w:space="0" w:color="auto"/>
        <w:right w:val="none" w:sz="0" w:space="0" w:color="auto"/>
      </w:divBdr>
    </w:div>
    <w:div w:id="850948348">
      <w:marLeft w:val="0"/>
      <w:marRight w:val="0"/>
      <w:marTop w:val="0"/>
      <w:marBottom w:val="0"/>
      <w:divBdr>
        <w:top w:val="none" w:sz="0" w:space="0" w:color="auto"/>
        <w:left w:val="none" w:sz="0" w:space="0" w:color="auto"/>
        <w:bottom w:val="none" w:sz="0" w:space="0" w:color="auto"/>
        <w:right w:val="none" w:sz="0" w:space="0" w:color="auto"/>
      </w:divBdr>
    </w:div>
    <w:div w:id="850948349">
      <w:marLeft w:val="0"/>
      <w:marRight w:val="0"/>
      <w:marTop w:val="0"/>
      <w:marBottom w:val="0"/>
      <w:divBdr>
        <w:top w:val="none" w:sz="0" w:space="0" w:color="auto"/>
        <w:left w:val="none" w:sz="0" w:space="0" w:color="auto"/>
        <w:bottom w:val="none" w:sz="0" w:space="0" w:color="auto"/>
        <w:right w:val="none" w:sz="0" w:space="0" w:color="auto"/>
      </w:divBdr>
    </w:div>
    <w:div w:id="850948350">
      <w:marLeft w:val="0"/>
      <w:marRight w:val="0"/>
      <w:marTop w:val="0"/>
      <w:marBottom w:val="0"/>
      <w:divBdr>
        <w:top w:val="none" w:sz="0" w:space="0" w:color="auto"/>
        <w:left w:val="none" w:sz="0" w:space="0" w:color="auto"/>
        <w:bottom w:val="none" w:sz="0" w:space="0" w:color="auto"/>
        <w:right w:val="none" w:sz="0" w:space="0" w:color="auto"/>
      </w:divBdr>
    </w:div>
    <w:div w:id="850948351">
      <w:marLeft w:val="0"/>
      <w:marRight w:val="0"/>
      <w:marTop w:val="0"/>
      <w:marBottom w:val="0"/>
      <w:divBdr>
        <w:top w:val="none" w:sz="0" w:space="0" w:color="auto"/>
        <w:left w:val="none" w:sz="0" w:space="0" w:color="auto"/>
        <w:bottom w:val="none" w:sz="0" w:space="0" w:color="auto"/>
        <w:right w:val="none" w:sz="0" w:space="0" w:color="auto"/>
      </w:divBdr>
    </w:div>
    <w:div w:id="850948352">
      <w:marLeft w:val="0"/>
      <w:marRight w:val="0"/>
      <w:marTop w:val="0"/>
      <w:marBottom w:val="0"/>
      <w:divBdr>
        <w:top w:val="none" w:sz="0" w:space="0" w:color="auto"/>
        <w:left w:val="none" w:sz="0" w:space="0" w:color="auto"/>
        <w:bottom w:val="none" w:sz="0" w:space="0" w:color="auto"/>
        <w:right w:val="none" w:sz="0" w:space="0" w:color="auto"/>
      </w:divBdr>
    </w:div>
    <w:div w:id="850948353">
      <w:marLeft w:val="0"/>
      <w:marRight w:val="0"/>
      <w:marTop w:val="0"/>
      <w:marBottom w:val="0"/>
      <w:divBdr>
        <w:top w:val="none" w:sz="0" w:space="0" w:color="auto"/>
        <w:left w:val="none" w:sz="0" w:space="0" w:color="auto"/>
        <w:bottom w:val="none" w:sz="0" w:space="0" w:color="auto"/>
        <w:right w:val="none" w:sz="0" w:space="0" w:color="auto"/>
      </w:divBdr>
    </w:div>
    <w:div w:id="850948354">
      <w:marLeft w:val="0"/>
      <w:marRight w:val="0"/>
      <w:marTop w:val="0"/>
      <w:marBottom w:val="0"/>
      <w:divBdr>
        <w:top w:val="none" w:sz="0" w:space="0" w:color="auto"/>
        <w:left w:val="none" w:sz="0" w:space="0" w:color="auto"/>
        <w:bottom w:val="none" w:sz="0" w:space="0" w:color="auto"/>
        <w:right w:val="none" w:sz="0" w:space="0" w:color="auto"/>
      </w:divBdr>
    </w:div>
    <w:div w:id="850948355">
      <w:marLeft w:val="0"/>
      <w:marRight w:val="0"/>
      <w:marTop w:val="0"/>
      <w:marBottom w:val="0"/>
      <w:divBdr>
        <w:top w:val="none" w:sz="0" w:space="0" w:color="auto"/>
        <w:left w:val="none" w:sz="0" w:space="0" w:color="auto"/>
        <w:bottom w:val="none" w:sz="0" w:space="0" w:color="auto"/>
        <w:right w:val="none" w:sz="0" w:space="0" w:color="auto"/>
      </w:divBdr>
    </w:div>
    <w:div w:id="850948356">
      <w:marLeft w:val="0"/>
      <w:marRight w:val="0"/>
      <w:marTop w:val="0"/>
      <w:marBottom w:val="0"/>
      <w:divBdr>
        <w:top w:val="none" w:sz="0" w:space="0" w:color="auto"/>
        <w:left w:val="none" w:sz="0" w:space="0" w:color="auto"/>
        <w:bottom w:val="none" w:sz="0" w:space="0" w:color="auto"/>
        <w:right w:val="none" w:sz="0" w:space="0" w:color="auto"/>
      </w:divBdr>
    </w:div>
    <w:div w:id="850948357">
      <w:marLeft w:val="0"/>
      <w:marRight w:val="0"/>
      <w:marTop w:val="0"/>
      <w:marBottom w:val="0"/>
      <w:divBdr>
        <w:top w:val="none" w:sz="0" w:space="0" w:color="auto"/>
        <w:left w:val="none" w:sz="0" w:space="0" w:color="auto"/>
        <w:bottom w:val="none" w:sz="0" w:space="0" w:color="auto"/>
        <w:right w:val="none" w:sz="0" w:space="0" w:color="auto"/>
      </w:divBdr>
    </w:div>
    <w:div w:id="850948358">
      <w:marLeft w:val="0"/>
      <w:marRight w:val="0"/>
      <w:marTop w:val="0"/>
      <w:marBottom w:val="0"/>
      <w:divBdr>
        <w:top w:val="none" w:sz="0" w:space="0" w:color="auto"/>
        <w:left w:val="none" w:sz="0" w:space="0" w:color="auto"/>
        <w:bottom w:val="none" w:sz="0" w:space="0" w:color="auto"/>
        <w:right w:val="none" w:sz="0" w:space="0" w:color="auto"/>
      </w:divBdr>
    </w:div>
    <w:div w:id="850948359">
      <w:marLeft w:val="0"/>
      <w:marRight w:val="0"/>
      <w:marTop w:val="0"/>
      <w:marBottom w:val="0"/>
      <w:divBdr>
        <w:top w:val="none" w:sz="0" w:space="0" w:color="auto"/>
        <w:left w:val="none" w:sz="0" w:space="0" w:color="auto"/>
        <w:bottom w:val="none" w:sz="0" w:space="0" w:color="auto"/>
        <w:right w:val="none" w:sz="0" w:space="0" w:color="auto"/>
      </w:divBdr>
    </w:div>
    <w:div w:id="850948360">
      <w:marLeft w:val="0"/>
      <w:marRight w:val="0"/>
      <w:marTop w:val="0"/>
      <w:marBottom w:val="0"/>
      <w:divBdr>
        <w:top w:val="none" w:sz="0" w:space="0" w:color="auto"/>
        <w:left w:val="none" w:sz="0" w:space="0" w:color="auto"/>
        <w:bottom w:val="none" w:sz="0" w:space="0" w:color="auto"/>
        <w:right w:val="none" w:sz="0" w:space="0" w:color="auto"/>
      </w:divBdr>
    </w:div>
    <w:div w:id="850948361">
      <w:marLeft w:val="0"/>
      <w:marRight w:val="0"/>
      <w:marTop w:val="0"/>
      <w:marBottom w:val="0"/>
      <w:divBdr>
        <w:top w:val="none" w:sz="0" w:space="0" w:color="auto"/>
        <w:left w:val="none" w:sz="0" w:space="0" w:color="auto"/>
        <w:bottom w:val="none" w:sz="0" w:space="0" w:color="auto"/>
        <w:right w:val="none" w:sz="0" w:space="0" w:color="auto"/>
      </w:divBdr>
    </w:div>
    <w:div w:id="850948362">
      <w:marLeft w:val="0"/>
      <w:marRight w:val="0"/>
      <w:marTop w:val="0"/>
      <w:marBottom w:val="0"/>
      <w:divBdr>
        <w:top w:val="none" w:sz="0" w:space="0" w:color="auto"/>
        <w:left w:val="none" w:sz="0" w:space="0" w:color="auto"/>
        <w:bottom w:val="none" w:sz="0" w:space="0" w:color="auto"/>
        <w:right w:val="none" w:sz="0" w:space="0" w:color="auto"/>
      </w:divBdr>
    </w:div>
    <w:div w:id="850948363">
      <w:marLeft w:val="0"/>
      <w:marRight w:val="0"/>
      <w:marTop w:val="0"/>
      <w:marBottom w:val="0"/>
      <w:divBdr>
        <w:top w:val="none" w:sz="0" w:space="0" w:color="auto"/>
        <w:left w:val="none" w:sz="0" w:space="0" w:color="auto"/>
        <w:bottom w:val="none" w:sz="0" w:space="0" w:color="auto"/>
        <w:right w:val="none" w:sz="0" w:space="0" w:color="auto"/>
      </w:divBdr>
    </w:div>
    <w:div w:id="850948364">
      <w:marLeft w:val="0"/>
      <w:marRight w:val="0"/>
      <w:marTop w:val="0"/>
      <w:marBottom w:val="0"/>
      <w:divBdr>
        <w:top w:val="none" w:sz="0" w:space="0" w:color="auto"/>
        <w:left w:val="none" w:sz="0" w:space="0" w:color="auto"/>
        <w:bottom w:val="none" w:sz="0" w:space="0" w:color="auto"/>
        <w:right w:val="none" w:sz="0" w:space="0" w:color="auto"/>
      </w:divBdr>
    </w:div>
    <w:div w:id="850948365">
      <w:marLeft w:val="0"/>
      <w:marRight w:val="0"/>
      <w:marTop w:val="0"/>
      <w:marBottom w:val="0"/>
      <w:divBdr>
        <w:top w:val="none" w:sz="0" w:space="0" w:color="auto"/>
        <w:left w:val="none" w:sz="0" w:space="0" w:color="auto"/>
        <w:bottom w:val="none" w:sz="0" w:space="0" w:color="auto"/>
        <w:right w:val="none" w:sz="0" w:space="0" w:color="auto"/>
      </w:divBdr>
    </w:div>
    <w:div w:id="850948366">
      <w:marLeft w:val="0"/>
      <w:marRight w:val="0"/>
      <w:marTop w:val="0"/>
      <w:marBottom w:val="0"/>
      <w:divBdr>
        <w:top w:val="none" w:sz="0" w:space="0" w:color="auto"/>
        <w:left w:val="none" w:sz="0" w:space="0" w:color="auto"/>
        <w:bottom w:val="none" w:sz="0" w:space="0" w:color="auto"/>
        <w:right w:val="none" w:sz="0" w:space="0" w:color="auto"/>
      </w:divBdr>
    </w:div>
    <w:div w:id="850948367">
      <w:marLeft w:val="0"/>
      <w:marRight w:val="0"/>
      <w:marTop w:val="0"/>
      <w:marBottom w:val="0"/>
      <w:divBdr>
        <w:top w:val="none" w:sz="0" w:space="0" w:color="auto"/>
        <w:left w:val="none" w:sz="0" w:space="0" w:color="auto"/>
        <w:bottom w:val="none" w:sz="0" w:space="0" w:color="auto"/>
        <w:right w:val="none" w:sz="0" w:space="0" w:color="auto"/>
      </w:divBdr>
    </w:div>
    <w:div w:id="850948368">
      <w:marLeft w:val="0"/>
      <w:marRight w:val="0"/>
      <w:marTop w:val="0"/>
      <w:marBottom w:val="0"/>
      <w:divBdr>
        <w:top w:val="none" w:sz="0" w:space="0" w:color="auto"/>
        <w:left w:val="none" w:sz="0" w:space="0" w:color="auto"/>
        <w:bottom w:val="none" w:sz="0" w:space="0" w:color="auto"/>
        <w:right w:val="none" w:sz="0" w:space="0" w:color="auto"/>
      </w:divBdr>
    </w:div>
    <w:div w:id="850948369">
      <w:marLeft w:val="0"/>
      <w:marRight w:val="0"/>
      <w:marTop w:val="0"/>
      <w:marBottom w:val="0"/>
      <w:divBdr>
        <w:top w:val="none" w:sz="0" w:space="0" w:color="auto"/>
        <w:left w:val="none" w:sz="0" w:space="0" w:color="auto"/>
        <w:bottom w:val="none" w:sz="0" w:space="0" w:color="auto"/>
        <w:right w:val="none" w:sz="0" w:space="0" w:color="auto"/>
      </w:divBdr>
    </w:div>
    <w:div w:id="850948370">
      <w:marLeft w:val="0"/>
      <w:marRight w:val="0"/>
      <w:marTop w:val="0"/>
      <w:marBottom w:val="0"/>
      <w:divBdr>
        <w:top w:val="none" w:sz="0" w:space="0" w:color="auto"/>
        <w:left w:val="none" w:sz="0" w:space="0" w:color="auto"/>
        <w:bottom w:val="none" w:sz="0" w:space="0" w:color="auto"/>
        <w:right w:val="none" w:sz="0" w:space="0" w:color="auto"/>
      </w:divBdr>
    </w:div>
    <w:div w:id="850948371">
      <w:marLeft w:val="0"/>
      <w:marRight w:val="0"/>
      <w:marTop w:val="0"/>
      <w:marBottom w:val="0"/>
      <w:divBdr>
        <w:top w:val="none" w:sz="0" w:space="0" w:color="auto"/>
        <w:left w:val="none" w:sz="0" w:space="0" w:color="auto"/>
        <w:bottom w:val="none" w:sz="0" w:space="0" w:color="auto"/>
        <w:right w:val="none" w:sz="0" w:space="0" w:color="auto"/>
      </w:divBdr>
    </w:div>
    <w:div w:id="850948372">
      <w:marLeft w:val="0"/>
      <w:marRight w:val="0"/>
      <w:marTop w:val="0"/>
      <w:marBottom w:val="0"/>
      <w:divBdr>
        <w:top w:val="none" w:sz="0" w:space="0" w:color="auto"/>
        <w:left w:val="none" w:sz="0" w:space="0" w:color="auto"/>
        <w:bottom w:val="none" w:sz="0" w:space="0" w:color="auto"/>
        <w:right w:val="none" w:sz="0" w:space="0" w:color="auto"/>
      </w:divBdr>
    </w:div>
    <w:div w:id="850948373">
      <w:marLeft w:val="0"/>
      <w:marRight w:val="0"/>
      <w:marTop w:val="0"/>
      <w:marBottom w:val="0"/>
      <w:divBdr>
        <w:top w:val="none" w:sz="0" w:space="0" w:color="auto"/>
        <w:left w:val="none" w:sz="0" w:space="0" w:color="auto"/>
        <w:bottom w:val="none" w:sz="0" w:space="0" w:color="auto"/>
        <w:right w:val="none" w:sz="0" w:space="0" w:color="auto"/>
      </w:divBdr>
    </w:div>
    <w:div w:id="850948374">
      <w:marLeft w:val="0"/>
      <w:marRight w:val="0"/>
      <w:marTop w:val="0"/>
      <w:marBottom w:val="0"/>
      <w:divBdr>
        <w:top w:val="none" w:sz="0" w:space="0" w:color="auto"/>
        <w:left w:val="none" w:sz="0" w:space="0" w:color="auto"/>
        <w:bottom w:val="none" w:sz="0" w:space="0" w:color="auto"/>
        <w:right w:val="none" w:sz="0" w:space="0" w:color="auto"/>
      </w:divBdr>
    </w:div>
    <w:div w:id="850948375">
      <w:marLeft w:val="0"/>
      <w:marRight w:val="0"/>
      <w:marTop w:val="0"/>
      <w:marBottom w:val="0"/>
      <w:divBdr>
        <w:top w:val="none" w:sz="0" w:space="0" w:color="auto"/>
        <w:left w:val="none" w:sz="0" w:space="0" w:color="auto"/>
        <w:bottom w:val="none" w:sz="0" w:space="0" w:color="auto"/>
        <w:right w:val="none" w:sz="0" w:space="0" w:color="auto"/>
      </w:divBdr>
    </w:div>
    <w:div w:id="850948376">
      <w:marLeft w:val="0"/>
      <w:marRight w:val="0"/>
      <w:marTop w:val="0"/>
      <w:marBottom w:val="0"/>
      <w:divBdr>
        <w:top w:val="none" w:sz="0" w:space="0" w:color="auto"/>
        <w:left w:val="none" w:sz="0" w:space="0" w:color="auto"/>
        <w:bottom w:val="none" w:sz="0" w:space="0" w:color="auto"/>
        <w:right w:val="none" w:sz="0" w:space="0" w:color="auto"/>
      </w:divBdr>
    </w:div>
    <w:div w:id="850948377">
      <w:marLeft w:val="0"/>
      <w:marRight w:val="0"/>
      <w:marTop w:val="0"/>
      <w:marBottom w:val="0"/>
      <w:divBdr>
        <w:top w:val="none" w:sz="0" w:space="0" w:color="auto"/>
        <w:left w:val="none" w:sz="0" w:space="0" w:color="auto"/>
        <w:bottom w:val="none" w:sz="0" w:space="0" w:color="auto"/>
        <w:right w:val="none" w:sz="0" w:space="0" w:color="auto"/>
      </w:divBdr>
    </w:div>
    <w:div w:id="850948378">
      <w:marLeft w:val="0"/>
      <w:marRight w:val="0"/>
      <w:marTop w:val="0"/>
      <w:marBottom w:val="0"/>
      <w:divBdr>
        <w:top w:val="none" w:sz="0" w:space="0" w:color="auto"/>
        <w:left w:val="none" w:sz="0" w:space="0" w:color="auto"/>
        <w:bottom w:val="none" w:sz="0" w:space="0" w:color="auto"/>
        <w:right w:val="none" w:sz="0" w:space="0" w:color="auto"/>
      </w:divBdr>
    </w:div>
    <w:div w:id="850948379">
      <w:marLeft w:val="0"/>
      <w:marRight w:val="0"/>
      <w:marTop w:val="0"/>
      <w:marBottom w:val="0"/>
      <w:divBdr>
        <w:top w:val="none" w:sz="0" w:space="0" w:color="auto"/>
        <w:left w:val="none" w:sz="0" w:space="0" w:color="auto"/>
        <w:bottom w:val="none" w:sz="0" w:space="0" w:color="auto"/>
        <w:right w:val="none" w:sz="0" w:space="0" w:color="auto"/>
      </w:divBdr>
    </w:div>
    <w:div w:id="850948380">
      <w:marLeft w:val="0"/>
      <w:marRight w:val="0"/>
      <w:marTop w:val="0"/>
      <w:marBottom w:val="0"/>
      <w:divBdr>
        <w:top w:val="none" w:sz="0" w:space="0" w:color="auto"/>
        <w:left w:val="none" w:sz="0" w:space="0" w:color="auto"/>
        <w:bottom w:val="none" w:sz="0" w:space="0" w:color="auto"/>
        <w:right w:val="none" w:sz="0" w:space="0" w:color="auto"/>
      </w:divBdr>
    </w:div>
    <w:div w:id="850948381">
      <w:marLeft w:val="0"/>
      <w:marRight w:val="0"/>
      <w:marTop w:val="0"/>
      <w:marBottom w:val="0"/>
      <w:divBdr>
        <w:top w:val="none" w:sz="0" w:space="0" w:color="auto"/>
        <w:left w:val="none" w:sz="0" w:space="0" w:color="auto"/>
        <w:bottom w:val="none" w:sz="0" w:space="0" w:color="auto"/>
        <w:right w:val="none" w:sz="0" w:space="0" w:color="auto"/>
      </w:divBdr>
    </w:div>
    <w:div w:id="850948382">
      <w:marLeft w:val="0"/>
      <w:marRight w:val="0"/>
      <w:marTop w:val="0"/>
      <w:marBottom w:val="0"/>
      <w:divBdr>
        <w:top w:val="none" w:sz="0" w:space="0" w:color="auto"/>
        <w:left w:val="none" w:sz="0" w:space="0" w:color="auto"/>
        <w:bottom w:val="none" w:sz="0" w:space="0" w:color="auto"/>
        <w:right w:val="none" w:sz="0" w:space="0" w:color="auto"/>
      </w:divBdr>
    </w:div>
    <w:div w:id="850948383">
      <w:marLeft w:val="0"/>
      <w:marRight w:val="0"/>
      <w:marTop w:val="0"/>
      <w:marBottom w:val="0"/>
      <w:divBdr>
        <w:top w:val="none" w:sz="0" w:space="0" w:color="auto"/>
        <w:left w:val="none" w:sz="0" w:space="0" w:color="auto"/>
        <w:bottom w:val="none" w:sz="0" w:space="0" w:color="auto"/>
        <w:right w:val="none" w:sz="0" w:space="0" w:color="auto"/>
      </w:divBdr>
    </w:div>
    <w:div w:id="850948384">
      <w:marLeft w:val="0"/>
      <w:marRight w:val="0"/>
      <w:marTop w:val="0"/>
      <w:marBottom w:val="0"/>
      <w:divBdr>
        <w:top w:val="none" w:sz="0" w:space="0" w:color="auto"/>
        <w:left w:val="none" w:sz="0" w:space="0" w:color="auto"/>
        <w:bottom w:val="none" w:sz="0" w:space="0" w:color="auto"/>
        <w:right w:val="none" w:sz="0" w:space="0" w:color="auto"/>
      </w:divBdr>
    </w:div>
    <w:div w:id="850948385">
      <w:marLeft w:val="0"/>
      <w:marRight w:val="0"/>
      <w:marTop w:val="0"/>
      <w:marBottom w:val="0"/>
      <w:divBdr>
        <w:top w:val="none" w:sz="0" w:space="0" w:color="auto"/>
        <w:left w:val="none" w:sz="0" w:space="0" w:color="auto"/>
        <w:bottom w:val="none" w:sz="0" w:space="0" w:color="auto"/>
        <w:right w:val="none" w:sz="0" w:space="0" w:color="auto"/>
      </w:divBdr>
    </w:div>
    <w:div w:id="850948386">
      <w:marLeft w:val="0"/>
      <w:marRight w:val="0"/>
      <w:marTop w:val="0"/>
      <w:marBottom w:val="0"/>
      <w:divBdr>
        <w:top w:val="none" w:sz="0" w:space="0" w:color="auto"/>
        <w:left w:val="none" w:sz="0" w:space="0" w:color="auto"/>
        <w:bottom w:val="none" w:sz="0" w:space="0" w:color="auto"/>
        <w:right w:val="none" w:sz="0" w:space="0" w:color="auto"/>
      </w:divBdr>
    </w:div>
    <w:div w:id="850948387">
      <w:marLeft w:val="0"/>
      <w:marRight w:val="0"/>
      <w:marTop w:val="0"/>
      <w:marBottom w:val="0"/>
      <w:divBdr>
        <w:top w:val="none" w:sz="0" w:space="0" w:color="auto"/>
        <w:left w:val="none" w:sz="0" w:space="0" w:color="auto"/>
        <w:bottom w:val="none" w:sz="0" w:space="0" w:color="auto"/>
        <w:right w:val="none" w:sz="0" w:space="0" w:color="auto"/>
      </w:divBdr>
    </w:div>
    <w:div w:id="850948388">
      <w:marLeft w:val="0"/>
      <w:marRight w:val="0"/>
      <w:marTop w:val="0"/>
      <w:marBottom w:val="0"/>
      <w:divBdr>
        <w:top w:val="none" w:sz="0" w:space="0" w:color="auto"/>
        <w:left w:val="none" w:sz="0" w:space="0" w:color="auto"/>
        <w:bottom w:val="none" w:sz="0" w:space="0" w:color="auto"/>
        <w:right w:val="none" w:sz="0" w:space="0" w:color="auto"/>
      </w:divBdr>
    </w:div>
    <w:div w:id="850948389">
      <w:marLeft w:val="0"/>
      <w:marRight w:val="0"/>
      <w:marTop w:val="0"/>
      <w:marBottom w:val="0"/>
      <w:divBdr>
        <w:top w:val="none" w:sz="0" w:space="0" w:color="auto"/>
        <w:left w:val="none" w:sz="0" w:space="0" w:color="auto"/>
        <w:bottom w:val="none" w:sz="0" w:space="0" w:color="auto"/>
        <w:right w:val="none" w:sz="0" w:space="0" w:color="auto"/>
      </w:divBdr>
    </w:div>
    <w:div w:id="850948390">
      <w:marLeft w:val="0"/>
      <w:marRight w:val="0"/>
      <w:marTop w:val="0"/>
      <w:marBottom w:val="0"/>
      <w:divBdr>
        <w:top w:val="none" w:sz="0" w:space="0" w:color="auto"/>
        <w:left w:val="none" w:sz="0" w:space="0" w:color="auto"/>
        <w:bottom w:val="none" w:sz="0" w:space="0" w:color="auto"/>
        <w:right w:val="none" w:sz="0" w:space="0" w:color="auto"/>
      </w:divBdr>
    </w:div>
    <w:div w:id="850948391">
      <w:marLeft w:val="0"/>
      <w:marRight w:val="0"/>
      <w:marTop w:val="0"/>
      <w:marBottom w:val="0"/>
      <w:divBdr>
        <w:top w:val="none" w:sz="0" w:space="0" w:color="auto"/>
        <w:left w:val="none" w:sz="0" w:space="0" w:color="auto"/>
        <w:bottom w:val="none" w:sz="0" w:space="0" w:color="auto"/>
        <w:right w:val="none" w:sz="0" w:space="0" w:color="auto"/>
      </w:divBdr>
    </w:div>
    <w:div w:id="850948392">
      <w:marLeft w:val="0"/>
      <w:marRight w:val="0"/>
      <w:marTop w:val="0"/>
      <w:marBottom w:val="0"/>
      <w:divBdr>
        <w:top w:val="none" w:sz="0" w:space="0" w:color="auto"/>
        <w:left w:val="none" w:sz="0" w:space="0" w:color="auto"/>
        <w:bottom w:val="none" w:sz="0" w:space="0" w:color="auto"/>
        <w:right w:val="none" w:sz="0" w:space="0" w:color="auto"/>
      </w:divBdr>
    </w:div>
    <w:div w:id="850948393">
      <w:marLeft w:val="0"/>
      <w:marRight w:val="0"/>
      <w:marTop w:val="0"/>
      <w:marBottom w:val="0"/>
      <w:divBdr>
        <w:top w:val="none" w:sz="0" w:space="0" w:color="auto"/>
        <w:left w:val="none" w:sz="0" w:space="0" w:color="auto"/>
        <w:bottom w:val="none" w:sz="0" w:space="0" w:color="auto"/>
        <w:right w:val="none" w:sz="0" w:space="0" w:color="auto"/>
      </w:divBdr>
    </w:div>
    <w:div w:id="850948394">
      <w:marLeft w:val="0"/>
      <w:marRight w:val="0"/>
      <w:marTop w:val="0"/>
      <w:marBottom w:val="0"/>
      <w:divBdr>
        <w:top w:val="none" w:sz="0" w:space="0" w:color="auto"/>
        <w:left w:val="none" w:sz="0" w:space="0" w:color="auto"/>
        <w:bottom w:val="none" w:sz="0" w:space="0" w:color="auto"/>
        <w:right w:val="none" w:sz="0" w:space="0" w:color="auto"/>
      </w:divBdr>
    </w:div>
    <w:div w:id="850948395">
      <w:marLeft w:val="0"/>
      <w:marRight w:val="0"/>
      <w:marTop w:val="0"/>
      <w:marBottom w:val="0"/>
      <w:divBdr>
        <w:top w:val="none" w:sz="0" w:space="0" w:color="auto"/>
        <w:left w:val="none" w:sz="0" w:space="0" w:color="auto"/>
        <w:bottom w:val="none" w:sz="0" w:space="0" w:color="auto"/>
        <w:right w:val="none" w:sz="0" w:space="0" w:color="auto"/>
      </w:divBdr>
    </w:div>
    <w:div w:id="850948396">
      <w:marLeft w:val="0"/>
      <w:marRight w:val="0"/>
      <w:marTop w:val="0"/>
      <w:marBottom w:val="0"/>
      <w:divBdr>
        <w:top w:val="none" w:sz="0" w:space="0" w:color="auto"/>
        <w:left w:val="none" w:sz="0" w:space="0" w:color="auto"/>
        <w:bottom w:val="none" w:sz="0" w:space="0" w:color="auto"/>
        <w:right w:val="none" w:sz="0" w:space="0" w:color="auto"/>
      </w:divBdr>
    </w:div>
    <w:div w:id="850948397">
      <w:marLeft w:val="0"/>
      <w:marRight w:val="0"/>
      <w:marTop w:val="0"/>
      <w:marBottom w:val="0"/>
      <w:divBdr>
        <w:top w:val="none" w:sz="0" w:space="0" w:color="auto"/>
        <w:left w:val="none" w:sz="0" w:space="0" w:color="auto"/>
        <w:bottom w:val="none" w:sz="0" w:space="0" w:color="auto"/>
        <w:right w:val="none" w:sz="0" w:space="0" w:color="auto"/>
      </w:divBdr>
    </w:div>
    <w:div w:id="850948398">
      <w:marLeft w:val="0"/>
      <w:marRight w:val="0"/>
      <w:marTop w:val="0"/>
      <w:marBottom w:val="0"/>
      <w:divBdr>
        <w:top w:val="none" w:sz="0" w:space="0" w:color="auto"/>
        <w:left w:val="none" w:sz="0" w:space="0" w:color="auto"/>
        <w:bottom w:val="none" w:sz="0" w:space="0" w:color="auto"/>
        <w:right w:val="none" w:sz="0" w:space="0" w:color="auto"/>
      </w:divBdr>
    </w:div>
    <w:div w:id="850948399">
      <w:marLeft w:val="0"/>
      <w:marRight w:val="0"/>
      <w:marTop w:val="0"/>
      <w:marBottom w:val="0"/>
      <w:divBdr>
        <w:top w:val="none" w:sz="0" w:space="0" w:color="auto"/>
        <w:left w:val="none" w:sz="0" w:space="0" w:color="auto"/>
        <w:bottom w:val="none" w:sz="0" w:space="0" w:color="auto"/>
        <w:right w:val="none" w:sz="0" w:space="0" w:color="auto"/>
      </w:divBdr>
    </w:div>
    <w:div w:id="850948400">
      <w:marLeft w:val="0"/>
      <w:marRight w:val="0"/>
      <w:marTop w:val="0"/>
      <w:marBottom w:val="0"/>
      <w:divBdr>
        <w:top w:val="none" w:sz="0" w:space="0" w:color="auto"/>
        <w:left w:val="none" w:sz="0" w:space="0" w:color="auto"/>
        <w:bottom w:val="none" w:sz="0" w:space="0" w:color="auto"/>
        <w:right w:val="none" w:sz="0" w:space="0" w:color="auto"/>
      </w:divBdr>
    </w:div>
    <w:div w:id="850948401">
      <w:marLeft w:val="0"/>
      <w:marRight w:val="0"/>
      <w:marTop w:val="0"/>
      <w:marBottom w:val="0"/>
      <w:divBdr>
        <w:top w:val="none" w:sz="0" w:space="0" w:color="auto"/>
        <w:left w:val="none" w:sz="0" w:space="0" w:color="auto"/>
        <w:bottom w:val="none" w:sz="0" w:space="0" w:color="auto"/>
        <w:right w:val="none" w:sz="0" w:space="0" w:color="auto"/>
      </w:divBdr>
    </w:div>
    <w:div w:id="850948402">
      <w:marLeft w:val="0"/>
      <w:marRight w:val="0"/>
      <w:marTop w:val="0"/>
      <w:marBottom w:val="0"/>
      <w:divBdr>
        <w:top w:val="none" w:sz="0" w:space="0" w:color="auto"/>
        <w:left w:val="none" w:sz="0" w:space="0" w:color="auto"/>
        <w:bottom w:val="none" w:sz="0" w:space="0" w:color="auto"/>
        <w:right w:val="none" w:sz="0" w:space="0" w:color="auto"/>
      </w:divBdr>
    </w:div>
    <w:div w:id="850948403">
      <w:marLeft w:val="0"/>
      <w:marRight w:val="0"/>
      <w:marTop w:val="0"/>
      <w:marBottom w:val="0"/>
      <w:divBdr>
        <w:top w:val="none" w:sz="0" w:space="0" w:color="auto"/>
        <w:left w:val="none" w:sz="0" w:space="0" w:color="auto"/>
        <w:bottom w:val="none" w:sz="0" w:space="0" w:color="auto"/>
        <w:right w:val="none" w:sz="0" w:space="0" w:color="auto"/>
      </w:divBdr>
    </w:div>
    <w:div w:id="850948404">
      <w:marLeft w:val="0"/>
      <w:marRight w:val="0"/>
      <w:marTop w:val="0"/>
      <w:marBottom w:val="0"/>
      <w:divBdr>
        <w:top w:val="none" w:sz="0" w:space="0" w:color="auto"/>
        <w:left w:val="none" w:sz="0" w:space="0" w:color="auto"/>
        <w:bottom w:val="none" w:sz="0" w:space="0" w:color="auto"/>
        <w:right w:val="none" w:sz="0" w:space="0" w:color="auto"/>
      </w:divBdr>
    </w:div>
    <w:div w:id="850948405">
      <w:marLeft w:val="0"/>
      <w:marRight w:val="0"/>
      <w:marTop w:val="0"/>
      <w:marBottom w:val="0"/>
      <w:divBdr>
        <w:top w:val="none" w:sz="0" w:space="0" w:color="auto"/>
        <w:left w:val="none" w:sz="0" w:space="0" w:color="auto"/>
        <w:bottom w:val="none" w:sz="0" w:space="0" w:color="auto"/>
        <w:right w:val="none" w:sz="0" w:space="0" w:color="auto"/>
      </w:divBdr>
    </w:div>
    <w:div w:id="850948406">
      <w:marLeft w:val="0"/>
      <w:marRight w:val="0"/>
      <w:marTop w:val="0"/>
      <w:marBottom w:val="0"/>
      <w:divBdr>
        <w:top w:val="none" w:sz="0" w:space="0" w:color="auto"/>
        <w:left w:val="none" w:sz="0" w:space="0" w:color="auto"/>
        <w:bottom w:val="none" w:sz="0" w:space="0" w:color="auto"/>
        <w:right w:val="none" w:sz="0" w:space="0" w:color="auto"/>
      </w:divBdr>
    </w:div>
    <w:div w:id="850948407">
      <w:marLeft w:val="0"/>
      <w:marRight w:val="0"/>
      <w:marTop w:val="0"/>
      <w:marBottom w:val="0"/>
      <w:divBdr>
        <w:top w:val="none" w:sz="0" w:space="0" w:color="auto"/>
        <w:left w:val="none" w:sz="0" w:space="0" w:color="auto"/>
        <w:bottom w:val="none" w:sz="0" w:space="0" w:color="auto"/>
        <w:right w:val="none" w:sz="0" w:space="0" w:color="auto"/>
      </w:divBdr>
    </w:div>
    <w:div w:id="850948408">
      <w:marLeft w:val="0"/>
      <w:marRight w:val="0"/>
      <w:marTop w:val="0"/>
      <w:marBottom w:val="0"/>
      <w:divBdr>
        <w:top w:val="none" w:sz="0" w:space="0" w:color="auto"/>
        <w:left w:val="none" w:sz="0" w:space="0" w:color="auto"/>
        <w:bottom w:val="none" w:sz="0" w:space="0" w:color="auto"/>
        <w:right w:val="none" w:sz="0" w:space="0" w:color="auto"/>
      </w:divBdr>
    </w:div>
    <w:div w:id="850948409">
      <w:marLeft w:val="0"/>
      <w:marRight w:val="0"/>
      <w:marTop w:val="0"/>
      <w:marBottom w:val="0"/>
      <w:divBdr>
        <w:top w:val="none" w:sz="0" w:space="0" w:color="auto"/>
        <w:left w:val="none" w:sz="0" w:space="0" w:color="auto"/>
        <w:bottom w:val="none" w:sz="0" w:space="0" w:color="auto"/>
        <w:right w:val="none" w:sz="0" w:space="0" w:color="auto"/>
      </w:divBdr>
    </w:div>
    <w:div w:id="850948410">
      <w:marLeft w:val="0"/>
      <w:marRight w:val="0"/>
      <w:marTop w:val="0"/>
      <w:marBottom w:val="0"/>
      <w:divBdr>
        <w:top w:val="none" w:sz="0" w:space="0" w:color="auto"/>
        <w:left w:val="none" w:sz="0" w:space="0" w:color="auto"/>
        <w:bottom w:val="none" w:sz="0" w:space="0" w:color="auto"/>
        <w:right w:val="none" w:sz="0" w:space="0" w:color="auto"/>
      </w:divBdr>
    </w:div>
    <w:div w:id="850948411">
      <w:marLeft w:val="0"/>
      <w:marRight w:val="0"/>
      <w:marTop w:val="0"/>
      <w:marBottom w:val="0"/>
      <w:divBdr>
        <w:top w:val="none" w:sz="0" w:space="0" w:color="auto"/>
        <w:left w:val="none" w:sz="0" w:space="0" w:color="auto"/>
        <w:bottom w:val="none" w:sz="0" w:space="0" w:color="auto"/>
        <w:right w:val="none" w:sz="0" w:space="0" w:color="auto"/>
      </w:divBdr>
    </w:div>
    <w:div w:id="850948412">
      <w:marLeft w:val="0"/>
      <w:marRight w:val="0"/>
      <w:marTop w:val="0"/>
      <w:marBottom w:val="0"/>
      <w:divBdr>
        <w:top w:val="none" w:sz="0" w:space="0" w:color="auto"/>
        <w:left w:val="none" w:sz="0" w:space="0" w:color="auto"/>
        <w:bottom w:val="none" w:sz="0" w:space="0" w:color="auto"/>
        <w:right w:val="none" w:sz="0" w:space="0" w:color="auto"/>
      </w:divBdr>
    </w:div>
    <w:div w:id="850948413">
      <w:marLeft w:val="0"/>
      <w:marRight w:val="0"/>
      <w:marTop w:val="0"/>
      <w:marBottom w:val="0"/>
      <w:divBdr>
        <w:top w:val="none" w:sz="0" w:space="0" w:color="auto"/>
        <w:left w:val="none" w:sz="0" w:space="0" w:color="auto"/>
        <w:bottom w:val="none" w:sz="0" w:space="0" w:color="auto"/>
        <w:right w:val="none" w:sz="0" w:space="0" w:color="auto"/>
      </w:divBdr>
    </w:div>
    <w:div w:id="850948414">
      <w:marLeft w:val="0"/>
      <w:marRight w:val="0"/>
      <w:marTop w:val="0"/>
      <w:marBottom w:val="0"/>
      <w:divBdr>
        <w:top w:val="none" w:sz="0" w:space="0" w:color="auto"/>
        <w:left w:val="none" w:sz="0" w:space="0" w:color="auto"/>
        <w:bottom w:val="none" w:sz="0" w:space="0" w:color="auto"/>
        <w:right w:val="none" w:sz="0" w:space="0" w:color="auto"/>
      </w:divBdr>
    </w:div>
    <w:div w:id="850948415">
      <w:marLeft w:val="0"/>
      <w:marRight w:val="0"/>
      <w:marTop w:val="0"/>
      <w:marBottom w:val="0"/>
      <w:divBdr>
        <w:top w:val="none" w:sz="0" w:space="0" w:color="auto"/>
        <w:left w:val="none" w:sz="0" w:space="0" w:color="auto"/>
        <w:bottom w:val="none" w:sz="0" w:space="0" w:color="auto"/>
        <w:right w:val="none" w:sz="0" w:space="0" w:color="auto"/>
      </w:divBdr>
    </w:div>
    <w:div w:id="850948416">
      <w:marLeft w:val="0"/>
      <w:marRight w:val="0"/>
      <w:marTop w:val="0"/>
      <w:marBottom w:val="0"/>
      <w:divBdr>
        <w:top w:val="none" w:sz="0" w:space="0" w:color="auto"/>
        <w:left w:val="none" w:sz="0" w:space="0" w:color="auto"/>
        <w:bottom w:val="none" w:sz="0" w:space="0" w:color="auto"/>
        <w:right w:val="none" w:sz="0" w:space="0" w:color="auto"/>
      </w:divBdr>
    </w:div>
    <w:div w:id="850948417">
      <w:marLeft w:val="0"/>
      <w:marRight w:val="0"/>
      <w:marTop w:val="0"/>
      <w:marBottom w:val="0"/>
      <w:divBdr>
        <w:top w:val="none" w:sz="0" w:space="0" w:color="auto"/>
        <w:left w:val="none" w:sz="0" w:space="0" w:color="auto"/>
        <w:bottom w:val="none" w:sz="0" w:space="0" w:color="auto"/>
        <w:right w:val="none" w:sz="0" w:space="0" w:color="auto"/>
      </w:divBdr>
    </w:div>
    <w:div w:id="850948418">
      <w:marLeft w:val="0"/>
      <w:marRight w:val="0"/>
      <w:marTop w:val="0"/>
      <w:marBottom w:val="0"/>
      <w:divBdr>
        <w:top w:val="none" w:sz="0" w:space="0" w:color="auto"/>
        <w:left w:val="none" w:sz="0" w:space="0" w:color="auto"/>
        <w:bottom w:val="none" w:sz="0" w:space="0" w:color="auto"/>
        <w:right w:val="none" w:sz="0" w:space="0" w:color="auto"/>
      </w:divBdr>
    </w:div>
    <w:div w:id="850948419">
      <w:marLeft w:val="0"/>
      <w:marRight w:val="0"/>
      <w:marTop w:val="0"/>
      <w:marBottom w:val="0"/>
      <w:divBdr>
        <w:top w:val="none" w:sz="0" w:space="0" w:color="auto"/>
        <w:left w:val="none" w:sz="0" w:space="0" w:color="auto"/>
        <w:bottom w:val="none" w:sz="0" w:space="0" w:color="auto"/>
        <w:right w:val="none" w:sz="0" w:space="0" w:color="auto"/>
      </w:divBdr>
    </w:div>
    <w:div w:id="850948420">
      <w:marLeft w:val="0"/>
      <w:marRight w:val="0"/>
      <w:marTop w:val="0"/>
      <w:marBottom w:val="0"/>
      <w:divBdr>
        <w:top w:val="none" w:sz="0" w:space="0" w:color="auto"/>
        <w:left w:val="none" w:sz="0" w:space="0" w:color="auto"/>
        <w:bottom w:val="none" w:sz="0" w:space="0" w:color="auto"/>
        <w:right w:val="none" w:sz="0" w:space="0" w:color="auto"/>
      </w:divBdr>
    </w:div>
    <w:div w:id="850948421">
      <w:marLeft w:val="0"/>
      <w:marRight w:val="0"/>
      <w:marTop w:val="0"/>
      <w:marBottom w:val="0"/>
      <w:divBdr>
        <w:top w:val="none" w:sz="0" w:space="0" w:color="auto"/>
        <w:left w:val="none" w:sz="0" w:space="0" w:color="auto"/>
        <w:bottom w:val="none" w:sz="0" w:space="0" w:color="auto"/>
        <w:right w:val="none" w:sz="0" w:space="0" w:color="auto"/>
      </w:divBdr>
    </w:div>
    <w:div w:id="850948422">
      <w:marLeft w:val="0"/>
      <w:marRight w:val="0"/>
      <w:marTop w:val="0"/>
      <w:marBottom w:val="0"/>
      <w:divBdr>
        <w:top w:val="none" w:sz="0" w:space="0" w:color="auto"/>
        <w:left w:val="none" w:sz="0" w:space="0" w:color="auto"/>
        <w:bottom w:val="none" w:sz="0" w:space="0" w:color="auto"/>
        <w:right w:val="none" w:sz="0" w:space="0" w:color="auto"/>
      </w:divBdr>
    </w:div>
    <w:div w:id="850948423">
      <w:marLeft w:val="0"/>
      <w:marRight w:val="0"/>
      <w:marTop w:val="0"/>
      <w:marBottom w:val="0"/>
      <w:divBdr>
        <w:top w:val="none" w:sz="0" w:space="0" w:color="auto"/>
        <w:left w:val="none" w:sz="0" w:space="0" w:color="auto"/>
        <w:bottom w:val="none" w:sz="0" w:space="0" w:color="auto"/>
        <w:right w:val="none" w:sz="0" w:space="0" w:color="auto"/>
      </w:divBdr>
    </w:div>
    <w:div w:id="850948424">
      <w:marLeft w:val="0"/>
      <w:marRight w:val="0"/>
      <w:marTop w:val="0"/>
      <w:marBottom w:val="0"/>
      <w:divBdr>
        <w:top w:val="none" w:sz="0" w:space="0" w:color="auto"/>
        <w:left w:val="none" w:sz="0" w:space="0" w:color="auto"/>
        <w:bottom w:val="none" w:sz="0" w:space="0" w:color="auto"/>
        <w:right w:val="none" w:sz="0" w:space="0" w:color="auto"/>
      </w:divBdr>
    </w:div>
    <w:div w:id="850948425">
      <w:marLeft w:val="0"/>
      <w:marRight w:val="0"/>
      <w:marTop w:val="0"/>
      <w:marBottom w:val="0"/>
      <w:divBdr>
        <w:top w:val="none" w:sz="0" w:space="0" w:color="auto"/>
        <w:left w:val="none" w:sz="0" w:space="0" w:color="auto"/>
        <w:bottom w:val="none" w:sz="0" w:space="0" w:color="auto"/>
        <w:right w:val="none" w:sz="0" w:space="0" w:color="auto"/>
      </w:divBdr>
    </w:div>
    <w:div w:id="850948426">
      <w:marLeft w:val="0"/>
      <w:marRight w:val="0"/>
      <w:marTop w:val="0"/>
      <w:marBottom w:val="0"/>
      <w:divBdr>
        <w:top w:val="none" w:sz="0" w:space="0" w:color="auto"/>
        <w:left w:val="none" w:sz="0" w:space="0" w:color="auto"/>
        <w:bottom w:val="none" w:sz="0" w:space="0" w:color="auto"/>
        <w:right w:val="none" w:sz="0" w:space="0" w:color="auto"/>
      </w:divBdr>
    </w:div>
    <w:div w:id="850948427">
      <w:marLeft w:val="0"/>
      <w:marRight w:val="0"/>
      <w:marTop w:val="0"/>
      <w:marBottom w:val="0"/>
      <w:divBdr>
        <w:top w:val="none" w:sz="0" w:space="0" w:color="auto"/>
        <w:left w:val="none" w:sz="0" w:space="0" w:color="auto"/>
        <w:bottom w:val="none" w:sz="0" w:space="0" w:color="auto"/>
        <w:right w:val="none" w:sz="0" w:space="0" w:color="auto"/>
      </w:divBdr>
    </w:div>
    <w:div w:id="850948428">
      <w:marLeft w:val="0"/>
      <w:marRight w:val="0"/>
      <w:marTop w:val="0"/>
      <w:marBottom w:val="0"/>
      <w:divBdr>
        <w:top w:val="none" w:sz="0" w:space="0" w:color="auto"/>
        <w:left w:val="none" w:sz="0" w:space="0" w:color="auto"/>
        <w:bottom w:val="none" w:sz="0" w:space="0" w:color="auto"/>
        <w:right w:val="none" w:sz="0" w:space="0" w:color="auto"/>
      </w:divBdr>
    </w:div>
    <w:div w:id="850948429">
      <w:marLeft w:val="0"/>
      <w:marRight w:val="0"/>
      <w:marTop w:val="0"/>
      <w:marBottom w:val="0"/>
      <w:divBdr>
        <w:top w:val="none" w:sz="0" w:space="0" w:color="auto"/>
        <w:left w:val="none" w:sz="0" w:space="0" w:color="auto"/>
        <w:bottom w:val="none" w:sz="0" w:space="0" w:color="auto"/>
        <w:right w:val="none" w:sz="0" w:space="0" w:color="auto"/>
      </w:divBdr>
    </w:div>
    <w:div w:id="850948430">
      <w:marLeft w:val="0"/>
      <w:marRight w:val="0"/>
      <w:marTop w:val="0"/>
      <w:marBottom w:val="0"/>
      <w:divBdr>
        <w:top w:val="none" w:sz="0" w:space="0" w:color="auto"/>
        <w:left w:val="none" w:sz="0" w:space="0" w:color="auto"/>
        <w:bottom w:val="none" w:sz="0" w:space="0" w:color="auto"/>
        <w:right w:val="none" w:sz="0" w:space="0" w:color="auto"/>
      </w:divBdr>
    </w:div>
    <w:div w:id="850948431">
      <w:marLeft w:val="0"/>
      <w:marRight w:val="0"/>
      <w:marTop w:val="0"/>
      <w:marBottom w:val="0"/>
      <w:divBdr>
        <w:top w:val="none" w:sz="0" w:space="0" w:color="auto"/>
        <w:left w:val="none" w:sz="0" w:space="0" w:color="auto"/>
        <w:bottom w:val="none" w:sz="0" w:space="0" w:color="auto"/>
        <w:right w:val="none" w:sz="0" w:space="0" w:color="auto"/>
      </w:divBdr>
    </w:div>
    <w:div w:id="850948432">
      <w:marLeft w:val="0"/>
      <w:marRight w:val="0"/>
      <w:marTop w:val="0"/>
      <w:marBottom w:val="0"/>
      <w:divBdr>
        <w:top w:val="none" w:sz="0" w:space="0" w:color="auto"/>
        <w:left w:val="none" w:sz="0" w:space="0" w:color="auto"/>
        <w:bottom w:val="none" w:sz="0" w:space="0" w:color="auto"/>
        <w:right w:val="none" w:sz="0" w:space="0" w:color="auto"/>
      </w:divBdr>
    </w:div>
    <w:div w:id="850948433">
      <w:marLeft w:val="0"/>
      <w:marRight w:val="0"/>
      <w:marTop w:val="0"/>
      <w:marBottom w:val="0"/>
      <w:divBdr>
        <w:top w:val="none" w:sz="0" w:space="0" w:color="auto"/>
        <w:left w:val="none" w:sz="0" w:space="0" w:color="auto"/>
        <w:bottom w:val="none" w:sz="0" w:space="0" w:color="auto"/>
        <w:right w:val="none" w:sz="0" w:space="0" w:color="auto"/>
      </w:divBdr>
    </w:div>
    <w:div w:id="850948434">
      <w:marLeft w:val="0"/>
      <w:marRight w:val="0"/>
      <w:marTop w:val="0"/>
      <w:marBottom w:val="0"/>
      <w:divBdr>
        <w:top w:val="none" w:sz="0" w:space="0" w:color="auto"/>
        <w:left w:val="none" w:sz="0" w:space="0" w:color="auto"/>
        <w:bottom w:val="none" w:sz="0" w:space="0" w:color="auto"/>
        <w:right w:val="none" w:sz="0" w:space="0" w:color="auto"/>
      </w:divBdr>
    </w:div>
    <w:div w:id="850948435">
      <w:marLeft w:val="0"/>
      <w:marRight w:val="0"/>
      <w:marTop w:val="0"/>
      <w:marBottom w:val="0"/>
      <w:divBdr>
        <w:top w:val="none" w:sz="0" w:space="0" w:color="auto"/>
        <w:left w:val="none" w:sz="0" w:space="0" w:color="auto"/>
        <w:bottom w:val="none" w:sz="0" w:space="0" w:color="auto"/>
        <w:right w:val="none" w:sz="0" w:space="0" w:color="auto"/>
      </w:divBdr>
    </w:div>
    <w:div w:id="850948436">
      <w:marLeft w:val="0"/>
      <w:marRight w:val="0"/>
      <w:marTop w:val="0"/>
      <w:marBottom w:val="0"/>
      <w:divBdr>
        <w:top w:val="none" w:sz="0" w:space="0" w:color="auto"/>
        <w:left w:val="none" w:sz="0" w:space="0" w:color="auto"/>
        <w:bottom w:val="none" w:sz="0" w:space="0" w:color="auto"/>
        <w:right w:val="none" w:sz="0" w:space="0" w:color="auto"/>
      </w:divBdr>
    </w:div>
    <w:div w:id="850948437">
      <w:marLeft w:val="0"/>
      <w:marRight w:val="0"/>
      <w:marTop w:val="0"/>
      <w:marBottom w:val="0"/>
      <w:divBdr>
        <w:top w:val="none" w:sz="0" w:space="0" w:color="auto"/>
        <w:left w:val="none" w:sz="0" w:space="0" w:color="auto"/>
        <w:bottom w:val="none" w:sz="0" w:space="0" w:color="auto"/>
        <w:right w:val="none" w:sz="0" w:space="0" w:color="auto"/>
      </w:divBdr>
    </w:div>
    <w:div w:id="850948438">
      <w:marLeft w:val="0"/>
      <w:marRight w:val="0"/>
      <w:marTop w:val="0"/>
      <w:marBottom w:val="0"/>
      <w:divBdr>
        <w:top w:val="none" w:sz="0" w:space="0" w:color="auto"/>
        <w:left w:val="none" w:sz="0" w:space="0" w:color="auto"/>
        <w:bottom w:val="none" w:sz="0" w:space="0" w:color="auto"/>
        <w:right w:val="none" w:sz="0" w:space="0" w:color="auto"/>
      </w:divBdr>
    </w:div>
    <w:div w:id="850948439">
      <w:marLeft w:val="0"/>
      <w:marRight w:val="0"/>
      <w:marTop w:val="0"/>
      <w:marBottom w:val="0"/>
      <w:divBdr>
        <w:top w:val="none" w:sz="0" w:space="0" w:color="auto"/>
        <w:left w:val="none" w:sz="0" w:space="0" w:color="auto"/>
        <w:bottom w:val="none" w:sz="0" w:space="0" w:color="auto"/>
        <w:right w:val="none" w:sz="0" w:space="0" w:color="auto"/>
      </w:divBdr>
    </w:div>
    <w:div w:id="850948440">
      <w:marLeft w:val="0"/>
      <w:marRight w:val="0"/>
      <w:marTop w:val="0"/>
      <w:marBottom w:val="0"/>
      <w:divBdr>
        <w:top w:val="none" w:sz="0" w:space="0" w:color="auto"/>
        <w:left w:val="none" w:sz="0" w:space="0" w:color="auto"/>
        <w:bottom w:val="none" w:sz="0" w:space="0" w:color="auto"/>
        <w:right w:val="none" w:sz="0" w:space="0" w:color="auto"/>
      </w:divBdr>
    </w:div>
    <w:div w:id="850948441">
      <w:marLeft w:val="0"/>
      <w:marRight w:val="0"/>
      <w:marTop w:val="0"/>
      <w:marBottom w:val="0"/>
      <w:divBdr>
        <w:top w:val="none" w:sz="0" w:space="0" w:color="auto"/>
        <w:left w:val="none" w:sz="0" w:space="0" w:color="auto"/>
        <w:bottom w:val="none" w:sz="0" w:space="0" w:color="auto"/>
        <w:right w:val="none" w:sz="0" w:space="0" w:color="auto"/>
      </w:divBdr>
    </w:div>
    <w:div w:id="850948442">
      <w:marLeft w:val="0"/>
      <w:marRight w:val="0"/>
      <w:marTop w:val="0"/>
      <w:marBottom w:val="0"/>
      <w:divBdr>
        <w:top w:val="none" w:sz="0" w:space="0" w:color="auto"/>
        <w:left w:val="none" w:sz="0" w:space="0" w:color="auto"/>
        <w:bottom w:val="none" w:sz="0" w:space="0" w:color="auto"/>
        <w:right w:val="none" w:sz="0" w:space="0" w:color="auto"/>
      </w:divBdr>
    </w:div>
    <w:div w:id="850948443">
      <w:marLeft w:val="0"/>
      <w:marRight w:val="0"/>
      <w:marTop w:val="0"/>
      <w:marBottom w:val="0"/>
      <w:divBdr>
        <w:top w:val="none" w:sz="0" w:space="0" w:color="auto"/>
        <w:left w:val="none" w:sz="0" w:space="0" w:color="auto"/>
        <w:bottom w:val="none" w:sz="0" w:space="0" w:color="auto"/>
        <w:right w:val="none" w:sz="0" w:space="0" w:color="auto"/>
      </w:divBdr>
    </w:div>
    <w:div w:id="850948444">
      <w:marLeft w:val="0"/>
      <w:marRight w:val="0"/>
      <w:marTop w:val="0"/>
      <w:marBottom w:val="0"/>
      <w:divBdr>
        <w:top w:val="none" w:sz="0" w:space="0" w:color="auto"/>
        <w:left w:val="none" w:sz="0" w:space="0" w:color="auto"/>
        <w:bottom w:val="none" w:sz="0" w:space="0" w:color="auto"/>
        <w:right w:val="none" w:sz="0" w:space="0" w:color="auto"/>
      </w:divBdr>
    </w:div>
    <w:div w:id="850948445">
      <w:marLeft w:val="0"/>
      <w:marRight w:val="0"/>
      <w:marTop w:val="0"/>
      <w:marBottom w:val="0"/>
      <w:divBdr>
        <w:top w:val="none" w:sz="0" w:space="0" w:color="auto"/>
        <w:left w:val="none" w:sz="0" w:space="0" w:color="auto"/>
        <w:bottom w:val="none" w:sz="0" w:space="0" w:color="auto"/>
        <w:right w:val="none" w:sz="0" w:space="0" w:color="auto"/>
      </w:divBdr>
    </w:div>
    <w:div w:id="850948446">
      <w:marLeft w:val="0"/>
      <w:marRight w:val="0"/>
      <w:marTop w:val="0"/>
      <w:marBottom w:val="0"/>
      <w:divBdr>
        <w:top w:val="none" w:sz="0" w:space="0" w:color="auto"/>
        <w:left w:val="none" w:sz="0" w:space="0" w:color="auto"/>
        <w:bottom w:val="none" w:sz="0" w:space="0" w:color="auto"/>
        <w:right w:val="none" w:sz="0" w:space="0" w:color="auto"/>
      </w:divBdr>
    </w:div>
    <w:div w:id="850948447">
      <w:marLeft w:val="0"/>
      <w:marRight w:val="0"/>
      <w:marTop w:val="0"/>
      <w:marBottom w:val="0"/>
      <w:divBdr>
        <w:top w:val="none" w:sz="0" w:space="0" w:color="auto"/>
        <w:left w:val="none" w:sz="0" w:space="0" w:color="auto"/>
        <w:bottom w:val="none" w:sz="0" w:space="0" w:color="auto"/>
        <w:right w:val="none" w:sz="0" w:space="0" w:color="auto"/>
      </w:divBdr>
    </w:div>
    <w:div w:id="850948448">
      <w:marLeft w:val="0"/>
      <w:marRight w:val="0"/>
      <w:marTop w:val="0"/>
      <w:marBottom w:val="0"/>
      <w:divBdr>
        <w:top w:val="none" w:sz="0" w:space="0" w:color="auto"/>
        <w:left w:val="none" w:sz="0" w:space="0" w:color="auto"/>
        <w:bottom w:val="none" w:sz="0" w:space="0" w:color="auto"/>
        <w:right w:val="none" w:sz="0" w:space="0" w:color="auto"/>
      </w:divBdr>
    </w:div>
    <w:div w:id="850948449">
      <w:marLeft w:val="0"/>
      <w:marRight w:val="0"/>
      <w:marTop w:val="0"/>
      <w:marBottom w:val="0"/>
      <w:divBdr>
        <w:top w:val="none" w:sz="0" w:space="0" w:color="auto"/>
        <w:left w:val="none" w:sz="0" w:space="0" w:color="auto"/>
        <w:bottom w:val="none" w:sz="0" w:space="0" w:color="auto"/>
        <w:right w:val="none" w:sz="0" w:space="0" w:color="auto"/>
      </w:divBdr>
    </w:div>
    <w:div w:id="850948450">
      <w:marLeft w:val="0"/>
      <w:marRight w:val="0"/>
      <w:marTop w:val="0"/>
      <w:marBottom w:val="0"/>
      <w:divBdr>
        <w:top w:val="none" w:sz="0" w:space="0" w:color="auto"/>
        <w:left w:val="none" w:sz="0" w:space="0" w:color="auto"/>
        <w:bottom w:val="none" w:sz="0" w:space="0" w:color="auto"/>
        <w:right w:val="none" w:sz="0" w:space="0" w:color="auto"/>
      </w:divBdr>
    </w:div>
    <w:div w:id="850948451">
      <w:marLeft w:val="0"/>
      <w:marRight w:val="0"/>
      <w:marTop w:val="0"/>
      <w:marBottom w:val="0"/>
      <w:divBdr>
        <w:top w:val="none" w:sz="0" w:space="0" w:color="auto"/>
        <w:left w:val="none" w:sz="0" w:space="0" w:color="auto"/>
        <w:bottom w:val="none" w:sz="0" w:space="0" w:color="auto"/>
        <w:right w:val="none" w:sz="0" w:space="0" w:color="auto"/>
      </w:divBdr>
    </w:div>
    <w:div w:id="850948452">
      <w:marLeft w:val="0"/>
      <w:marRight w:val="0"/>
      <w:marTop w:val="0"/>
      <w:marBottom w:val="0"/>
      <w:divBdr>
        <w:top w:val="none" w:sz="0" w:space="0" w:color="auto"/>
        <w:left w:val="none" w:sz="0" w:space="0" w:color="auto"/>
        <w:bottom w:val="none" w:sz="0" w:space="0" w:color="auto"/>
        <w:right w:val="none" w:sz="0" w:space="0" w:color="auto"/>
      </w:divBdr>
    </w:div>
    <w:div w:id="850948453">
      <w:marLeft w:val="0"/>
      <w:marRight w:val="0"/>
      <w:marTop w:val="0"/>
      <w:marBottom w:val="0"/>
      <w:divBdr>
        <w:top w:val="none" w:sz="0" w:space="0" w:color="auto"/>
        <w:left w:val="none" w:sz="0" w:space="0" w:color="auto"/>
        <w:bottom w:val="none" w:sz="0" w:space="0" w:color="auto"/>
        <w:right w:val="none" w:sz="0" w:space="0" w:color="auto"/>
      </w:divBdr>
    </w:div>
    <w:div w:id="850948454">
      <w:marLeft w:val="0"/>
      <w:marRight w:val="0"/>
      <w:marTop w:val="0"/>
      <w:marBottom w:val="0"/>
      <w:divBdr>
        <w:top w:val="none" w:sz="0" w:space="0" w:color="auto"/>
        <w:left w:val="none" w:sz="0" w:space="0" w:color="auto"/>
        <w:bottom w:val="none" w:sz="0" w:space="0" w:color="auto"/>
        <w:right w:val="none" w:sz="0" w:space="0" w:color="auto"/>
      </w:divBdr>
    </w:div>
    <w:div w:id="850948455">
      <w:marLeft w:val="0"/>
      <w:marRight w:val="0"/>
      <w:marTop w:val="0"/>
      <w:marBottom w:val="0"/>
      <w:divBdr>
        <w:top w:val="none" w:sz="0" w:space="0" w:color="auto"/>
        <w:left w:val="none" w:sz="0" w:space="0" w:color="auto"/>
        <w:bottom w:val="none" w:sz="0" w:space="0" w:color="auto"/>
        <w:right w:val="none" w:sz="0" w:space="0" w:color="auto"/>
      </w:divBdr>
    </w:div>
    <w:div w:id="850948456">
      <w:marLeft w:val="0"/>
      <w:marRight w:val="0"/>
      <w:marTop w:val="0"/>
      <w:marBottom w:val="0"/>
      <w:divBdr>
        <w:top w:val="none" w:sz="0" w:space="0" w:color="auto"/>
        <w:left w:val="none" w:sz="0" w:space="0" w:color="auto"/>
        <w:bottom w:val="none" w:sz="0" w:space="0" w:color="auto"/>
        <w:right w:val="none" w:sz="0" w:space="0" w:color="auto"/>
      </w:divBdr>
    </w:div>
    <w:div w:id="850948457">
      <w:marLeft w:val="0"/>
      <w:marRight w:val="0"/>
      <w:marTop w:val="0"/>
      <w:marBottom w:val="0"/>
      <w:divBdr>
        <w:top w:val="none" w:sz="0" w:space="0" w:color="auto"/>
        <w:left w:val="none" w:sz="0" w:space="0" w:color="auto"/>
        <w:bottom w:val="none" w:sz="0" w:space="0" w:color="auto"/>
        <w:right w:val="none" w:sz="0" w:space="0" w:color="auto"/>
      </w:divBdr>
    </w:div>
    <w:div w:id="850948458">
      <w:marLeft w:val="0"/>
      <w:marRight w:val="0"/>
      <w:marTop w:val="0"/>
      <w:marBottom w:val="0"/>
      <w:divBdr>
        <w:top w:val="none" w:sz="0" w:space="0" w:color="auto"/>
        <w:left w:val="none" w:sz="0" w:space="0" w:color="auto"/>
        <w:bottom w:val="none" w:sz="0" w:space="0" w:color="auto"/>
        <w:right w:val="none" w:sz="0" w:space="0" w:color="auto"/>
      </w:divBdr>
    </w:div>
    <w:div w:id="850948459">
      <w:marLeft w:val="0"/>
      <w:marRight w:val="0"/>
      <w:marTop w:val="0"/>
      <w:marBottom w:val="0"/>
      <w:divBdr>
        <w:top w:val="none" w:sz="0" w:space="0" w:color="auto"/>
        <w:left w:val="none" w:sz="0" w:space="0" w:color="auto"/>
        <w:bottom w:val="none" w:sz="0" w:space="0" w:color="auto"/>
        <w:right w:val="none" w:sz="0" w:space="0" w:color="auto"/>
      </w:divBdr>
    </w:div>
    <w:div w:id="850948460">
      <w:marLeft w:val="0"/>
      <w:marRight w:val="0"/>
      <w:marTop w:val="0"/>
      <w:marBottom w:val="0"/>
      <w:divBdr>
        <w:top w:val="none" w:sz="0" w:space="0" w:color="auto"/>
        <w:left w:val="none" w:sz="0" w:space="0" w:color="auto"/>
        <w:bottom w:val="none" w:sz="0" w:space="0" w:color="auto"/>
        <w:right w:val="none" w:sz="0" w:space="0" w:color="auto"/>
      </w:divBdr>
    </w:div>
    <w:div w:id="850948461">
      <w:marLeft w:val="0"/>
      <w:marRight w:val="0"/>
      <w:marTop w:val="0"/>
      <w:marBottom w:val="0"/>
      <w:divBdr>
        <w:top w:val="none" w:sz="0" w:space="0" w:color="auto"/>
        <w:left w:val="none" w:sz="0" w:space="0" w:color="auto"/>
        <w:bottom w:val="none" w:sz="0" w:space="0" w:color="auto"/>
        <w:right w:val="none" w:sz="0" w:space="0" w:color="auto"/>
      </w:divBdr>
    </w:div>
    <w:div w:id="850948462">
      <w:marLeft w:val="0"/>
      <w:marRight w:val="0"/>
      <w:marTop w:val="0"/>
      <w:marBottom w:val="0"/>
      <w:divBdr>
        <w:top w:val="none" w:sz="0" w:space="0" w:color="auto"/>
        <w:left w:val="none" w:sz="0" w:space="0" w:color="auto"/>
        <w:bottom w:val="none" w:sz="0" w:space="0" w:color="auto"/>
        <w:right w:val="none" w:sz="0" w:space="0" w:color="auto"/>
      </w:divBdr>
    </w:div>
    <w:div w:id="850948463">
      <w:marLeft w:val="0"/>
      <w:marRight w:val="0"/>
      <w:marTop w:val="0"/>
      <w:marBottom w:val="0"/>
      <w:divBdr>
        <w:top w:val="none" w:sz="0" w:space="0" w:color="auto"/>
        <w:left w:val="none" w:sz="0" w:space="0" w:color="auto"/>
        <w:bottom w:val="none" w:sz="0" w:space="0" w:color="auto"/>
        <w:right w:val="none" w:sz="0" w:space="0" w:color="auto"/>
      </w:divBdr>
    </w:div>
    <w:div w:id="850948464">
      <w:marLeft w:val="0"/>
      <w:marRight w:val="0"/>
      <w:marTop w:val="0"/>
      <w:marBottom w:val="0"/>
      <w:divBdr>
        <w:top w:val="none" w:sz="0" w:space="0" w:color="auto"/>
        <w:left w:val="none" w:sz="0" w:space="0" w:color="auto"/>
        <w:bottom w:val="none" w:sz="0" w:space="0" w:color="auto"/>
        <w:right w:val="none" w:sz="0" w:space="0" w:color="auto"/>
      </w:divBdr>
    </w:div>
    <w:div w:id="850948465">
      <w:marLeft w:val="0"/>
      <w:marRight w:val="0"/>
      <w:marTop w:val="0"/>
      <w:marBottom w:val="0"/>
      <w:divBdr>
        <w:top w:val="none" w:sz="0" w:space="0" w:color="auto"/>
        <w:left w:val="none" w:sz="0" w:space="0" w:color="auto"/>
        <w:bottom w:val="none" w:sz="0" w:space="0" w:color="auto"/>
        <w:right w:val="none" w:sz="0" w:space="0" w:color="auto"/>
      </w:divBdr>
    </w:div>
    <w:div w:id="850948466">
      <w:marLeft w:val="0"/>
      <w:marRight w:val="0"/>
      <w:marTop w:val="0"/>
      <w:marBottom w:val="0"/>
      <w:divBdr>
        <w:top w:val="none" w:sz="0" w:space="0" w:color="auto"/>
        <w:left w:val="none" w:sz="0" w:space="0" w:color="auto"/>
        <w:bottom w:val="none" w:sz="0" w:space="0" w:color="auto"/>
        <w:right w:val="none" w:sz="0" w:space="0" w:color="auto"/>
      </w:divBdr>
    </w:div>
    <w:div w:id="850948467">
      <w:marLeft w:val="0"/>
      <w:marRight w:val="0"/>
      <w:marTop w:val="0"/>
      <w:marBottom w:val="0"/>
      <w:divBdr>
        <w:top w:val="none" w:sz="0" w:space="0" w:color="auto"/>
        <w:left w:val="none" w:sz="0" w:space="0" w:color="auto"/>
        <w:bottom w:val="none" w:sz="0" w:space="0" w:color="auto"/>
        <w:right w:val="none" w:sz="0" w:space="0" w:color="auto"/>
      </w:divBdr>
    </w:div>
    <w:div w:id="850948468">
      <w:marLeft w:val="0"/>
      <w:marRight w:val="0"/>
      <w:marTop w:val="0"/>
      <w:marBottom w:val="0"/>
      <w:divBdr>
        <w:top w:val="none" w:sz="0" w:space="0" w:color="auto"/>
        <w:left w:val="none" w:sz="0" w:space="0" w:color="auto"/>
        <w:bottom w:val="none" w:sz="0" w:space="0" w:color="auto"/>
        <w:right w:val="none" w:sz="0" w:space="0" w:color="auto"/>
      </w:divBdr>
    </w:div>
    <w:div w:id="850948469">
      <w:marLeft w:val="0"/>
      <w:marRight w:val="0"/>
      <w:marTop w:val="0"/>
      <w:marBottom w:val="0"/>
      <w:divBdr>
        <w:top w:val="none" w:sz="0" w:space="0" w:color="auto"/>
        <w:left w:val="none" w:sz="0" w:space="0" w:color="auto"/>
        <w:bottom w:val="none" w:sz="0" w:space="0" w:color="auto"/>
        <w:right w:val="none" w:sz="0" w:space="0" w:color="auto"/>
      </w:divBdr>
    </w:div>
    <w:div w:id="850948470">
      <w:marLeft w:val="0"/>
      <w:marRight w:val="0"/>
      <w:marTop w:val="0"/>
      <w:marBottom w:val="0"/>
      <w:divBdr>
        <w:top w:val="none" w:sz="0" w:space="0" w:color="auto"/>
        <w:left w:val="none" w:sz="0" w:space="0" w:color="auto"/>
        <w:bottom w:val="none" w:sz="0" w:space="0" w:color="auto"/>
        <w:right w:val="none" w:sz="0" w:space="0" w:color="auto"/>
      </w:divBdr>
    </w:div>
    <w:div w:id="850948471">
      <w:marLeft w:val="0"/>
      <w:marRight w:val="0"/>
      <w:marTop w:val="0"/>
      <w:marBottom w:val="0"/>
      <w:divBdr>
        <w:top w:val="none" w:sz="0" w:space="0" w:color="auto"/>
        <w:left w:val="none" w:sz="0" w:space="0" w:color="auto"/>
        <w:bottom w:val="none" w:sz="0" w:space="0" w:color="auto"/>
        <w:right w:val="none" w:sz="0" w:space="0" w:color="auto"/>
      </w:divBdr>
    </w:div>
    <w:div w:id="850948472">
      <w:marLeft w:val="0"/>
      <w:marRight w:val="0"/>
      <w:marTop w:val="0"/>
      <w:marBottom w:val="0"/>
      <w:divBdr>
        <w:top w:val="none" w:sz="0" w:space="0" w:color="auto"/>
        <w:left w:val="none" w:sz="0" w:space="0" w:color="auto"/>
        <w:bottom w:val="none" w:sz="0" w:space="0" w:color="auto"/>
        <w:right w:val="none" w:sz="0" w:space="0" w:color="auto"/>
      </w:divBdr>
    </w:div>
    <w:div w:id="850948473">
      <w:marLeft w:val="0"/>
      <w:marRight w:val="0"/>
      <w:marTop w:val="0"/>
      <w:marBottom w:val="0"/>
      <w:divBdr>
        <w:top w:val="none" w:sz="0" w:space="0" w:color="auto"/>
        <w:left w:val="none" w:sz="0" w:space="0" w:color="auto"/>
        <w:bottom w:val="none" w:sz="0" w:space="0" w:color="auto"/>
        <w:right w:val="none" w:sz="0" w:space="0" w:color="auto"/>
      </w:divBdr>
    </w:div>
    <w:div w:id="850948474">
      <w:marLeft w:val="0"/>
      <w:marRight w:val="0"/>
      <w:marTop w:val="0"/>
      <w:marBottom w:val="0"/>
      <w:divBdr>
        <w:top w:val="none" w:sz="0" w:space="0" w:color="auto"/>
        <w:left w:val="none" w:sz="0" w:space="0" w:color="auto"/>
        <w:bottom w:val="none" w:sz="0" w:space="0" w:color="auto"/>
        <w:right w:val="none" w:sz="0" w:space="0" w:color="auto"/>
      </w:divBdr>
    </w:div>
    <w:div w:id="850948475">
      <w:marLeft w:val="0"/>
      <w:marRight w:val="0"/>
      <w:marTop w:val="0"/>
      <w:marBottom w:val="0"/>
      <w:divBdr>
        <w:top w:val="none" w:sz="0" w:space="0" w:color="auto"/>
        <w:left w:val="none" w:sz="0" w:space="0" w:color="auto"/>
        <w:bottom w:val="none" w:sz="0" w:space="0" w:color="auto"/>
        <w:right w:val="none" w:sz="0" w:space="0" w:color="auto"/>
      </w:divBdr>
    </w:div>
    <w:div w:id="850948476">
      <w:marLeft w:val="0"/>
      <w:marRight w:val="0"/>
      <w:marTop w:val="0"/>
      <w:marBottom w:val="0"/>
      <w:divBdr>
        <w:top w:val="none" w:sz="0" w:space="0" w:color="auto"/>
        <w:left w:val="none" w:sz="0" w:space="0" w:color="auto"/>
        <w:bottom w:val="none" w:sz="0" w:space="0" w:color="auto"/>
        <w:right w:val="none" w:sz="0" w:space="0" w:color="auto"/>
      </w:divBdr>
    </w:div>
    <w:div w:id="850948477">
      <w:marLeft w:val="0"/>
      <w:marRight w:val="0"/>
      <w:marTop w:val="0"/>
      <w:marBottom w:val="0"/>
      <w:divBdr>
        <w:top w:val="none" w:sz="0" w:space="0" w:color="auto"/>
        <w:left w:val="none" w:sz="0" w:space="0" w:color="auto"/>
        <w:bottom w:val="none" w:sz="0" w:space="0" w:color="auto"/>
        <w:right w:val="none" w:sz="0" w:space="0" w:color="auto"/>
      </w:divBdr>
    </w:div>
    <w:div w:id="850948478">
      <w:marLeft w:val="0"/>
      <w:marRight w:val="0"/>
      <w:marTop w:val="0"/>
      <w:marBottom w:val="0"/>
      <w:divBdr>
        <w:top w:val="none" w:sz="0" w:space="0" w:color="auto"/>
        <w:left w:val="none" w:sz="0" w:space="0" w:color="auto"/>
        <w:bottom w:val="none" w:sz="0" w:space="0" w:color="auto"/>
        <w:right w:val="none" w:sz="0" w:space="0" w:color="auto"/>
      </w:divBdr>
    </w:div>
    <w:div w:id="850948479">
      <w:marLeft w:val="0"/>
      <w:marRight w:val="0"/>
      <w:marTop w:val="0"/>
      <w:marBottom w:val="0"/>
      <w:divBdr>
        <w:top w:val="none" w:sz="0" w:space="0" w:color="auto"/>
        <w:left w:val="none" w:sz="0" w:space="0" w:color="auto"/>
        <w:bottom w:val="none" w:sz="0" w:space="0" w:color="auto"/>
        <w:right w:val="none" w:sz="0" w:space="0" w:color="auto"/>
      </w:divBdr>
    </w:div>
    <w:div w:id="850948480">
      <w:marLeft w:val="0"/>
      <w:marRight w:val="0"/>
      <w:marTop w:val="0"/>
      <w:marBottom w:val="0"/>
      <w:divBdr>
        <w:top w:val="none" w:sz="0" w:space="0" w:color="auto"/>
        <w:left w:val="none" w:sz="0" w:space="0" w:color="auto"/>
        <w:bottom w:val="none" w:sz="0" w:space="0" w:color="auto"/>
        <w:right w:val="none" w:sz="0" w:space="0" w:color="auto"/>
      </w:divBdr>
    </w:div>
    <w:div w:id="850948481">
      <w:marLeft w:val="0"/>
      <w:marRight w:val="0"/>
      <w:marTop w:val="0"/>
      <w:marBottom w:val="0"/>
      <w:divBdr>
        <w:top w:val="none" w:sz="0" w:space="0" w:color="auto"/>
        <w:left w:val="none" w:sz="0" w:space="0" w:color="auto"/>
        <w:bottom w:val="none" w:sz="0" w:space="0" w:color="auto"/>
        <w:right w:val="none" w:sz="0" w:space="0" w:color="auto"/>
      </w:divBdr>
    </w:div>
    <w:div w:id="850948482">
      <w:marLeft w:val="0"/>
      <w:marRight w:val="0"/>
      <w:marTop w:val="0"/>
      <w:marBottom w:val="0"/>
      <w:divBdr>
        <w:top w:val="none" w:sz="0" w:space="0" w:color="auto"/>
        <w:left w:val="none" w:sz="0" w:space="0" w:color="auto"/>
        <w:bottom w:val="none" w:sz="0" w:space="0" w:color="auto"/>
        <w:right w:val="none" w:sz="0" w:space="0" w:color="auto"/>
      </w:divBdr>
    </w:div>
    <w:div w:id="850948483">
      <w:marLeft w:val="0"/>
      <w:marRight w:val="0"/>
      <w:marTop w:val="0"/>
      <w:marBottom w:val="0"/>
      <w:divBdr>
        <w:top w:val="none" w:sz="0" w:space="0" w:color="auto"/>
        <w:left w:val="none" w:sz="0" w:space="0" w:color="auto"/>
        <w:bottom w:val="none" w:sz="0" w:space="0" w:color="auto"/>
        <w:right w:val="none" w:sz="0" w:space="0" w:color="auto"/>
      </w:divBdr>
    </w:div>
    <w:div w:id="850948484">
      <w:marLeft w:val="0"/>
      <w:marRight w:val="0"/>
      <w:marTop w:val="0"/>
      <w:marBottom w:val="0"/>
      <w:divBdr>
        <w:top w:val="none" w:sz="0" w:space="0" w:color="auto"/>
        <w:left w:val="none" w:sz="0" w:space="0" w:color="auto"/>
        <w:bottom w:val="none" w:sz="0" w:space="0" w:color="auto"/>
        <w:right w:val="none" w:sz="0" w:space="0" w:color="auto"/>
      </w:divBdr>
    </w:div>
    <w:div w:id="850948485">
      <w:marLeft w:val="0"/>
      <w:marRight w:val="0"/>
      <w:marTop w:val="0"/>
      <w:marBottom w:val="0"/>
      <w:divBdr>
        <w:top w:val="none" w:sz="0" w:space="0" w:color="auto"/>
        <w:left w:val="none" w:sz="0" w:space="0" w:color="auto"/>
        <w:bottom w:val="none" w:sz="0" w:space="0" w:color="auto"/>
        <w:right w:val="none" w:sz="0" w:space="0" w:color="auto"/>
      </w:divBdr>
    </w:div>
    <w:div w:id="850948486">
      <w:marLeft w:val="0"/>
      <w:marRight w:val="0"/>
      <w:marTop w:val="0"/>
      <w:marBottom w:val="0"/>
      <w:divBdr>
        <w:top w:val="none" w:sz="0" w:space="0" w:color="auto"/>
        <w:left w:val="none" w:sz="0" w:space="0" w:color="auto"/>
        <w:bottom w:val="none" w:sz="0" w:space="0" w:color="auto"/>
        <w:right w:val="none" w:sz="0" w:space="0" w:color="auto"/>
      </w:divBdr>
    </w:div>
    <w:div w:id="850948487">
      <w:marLeft w:val="0"/>
      <w:marRight w:val="0"/>
      <w:marTop w:val="0"/>
      <w:marBottom w:val="0"/>
      <w:divBdr>
        <w:top w:val="none" w:sz="0" w:space="0" w:color="auto"/>
        <w:left w:val="none" w:sz="0" w:space="0" w:color="auto"/>
        <w:bottom w:val="none" w:sz="0" w:space="0" w:color="auto"/>
        <w:right w:val="none" w:sz="0" w:space="0" w:color="auto"/>
      </w:divBdr>
    </w:div>
    <w:div w:id="850948488">
      <w:marLeft w:val="0"/>
      <w:marRight w:val="0"/>
      <w:marTop w:val="0"/>
      <w:marBottom w:val="0"/>
      <w:divBdr>
        <w:top w:val="none" w:sz="0" w:space="0" w:color="auto"/>
        <w:left w:val="none" w:sz="0" w:space="0" w:color="auto"/>
        <w:bottom w:val="none" w:sz="0" w:space="0" w:color="auto"/>
        <w:right w:val="none" w:sz="0" w:space="0" w:color="auto"/>
      </w:divBdr>
    </w:div>
    <w:div w:id="850948489">
      <w:marLeft w:val="0"/>
      <w:marRight w:val="0"/>
      <w:marTop w:val="0"/>
      <w:marBottom w:val="0"/>
      <w:divBdr>
        <w:top w:val="none" w:sz="0" w:space="0" w:color="auto"/>
        <w:left w:val="none" w:sz="0" w:space="0" w:color="auto"/>
        <w:bottom w:val="none" w:sz="0" w:space="0" w:color="auto"/>
        <w:right w:val="none" w:sz="0" w:space="0" w:color="auto"/>
      </w:divBdr>
    </w:div>
    <w:div w:id="850948490">
      <w:marLeft w:val="0"/>
      <w:marRight w:val="0"/>
      <w:marTop w:val="0"/>
      <w:marBottom w:val="0"/>
      <w:divBdr>
        <w:top w:val="none" w:sz="0" w:space="0" w:color="auto"/>
        <w:left w:val="none" w:sz="0" w:space="0" w:color="auto"/>
        <w:bottom w:val="none" w:sz="0" w:space="0" w:color="auto"/>
        <w:right w:val="none" w:sz="0" w:space="0" w:color="auto"/>
      </w:divBdr>
    </w:div>
    <w:div w:id="850948491">
      <w:marLeft w:val="0"/>
      <w:marRight w:val="0"/>
      <w:marTop w:val="0"/>
      <w:marBottom w:val="0"/>
      <w:divBdr>
        <w:top w:val="none" w:sz="0" w:space="0" w:color="auto"/>
        <w:left w:val="none" w:sz="0" w:space="0" w:color="auto"/>
        <w:bottom w:val="none" w:sz="0" w:space="0" w:color="auto"/>
        <w:right w:val="none" w:sz="0" w:space="0" w:color="auto"/>
      </w:divBdr>
    </w:div>
    <w:div w:id="854533700">
      <w:bodyDiv w:val="1"/>
      <w:marLeft w:val="0"/>
      <w:marRight w:val="0"/>
      <w:marTop w:val="0"/>
      <w:marBottom w:val="0"/>
      <w:divBdr>
        <w:top w:val="none" w:sz="0" w:space="0" w:color="auto"/>
        <w:left w:val="none" w:sz="0" w:space="0" w:color="auto"/>
        <w:bottom w:val="none" w:sz="0" w:space="0" w:color="auto"/>
        <w:right w:val="none" w:sz="0" w:space="0" w:color="auto"/>
      </w:divBdr>
    </w:div>
    <w:div w:id="855922254">
      <w:bodyDiv w:val="1"/>
      <w:marLeft w:val="0"/>
      <w:marRight w:val="0"/>
      <w:marTop w:val="0"/>
      <w:marBottom w:val="0"/>
      <w:divBdr>
        <w:top w:val="none" w:sz="0" w:space="0" w:color="auto"/>
        <w:left w:val="none" w:sz="0" w:space="0" w:color="auto"/>
        <w:bottom w:val="none" w:sz="0" w:space="0" w:color="auto"/>
        <w:right w:val="none" w:sz="0" w:space="0" w:color="auto"/>
      </w:divBdr>
    </w:div>
    <w:div w:id="855969217">
      <w:bodyDiv w:val="1"/>
      <w:marLeft w:val="0"/>
      <w:marRight w:val="0"/>
      <w:marTop w:val="0"/>
      <w:marBottom w:val="0"/>
      <w:divBdr>
        <w:top w:val="none" w:sz="0" w:space="0" w:color="auto"/>
        <w:left w:val="none" w:sz="0" w:space="0" w:color="auto"/>
        <w:bottom w:val="none" w:sz="0" w:space="0" w:color="auto"/>
        <w:right w:val="none" w:sz="0" w:space="0" w:color="auto"/>
      </w:divBdr>
    </w:div>
    <w:div w:id="856044051">
      <w:bodyDiv w:val="1"/>
      <w:marLeft w:val="0"/>
      <w:marRight w:val="0"/>
      <w:marTop w:val="0"/>
      <w:marBottom w:val="0"/>
      <w:divBdr>
        <w:top w:val="none" w:sz="0" w:space="0" w:color="auto"/>
        <w:left w:val="none" w:sz="0" w:space="0" w:color="auto"/>
        <w:bottom w:val="none" w:sz="0" w:space="0" w:color="auto"/>
        <w:right w:val="none" w:sz="0" w:space="0" w:color="auto"/>
      </w:divBdr>
    </w:div>
    <w:div w:id="856847575">
      <w:bodyDiv w:val="1"/>
      <w:marLeft w:val="0"/>
      <w:marRight w:val="0"/>
      <w:marTop w:val="0"/>
      <w:marBottom w:val="0"/>
      <w:divBdr>
        <w:top w:val="none" w:sz="0" w:space="0" w:color="auto"/>
        <w:left w:val="none" w:sz="0" w:space="0" w:color="auto"/>
        <w:bottom w:val="none" w:sz="0" w:space="0" w:color="auto"/>
        <w:right w:val="none" w:sz="0" w:space="0" w:color="auto"/>
      </w:divBdr>
    </w:div>
    <w:div w:id="858154184">
      <w:bodyDiv w:val="1"/>
      <w:marLeft w:val="0"/>
      <w:marRight w:val="0"/>
      <w:marTop w:val="0"/>
      <w:marBottom w:val="0"/>
      <w:divBdr>
        <w:top w:val="none" w:sz="0" w:space="0" w:color="auto"/>
        <w:left w:val="none" w:sz="0" w:space="0" w:color="auto"/>
        <w:bottom w:val="none" w:sz="0" w:space="0" w:color="auto"/>
        <w:right w:val="none" w:sz="0" w:space="0" w:color="auto"/>
      </w:divBdr>
    </w:div>
    <w:div w:id="858200982">
      <w:bodyDiv w:val="1"/>
      <w:marLeft w:val="0"/>
      <w:marRight w:val="0"/>
      <w:marTop w:val="0"/>
      <w:marBottom w:val="0"/>
      <w:divBdr>
        <w:top w:val="none" w:sz="0" w:space="0" w:color="auto"/>
        <w:left w:val="none" w:sz="0" w:space="0" w:color="auto"/>
        <w:bottom w:val="none" w:sz="0" w:space="0" w:color="auto"/>
        <w:right w:val="none" w:sz="0" w:space="0" w:color="auto"/>
      </w:divBdr>
    </w:div>
    <w:div w:id="858393020">
      <w:bodyDiv w:val="1"/>
      <w:marLeft w:val="0"/>
      <w:marRight w:val="0"/>
      <w:marTop w:val="0"/>
      <w:marBottom w:val="0"/>
      <w:divBdr>
        <w:top w:val="none" w:sz="0" w:space="0" w:color="auto"/>
        <w:left w:val="none" w:sz="0" w:space="0" w:color="auto"/>
        <w:bottom w:val="none" w:sz="0" w:space="0" w:color="auto"/>
        <w:right w:val="none" w:sz="0" w:space="0" w:color="auto"/>
      </w:divBdr>
    </w:div>
    <w:div w:id="858474487">
      <w:bodyDiv w:val="1"/>
      <w:marLeft w:val="0"/>
      <w:marRight w:val="0"/>
      <w:marTop w:val="0"/>
      <w:marBottom w:val="0"/>
      <w:divBdr>
        <w:top w:val="none" w:sz="0" w:space="0" w:color="auto"/>
        <w:left w:val="none" w:sz="0" w:space="0" w:color="auto"/>
        <w:bottom w:val="none" w:sz="0" w:space="0" w:color="auto"/>
        <w:right w:val="none" w:sz="0" w:space="0" w:color="auto"/>
      </w:divBdr>
    </w:div>
    <w:div w:id="859707424">
      <w:bodyDiv w:val="1"/>
      <w:marLeft w:val="0"/>
      <w:marRight w:val="0"/>
      <w:marTop w:val="0"/>
      <w:marBottom w:val="0"/>
      <w:divBdr>
        <w:top w:val="none" w:sz="0" w:space="0" w:color="auto"/>
        <w:left w:val="none" w:sz="0" w:space="0" w:color="auto"/>
        <w:bottom w:val="none" w:sz="0" w:space="0" w:color="auto"/>
        <w:right w:val="none" w:sz="0" w:space="0" w:color="auto"/>
      </w:divBdr>
    </w:div>
    <w:div w:id="860433858">
      <w:bodyDiv w:val="1"/>
      <w:marLeft w:val="0"/>
      <w:marRight w:val="0"/>
      <w:marTop w:val="0"/>
      <w:marBottom w:val="0"/>
      <w:divBdr>
        <w:top w:val="none" w:sz="0" w:space="0" w:color="auto"/>
        <w:left w:val="none" w:sz="0" w:space="0" w:color="auto"/>
        <w:bottom w:val="none" w:sz="0" w:space="0" w:color="auto"/>
        <w:right w:val="none" w:sz="0" w:space="0" w:color="auto"/>
      </w:divBdr>
    </w:div>
    <w:div w:id="862936166">
      <w:bodyDiv w:val="1"/>
      <w:marLeft w:val="0"/>
      <w:marRight w:val="0"/>
      <w:marTop w:val="0"/>
      <w:marBottom w:val="0"/>
      <w:divBdr>
        <w:top w:val="none" w:sz="0" w:space="0" w:color="auto"/>
        <w:left w:val="none" w:sz="0" w:space="0" w:color="auto"/>
        <w:bottom w:val="none" w:sz="0" w:space="0" w:color="auto"/>
        <w:right w:val="none" w:sz="0" w:space="0" w:color="auto"/>
      </w:divBdr>
    </w:div>
    <w:div w:id="864828349">
      <w:bodyDiv w:val="1"/>
      <w:marLeft w:val="0"/>
      <w:marRight w:val="0"/>
      <w:marTop w:val="0"/>
      <w:marBottom w:val="0"/>
      <w:divBdr>
        <w:top w:val="none" w:sz="0" w:space="0" w:color="auto"/>
        <w:left w:val="none" w:sz="0" w:space="0" w:color="auto"/>
        <w:bottom w:val="none" w:sz="0" w:space="0" w:color="auto"/>
        <w:right w:val="none" w:sz="0" w:space="0" w:color="auto"/>
      </w:divBdr>
    </w:div>
    <w:div w:id="866795607">
      <w:bodyDiv w:val="1"/>
      <w:marLeft w:val="0"/>
      <w:marRight w:val="0"/>
      <w:marTop w:val="0"/>
      <w:marBottom w:val="0"/>
      <w:divBdr>
        <w:top w:val="none" w:sz="0" w:space="0" w:color="auto"/>
        <w:left w:val="none" w:sz="0" w:space="0" w:color="auto"/>
        <w:bottom w:val="none" w:sz="0" w:space="0" w:color="auto"/>
        <w:right w:val="none" w:sz="0" w:space="0" w:color="auto"/>
      </w:divBdr>
    </w:div>
    <w:div w:id="867177318">
      <w:bodyDiv w:val="1"/>
      <w:marLeft w:val="0"/>
      <w:marRight w:val="0"/>
      <w:marTop w:val="0"/>
      <w:marBottom w:val="0"/>
      <w:divBdr>
        <w:top w:val="none" w:sz="0" w:space="0" w:color="auto"/>
        <w:left w:val="none" w:sz="0" w:space="0" w:color="auto"/>
        <w:bottom w:val="none" w:sz="0" w:space="0" w:color="auto"/>
        <w:right w:val="none" w:sz="0" w:space="0" w:color="auto"/>
      </w:divBdr>
    </w:div>
    <w:div w:id="868378571">
      <w:bodyDiv w:val="1"/>
      <w:marLeft w:val="0"/>
      <w:marRight w:val="0"/>
      <w:marTop w:val="0"/>
      <w:marBottom w:val="0"/>
      <w:divBdr>
        <w:top w:val="none" w:sz="0" w:space="0" w:color="auto"/>
        <w:left w:val="none" w:sz="0" w:space="0" w:color="auto"/>
        <w:bottom w:val="none" w:sz="0" w:space="0" w:color="auto"/>
        <w:right w:val="none" w:sz="0" w:space="0" w:color="auto"/>
      </w:divBdr>
    </w:div>
    <w:div w:id="869613583">
      <w:bodyDiv w:val="1"/>
      <w:marLeft w:val="0"/>
      <w:marRight w:val="0"/>
      <w:marTop w:val="0"/>
      <w:marBottom w:val="0"/>
      <w:divBdr>
        <w:top w:val="none" w:sz="0" w:space="0" w:color="auto"/>
        <w:left w:val="none" w:sz="0" w:space="0" w:color="auto"/>
        <w:bottom w:val="none" w:sz="0" w:space="0" w:color="auto"/>
        <w:right w:val="none" w:sz="0" w:space="0" w:color="auto"/>
      </w:divBdr>
    </w:div>
    <w:div w:id="872811867">
      <w:bodyDiv w:val="1"/>
      <w:marLeft w:val="0"/>
      <w:marRight w:val="0"/>
      <w:marTop w:val="0"/>
      <w:marBottom w:val="0"/>
      <w:divBdr>
        <w:top w:val="none" w:sz="0" w:space="0" w:color="auto"/>
        <w:left w:val="none" w:sz="0" w:space="0" w:color="auto"/>
        <w:bottom w:val="none" w:sz="0" w:space="0" w:color="auto"/>
        <w:right w:val="none" w:sz="0" w:space="0" w:color="auto"/>
      </w:divBdr>
    </w:div>
    <w:div w:id="872814308">
      <w:bodyDiv w:val="1"/>
      <w:marLeft w:val="0"/>
      <w:marRight w:val="0"/>
      <w:marTop w:val="0"/>
      <w:marBottom w:val="0"/>
      <w:divBdr>
        <w:top w:val="none" w:sz="0" w:space="0" w:color="auto"/>
        <w:left w:val="none" w:sz="0" w:space="0" w:color="auto"/>
        <w:bottom w:val="none" w:sz="0" w:space="0" w:color="auto"/>
        <w:right w:val="none" w:sz="0" w:space="0" w:color="auto"/>
      </w:divBdr>
    </w:div>
    <w:div w:id="872959193">
      <w:bodyDiv w:val="1"/>
      <w:marLeft w:val="0"/>
      <w:marRight w:val="0"/>
      <w:marTop w:val="0"/>
      <w:marBottom w:val="0"/>
      <w:divBdr>
        <w:top w:val="none" w:sz="0" w:space="0" w:color="auto"/>
        <w:left w:val="none" w:sz="0" w:space="0" w:color="auto"/>
        <w:bottom w:val="none" w:sz="0" w:space="0" w:color="auto"/>
        <w:right w:val="none" w:sz="0" w:space="0" w:color="auto"/>
      </w:divBdr>
    </w:div>
    <w:div w:id="873662613">
      <w:bodyDiv w:val="1"/>
      <w:marLeft w:val="0"/>
      <w:marRight w:val="0"/>
      <w:marTop w:val="0"/>
      <w:marBottom w:val="0"/>
      <w:divBdr>
        <w:top w:val="none" w:sz="0" w:space="0" w:color="auto"/>
        <w:left w:val="none" w:sz="0" w:space="0" w:color="auto"/>
        <w:bottom w:val="none" w:sz="0" w:space="0" w:color="auto"/>
        <w:right w:val="none" w:sz="0" w:space="0" w:color="auto"/>
      </w:divBdr>
    </w:div>
    <w:div w:id="876043900">
      <w:bodyDiv w:val="1"/>
      <w:marLeft w:val="0"/>
      <w:marRight w:val="0"/>
      <w:marTop w:val="0"/>
      <w:marBottom w:val="0"/>
      <w:divBdr>
        <w:top w:val="none" w:sz="0" w:space="0" w:color="auto"/>
        <w:left w:val="none" w:sz="0" w:space="0" w:color="auto"/>
        <w:bottom w:val="none" w:sz="0" w:space="0" w:color="auto"/>
        <w:right w:val="none" w:sz="0" w:space="0" w:color="auto"/>
      </w:divBdr>
    </w:div>
    <w:div w:id="880164748">
      <w:bodyDiv w:val="1"/>
      <w:marLeft w:val="0"/>
      <w:marRight w:val="0"/>
      <w:marTop w:val="0"/>
      <w:marBottom w:val="0"/>
      <w:divBdr>
        <w:top w:val="none" w:sz="0" w:space="0" w:color="auto"/>
        <w:left w:val="none" w:sz="0" w:space="0" w:color="auto"/>
        <w:bottom w:val="none" w:sz="0" w:space="0" w:color="auto"/>
        <w:right w:val="none" w:sz="0" w:space="0" w:color="auto"/>
      </w:divBdr>
    </w:div>
    <w:div w:id="880286806">
      <w:bodyDiv w:val="1"/>
      <w:marLeft w:val="0"/>
      <w:marRight w:val="0"/>
      <w:marTop w:val="0"/>
      <w:marBottom w:val="0"/>
      <w:divBdr>
        <w:top w:val="none" w:sz="0" w:space="0" w:color="auto"/>
        <w:left w:val="none" w:sz="0" w:space="0" w:color="auto"/>
        <w:bottom w:val="none" w:sz="0" w:space="0" w:color="auto"/>
        <w:right w:val="none" w:sz="0" w:space="0" w:color="auto"/>
      </w:divBdr>
    </w:div>
    <w:div w:id="881207009">
      <w:bodyDiv w:val="1"/>
      <w:marLeft w:val="0"/>
      <w:marRight w:val="0"/>
      <w:marTop w:val="0"/>
      <w:marBottom w:val="0"/>
      <w:divBdr>
        <w:top w:val="none" w:sz="0" w:space="0" w:color="auto"/>
        <w:left w:val="none" w:sz="0" w:space="0" w:color="auto"/>
        <w:bottom w:val="none" w:sz="0" w:space="0" w:color="auto"/>
        <w:right w:val="none" w:sz="0" w:space="0" w:color="auto"/>
      </w:divBdr>
    </w:div>
    <w:div w:id="882641763">
      <w:bodyDiv w:val="1"/>
      <w:marLeft w:val="0"/>
      <w:marRight w:val="0"/>
      <w:marTop w:val="0"/>
      <w:marBottom w:val="0"/>
      <w:divBdr>
        <w:top w:val="none" w:sz="0" w:space="0" w:color="auto"/>
        <w:left w:val="none" w:sz="0" w:space="0" w:color="auto"/>
        <w:bottom w:val="none" w:sz="0" w:space="0" w:color="auto"/>
        <w:right w:val="none" w:sz="0" w:space="0" w:color="auto"/>
      </w:divBdr>
    </w:div>
    <w:div w:id="884223466">
      <w:bodyDiv w:val="1"/>
      <w:marLeft w:val="0"/>
      <w:marRight w:val="0"/>
      <w:marTop w:val="0"/>
      <w:marBottom w:val="0"/>
      <w:divBdr>
        <w:top w:val="none" w:sz="0" w:space="0" w:color="auto"/>
        <w:left w:val="none" w:sz="0" w:space="0" w:color="auto"/>
        <w:bottom w:val="none" w:sz="0" w:space="0" w:color="auto"/>
        <w:right w:val="none" w:sz="0" w:space="0" w:color="auto"/>
      </w:divBdr>
    </w:div>
    <w:div w:id="886142724">
      <w:bodyDiv w:val="1"/>
      <w:marLeft w:val="0"/>
      <w:marRight w:val="0"/>
      <w:marTop w:val="0"/>
      <w:marBottom w:val="0"/>
      <w:divBdr>
        <w:top w:val="none" w:sz="0" w:space="0" w:color="auto"/>
        <w:left w:val="none" w:sz="0" w:space="0" w:color="auto"/>
        <w:bottom w:val="none" w:sz="0" w:space="0" w:color="auto"/>
        <w:right w:val="none" w:sz="0" w:space="0" w:color="auto"/>
      </w:divBdr>
    </w:div>
    <w:div w:id="886645813">
      <w:bodyDiv w:val="1"/>
      <w:marLeft w:val="0"/>
      <w:marRight w:val="0"/>
      <w:marTop w:val="0"/>
      <w:marBottom w:val="0"/>
      <w:divBdr>
        <w:top w:val="none" w:sz="0" w:space="0" w:color="auto"/>
        <w:left w:val="none" w:sz="0" w:space="0" w:color="auto"/>
        <w:bottom w:val="none" w:sz="0" w:space="0" w:color="auto"/>
        <w:right w:val="none" w:sz="0" w:space="0" w:color="auto"/>
      </w:divBdr>
    </w:div>
    <w:div w:id="888152899">
      <w:bodyDiv w:val="1"/>
      <w:marLeft w:val="0"/>
      <w:marRight w:val="0"/>
      <w:marTop w:val="0"/>
      <w:marBottom w:val="0"/>
      <w:divBdr>
        <w:top w:val="none" w:sz="0" w:space="0" w:color="auto"/>
        <w:left w:val="none" w:sz="0" w:space="0" w:color="auto"/>
        <w:bottom w:val="none" w:sz="0" w:space="0" w:color="auto"/>
        <w:right w:val="none" w:sz="0" w:space="0" w:color="auto"/>
      </w:divBdr>
    </w:div>
    <w:div w:id="888416284">
      <w:bodyDiv w:val="1"/>
      <w:marLeft w:val="0"/>
      <w:marRight w:val="0"/>
      <w:marTop w:val="0"/>
      <w:marBottom w:val="0"/>
      <w:divBdr>
        <w:top w:val="none" w:sz="0" w:space="0" w:color="auto"/>
        <w:left w:val="none" w:sz="0" w:space="0" w:color="auto"/>
        <w:bottom w:val="none" w:sz="0" w:space="0" w:color="auto"/>
        <w:right w:val="none" w:sz="0" w:space="0" w:color="auto"/>
      </w:divBdr>
    </w:div>
    <w:div w:id="891960993">
      <w:bodyDiv w:val="1"/>
      <w:marLeft w:val="0"/>
      <w:marRight w:val="0"/>
      <w:marTop w:val="0"/>
      <w:marBottom w:val="0"/>
      <w:divBdr>
        <w:top w:val="none" w:sz="0" w:space="0" w:color="auto"/>
        <w:left w:val="none" w:sz="0" w:space="0" w:color="auto"/>
        <w:bottom w:val="none" w:sz="0" w:space="0" w:color="auto"/>
        <w:right w:val="none" w:sz="0" w:space="0" w:color="auto"/>
      </w:divBdr>
    </w:div>
    <w:div w:id="893389524">
      <w:bodyDiv w:val="1"/>
      <w:marLeft w:val="0"/>
      <w:marRight w:val="0"/>
      <w:marTop w:val="0"/>
      <w:marBottom w:val="0"/>
      <w:divBdr>
        <w:top w:val="none" w:sz="0" w:space="0" w:color="auto"/>
        <w:left w:val="none" w:sz="0" w:space="0" w:color="auto"/>
        <w:bottom w:val="none" w:sz="0" w:space="0" w:color="auto"/>
        <w:right w:val="none" w:sz="0" w:space="0" w:color="auto"/>
      </w:divBdr>
    </w:div>
    <w:div w:id="893735797">
      <w:bodyDiv w:val="1"/>
      <w:marLeft w:val="0"/>
      <w:marRight w:val="0"/>
      <w:marTop w:val="0"/>
      <w:marBottom w:val="0"/>
      <w:divBdr>
        <w:top w:val="none" w:sz="0" w:space="0" w:color="auto"/>
        <w:left w:val="none" w:sz="0" w:space="0" w:color="auto"/>
        <w:bottom w:val="none" w:sz="0" w:space="0" w:color="auto"/>
        <w:right w:val="none" w:sz="0" w:space="0" w:color="auto"/>
      </w:divBdr>
    </w:div>
    <w:div w:id="894389935">
      <w:bodyDiv w:val="1"/>
      <w:marLeft w:val="0"/>
      <w:marRight w:val="0"/>
      <w:marTop w:val="0"/>
      <w:marBottom w:val="0"/>
      <w:divBdr>
        <w:top w:val="none" w:sz="0" w:space="0" w:color="auto"/>
        <w:left w:val="none" w:sz="0" w:space="0" w:color="auto"/>
        <w:bottom w:val="none" w:sz="0" w:space="0" w:color="auto"/>
        <w:right w:val="none" w:sz="0" w:space="0" w:color="auto"/>
      </w:divBdr>
    </w:div>
    <w:div w:id="894967939">
      <w:bodyDiv w:val="1"/>
      <w:marLeft w:val="0"/>
      <w:marRight w:val="0"/>
      <w:marTop w:val="0"/>
      <w:marBottom w:val="0"/>
      <w:divBdr>
        <w:top w:val="none" w:sz="0" w:space="0" w:color="auto"/>
        <w:left w:val="none" w:sz="0" w:space="0" w:color="auto"/>
        <w:bottom w:val="none" w:sz="0" w:space="0" w:color="auto"/>
        <w:right w:val="none" w:sz="0" w:space="0" w:color="auto"/>
      </w:divBdr>
    </w:div>
    <w:div w:id="895893061">
      <w:bodyDiv w:val="1"/>
      <w:marLeft w:val="0"/>
      <w:marRight w:val="0"/>
      <w:marTop w:val="0"/>
      <w:marBottom w:val="0"/>
      <w:divBdr>
        <w:top w:val="none" w:sz="0" w:space="0" w:color="auto"/>
        <w:left w:val="none" w:sz="0" w:space="0" w:color="auto"/>
        <w:bottom w:val="none" w:sz="0" w:space="0" w:color="auto"/>
        <w:right w:val="none" w:sz="0" w:space="0" w:color="auto"/>
      </w:divBdr>
    </w:div>
    <w:div w:id="898856400">
      <w:bodyDiv w:val="1"/>
      <w:marLeft w:val="0"/>
      <w:marRight w:val="0"/>
      <w:marTop w:val="0"/>
      <w:marBottom w:val="0"/>
      <w:divBdr>
        <w:top w:val="none" w:sz="0" w:space="0" w:color="auto"/>
        <w:left w:val="none" w:sz="0" w:space="0" w:color="auto"/>
        <w:bottom w:val="none" w:sz="0" w:space="0" w:color="auto"/>
        <w:right w:val="none" w:sz="0" w:space="0" w:color="auto"/>
      </w:divBdr>
    </w:div>
    <w:div w:id="904412823">
      <w:bodyDiv w:val="1"/>
      <w:marLeft w:val="0"/>
      <w:marRight w:val="0"/>
      <w:marTop w:val="0"/>
      <w:marBottom w:val="0"/>
      <w:divBdr>
        <w:top w:val="none" w:sz="0" w:space="0" w:color="auto"/>
        <w:left w:val="none" w:sz="0" w:space="0" w:color="auto"/>
        <w:bottom w:val="none" w:sz="0" w:space="0" w:color="auto"/>
        <w:right w:val="none" w:sz="0" w:space="0" w:color="auto"/>
      </w:divBdr>
    </w:div>
    <w:div w:id="905577437">
      <w:bodyDiv w:val="1"/>
      <w:marLeft w:val="0"/>
      <w:marRight w:val="0"/>
      <w:marTop w:val="0"/>
      <w:marBottom w:val="0"/>
      <w:divBdr>
        <w:top w:val="none" w:sz="0" w:space="0" w:color="auto"/>
        <w:left w:val="none" w:sz="0" w:space="0" w:color="auto"/>
        <w:bottom w:val="none" w:sz="0" w:space="0" w:color="auto"/>
        <w:right w:val="none" w:sz="0" w:space="0" w:color="auto"/>
      </w:divBdr>
    </w:div>
    <w:div w:id="909196436">
      <w:bodyDiv w:val="1"/>
      <w:marLeft w:val="0"/>
      <w:marRight w:val="0"/>
      <w:marTop w:val="0"/>
      <w:marBottom w:val="0"/>
      <w:divBdr>
        <w:top w:val="none" w:sz="0" w:space="0" w:color="auto"/>
        <w:left w:val="none" w:sz="0" w:space="0" w:color="auto"/>
        <w:bottom w:val="none" w:sz="0" w:space="0" w:color="auto"/>
        <w:right w:val="none" w:sz="0" w:space="0" w:color="auto"/>
      </w:divBdr>
    </w:div>
    <w:div w:id="912083762">
      <w:bodyDiv w:val="1"/>
      <w:marLeft w:val="0"/>
      <w:marRight w:val="0"/>
      <w:marTop w:val="0"/>
      <w:marBottom w:val="0"/>
      <w:divBdr>
        <w:top w:val="none" w:sz="0" w:space="0" w:color="auto"/>
        <w:left w:val="none" w:sz="0" w:space="0" w:color="auto"/>
        <w:bottom w:val="none" w:sz="0" w:space="0" w:color="auto"/>
        <w:right w:val="none" w:sz="0" w:space="0" w:color="auto"/>
      </w:divBdr>
    </w:div>
    <w:div w:id="914126817">
      <w:bodyDiv w:val="1"/>
      <w:marLeft w:val="0"/>
      <w:marRight w:val="0"/>
      <w:marTop w:val="0"/>
      <w:marBottom w:val="0"/>
      <w:divBdr>
        <w:top w:val="none" w:sz="0" w:space="0" w:color="auto"/>
        <w:left w:val="none" w:sz="0" w:space="0" w:color="auto"/>
        <w:bottom w:val="none" w:sz="0" w:space="0" w:color="auto"/>
        <w:right w:val="none" w:sz="0" w:space="0" w:color="auto"/>
      </w:divBdr>
    </w:div>
    <w:div w:id="915281822">
      <w:bodyDiv w:val="1"/>
      <w:marLeft w:val="0"/>
      <w:marRight w:val="0"/>
      <w:marTop w:val="0"/>
      <w:marBottom w:val="0"/>
      <w:divBdr>
        <w:top w:val="none" w:sz="0" w:space="0" w:color="auto"/>
        <w:left w:val="none" w:sz="0" w:space="0" w:color="auto"/>
        <w:bottom w:val="none" w:sz="0" w:space="0" w:color="auto"/>
        <w:right w:val="none" w:sz="0" w:space="0" w:color="auto"/>
      </w:divBdr>
    </w:div>
    <w:div w:id="919288174">
      <w:bodyDiv w:val="1"/>
      <w:marLeft w:val="0"/>
      <w:marRight w:val="0"/>
      <w:marTop w:val="0"/>
      <w:marBottom w:val="0"/>
      <w:divBdr>
        <w:top w:val="none" w:sz="0" w:space="0" w:color="auto"/>
        <w:left w:val="none" w:sz="0" w:space="0" w:color="auto"/>
        <w:bottom w:val="none" w:sz="0" w:space="0" w:color="auto"/>
        <w:right w:val="none" w:sz="0" w:space="0" w:color="auto"/>
      </w:divBdr>
    </w:div>
    <w:div w:id="923808190">
      <w:bodyDiv w:val="1"/>
      <w:marLeft w:val="0"/>
      <w:marRight w:val="0"/>
      <w:marTop w:val="0"/>
      <w:marBottom w:val="0"/>
      <w:divBdr>
        <w:top w:val="none" w:sz="0" w:space="0" w:color="auto"/>
        <w:left w:val="none" w:sz="0" w:space="0" w:color="auto"/>
        <w:bottom w:val="none" w:sz="0" w:space="0" w:color="auto"/>
        <w:right w:val="none" w:sz="0" w:space="0" w:color="auto"/>
      </w:divBdr>
    </w:div>
    <w:div w:id="925264290">
      <w:bodyDiv w:val="1"/>
      <w:marLeft w:val="0"/>
      <w:marRight w:val="0"/>
      <w:marTop w:val="0"/>
      <w:marBottom w:val="0"/>
      <w:divBdr>
        <w:top w:val="none" w:sz="0" w:space="0" w:color="auto"/>
        <w:left w:val="none" w:sz="0" w:space="0" w:color="auto"/>
        <w:bottom w:val="none" w:sz="0" w:space="0" w:color="auto"/>
        <w:right w:val="none" w:sz="0" w:space="0" w:color="auto"/>
      </w:divBdr>
    </w:div>
    <w:div w:id="927613631">
      <w:bodyDiv w:val="1"/>
      <w:marLeft w:val="0"/>
      <w:marRight w:val="0"/>
      <w:marTop w:val="0"/>
      <w:marBottom w:val="0"/>
      <w:divBdr>
        <w:top w:val="none" w:sz="0" w:space="0" w:color="auto"/>
        <w:left w:val="none" w:sz="0" w:space="0" w:color="auto"/>
        <w:bottom w:val="none" w:sz="0" w:space="0" w:color="auto"/>
        <w:right w:val="none" w:sz="0" w:space="0" w:color="auto"/>
      </w:divBdr>
    </w:div>
    <w:div w:id="929042199">
      <w:bodyDiv w:val="1"/>
      <w:marLeft w:val="0"/>
      <w:marRight w:val="0"/>
      <w:marTop w:val="0"/>
      <w:marBottom w:val="0"/>
      <w:divBdr>
        <w:top w:val="none" w:sz="0" w:space="0" w:color="auto"/>
        <w:left w:val="none" w:sz="0" w:space="0" w:color="auto"/>
        <w:bottom w:val="none" w:sz="0" w:space="0" w:color="auto"/>
        <w:right w:val="none" w:sz="0" w:space="0" w:color="auto"/>
      </w:divBdr>
    </w:div>
    <w:div w:id="930311861">
      <w:bodyDiv w:val="1"/>
      <w:marLeft w:val="0"/>
      <w:marRight w:val="0"/>
      <w:marTop w:val="0"/>
      <w:marBottom w:val="0"/>
      <w:divBdr>
        <w:top w:val="none" w:sz="0" w:space="0" w:color="auto"/>
        <w:left w:val="none" w:sz="0" w:space="0" w:color="auto"/>
        <w:bottom w:val="none" w:sz="0" w:space="0" w:color="auto"/>
        <w:right w:val="none" w:sz="0" w:space="0" w:color="auto"/>
      </w:divBdr>
    </w:div>
    <w:div w:id="935091340">
      <w:bodyDiv w:val="1"/>
      <w:marLeft w:val="0"/>
      <w:marRight w:val="0"/>
      <w:marTop w:val="0"/>
      <w:marBottom w:val="0"/>
      <w:divBdr>
        <w:top w:val="none" w:sz="0" w:space="0" w:color="auto"/>
        <w:left w:val="none" w:sz="0" w:space="0" w:color="auto"/>
        <w:bottom w:val="none" w:sz="0" w:space="0" w:color="auto"/>
        <w:right w:val="none" w:sz="0" w:space="0" w:color="auto"/>
      </w:divBdr>
    </w:div>
    <w:div w:id="939409130">
      <w:bodyDiv w:val="1"/>
      <w:marLeft w:val="0"/>
      <w:marRight w:val="0"/>
      <w:marTop w:val="0"/>
      <w:marBottom w:val="0"/>
      <w:divBdr>
        <w:top w:val="none" w:sz="0" w:space="0" w:color="auto"/>
        <w:left w:val="none" w:sz="0" w:space="0" w:color="auto"/>
        <w:bottom w:val="none" w:sz="0" w:space="0" w:color="auto"/>
        <w:right w:val="none" w:sz="0" w:space="0" w:color="auto"/>
      </w:divBdr>
    </w:div>
    <w:div w:id="941259096">
      <w:bodyDiv w:val="1"/>
      <w:marLeft w:val="0"/>
      <w:marRight w:val="0"/>
      <w:marTop w:val="0"/>
      <w:marBottom w:val="0"/>
      <w:divBdr>
        <w:top w:val="none" w:sz="0" w:space="0" w:color="auto"/>
        <w:left w:val="none" w:sz="0" w:space="0" w:color="auto"/>
        <w:bottom w:val="none" w:sz="0" w:space="0" w:color="auto"/>
        <w:right w:val="none" w:sz="0" w:space="0" w:color="auto"/>
      </w:divBdr>
    </w:div>
    <w:div w:id="942759509">
      <w:bodyDiv w:val="1"/>
      <w:marLeft w:val="0"/>
      <w:marRight w:val="0"/>
      <w:marTop w:val="0"/>
      <w:marBottom w:val="0"/>
      <w:divBdr>
        <w:top w:val="none" w:sz="0" w:space="0" w:color="auto"/>
        <w:left w:val="none" w:sz="0" w:space="0" w:color="auto"/>
        <w:bottom w:val="none" w:sz="0" w:space="0" w:color="auto"/>
        <w:right w:val="none" w:sz="0" w:space="0" w:color="auto"/>
      </w:divBdr>
    </w:div>
    <w:div w:id="943154431">
      <w:bodyDiv w:val="1"/>
      <w:marLeft w:val="0"/>
      <w:marRight w:val="0"/>
      <w:marTop w:val="0"/>
      <w:marBottom w:val="0"/>
      <w:divBdr>
        <w:top w:val="none" w:sz="0" w:space="0" w:color="auto"/>
        <w:left w:val="none" w:sz="0" w:space="0" w:color="auto"/>
        <w:bottom w:val="none" w:sz="0" w:space="0" w:color="auto"/>
        <w:right w:val="none" w:sz="0" w:space="0" w:color="auto"/>
      </w:divBdr>
    </w:div>
    <w:div w:id="946079085">
      <w:bodyDiv w:val="1"/>
      <w:marLeft w:val="0"/>
      <w:marRight w:val="0"/>
      <w:marTop w:val="0"/>
      <w:marBottom w:val="0"/>
      <w:divBdr>
        <w:top w:val="none" w:sz="0" w:space="0" w:color="auto"/>
        <w:left w:val="none" w:sz="0" w:space="0" w:color="auto"/>
        <w:bottom w:val="none" w:sz="0" w:space="0" w:color="auto"/>
        <w:right w:val="none" w:sz="0" w:space="0" w:color="auto"/>
      </w:divBdr>
    </w:div>
    <w:div w:id="946159069">
      <w:bodyDiv w:val="1"/>
      <w:marLeft w:val="0"/>
      <w:marRight w:val="0"/>
      <w:marTop w:val="0"/>
      <w:marBottom w:val="0"/>
      <w:divBdr>
        <w:top w:val="none" w:sz="0" w:space="0" w:color="auto"/>
        <w:left w:val="none" w:sz="0" w:space="0" w:color="auto"/>
        <w:bottom w:val="none" w:sz="0" w:space="0" w:color="auto"/>
        <w:right w:val="none" w:sz="0" w:space="0" w:color="auto"/>
      </w:divBdr>
    </w:div>
    <w:div w:id="948587261">
      <w:bodyDiv w:val="1"/>
      <w:marLeft w:val="0"/>
      <w:marRight w:val="0"/>
      <w:marTop w:val="0"/>
      <w:marBottom w:val="0"/>
      <w:divBdr>
        <w:top w:val="none" w:sz="0" w:space="0" w:color="auto"/>
        <w:left w:val="none" w:sz="0" w:space="0" w:color="auto"/>
        <w:bottom w:val="none" w:sz="0" w:space="0" w:color="auto"/>
        <w:right w:val="none" w:sz="0" w:space="0" w:color="auto"/>
      </w:divBdr>
    </w:div>
    <w:div w:id="949166685">
      <w:bodyDiv w:val="1"/>
      <w:marLeft w:val="0"/>
      <w:marRight w:val="0"/>
      <w:marTop w:val="0"/>
      <w:marBottom w:val="0"/>
      <w:divBdr>
        <w:top w:val="none" w:sz="0" w:space="0" w:color="auto"/>
        <w:left w:val="none" w:sz="0" w:space="0" w:color="auto"/>
        <w:bottom w:val="none" w:sz="0" w:space="0" w:color="auto"/>
        <w:right w:val="none" w:sz="0" w:space="0" w:color="auto"/>
      </w:divBdr>
    </w:div>
    <w:div w:id="954797029">
      <w:bodyDiv w:val="1"/>
      <w:marLeft w:val="0"/>
      <w:marRight w:val="0"/>
      <w:marTop w:val="0"/>
      <w:marBottom w:val="0"/>
      <w:divBdr>
        <w:top w:val="none" w:sz="0" w:space="0" w:color="auto"/>
        <w:left w:val="none" w:sz="0" w:space="0" w:color="auto"/>
        <w:bottom w:val="none" w:sz="0" w:space="0" w:color="auto"/>
        <w:right w:val="none" w:sz="0" w:space="0" w:color="auto"/>
      </w:divBdr>
    </w:div>
    <w:div w:id="955867279">
      <w:bodyDiv w:val="1"/>
      <w:marLeft w:val="0"/>
      <w:marRight w:val="0"/>
      <w:marTop w:val="0"/>
      <w:marBottom w:val="0"/>
      <w:divBdr>
        <w:top w:val="none" w:sz="0" w:space="0" w:color="auto"/>
        <w:left w:val="none" w:sz="0" w:space="0" w:color="auto"/>
        <w:bottom w:val="none" w:sz="0" w:space="0" w:color="auto"/>
        <w:right w:val="none" w:sz="0" w:space="0" w:color="auto"/>
      </w:divBdr>
    </w:div>
    <w:div w:id="957294321">
      <w:bodyDiv w:val="1"/>
      <w:marLeft w:val="0"/>
      <w:marRight w:val="0"/>
      <w:marTop w:val="0"/>
      <w:marBottom w:val="0"/>
      <w:divBdr>
        <w:top w:val="none" w:sz="0" w:space="0" w:color="auto"/>
        <w:left w:val="none" w:sz="0" w:space="0" w:color="auto"/>
        <w:bottom w:val="none" w:sz="0" w:space="0" w:color="auto"/>
        <w:right w:val="none" w:sz="0" w:space="0" w:color="auto"/>
      </w:divBdr>
    </w:div>
    <w:div w:id="957758483">
      <w:bodyDiv w:val="1"/>
      <w:marLeft w:val="0"/>
      <w:marRight w:val="0"/>
      <w:marTop w:val="0"/>
      <w:marBottom w:val="0"/>
      <w:divBdr>
        <w:top w:val="none" w:sz="0" w:space="0" w:color="auto"/>
        <w:left w:val="none" w:sz="0" w:space="0" w:color="auto"/>
        <w:bottom w:val="none" w:sz="0" w:space="0" w:color="auto"/>
        <w:right w:val="none" w:sz="0" w:space="0" w:color="auto"/>
      </w:divBdr>
    </w:div>
    <w:div w:id="958493296">
      <w:bodyDiv w:val="1"/>
      <w:marLeft w:val="0"/>
      <w:marRight w:val="0"/>
      <w:marTop w:val="0"/>
      <w:marBottom w:val="0"/>
      <w:divBdr>
        <w:top w:val="none" w:sz="0" w:space="0" w:color="auto"/>
        <w:left w:val="none" w:sz="0" w:space="0" w:color="auto"/>
        <w:bottom w:val="none" w:sz="0" w:space="0" w:color="auto"/>
        <w:right w:val="none" w:sz="0" w:space="0" w:color="auto"/>
      </w:divBdr>
    </w:div>
    <w:div w:id="958679527">
      <w:bodyDiv w:val="1"/>
      <w:marLeft w:val="0"/>
      <w:marRight w:val="0"/>
      <w:marTop w:val="0"/>
      <w:marBottom w:val="0"/>
      <w:divBdr>
        <w:top w:val="none" w:sz="0" w:space="0" w:color="auto"/>
        <w:left w:val="none" w:sz="0" w:space="0" w:color="auto"/>
        <w:bottom w:val="none" w:sz="0" w:space="0" w:color="auto"/>
        <w:right w:val="none" w:sz="0" w:space="0" w:color="auto"/>
      </w:divBdr>
    </w:div>
    <w:div w:id="958878082">
      <w:bodyDiv w:val="1"/>
      <w:marLeft w:val="0"/>
      <w:marRight w:val="0"/>
      <w:marTop w:val="0"/>
      <w:marBottom w:val="0"/>
      <w:divBdr>
        <w:top w:val="none" w:sz="0" w:space="0" w:color="auto"/>
        <w:left w:val="none" w:sz="0" w:space="0" w:color="auto"/>
        <w:bottom w:val="none" w:sz="0" w:space="0" w:color="auto"/>
        <w:right w:val="none" w:sz="0" w:space="0" w:color="auto"/>
      </w:divBdr>
    </w:div>
    <w:div w:id="959340851">
      <w:bodyDiv w:val="1"/>
      <w:marLeft w:val="0"/>
      <w:marRight w:val="0"/>
      <w:marTop w:val="0"/>
      <w:marBottom w:val="0"/>
      <w:divBdr>
        <w:top w:val="none" w:sz="0" w:space="0" w:color="auto"/>
        <w:left w:val="none" w:sz="0" w:space="0" w:color="auto"/>
        <w:bottom w:val="none" w:sz="0" w:space="0" w:color="auto"/>
        <w:right w:val="none" w:sz="0" w:space="0" w:color="auto"/>
      </w:divBdr>
    </w:div>
    <w:div w:id="959841923">
      <w:bodyDiv w:val="1"/>
      <w:marLeft w:val="0"/>
      <w:marRight w:val="0"/>
      <w:marTop w:val="0"/>
      <w:marBottom w:val="0"/>
      <w:divBdr>
        <w:top w:val="none" w:sz="0" w:space="0" w:color="auto"/>
        <w:left w:val="none" w:sz="0" w:space="0" w:color="auto"/>
        <w:bottom w:val="none" w:sz="0" w:space="0" w:color="auto"/>
        <w:right w:val="none" w:sz="0" w:space="0" w:color="auto"/>
      </w:divBdr>
    </w:div>
    <w:div w:id="965505141">
      <w:bodyDiv w:val="1"/>
      <w:marLeft w:val="0"/>
      <w:marRight w:val="0"/>
      <w:marTop w:val="0"/>
      <w:marBottom w:val="0"/>
      <w:divBdr>
        <w:top w:val="none" w:sz="0" w:space="0" w:color="auto"/>
        <w:left w:val="none" w:sz="0" w:space="0" w:color="auto"/>
        <w:bottom w:val="none" w:sz="0" w:space="0" w:color="auto"/>
        <w:right w:val="none" w:sz="0" w:space="0" w:color="auto"/>
      </w:divBdr>
    </w:div>
    <w:div w:id="967323301">
      <w:bodyDiv w:val="1"/>
      <w:marLeft w:val="0"/>
      <w:marRight w:val="0"/>
      <w:marTop w:val="0"/>
      <w:marBottom w:val="0"/>
      <w:divBdr>
        <w:top w:val="none" w:sz="0" w:space="0" w:color="auto"/>
        <w:left w:val="none" w:sz="0" w:space="0" w:color="auto"/>
        <w:bottom w:val="none" w:sz="0" w:space="0" w:color="auto"/>
        <w:right w:val="none" w:sz="0" w:space="0" w:color="auto"/>
      </w:divBdr>
    </w:div>
    <w:div w:id="971054864">
      <w:bodyDiv w:val="1"/>
      <w:marLeft w:val="0"/>
      <w:marRight w:val="0"/>
      <w:marTop w:val="0"/>
      <w:marBottom w:val="0"/>
      <w:divBdr>
        <w:top w:val="none" w:sz="0" w:space="0" w:color="auto"/>
        <w:left w:val="none" w:sz="0" w:space="0" w:color="auto"/>
        <w:bottom w:val="none" w:sz="0" w:space="0" w:color="auto"/>
        <w:right w:val="none" w:sz="0" w:space="0" w:color="auto"/>
      </w:divBdr>
    </w:div>
    <w:div w:id="974212873">
      <w:bodyDiv w:val="1"/>
      <w:marLeft w:val="0"/>
      <w:marRight w:val="0"/>
      <w:marTop w:val="0"/>
      <w:marBottom w:val="0"/>
      <w:divBdr>
        <w:top w:val="none" w:sz="0" w:space="0" w:color="auto"/>
        <w:left w:val="none" w:sz="0" w:space="0" w:color="auto"/>
        <w:bottom w:val="none" w:sz="0" w:space="0" w:color="auto"/>
        <w:right w:val="none" w:sz="0" w:space="0" w:color="auto"/>
      </w:divBdr>
    </w:div>
    <w:div w:id="974800788">
      <w:bodyDiv w:val="1"/>
      <w:marLeft w:val="0"/>
      <w:marRight w:val="0"/>
      <w:marTop w:val="0"/>
      <w:marBottom w:val="0"/>
      <w:divBdr>
        <w:top w:val="none" w:sz="0" w:space="0" w:color="auto"/>
        <w:left w:val="none" w:sz="0" w:space="0" w:color="auto"/>
        <w:bottom w:val="none" w:sz="0" w:space="0" w:color="auto"/>
        <w:right w:val="none" w:sz="0" w:space="0" w:color="auto"/>
      </w:divBdr>
    </w:div>
    <w:div w:id="975570166">
      <w:bodyDiv w:val="1"/>
      <w:marLeft w:val="0"/>
      <w:marRight w:val="0"/>
      <w:marTop w:val="0"/>
      <w:marBottom w:val="0"/>
      <w:divBdr>
        <w:top w:val="none" w:sz="0" w:space="0" w:color="auto"/>
        <w:left w:val="none" w:sz="0" w:space="0" w:color="auto"/>
        <w:bottom w:val="none" w:sz="0" w:space="0" w:color="auto"/>
        <w:right w:val="none" w:sz="0" w:space="0" w:color="auto"/>
      </w:divBdr>
    </w:div>
    <w:div w:id="975796538">
      <w:bodyDiv w:val="1"/>
      <w:marLeft w:val="0"/>
      <w:marRight w:val="0"/>
      <w:marTop w:val="0"/>
      <w:marBottom w:val="0"/>
      <w:divBdr>
        <w:top w:val="none" w:sz="0" w:space="0" w:color="auto"/>
        <w:left w:val="none" w:sz="0" w:space="0" w:color="auto"/>
        <w:bottom w:val="none" w:sz="0" w:space="0" w:color="auto"/>
        <w:right w:val="none" w:sz="0" w:space="0" w:color="auto"/>
      </w:divBdr>
    </w:div>
    <w:div w:id="978221942">
      <w:bodyDiv w:val="1"/>
      <w:marLeft w:val="0"/>
      <w:marRight w:val="0"/>
      <w:marTop w:val="0"/>
      <w:marBottom w:val="0"/>
      <w:divBdr>
        <w:top w:val="none" w:sz="0" w:space="0" w:color="auto"/>
        <w:left w:val="none" w:sz="0" w:space="0" w:color="auto"/>
        <w:bottom w:val="none" w:sz="0" w:space="0" w:color="auto"/>
        <w:right w:val="none" w:sz="0" w:space="0" w:color="auto"/>
      </w:divBdr>
    </w:div>
    <w:div w:id="981345041">
      <w:bodyDiv w:val="1"/>
      <w:marLeft w:val="0"/>
      <w:marRight w:val="0"/>
      <w:marTop w:val="0"/>
      <w:marBottom w:val="0"/>
      <w:divBdr>
        <w:top w:val="none" w:sz="0" w:space="0" w:color="auto"/>
        <w:left w:val="none" w:sz="0" w:space="0" w:color="auto"/>
        <w:bottom w:val="none" w:sz="0" w:space="0" w:color="auto"/>
        <w:right w:val="none" w:sz="0" w:space="0" w:color="auto"/>
      </w:divBdr>
    </w:div>
    <w:div w:id="981467731">
      <w:bodyDiv w:val="1"/>
      <w:marLeft w:val="0"/>
      <w:marRight w:val="0"/>
      <w:marTop w:val="0"/>
      <w:marBottom w:val="0"/>
      <w:divBdr>
        <w:top w:val="none" w:sz="0" w:space="0" w:color="auto"/>
        <w:left w:val="none" w:sz="0" w:space="0" w:color="auto"/>
        <w:bottom w:val="none" w:sz="0" w:space="0" w:color="auto"/>
        <w:right w:val="none" w:sz="0" w:space="0" w:color="auto"/>
      </w:divBdr>
    </w:div>
    <w:div w:id="983969640">
      <w:bodyDiv w:val="1"/>
      <w:marLeft w:val="0"/>
      <w:marRight w:val="0"/>
      <w:marTop w:val="0"/>
      <w:marBottom w:val="0"/>
      <w:divBdr>
        <w:top w:val="none" w:sz="0" w:space="0" w:color="auto"/>
        <w:left w:val="none" w:sz="0" w:space="0" w:color="auto"/>
        <w:bottom w:val="none" w:sz="0" w:space="0" w:color="auto"/>
        <w:right w:val="none" w:sz="0" w:space="0" w:color="auto"/>
      </w:divBdr>
    </w:div>
    <w:div w:id="984047564">
      <w:bodyDiv w:val="1"/>
      <w:marLeft w:val="0"/>
      <w:marRight w:val="0"/>
      <w:marTop w:val="0"/>
      <w:marBottom w:val="0"/>
      <w:divBdr>
        <w:top w:val="none" w:sz="0" w:space="0" w:color="auto"/>
        <w:left w:val="none" w:sz="0" w:space="0" w:color="auto"/>
        <w:bottom w:val="none" w:sz="0" w:space="0" w:color="auto"/>
        <w:right w:val="none" w:sz="0" w:space="0" w:color="auto"/>
      </w:divBdr>
    </w:div>
    <w:div w:id="986470442">
      <w:bodyDiv w:val="1"/>
      <w:marLeft w:val="0"/>
      <w:marRight w:val="0"/>
      <w:marTop w:val="0"/>
      <w:marBottom w:val="0"/>
      <w:divBdr>
        <w:top w:val="none" w:sz="0" w:space="0" w:color="auto"/>
        <w:left w:val="none" w:sz="0" w:space="0" w:color="auto"/>
        <w:bottom w:val="none" w:sz="0" w:space="0" w:color="auto"/>
        <w:right w:val="none" w:sz="0" w:space="0" w:color="auto"/>
      </w:divBdr>
    </w:div>
    <w:div w:id="987437748">
      <w:bodyDiv w:val="1"/>
      <w:marLeft w:val="0"/>
      <w:marRight w:val="0"/>
      <w:marTop w:val="0"/>
      <w:marBottom w:val="0"/>
      <w:divBdr>
        <w:top w:val="none" w:sz="0" w:space="0" w:color="auto"/>
        <w:left w:val="none" w:sz="0" w:space="0" w:color="auto"/>
        <w:bottom w:val="none" w:sz="0" w:space="0" w:color="auto"/>
        <w:right w:val="none" w:sz="0" w:space="0" w:color="auto"/>
      </w:divBdr>
    </w:div>
    <w:div w:id="987562714">
      <w:bodyDiv w:val="1"/>
      <w:marLeft w:val="0"/>
      <w:marRight w:val="0"/>
      <w:marTop w:val="0"/>
      <w:marBottom w:val="0"/>
      <w:divBdr>
        <w:top w:val="none" w:sz="0" w:space="0" w:color="auto"/>
        <w:left w:val="none" w:sz="0" w:space="0" w:color="auto"/>
        <w:bottom w:val="none" w:sz="0" w:space="0" w:color="auto"/>
        <w:right w:val="none" w:sz="0" w:space="0" w:color="auto"/>
      </w:divBdr>
    </w:div>
    <w:div w:id="990672074">
      <w:bodyDiv w:val="1"/>
      <w:marLeft w:val="0"/>
      <w:marRight w:val="0"/>
      <w:marTop w:val="0"/>
      <w:marBottom w:val="0"/>
      <w:divBdr>
        <w:top w:val="none" w:sz="0" w:space="0" w:color="auto"/>
        <w:left w:val="none" w:sz="0" w:space="0" w:color="auto"/>
        <w:bottom w:val="none" w:sz="0" w:space="0" w:color="auto"/>
        <w:right w:val="none" w:sz="0" w:space="0" w:color="auto"/>
      </w:divBdr>
    </w:div>
    <w:div w:id="992871575">
      <w:bodyDiv w:val="1"/>
      <w:marLeft w:val="0"/>
      <w:marRight w:val="0"/>
      <w:marTop w:val="0"/>
      <w:marBottom w:val="0"/>
      <w:divBdr>
        <w:top w:val="none" w:sz="0" w:space="0" w:color="auto"/>
        <w:left w:val="none" w:sz="0" w:space="0" w:color="auto"/>
        <w:bottom w:val="none" w:sz="0" w:space="0" w:color="auto"/>
        <w:right w:val="none" w:sz="0" w:space="0" w:color="auto"/>
      </w:divBdr>
    </w:div>
    <w:div w:id="994800746">
      <w:bodyDiv w:val="1"/>
      <w:marLeft w:val="0"/>
      <w:marRight w:val="0"/>
      <w:marTop w:val="0"/>
      <w:marBottom w:val="0"/>
      <w:divBdr>
        <w:top w:val="none" w:sz="0" w:space="0" w:color="auto"/>
        <w:left w:val="none" w:sz="0" w:space="0" w:color="auto"/>
        <w:bottom w:val="none" w:sz="0" w:space="0" w:color="auto"/>
        <w:right w:val="none" w:sz="0" w:space="0" w:color="auto"/>
      </w:divBdr>
    </w:div>
    <w:div w:id="996038019">
      <w:bodyDiv w:val="1"/>
      <w:marLeft w:val="0"/>
      <w:marRight w:val="0"/>
      <w:marTop w:val="0"/>
      <w:marBottom w:val="0"/>
      <w:divBdr>
        <w:top w:val="none" w:sz="0" w:space="0" w:color="auto"/>
        <w:left w:val="none" w:sz="0" w:space="0" w:color="auto"/>
        <w:bottom w:val="none" w:sz="0" w:space="0" w:color="auto"/>
        <w:right w:val="none" w:sz="0" w:space="0" w:color="auto"/>
      </w:divBdr>
    </w:div>
    <w:div w:id="999776901">
      <w:bodyDiv w:val="1"/>
      <w:marLeft w:val="0"/>
      <w:marRight w:val="0"/>
      <w:marTop w:val="0"/>
      <w:marBottom w:val="0"/>
      <w:divBdr>
        <w:top w:val="none" w:sz="0" w:space="0" w:color="auto"/>
        <w:left w:val="none" w:sz="0" w:space="0" w:color="auto"/>
        <w:bottom w:val="none" w:sz="0" w:space="0" w:color="auto"/>
        <w:right w:val="none" w:sz="0" w:space="0" w:color="auto"/>
      </w:divBdr>
    </w:div>
    <w:div w:id="1000281273">
      <w:bodyDiv w:val="1"/>
      <w:marLeft w:val="0"/>
      <w:marRight w:val="0"/>
      <w:marTop w:val="0"/>
      <w:marBottom w:val="0"/>
      <w:divBdr>
        <w:top w:val="none" w:sz="0" w:space="0" w:color="auto"/>
        <w:left w:val="none" w:sz="0" w:space="0" w:color="auto"/>
        <w:bottom w:val="none" w:sz="0" w:space="0" w:color="auto"/>
        <w:right w:val="none" w:sz="0" w:space="0" w:color="auto"/>
      </w:divBdr>
    </w:div>
    <w:div w:id="1001815129">
      <w:bodyDiv w:val="1"/>
      <w:marLeft w:val="0"/>
      <w:marRight w:val="0"/>
      <w:marTop w:val="0"/>
      <w:marBottom w:val="0"/>
      <w:divBdr>
        <w:top w:val="none" w:sz="0" w:space="0" w:color="auto"/>
        <w:left w:val="none" w:sz="0" w:space="0" w:color="auto"/>
        <w:bottom w:val="none" w:sz="0" w:space="0" w:color="auto"/>
        <w:right w:val="none" w:sz="0" w:space="0" w:color="auto"/>
      </w:divBdr>
    </w:div>
    <w:div w:id="1004088750">
      <w:bodyDiv w:val="1"/>
      <w:marLeft w:val="0"/>
      <w:marRight w:val="0"/>
      <w:marTop w:val="0"/>
      <w:marBottom w:val="0"/>
      <w:divBdr>
        <w:top w:val="none" w:sz="0" w:space="0" w:color="auto"/>
        <w:left w:val="none" w:sz="0" w:space="0" w:color="auto"/>
        <w:bottom w:val="none" w:sz="0" w:space="0" w:color="auto"/>
        <w:right w:val="none" w:sz="0" w:space="0" w:color="auto"/>
      </w:divBdr>
    </w:div>
    <w:div w:id="1005477492">
      <w:bodyDiv w:val="1"/>
      <w:marLeft w:val="0"/>
      <w:marRight w:val="0"/>
      <w:marTop w:val="0"/>
      <w:marBottom w:val="0"/>
      <w:divBdr>
        <w:top w:val="none" w:sz="0" w:space="0" w:color="auto"/>
        <w:left w:val="none" w:sz="0" w:space="0" w:color="auto"/>
        <w:bottom w:val="none" w:sz="0" w:space="0" w:color="auto"/>
        <w:right w:val="none" w:sz="0" w:space="0" w:color="auto"/>
      </w:divBdr>
    </w:div>
    <w:div w:id="1011487503">
      <w:bodyDiv w:val="1"/>
      <w:marLeft w:val="0"/>
      <w:marRight w:val="0"/>
      <w:marTop w:val="0"/>
      <w:marBottom w:val="0"/>
      <w:divBdr>
        <w:top w:val="none" w:sz="0" w:space="0" w:color="auto"/>
        <w:left w:val="none" w:sz="0" w:space="0" w:color="auto"/>
        <w:bottom w:val="none" w:sz="0" w:space="0" w:color="auto"/>
        <w:right w:val="none" w:sz="0" w:space="0" w:color="auto"/>
      </w:divBdr>
    </w:div>
    <w:div w:id="1014111434">
      <w:bodyDiv w:val="1"/>
      <w:marLeft w:val="0"/>
      <w:marRight w:val="0"/>
      <w:marTop w:val="0"/>
      <w:marBottom w:val="0"/>
      <w:divBdr>
        <w:top w:val="none" w:sz="0" w:space="0" w:color="auto"/>
        <w:left w:val="none" w:sz="0" w:space="0" w:color="auto"/>
        <w:bottom w:val="none" w:sz="0" w:space="0" w:color="auto"/>
        <w:right w:val="none" w:sz="0" w:space="0" w:color="auto"/>
      </w:divBdr>
    </w:div>
    <w:div w:id="1014304389">
      <w:bodyDiv w:val="1"/>
      <w:marLeft w:val="0"/>
      <w:marRight w:val="0"/>
      <w:marTop w:val="0"/>
      <w:marBottom w:val="0"/>
      <w:divBdr>
        <w:top w:val="none" w:sz="0" w:space="0" w:color="auto"/>
        <w:left w:val="none" w:sz="0" w:space="0" w:color="auto"/>
        <w:bottom w:val="none" w:sz="0" w:space="0" w:color="auto"/>
        <w:right w:val="none" w:sz="0" w:space="0" w:color="auto"/>
      </w:divBdr>
    </w:div>
    <w:div w:id="1014503036">
      <w:bodyDiv w:val="1"/>
      <w:marLeft w:val="0"/>
      <w:marRight w:val="0"/>
      <w:marTop w:val="0"/>
      <w:marBottom w:val="0"/>
      <w:divBdr>
        <w:top w:val="none" w:sz="0" w:space="0" w:color="auto"/>
        <w:left w:val="none" w:sz="0" w:space="0" w:color="auto"/>
        <w:bottom w:val="none" w:sz="0" w:space="0" w:color="auto"/>
        <w:right w:val="none" w:sz="0" w:space="0" w:color="auto"/>
      </w:divBdr>
    </w:div>
    <w:div w:id="1016806701">
      <w:bodyDiv w:val="1"/>
      <w:marLeft w:val="0"/>
      <w:marRight w:val="0"/>
      <w:marTop w:val="0"/>
      <w:marBottom w:val="0"/>
      <w:divBdr>
        <w:top w:val="none" w:sz="0" w:space="0" w:color="auto"/>
        <w:left w:val="none" w:sz="0" w:space="0" w:color="auto"/>
        <w:bottom w:val="none" w:sz="0" w:space="0" w:color="auto"/>
        <w:right w:val="none" w:sz="0" w:space="0" w:color="auto"/>
      </w:divBdr>
    </w:div>
    <w:div w:id="1018855164">
      <w:bodyDiv w:val="1"/>
      <w:marLeft w:val="0"/>
      <w:marRight w:val="0"/>
      <w:marTop w:val="0"/>
      <w:marBottom w:val="0"/>
      <w:divBdr>
        <w:top w:val="none" w:sz="0" w:space="0" w:color="auto"/>
        <w:left w:val="none" w:sz="0" w:space="0" w:color="auto"/>
        <w:bottom w:val="none" w:sz="0" w:space="0" w:color="auto"/>
        <w:right w:val="none" w:sz="0" w:space="0" w:color="auto"/>
      </w:divBdr>
    </w:div>
    <w:div w:id="1019351399">
      <w:bodyDiv w:val="1"/>
      <w:marLeft w:val="0"/>
      <w:marRight w:val="0"/>
      <w:marTop w:val="0"/>
      <w:marBottom w:val="0"/>
      <w:divBdr>
        <w:top w:val="none" w:sz="0" w:space="0" w:color="auto"/>
        <w:left w:val="none" w:sz="0" w:space="0" w:color="auto"/>
        <w:bottom w:val="none" w:sz="0" w:space="0" w:color="auto"/>
        <w:right w:val="none" w:sz="0" w:space="0" w:color="auto"/>
      </w:divBdr>
    </w:div>
    <w:div w:id="1019352609">
      <w:bodyDiv w:val="1"/>
      <w:marLeft w:val="0"/>
      <w:marRight w:val="0"/>
      <w:marTop w:val="0"/>
      <w:marBottom w:val="0"/>
      <w:divBdr>
        <w:top w:val="none" w:sz="0" w:space="0" w:color="auto"/>
        <w:left w:val="none" w:sz="0" w:space="0" w:color="auto"/>
        <w:bottom w:val="none" w:sz="0" w:space="0" w:color="auto"/>
        <w:right w:val="none" w:sz="0" w:space="0" w:color="auto"/>
      </w:divBdr>
    </w:div>
    <w:div w:id="1019743552">
      <w:bodyDiv w:val="1"/>
      <w:marLeft w:val="0"/>
      <w:marRight w:val="0"/>
      <w:marTop w:val="0"/>
      <w:marBottom w:val="0"/>
      <w:divBdr>
        <w:top w:val="none" w:sz="0" w:space="0" w:color="auto"/>
        <w:left w:val="none" w:sz="0" w:space="0" w:color="auto"/>
        <w:bottom w:val="none" w:sz="0" w:space="0" w:color="auto"/>
        <w:right w:val="none" w:sz="0" w:space="0" w:color="auto"/>
      </w:divBdr>
    </w:div>
    <w:div w:id="1020205764">
      <w:bodyDiv w:val="1"/>
      <w:marLeft w:val="0"/>
      <w:marRight w:val="0"/>
      <w:marTop w:val="0"/>
      <w:marBottom w:val="0"/>
      <w:divBdr>
        <w:top w:val="none" w:sz="0" w:space="0" w:color="auto"/>
        <w:left w:val="none" w:sz="0" w:space="0" w:color="auto"/>
        <w:bottom w:val="none" w:sz="0" w:space="0" w:color="auto"/>
        <w:right w:val="none" w:sz="0" w:space="0" w:color="auto"/>
      </w:divBdr>
    </w:div>
    <w:div w:id="1022197506">
      <w:bodyDiv w:val="1"/>
      <w:marLeft w:val="0"/>
      <w:marRight w:val="0"/>
      <w:marTop w:val="0"/>
      <w:marBottom w:val="0"/>
      <w:divBdr>
        <w:top w:val="none" w:sz="0" w:space="0" w:color="auto"/>
        <w:left w:val="none" w:sz="0" w:space="0" w:color="auto"/>
        <w:bottom w:val="none" w:sz="0" w:space="0" w:color="auto"/>
        <w:right w:val="none" w:sz="0" w:space="0" w:color="auto"/>
      </w:divBdr>
    </w:div>
    <w:div w:id="1023289686">
      <w:bodyDiv w:val="1"/>
      <w:marLeft w:val="0"/>
      <w:marRight w:val="0"/>
      <w:marTop w:val="0"/>
      <w:marBottom w:val="0"/>
      <w:divBdr>
        <w:top w:val="none" w:sz="0" w:space="0" w:color="auto"/>
        <w:left w:val="none" w:sz="0" w:space="0" w:color="auto"/>
        <w:bottom w:val="none" w:sz="0" w:space="0" w:color="auto"/>
        <w:right w:val="none" w:sz="0" w:space="0" w:color="auto"/>
      </w:divBdr>
    </w:div>
    <w:div w:id="1025325006">
      <w:bodyDiv w:val="1"/>
      <w:marLeft w:val="0"/>
      <w:marRight w:val="0"/>
      <w:marTop w:val="0"/>
      <w:marBottom w:val="0"/>
      <w:divBdr>
        <w:top w:val="none" w:sz="0" w:space="0" w:color="auto"/>
        <w:left w:val="none" w:sz="0" w:space="0" w:color="auto"/>
        <w:bottom w:val="none" w:sz="0" w:space="0" w:color="auto"/>
        <w:right w:val="none" w:sz="0" w:space="0" w:color="auto"/>
      </w:divBdr>
    </w:div>
    <w:div w:id="1026491850">
      <w:bodyDiv w:val="1"/>
      <w:marLeft w:val="0"/>
      <w:marRight w:val="0"/>
      <w:marTop w:val="0"/>
      <w:marBottom w:val="0"/>
      <w:divBdr>
        <w:top w:val="none" w:sz="0" w:space="0" w:color="auto"/>
        <w:left w:val="none" w:sz="0" w:space="0" w:color="auto"/>
        <w:bottom w:val="none" w:sz="0" w:space="0" w:color="auto"/>
        <w:right w:val="none" w:sz="0" w:space="0" w:color="auto"/>
      </w:divBdr>
    </w:div>
    <w:div w:id="1027217108">
      <w:bodyDiv w:val="1"/>
      <w:marLeft w:val="0"/>
      <w:marRight w:val="0"/>
      <w:marTop w:val="0"/>
      <w:marBottom w:val="0"/>
      <w:divBdr>
        <w:top w:val="none" w:sz="0" w:space="0" w:color="auto"/>
        <w:left w:val="none" w:sz="0" w:space="0" w:color="auto"/>
        <w:bottom w:val="none" w:sz="0" w:space="0" w:color="auto"/>
        <w:right w:val="none" w:sz="0" w:space="0" w:color="auto"/>
      </w:divBdr>
    </w:div>
    <w:div w:id="1030298008">
      <w:bodyDiv w:val="1"/>
      <w:marLeft w:val="0"/>
      <w:marRight w:val="0"/>
      <w:marTop w:val="0"/>
      <w:marBottom w:val="0"/>
      <w:divBdr>
        <w:top w:val="none" w:sz="0" w:space="0" w:color="auto"/>
        <w:left w:val="none" w:sz="0" w:space="0" w:color="auto"/>
        <w:bottom w:val="none" w:sz="0" w:space="0" w:color="auto"/>
        <w:right w:val="none" w:sz="0" w:space="0" w:color="auto"/>
      </w:divBdr>
    </w:div>
    <w:div w:id="1031687410">
      <w:bodyDiv w:val="1"/>
      <w:marLeft w:val="0"/>
      <w:marRight w:val="0"/>
      <w:marTop w:val="0"/>
      <w:marBottom w:val="0"/>
      <w:divBdr>
        <w:top w:val="none" w:sz="0" w:space="0" w:color="auto"/>
        <w:left w:val="none" w:sz="0" w:space="0" w:color="auto"/>
        <w:bottom w:val="none" w:sz="0" w:space="0" w:color="auto"/>
        <w:right w:val="none" w:sz="0" w:space="0" w:color="auto"/>
      </w:divBdr>
    </w:div>
    <w:div w:id="1032655026">
      <w:bodyDiv w:val="1"/>
      <w:marLeft w:val="0"/>
      <w:marRight w:val="0"/>
      <w:marTop w:val="0"/>
      <w:marBottom w:val="0"/>
      <w:divBdr>
        <w:top w:val="none" w:sz="0" w:space="0" w:color="auto"/>
        <w:left w:val="none" w:sz="0" w:space="0" w:color="auto"/>
        <w:bottom w:val="none" w:sz="0" w:space="0" w:color="auto"/>
        <w:right w:val="none" w:sz="0" w:space="0" w:color="auto"/>
      </w:divBdr>
    </w:div>
    <w:div w:id="1033001934">
      <w:bodyDiv w:val="1"/>
      <w:marLeft w:val="0"/>
      <w:marRight w:val="0"/>
      <w:marTop w:val="0"/>
      <w:marBottom w:val="0"/>
      <w:divBdr>
        <w:top w:val="none" w:sz="0" w:space="0" w:color="auto"/>
        <w:left w:val="none" w:sz="0" w:space="0" w:color="auto"/>
        <w:bottom w:val="none" w:sz="0" w:space="0" w:color="auto"/>
        <w:right w:val="none" w:sz="0" w:space="0" w:color="auto"/>
      </w:divBdr>
    </w:div>
    <w:div w:id="1033069218">
      <w:bodyDiv w:val="1"/>
      <w:marLeft w:val="0"/>
      <w:marRight w:val="0"/>
      <w:marTop w:val="0"/>
      <w:marBottom w:val="0"/>
      <w:divBdr>
        <w:top w:val="none" w:sz="0" w:space="0" w:color="auto"/>
        <w:left w:val="none" w:sz="0" w:space="0" w:color="auto"/>
        <w:bottom w:val="none" w:sz="0" w:space="0" w:color="auto"/>
        <w:right w:val="none" w:sz="0" w:space="0" w:color="auto"/>
      </w:divBdr>
    </w:div>
    <w:div w:id="1033263752">
      <w:bodyDiv w:val="1"/>
      <w:marLeft w:val="0"/>
      <w:marRight w:val="0"/>
      <w:marTop w:val="0"/>
      <w:marBottom w:val="0"/>
      <w:divBdr>
        <w:top w:val="none" w:sz="0" w:space="0" w:color="auto"/>
        <w:left w:val="none" w:sz="0" w:space="0" w:color="auto"/>
        <w:bottom w:val="none" w:sz="0" w:space="0" w:color="auto"/>
        <w:right w:val="none" w:sz="0" w:space="0" w:color="auto"/>
      </w:divBdr>
    </w:div>
    <w:div w:id="1033965310">
      <w:bodyDiv w:val="1"/>
      <w:marLeft w:val="0"/>
      <w:marRight w:val="0"/>
      <w:marTop w:val="0"/>
      <w:marBottom w:val="0"/>
      <w:divBdr>
        <w:top w:val="none" w:sz="0" w:space="0" w:color="auto"/>
        <w:left w:val="none" w:sz="0" w:space="0" w:color="auto"/>
        <w:bottom w:val="none" w:sz="0" w:space="0" w:color="auto"/>
        <w:right w:val="none" w:sz="0" w:space="0" w:color="auto"/>
      </w:divBdr>
    </w:div>
    <w:div w:id="1035010209">
      <w:bodyDiv w:val="1"/>
      <w:marLeft w:val="0"/>
      <w:marRight w:val="0"/>
      <w:marTop w:val="0"/>
      <w:marBottom w:val="0"/>
      <w:divBdr>
        <w:top w:val="none" w:sz="0" w:space="0" w:color="auto"/>
        <w:left w:val="none" w:sz="0" w:space="0" w:color="auto"/>
        <w:bottom w:val="none" w:sz="0" w:space="0" w:color="auto"/>
        <w:right w:val="none" w:sz="0" w:space="0" w:color="auto"/>
      </w:divBdr>
    </w:div>
    <w:div w:id="1035886116">
      <w:bodyDiv w:val="1"/>
      <w:marLeft w:val="0"/>
      <w:marRight w:val="0"/>
      <w:marTop w:val="0"/>
      <w:marBottom w:val="0"/>
      <w:divBdr>
        <w:top w:val="none" w:sz="0" w:space="0" w:color="auto"/>
        <w:left w:val="none" w:sz="0" w:space="0" w:color="auto"/>
        <w:bottom w:val="none" w:sz="0" w:space="0" w:color="auto"/>
        <w:right w:val="none" w:sz="0" w:space="0" w:color="auto"/>
      </w:divBdr>
    </w:div>
    <w:div w:id="1040861010">
      <w:bodyDiv w:val="1"/>
      <w:marLeft w:val="0"/>
      <w:marRight w:val="0"/>
      <w:marTop w:val="0"/>
      <w:marBottom w:val="0"/>
      <w:divBdr>
        <w:top w:val="none" w:sz="0" w:space="0" w:color="auto"/>
        <w:left w:val="none" w:sz="0" w:space="0" w:color="auto"/>
        <w:bottom w:val="none" w:sz="0" w:space="0" w:color="auto"/>
        <w:right w:val="none" w:sz="0" w:space="0" w:color="auto"/>
      </w:divBdr>
    </w:div>
    <w:div w:id="1041590430">
      <w:bodyDiv w:val="1"/>
      <w:marLeft w:val="0"/>
      <w:marRight w:val="0"/>
      <w:marTop w:val="0"/>
      <w:marBottom w:val="0"/>
      <w:divBdr>
        <w:top w:val="none" w:sz="0" w:space="0" w:color="auto"/>
        <w:left w:val="none" w:sz="0" w:space="0" w:color="auto"/>
        <w:bottom w:val="none" w:sz="0" w:space="0" w:color="auto"/>
        <w:right w:val="none" w:sz="0" w:space="0" w:color="auto"/>
      </w:divBdr>
    </w:div>
    <w:div w:id="1041831111">
      <w:bodyDiv w:val="1"/>
      <w:marLeft w:val="0"/>
      <w:marRight w:val="0"/>
      <w:marTop w:val="0"/>
      <w:marBottom w:val="0"/>
      <w:divBdr>
        <w:top w:val="none" w:sz="0" w:space="0" w:color="auto"/>
        <w:left w:val="none" w:sz="0" w:space="0" w:color="auto"/>
        <w:bottom w:val="none" w:sz="0" w:space="0" w:color="auto"/>
        <w:right w:val="none" w:sz="0" w:space="0" w:color="auto"/>
      </w:divBdr>
    </w:div>
    <w:div w:id="1045253750">
      <w:bodyDiv w:val="1"/>
      <w:marLeft w:val="0"/>
      <w:marRight w:val="0"/>
      <w:marTop w:val="0"/>
      <w:marBottom w:val="0"/>
      <w:divBdr>
        <w:top w:val="none" w:sz="0" w:space="0" w:color="auto"/>
        <w:left w:val="none" w:sz="0" w:space="0" w:color="auto"/>
        <w:bottom w:val="none" w:sz="0" w:space="0" w:color="auto"/>
        <w:right w:val="none" w:sz="0" w:space="0" w:color="auto"/>
      </w:divBdr>
    </w:div>
    <w:div w:id="1045986032">
      <w:bodyDiv w:val="1"/>
      <w:marLeft w:val="0"/>
      <w:marRight w:val="0"/>
      <w:marTop w:val="0"/>
      <w:marBottom w:val="0"/>
      <w:divBdr>
        <w:top w:val="none" w:sz="0" w:space="0" w:color="auto"/>
        <w:left w:val="none" w:sz="0" w:space="0" w:color="auto"/>
        <w:bottom w:val="none" w:sz="0" w:space="0" w:color="auto"/>
        <w:right w:val="none" w:sz="0" w:space="0" w:color="auto"/>
      </w:divBdr>
    </w:div>
    <w:div w:id="1046218047">
      <w:bodyDiv w:val="1"/>
      <w:marLeft w:val="0"/>
      <w:marRight w:val="0"/>
      <w:marTop w:val="0"/>
      <w:marBottom w:val="0"/>
      <w:divBdr>
        <w:top w:val="none" w:sz="0" w:space="0" w:color="auto"/>
        <w:left w:val="none" w:sz="0" w:space="0" w:color="auto"/>
        <w:bottom w:val="none" w:sz="0" w:space="0" w:color="auto"/>
        <w:right w:val="none" w:sz="0" w:space="0" w:color="auto"/>
      </w:divBdr>
    </w:div>
    <w:div w:id="1051535628">
      <w:bodyDiv w:val="1"/>
      <w:marLeft w:val="0"/>
      <w:marRight w:val="0"/>
      <w:marTop w:val="0"/>
      <w:marBottom w:val="0"/>
      <w:divBdr>
        <w:top w:val="none" w:sz="0" w:space="0" w:color="auto"/>
        <w:left w:val="none" w:sz="0" w:space="0" w:color="auto"/>
        <w:bottom w:val="none" w:sz="0" w:space="0" w:color="auto"/>
        <w:right w:val="none" w:sz="0" w:space="0" w:color="auto"/>
      </w:divBdr>
    </w:div>
    <w:div w:id="1051734497">
      <w:bodyDiv w:val="1"/>
      <w:marLeft w:val="0"/>
      <w:marRight w:val="0"/>
      <w:marTop w:val="0"/>
      <w:marBottom w:val="0"/>
      <w:divBdr>
        <w:top w:val="none" w:sz="0" w:space="0" w:color="auto"/>
        <w:left w:val="none" w:sz="0" w:space="0" w:color="auto"/>
        <w:bottom w:val="none" w:sz="0" w:space="0" w:color="auto"/>
        <w:right w:val="none" w:sz="0" w:space="0" w:color="auto"/>
      </w:divBdr>
    </w:div>
    <w:div w:id="1054356972">
      <w:bodyDiv w:val="1"/>
      <w:marLeft w:val="0"/>
      <w:marRight w:val="0"/>
      <w:marTop w:val="0"/>
      <w:marBottom w:val="0"/>
      <w:divBdr>
        <w:top w:val="none" w:sz="0" w:space="0" w:color="auto"/>
        <w:left w:val="none" w:sz="0" w:space="0" w:color="auto"/>
        <w:bottom w:val="none" w:sz="0" w:space="0" w:color="auto"/>
        <w:right w:val="none" w:sz="0" w:space="0" w:color="auto"/>
      </w:divBdr>
    </w:div>
    <w:div w:id="1055161983">
      <w:bodyDiv w:val="1"/>
      <w:marLeft w:val="0"/>
      <w:marRight w:val="0"/>
      <w:marTop w:val="0"/>
      <w:marBottom w:val="0"/>
      <w:divBdr>
        <w:top w:val="none" w:sz="0" w:space="0" w:color="auto"/>
        <w:left w:val="none" w:sz="0" w:space="0" w:color="auto"/>
        <w:bottom w:val="none" w:sz="0" w:space="0" w:color="auto"/>
        <w:right w:val="none" w:sz="0" w:space="0" w:color="auto"/>
      </w:divBdr>
    </w:div>
    <w:div w:id="1057818947">
      <w:bodyDiv w:val="1"/>
      <w:marLeft w:val="0"/>
      <w:marRight w:val="0"/>
      <w:marTop w:val="0"/>
      <w:marBottom w:val="0"/>
      <w:divBdr>
        <w:top w:val="none" w:sz="0" w:space="0" w:color="auto"/>
        <w:left w:val="none" w:sz="0" w:space="0" w:color="auto"/>
        <w:bottom w:val="none" w:sz="0" w:space="0" w:color="auto"/>
        <w:right w:val="none" w:sz="0" w:space="0" w:color="auto"/>
      </w:divBdr>
    </w:div>
    <w:div w:id="1059520707">
      <w:bodyDiv w:val="1"/>
      <w:marLeft w:val="0"/>
      <w:marRight w:val="0"/>
      <w:marTop w:val="0"/>
      <w:marBottom w:val="0"/>
      <w:divBdr>
        <w:top w:val="none" w:sz="0" w:space="0" w:color="auto"/>
        <w:left w:val="none" w:sz="0" w:space="0" w:color="auto"/>
        <w:bottom w:val="none" w:sz="0" w:space="0" w:color="auto"/>
        <w:right w:val="none" w:sz="0" w:space="0" w:color="auto"/>
      </w:divBdr>
    </w:div>
    <w:div w:id="1060178975">
      <w:bodyDiv w:val="1"/>
      <w:marLeft w:val="0"/>
      <w:marRight w:val="0"/>
      <w:marTop w:val="0"/>
      <w:marBottom w:val="0"/>
      <w:divBdr>
        <w:top w:val="none" w:sz="0" w:space="0" w:color="auto"/>
        <w:left w:val="none" w:sz="0" w:space="0" w:color="auto"/>
        <w:bottom w:val="none" w:sz="0" w:space="0" w:color="auto"/>
        <w:right w:val="none" w:sz="0" w:space="0" w:color="auto"/>
      </w:divBdr>
    </w:div>
    <w:div w:id="1060635917">
      <w:bodyDiv w:val="1"/>
      <w:marLeft w:val="0"/>
      <w:marRight w:val="0"/>
      <w:marTop w:val="0"/>
      <w:marBottom w:val="0"/>
      <w:divBdr>
        <w:top w:val="none" w:sz="0" w:space="0" w:color="auto"/>
        <w:left w:val="none" w:sz="0" w:space="0" w:color="auto"/>
        <w:bottom w:val="none" w:sz="0" w:space="0" w:color="auto"/>
        <w:right w:val="none" w:sz="0" w:space="0" w:color="auto"/>
      </w:divBdr>
    </w:div>
    <w:div w:id="1061366685">
      <w:bodyDiv w:val="1"/>
      <w:marLeft w:val="0"/>
      <w:marRight w:val="0"/>
      <w:marTop w:val="0"/>
      <w:marBottom w:val="0"/>
      <w:divBdr>
        <w:top w:val="none" w:sz="0" w:space="0" w:color="auto"/>
        <w:left w:val="none" w:sz="0" w:space="0" w:color="auto"/>
        <w:bottom w:val="none" w:sz="0" w:space="0" w:color="auto"/>
        <w:right w:val="none" w:sz="0" w:space="0" w:color="auto"/>
      </w:divBdr>
    </w:div>
    <w:div w:id="1062408277">
      <w:bodyDiv w:val="1"/>
      <w:marLeft w:val="0"/>
      <w:marRight w:val="0"/>
      <w:marTop w:val="0"/>
      <w:marBottom w:val="0"/>
      <w:divBdr>
        <w:top w:val="none" w:sz="0" w:space="0" w:color="auto"/>
        <w:left w:val="none" w:sz="0" w:space="0" w:color="auto"/>
        <w:bottom w:val="none" w:sz="0" w:space="0" w:color="auto"/>
        <w:right w:val="none" w:sz="0" w:space="0" w:color="auto"/>
      </w:divBdr>
    </w:div>
    <w:div w:id="1062604171">
      <w:bodyDiv w:val="1"/>
      <w:marLeft w:val="0"/>
      <w:marRight w:val="0"/>
      <w:marTop w:val="0"/>
      <w:marBottom w:val="0"/>
      <w:divBdr>
        <w:top w:val="none" w:sz="0" w:space="0" w:color="auto"/>
        <w:left w:val="none" w:sz="0" w:space="0" w:color="auto"/>
        <w:bottom w:val="none" w:sz="0" w:space="0" w:color="auto"/>
        <w:right w:val="none" w:sz="0" w:space="0" w:color="auto"/>
      </w:divBdr>
    </w:div>
    <w:div w:id="1067458237">
      <w:bodyDiv w:val="1"/>
      <w:marLeft w:val="0"/>
      <w:marRight w:val="0"/>
      <w:marTop w:val="0"/>
      <w:marBottom w:val="0"/>
      <w:divBdr>
        <w:top w:val="none" w:sz="0" w:space="0" w:color="auto"/>
        <w:left w:val="none" w:sz="0" w:space="0" w:color="auto"/>
        <w:bottom w:val="none" w:sz="0" w:space="0" w:color="auto"/>
        <w:right w:val="none" w:sz="0" w:space="0" w:color="auto"/>
      </w:divBdr>
    </w:div>
    <w:div w:id="1068966460">
      <w:bodyDiv w:val="1"/>
      <w:marLeft w:val="0"/>
      <w:marRight w:val="0"/>
      <w:marTop w:val="0"/>
      <w:marBottom w:val="0"/>
      <w:divBdr>
        <w:top w:val="none" w:sz="0" w:space="0" w:color="auto"/>
        <w:left w:val="none" w:sz="0" w:space="0" w:color="auto"/>
        <w:bottom w:val="none" w:sz="0" w:space="0" w:color="auto"/>
        <w:right w:val="none" w:sz="0" w:space="0" w:color="auto"/>
      </w:divBdr>
    </w:div>
    <w:div w:id="1072436452">
      <w:bodyDiv w:val="1"/>
      <w:marLeft w:val="0"/>
      <w:marRight w:val="0"/>
      <w:marTop w:val="0"/>
      <w:marBottom w:val="0"/>
      <w:divBdr>
        <w:top w:val="none" w:sz="0" w:space="0" w:color="auto"/>
        <w:left w:val="none" w:sz="0" w:space="0" w:color="auto"/>
        <w:bottom w:val="none" w:sz="0" w:space="0" w:color="auto"/>
        <w:right w:val="none" w:sz="0" w:space="0" w:color="auto"/>
      </w:divBdr>
    </w:div>
    <w:div w:id="1073741862">
      <w:bodyDiv w:val="1"/>
      <w:marLeft w:val="0"/>
      <w:marRight w:val="0"/>
      <w:marTop w:val="0"/>
      <w:marBottom w:val="0"/>
      <w:divBdr>
        <w:top w:val="none" w:sz="0" w:space="0" w:color="auto"/>
        <w:left w:val="none" w:sz="0" w:space="0" w:color="auto"/>
        <w:bottom w:val="none" w:sz="0" w:space="0" w:color="auto"/>
        <w:right w:val="none" w:sz="0" w:space="0" w:color="auto"/>
      </w:divBdr>
    </w:div>
    <w:div w:id="1074618919">
      <w:bodyDiv w:val="1"/>
      <w:marLeft w:val="0"/>
      <w:marRight w:val="0"/>
      <w:marTop w:val="0"/>
      <w:marBottom w:val="0"/>
      <w:divBdr>
        <w:top w:val="none" w:sz="0" w:space="0" w:color="auto"/>
        <w:left w:val="none" w:sz="0" w:space="0" w:color="auto"/>
        <w:bottom w:val="none" w:sz="0" w:space="0" w:color="auto"/>
        <w:right w:val="none" w:sz="0" w:space="0" w:color="auto"/>
      </w:divBdr>
    </w:div>
    <w:div w:id="1074743892">
      <w:bodyDiv w:val="1"/>
      <w:marLeft w:val="0"/>
      <w:marRight w:val="0"/>
      <w:marTop w:val="0"/>
      <w:marBottom w:val="0"/>
      <w:divBdr>
        <w:top w:val="none" w:sz="0" w:space="0" w:color="auto"/>
        <w:left w:val="none" w:sz="0" w:space="0" w:color="auto"/>
        <w:bottom w:val="none" w:sz="0" w:space="0" w:color="auto"/>
        <w:right w:val="none" w:sz="0" w:space="0" w:color="auto"/>
      </w:divBdr>
    </w:div>
    <w:div w:id="1074819911">
      <w:bodyDiv w:val="1"/>
      <w:marLeft w:val="0"/>
      <w:marRight w:val="0"/>
      <w:marTop w:val="0"/>
      <w:marBottom w:val="0"/>
      <w:divBdr>
        <w:top w:val="none" w:sz="0" w:space="0" w:color="auto"/>
        <w:left w:val="none" w:sz="0" w:space="0" w:color="auto"/>
        <w:bottom w:val="none" w:sz="0" w:space="0" w:color="auto"/>
        <w:right w:val="none" w:sz="0" w:space="0" w:color="auto"/>
      </w:divBdr>
    </w:div>
    <w:div w:id="1075512236">
      <w:bodyDiv w:val="1"/>
      <w:marLeft w:val="0"/>
      <w:marRight w:val="0"/>
      <w:marTop w:val="0"/>
      <w:marBottom w:val="0"/>
      <w:divBdr>
        <w:top w:val="none" w:sz="0" w:space="0" w:color="auto"/>
        <w:left w:val="none" w:sz="0" w:space="0" w:color="auto"/>
        <w:bottom w:val="none" w:sz="0" w:space="0" w:color="auto"/>
        <w:right w:val="none" w:sz="0" w:space="0" w:color="auto"/>
      </w:divBdr>
    </w:div>
    <w:div w:id="1077901105">
      <w:bodyDiv w:val="1"/>
      <w:marLeft w:val="0"/>
      <w:marRight w:val="0"/>
      <w:marTop w:val="0"/>
      <w:marBottom w:val="0"/>
      <w:divBdr>
        <w:top w:val="none" w:sz="0" w:space="0" w:color="auto"/>
        <w:left w:val="none" w:sz="0" w:space="0" w:color="auto"/>
        <w:bottom w:val="none" w:sz="0" w:space="0" w:color="auto"/>
        <w:right w:val="none" w:sz="0" w:space="0" w:color="auto"/>
      </w:divBdr>
    </w:div>
    <w:div w:id="1082021816">
      <w:bodyDiv w:val="1"/>
      <w:marLeft w:val="0"/>
      <w:marRight w:val="0"/>
      <w:marTop w:val="0"/>
      <w:marBottom w:val="0"/>
      <w:divBdr>
        <w:top w:val="none" w:sz="0" w:space="0" w:color="auto"/>
        <w:left w:val="none" w:sz="0" w:space="0" w:color="auto"/>
        <w:bottom w:val="none" w:sz="0" w:space="0" w:color="auto"/>
        <w:right w:val="none" w:sz="0" w:space="0" w:color="auto"/>
      </w:divBdr>
    </w:div>
    <w:div w:id="1085343821">
      <w:bodyDiv w:val="1"/>
      <w:marLeft w:val="0"/>
      <w:marRight w:val="0"/>
      <w:marTop w:val="0"/>
      <w:marBottom w:val="0"/>
      <w:divBdr>
        <w:top w:val="none" w:sz="0" w:space="0" w:color="auto"/>
        <w:left w:val="none" w:sz="0" w:space="0" w:color="auto"/>
        <w:bottom w:val="none" w:sz="0" w:space="0" w:color="auto"/>
        <w:right w:val="none" w:sz="0" w:space="0" w:color="auto"/>
      </w:divBdr>
    </w:div>
    <w:div w:id="1087385098">
      <w:bodyDiv w:val="1"/>
      <w:marLeft w:val="0"/>
      <w:marRight w:val="0"/>
      <w:marTop w:val="0"/>
      <w:marBottom w:val="0"/>
      <w:divBdr>
        <w:top w:val="none" w:sz="0" w:space="0" w:color="auto"/>
        <w:left w:val="none" w:sz="0" w:space="0" w:color="auto"/>
        <w:bottom w:val="none" w:sz="0" w:space="0" w:color="auto"/>
        <w:right w:val="none" w:sz="0" w:space="0" w:color="auto"/>
      </w:divBdr>
    </w:div>
    <w:div w:id="1087457110">
      <w:bodyDiv w:val="1"/>
      <w:marLeft w:val="0"/>
      <w:marRight w:val="0"/>
      <w:marTop w:val="0"/>
      <w:marBottom w:val="0"/>
      <w:divBdr>
        <w:top w:val="none" w:sz="0" w:space="0" w:color="auto"/>
        <w:left w:val="none" w:sz="0" w:space="0" w:color="auto"/>
        <w:bottom w:val="none" w:sz="0" w:space="0" w:color="auto"/>
        <w:right w:val="none" w:sz="0" w:space="0" w:color="auto"/>
      </w:divBdr>
    </w:div>
    <w:div w:id="1094012029">
      <w:bodyDiv w:val="1"/>
      <w:marLeft w:val="0"/>
      <w:marRight w:val="0"/>
      <w:marTop w:val="0"/>
      <w:marBottom w:val="0"/>
      <w:divBdr>
        <w:top w:val="none" w:sz="0" w:space="0" w:color="auto"/>
        <w:left w:val="none" w:sz="0" w:space="0" w:color="auto"/>
        <w:bottom w:val="none" w:sz="0" w:space="0" w:color="auto"/>
        <w:right w:val="none" w:sz="0" w:space="0" w:color="auto"/>
      </w:divBdr>
    </w:div>
    <w:div w:id="1094202167">
      <w:bodyDiv w:val="1"/>
      <w:marLeft w:val="0"/>
      <w:marRight w:val="0"/>
      <w:marTop w:val="0"/>
      <w:marBottom w:val="0"/>
      <w:divBdr>
        <w:top w:val="none" w:sz="0" w:space="0" w:color="auto"/>
        <w:left w:val="none" w:sz="0" w:space="0" w:color="auto"/>
        <w:bottom w:val="none" w:sz="0" w:space="0" w:color="auto"/>
        <w:right w:val="none" w:sz="0" w:space="0" w:color="auto"/>
      </w:divBdr>
    </w:div>
    <w:div w:id="1094284267">
      <w:bodyDiv w:val="1"/>
      <w:marLeft w:val="0"/>
      <w:marRight w:val="0"/>
      <w:marTop w:val="0"/>
      <w:marBottom w:val="0"/>
      <w:divBdr>
        <w:top w:val="none" w:sz="0" w:space="0" w:color="auto"/>
        <w:left w:val="none" w:sz="0" w:space="0" w:color="auto"/>
        <w:bottom w:val="none" w:sz="0" w:space="0" w:color="auto"/>
        <w:right w:val="none" w:sz="0" w:space="0" w:color="auto"/>
      </w:divBdr>
    </w:div>
    <w:div w:id="1098520899">
      <w:bodyDiv w:val="1"/>
      <w:marLeft w:val="0"/>
      <w:marRight w:val="0"/>
      <w:marTop w:val="0"/>
      <w:marBottom w:val="0"/>
      <w:divBdr>
        <w:top w:val="none" w:sz="0" w:space="0" w:color="auto"/>
        <w:left w:val="none" w:sz="0" w:space="0" w:color="auto"/>
        <w:bottom w:val="none" w:sz="0" w:space="0" w:color="auto"/>
        <w:right w:val="none" w:sz="0" w:space="0" w:color="auto"/>
      </w:divBdr>
    </w:div>
    <w:div w:id="1101484881">
      <w:bodyDiv w:val="1"/>
      <w:marLeft w:val="0"/>
      <w:marRight w:val="0"/>
      <w:marTop w:val="0"/>
      <w:marBottom w:val="0"/>
      <w:divBdr>
        <w:top w:val="none" w:sz="0" w:space="0" w:color="auto"/>
        <w:left w:val="none" w:sz="0" w:space="0" w:color="auto"/>
        <w:bottom w:val="none" w:sz="0" w:space="0" w:color="auto"/>
        <w:right w:val="none" w:sz="0" w:space="0" w:color="auto"/>
      </w:divBdr>
    </w:div>
    <w:div w:id="1104035811">
      <w:bodyDiv w:val="1"/>
      <w:marLeft w:val="0"/>
      <w:marRight w:val="0"/>
      <w:marTop w:val="0"/>
      <w:marBottom w:val="0"/>
      <w:divBdr>
        <w:top w:val="none" w:sz="0" w:space="0" w:color="auto"/>
        <w:left w:val="none" w:sz="0" w:space="0" w:color="auto"/>
        <w:bottom w:val="none" w:sz="0" w:space="0" w:color="auto"/>
        <w:right w:val="none" w:sz="0" w:space="0" w:color="auto"/>
      </w:divBdr>
    </w:div>
    <w:div w:id="1106777799">
      <w:bodyDiv w:val="1"/>
      <w:marLeft w:val="0"/>
      <w:marRight w:val="0"/>
      <w:marTop w:val="0"/>
      <w:marBottom w:val="0"/>
      <w:divBdr>
        <w:top w:val="none" w:sz="0" w:space="0" w:color="auto"/>
        <w:left w:val="none" w:sz="0" w:space="0" w:color="auto"/>
        <w:bottom w:val="none" w:sz="0" w:space="0" w:color="auto"/>
        <w:right w:val="none" w:sz="0" w:space="0" w:color="auto"/>
      </w:divBdr>
    </w:div>
    <w:div w:id="1109545042">
      <w:bodyDiv w:val="1"/>
      <w:marLeft w:val="0"/>
      <w:marRight w:val="0"/>
      <w:marTop w:val="0"/>
      <w:marBottom w:val="0"/>
      <w:divBdr>
        <w:top w:val="none" w:sz="0" w:space="0" w:color="auto"/>
        <w:left w:val="none" w:sz="0" w:space="0" w:color="auto"/>
        <w:bottom w:val="none" w:sz="0" w:space="0" w:color="auto"/>
        <w:right w:val="none" w:sz="0" w:space="0" w:color="auto"/>
      </w:divBdr>
    </w:div>
    <w:div w:id="1110079079">
      <w:bodyDiv w:val="1"/>
      <w:marLeft w:val="0"/>
      <w:marRight w:val="0"/>
      <w:marTop w:val="0"/>
      <w:marBottom w:val="0"/>
      <w:divBdr>
        <w:top w:val="none" w:sz="0" w:space="0" w:color="auto"/>
        <w:left w:val="none" w:sz="0" w:space="0" w:color="auto"/>
        <w:bottom w:val="none" w:sz="0" w:space="0" w:color="auto"/>
        <w:right w:val="none" w:sz="0" w:space="0" w:color="auto"/>
      </w:divBdr>
    </w:div>
    <w:div w:id="1111047965">
      <w:bodyDiv w:val="1"/>
      <w:marLeft w:val="0"/>
      <w:marRight w:val="0"/>
      <w:marTop w:val="0"/>
      <w:marBottom w:val="0"/>
      <w:divBdr>
        <w:top w:val="none" w:sz="0" w:space="0" w:color="auto"/>
        <w:left w:val="none" w:sz="0" w:space="0" w:color="auto"/>
        <w:bottom w:val="none" w:sz="0" w:space="0" w:color="auto"/>
        <w:right w:val="none" w:sz="0" w:space="0" w:color="auto"/>
      </w:divBdr>
    </w:div>
    <w:div w:id="1111894480">
      <w:bodyDiv w:val="1"/>
      <w:marLeft w:val="0"/>
      <w:marRight w:val="0"/>
      <w:marTop w:val="0"/>
      <w:marBottom w:val="0"/>
      <w:divBdr>
        <w:top w:val="none" w:sz="0" w:space="0" w:color="auto"/>
        <w:left w:val="none" w:sz="0" w:space="0" w:color="auto"/>
        <w:bottom w:val="none" w:sz="0" w:space="0" w:color="auto"/>
        <w:right w:val="none" w:sz="0" w:space="0" w:color="auto"/>
      </w:divBdr>
    </w:div>
    <w:div w:id="1114637662">
      <w:bodyDiv w:val="1"/>
      <w:marLeft w:val="0"/>
      <w:marRight w:val="0"/>
      <w:marTop w:val="0"/>
      <w:marBottom w:val="0"/>
      <w:divBdr>
        <w:top w:val="none" w:sz="0" w:space="0" w:color="auto"/>
        <w:left w:val="none" w:sz="0" w:space="0" w:color="auto"/>
        <w:bottom w:val="none" w:sz="0" w:space="0" w:color="auto"/>
        <w:right w:val="none" w:sz="0" w:space="0" w:color="auto"/>
      </w:divBdr>
    </w:div>
    <w:div w:id="1114786145">
      <w:bodyDiv w:val="1"/>
      <w:marLeft w:val="0"/>
      <w:marRight w:val="0"/>
      <w:marTop w:val="0"/>
      <w:marBottom w:val="0"/>
      <w:divBdr>
        <w:top w:val="none" w:sz="0" w:space="0" w:color="auto"/>
        <w:left w:val="none" w:sz="0" w:space="0" w:color="auto"/>
        <w:bottom w:val="none" w:sz="0" w:space="0" w:color="auto"/>
        <w:right w:val="none" w:sz="0" w:space="0" w:color="auto"/>
      </w:divBdr>
    </w:div>
    <w:div w:id="1117065046">
      <w:bodyDiv w:val="1"/>
      <w:marLeft w:val="0"/>
      <w:marRight w:val="0"/>
      <w:marTop w:val="0"/>
      <w:marBottom w:val="0"/>
      <w:divBdr>
        <w:top w:val="none" w:sz="0" w:space="0" w:color="auto"/>
        <w:left w:val="none" w:sz="0" w:space="0" w:color="auto"/>
        <w:bottom w:val="none" w:sz="0" w:space="0" w:color="auto"/>
        <w:right w:val="none" w:sz="0" w:space="0" w:color="auto"/>
      </w:divBdr>
    </w:div>
    <w:div w:id="1118647128">
      <w:bodyDiv w:val="1"/>
      <w:marLeft w:val="0"/>
      <w:marRight w:val="0"/>
      <w:marTop w:val="0"/>
      <w:marBottom w:val="0"/>
      <w:divBdr>
        <w:top w:val="none" w:sz="0" w:space="0" w:color="auto"/>
        <w:left w:val="none" w:sz="0" w:space="0" w:color="auto"/>
        <w:bottom w:val="none" w:sz="0" w:space="0" w:color="auto"/>
        <w:right w:val="none" w:sz="0" w:space="0" w:color="auto"/>
      </w:divBdr>
    </w:div>
    <w:div w:id="1121218432">
      <w:bodyDiv w:val="1"/>
      <w:marLeft w:val="0"/>
      <w:marRight w:val="0"/>
      <w:marTop w:val="0"/>
      <w:marBottom w:val="0"/>
      <w:divBdr>
        <w:top w:val="none" w:sz="0" w:space="0" w:color="auto"/>
        <w:left w:val="none" w:sz="0" w:space="0" w:color="auto"/>
        <w:bottom w:val="none" w:sz="0" w:space="0" w:color="auto"/>
        <w:right w:val="none" w:sz="0" w:space="0" w:color="auto"/>
      </w:divBdr>
    </w:div>
    <w:div w:id="1123185900">
      <w:bodyDiv w:val="1"/>
      <w:marLeft w:val="0"/>
      <w:marRight w:val="0"/>
      <w:marTop w:val="0"/>
      <w:marBottom w:val="0"/>
      <w:divBdr>
        <w:top w:val="none" w:sz="0" w:space="0" w:color="auto"/>
        <w:left w:val="none" w:sz="0" w:space="0" w:color="auto"/>
        <w:bottom w:val="none" w:sz="0" w:space="0" w:color="auto"/>
        <w:right w:val="none" w:sz="0" w:space="0" w:color="auto"/>
      </w:divBdr>
    </w:div>
    <w:div w:id="1124692875">
      <w:bodyDiv w:val="1"/>
      <w:marLeft w:val="0"/>
      <w:marRight w:val="0"/>
      <w:marTop w:val="0"/>
      <w:marBottom w:val="0"/>
      <w:divBdr>
        <w:top w:val="none" w:sz="0" w:space="0" w:color="auto"/>
        <w:left w:val="none" w:sz="0" w:space="0" w:color="auto"/>
        <w:bottom w:val="none" w:sz="0" w:space="0" w:color="auto"/>
        <w:right w:val="none" w:sz="0" w:space="0" w:color="auto"/>
      </w:divBdr>
    </w:div>
    <w:div w:id="1124889850">
      <w:bodyDiv w:val="1"/>
      <w:marLeft w:val="0"/>
      <w:marRight w:val="0"/>
      <w:marTop w:val="0"/>
      <w:marBottom w:val="0"/>
      <w:divBdr>
        <w:top w:val="none" w:sz="0" w:space="0" w:color="auto"/>
        <w:left w:val="none" w:sz="0" w:space="0" w:color="auto"/>
        <w:bottom w:val="none" w:sz="0" w:space="0" w:color="auto"/>
        <w:right w:val="none" w:sz="0" w:space="0" w:color="auto"/>
      </w:divBdr>
    </w:div>
    <w:div w:id="1127119329">
      <w:bodyDiv w:val="1"/>
      <w:marLeft w:val="0"/>
      <w:marRight w:val="0"/>
      <w:marTop w:val="0"/>
      <w:marBottom w:val="0"/>
      <w:divBdr>
        <w:top w:val="none" w:sz="0" w:space="0" w:color="auto"/>
        <w:left w:val="none" w:sz="0" w:space="0" w:color="auto"/>
        <w:bottom w:val="none" w:sz="0" w:space="0" w:color="auto"/>
        <w:right w:val="none" w:sz="0" w:space="0" w:color="auto"/>
      </w:divBdr>
    </w:div>
    <w:div w:id="1128089235">
      <w:bodyDiv w:val="1"/>
      <w:marLeft w:val="0"/>
      <w:marRight w:val="0"/>
      <w:marTop w:val="0"/>
      <w:marBottom w:val="0"/>
      <w:divBdr>
        <w:top w:val="none" w:sz="0" w:space="0" w:color="auto"/>
        <w:left w:val="none" w:sz="0" w:space="0" w:color="auto"/>
        <w:bottom w:val="none" w:sz="0" w:space="0" w:color="auto"/>
        <w:right w:val="none" w:sz="0" w:space="0" w:color="auto"/>
      </w:divBdr>
    </w:div>
    <w:div w:id="1129595429">
      <w:bodyDiv w:val="1"/>
      <w:marLeft w:val="0"/>
      <w:marRight w:val="0"/>
      <w:marTop w:val="0"/>
      <w:marBottom w:val="0"/>
      <w:divBdr>
        <w:top w:val="none" w:sz="0" w:space="0" w:color="auto"/>
        <w:left w:val="none" w:sz="0" w:space="0" w:color="auto"/>
        <w:bottom w:val="none" w:sz="0" w:space="0" w:color="auto"/>
        <w:right w:val="none" w:sz="0" w:space="0" w:color="auto"/>
      </w:divBdr>
    </w:div>
    <w:div w:id="1131365509">
      <w:bodyDiv w:val="1"/>
      <w:marLeft w:val="0"/>
      <w:marRight w:val="0"/>
      <w:marTop w:val="0"/>
      <w:marBottom w:val="0"/>
      <w:divBdr>
        <w:top w:val="none" w:sz="0" w:space="0" w:color="auto"/>
        <w:left w:val="none" w:sz="0" w:space="0" w:color="auto"/>
        <w:bottom w:val="none" w:sz="0" w:space="0" w:color="auto"/>
        <w:right w:val="none" w:sz="0" w:space="0" w:color="auto"/>
      </w:divBdr>
    </w:div>
    <w:div w:id="1132213500">
      <w:bodyDiv w:val="1"/>
      <w:marLeft w:val="0"/>
      <w:marRight w:val="0"/>
      <w:marTop w:val="0"/>
      <w:marBottom w:val="0"/>
      <w:divBdr>
        <w:top w:val="none" w:sz="0" w:space="0" w:color="auto"/>
        <w:left w:val="none" w:sz="0" w:space="0" w:color="auto"/>
        <w:bottom w:val="none" w:sz="0" w:space="0" w:color="auto"/>
        <w:right w:val="none" w:sz="0" w:space="0" w:color="auto"/>
      </w:divBdr>
    </w:div>
    <w:div w:id="1134638624">
      <w:bodyDiv w:val="1"/>
      <w:marLeft w:val="0"/>
      <w:marRight w:val="0"/>
      <w:marTop w:val="0"/>
      <w:marBottom w:val="0"/>
      <w:divBdr>
        <w:top w:val="none" w:sz="0" w:space="0" w:color="auto"/>
        <w:left w:val="none" w:sz="0" w:space="0" w:color="auto"/>
        <w:bottom w:val="none" w:sz="0" w:space="0" w:color="auto"/>
        <w:right w:val="none" w:sz="0" w:space="0" w:color="auto"/>
      </w:divBdr>
    </w:div>
    <w:div w:id="1136607891">
      <w:bodyDiv w:val="1"/>
      <w:marLeft w:val="0"/>
      <w:marRight w:val="0"/>
      <w:marTop w:val="0"/>
      <w:marBottom w:val="0"/>
      <w:divBdr>
        <w:top w:val="none" w:sz="0" w:space="0" w:color="auto"/>
        <w:left w:val="none" w:sz="0" w:space="0" w:color="auto"/>
        <w:bottom w:val="none" w:sz="0" w:space="0" w:color="auto"/>
        <w:right w:val="none" w:sz="0" w:space="0" w:color="auto"/>
      </w:divBdr>
    </w:div>
    <w:div w:id="1137181626">
      <w:bodyDiv w:val="1"/>
      <w:marLeft w:val="0"/>
      <w:marRight w:val="0"/>
      <w:marTop w:val="0"/>
      <w:marBottom w:val="0"/>
      <w:divBdr>
        <w:top w:val="none" w:sz="0" w:space="0" w:color="auto"/>
        <w:left w:val="none" w:sz="0" w:space="0" w:color="auto"/>
        <w:bottom w:val="none" w:sz="0" w:space="0" w:color="auto"/>
        <w:right w:val="none" w:sz="0" w:space="0" w:color="auto"/>
      </w:divBdr>
    </w:div>
    <w:div w:id="1137918991">
      <w:bodyDiv w:val="1"/>
      <w:marLeft w:val="0"/>
      <w:marRight w:val="0"/>
      <w:marTop w:val="0"/>
      <w:marBottom w:val="0"/>
      <w:divBdr>
        <w:top w:val="none" w:sz="0" w:space="0" w:color="auto"/>
        <w:left w:val="none" w:sz="0" w:space="0" w:color="auto"/>
        <w:bottom w:val="none" w:sz="0" w:space="0" w:color="auto"/>
        <w:right w:val="none" w:sz="0" w:space="0" w:color="auto"/>
      </w:divBdr>
    </w:div>
    <w:div w:id="1139807022">
      <w:bodyDiv w:val="1"/>
      <w:marLeft w:val="0"/>
      <w:marRight w:val="0"/>
      <w:marTop w:val="0"/>
      <w:marBottom w:val="0"/>
      <w:divBdr>
        <w:top w:val="none" w:sz="0" w:space="0" w:color="auto"/>
        <w:left w:val="none" w:sz="0" w:space="0" w:color="auto"/>
        <w:bottom w:val="none" w:sz="0" w:space="0" w:color="auto"/>
        <w:right w:val="none" w:sz="0" w:space="0" w:color="auto"/>
      </w:divBdr>
    </w:div>
    <w:div w:id="1141076916">
      <w:bodyDiv w:val="1"/>
      <w:marLeft w:val="0"/>
      <w:marRight w:val="0"/>
      <w:marTop w:val="0"/>
      <w:marBottom w:val="0"/>
      <w:divBdr>
        <w:top w:val="none" w:sz="0" w:space="0" w:color="auto"/>
        <w:left w:val="none" w:sz="0" w:space="0" w:color="auto"/>
        <w:bottom w:val="none" w:sz="0" w:space="0" w:color="auto"/>
        <w:right w:val="none" w:sz="0" w:space="0" w:color="auto"/>
      </w:divBdr>
    </w:div>
    <w:div w:id="1143502061">
      <w:bodyDiv w:val="1"/>
      <w:marLeft w:val="0"/>
      <w:marRight w:val="0"/>
      <w:marTop w:val="0"/>
      <w:marBottom w:val="0"/>
      <w:divBdr>
        <w:top w:val="none" w:sz="0" w:space="0" w:color="auto"/>
        <w:left w:val="none" w:sz="0" w:space="0" w:color="auto"/>
        <w:bottom w:val="none" w:sz="0" w:space="0" w:color="auto"/>
        <w:right w:val="none" w:sz="0" w:space="0" w:color="auto"/>
      </w:divBdr>
    </w:div>
    <w:div w:id="1143812922">
      <w:bodyDiv w:val="1"/>
      <w:marLeft w:val="0"/>
      <w:marRight w:val="0"/>
      <w:marTop w:val="0"/>
      <w:marBottom w:val="0"/>
      <w:divBdr>
        <w:top w:val="none" w:sz="0" w:space="0" w:color="auto"/>
        <w:left w:val="none" w:sz="0" w:space="0" w:color="auto"/>
        <w:bottom w:val="none" w:sz="0" w:space="0" w:color="auto"/>
        <w:right w:val="none" w:sz="0" w:space="0" w:color="auto"/>
      </w:divBdr>
    </w:div>
    <w:div w:id="1145120411">
      <w:bodyDiv w:val="1"/>
      <w:marLeft w:val="0"/>
      <w:marRight w:val="0"/>
      <w:marTop w:val="0"/>
      <w:marBottom w:val="0"/>
      <w:divBdr>
        <w:top w:val="none" w:sz="0" w:space="0" w:color="auto"/>
        <w:left w:val="none" w:sz="0" w:space="0" w:color="auto"/>
        <w:bottom w:val="none" w:sz="0" w:space="0" w:color="auto"/>
        <w:right w:val="none" w:sz="0" w:space="0" w:color="auto"/>
      </w:divBdr>
    </w:div>
    <w:div w:id="1146625074">
      <w:bodyDiv w:val="1"/>
      <w:marLeft w:val="0"/>
      <w:marRight w:val="0"/>
      <w:marTop w:val="0"/>
      <w:marBottom w:val="0"/>
      <w:divBdr>
        <w:top w:val="none" w:sz="0" w:space="0" w:color="auto"/>
        <w:left w:val="none" w:sz="0" w:space="0" w:color="auto"/>
        <w:bottom w:val="none" w:sz="0" w:space="0" w:color="auto"/>
        <w:right w:val="none" w:sz="0" w:space="0" w:color="auto"/>
      </w:divBdr>
    </w:div>
    <w:div w:id="1147356585">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50905773">
      <w:bodyDiv w:val="1"/>
      <w:marLeft w:val="0"/>
      <w:marRight w:val="0"/>
      <w:marTop w:val="0"/>
      <w:marBottom w:val="0"/>
      <w:divBdr>
        <w:top w:val="none" w:sz="0" w:space="0" w:color="auto"/>
        <w:left w:val="none" w:sz="0" w:space="0" w:color="auto"/>
        <w:bottom w:val="none" w:sz="0" w:space="0" w:color="auto"/>
        <w:right w:val="none" w:sz="0" w:space="0" w:color="auto"/>
      </w:divBdr>
    </w:div>
    <w:div w:id="1151560593">
      <w:bodyDiv w:val="1"/>
      <w:marLeft w:val="0"/>
      <w:marRight w:val="0"/>
      <w:marTop w:val="0"/>
      <w:marBottom w:val="0"/>
      <w:divBdr>
        <w:top w:val="none" w:sz="0" w:space="0" w:color="auto"/>
        <w:left w:val="none" w:sz="0" w:space="0" w:color="auto"/>
        <w:bottom w:val="none" w:sz="0" w:space="0" w:color="auto"/>
        <w:right w:val="none" w:sz="0" w:space="0" w:color="auto"/>
      </w:divBdr>
    </w:div>
    <w:div w:id="1153062995">
      <w:bodyDiv w:val="1"/>
      <w:marLeft w:val="0"/>
      <w:marRight w:val="0"/>
      <w:marTop w:val="0"/>
      <w:marBottom w:val="0"/>
      <w:divBdr>
        <w:top w:val="none" w:sz="0" w:space="0" w:color="auto"/>
        <w:left w:val="none" w:sz="0" w:space="0" w:color="auto"/>
        <w:bottom w:val="none" w:sz="0" w:space="0" w:color="auto"/>
        <w:right w:val="none" w:sz="0" w:space="0" w:color="auto"/>
      </w:divBdr>
    </w:div>
    <w:div w:id="1154100889">
      <w:bodyDiv w:val="1"/>
      <w:marLeft w:val="0"/>
      <w:marRight w:val="0"/>
      <w:marTop w:val="0"/>
      <w:marBottom w:val="0"/>
      <w:divBdr>
        <w:top w:val="none" w:sz="0" w:space="0" w:color="auto"/>
        <w:left w:val="none" w:sz="0" w:space="0" w:color="auto"/>
        <w:bottom w:val="none" w:sz="0" w:space="0" w:color="auto"/>
        <w:right w:val="none" w:sz="0" w:space="0" w:color="auto"/>
      </w:divBdr>
    </w:div>
    <w:div w:id="1154251045">
      <w:bodyDiv w:val="1"/>
      <w:marLeft w:val="0"/>
      <w:marRight w:val="0"/>
      <w:marTop w:val="0"/>
      <w:marBottom w:val="0"/>
      <w:divBdr>
        <w:top w:val="none" w:sz="0" w:space="0" w:color="auto"/>
        <w:left w:val="none" w:sz="0" w:space="0" w:color="auto"/>
        <w:bottom w:val="none" w:sz="0" w:space="0" w:color="auto"/>
        <w:right w:val="none" w:sz="0" w:space="0" w:color="auto"/>
      </w:divBdr>
    </w:div>
    <w:div w:id="1156611185">
      <w:bodyDiv w:val="1"/>
      <w:marLeft w:val="0"/>
      <w:marRight w:val="0"/>
      <w:marTop w:val="0"/>
      <w:marBottom w:val="0"/>
      <w:divBdr>
        <w:top w:val="none" w:sz="0" w:space="0" w:color="auto"/>
        <w:left w:val="none" w:sz="0" w:space="0" w:color="auto"/>
        <w:bottom w:val="none" w:sz="0" w:space="0" w:color="auto"/>
        <w:right w:val="none" w:sz="0" w:space="0" w:color="auto"/>
      </w:divBdr>
    </w:div>
    <w:div w:id="1163358362">
      <w:bodyDiv w:val="1"/>
      <w:marLeft w:val="0"/>
      <w:marRight w:val="0"/>
      <w:marTop w:val="0"/>
      <w:marBottom w:val="0"/>
      <w:divBdr>
        <w:top w:val="none" w:sz="0" w:space="0" w:color="auto"/>
        <w:left w:val="none" w:sz="0" w:space="0" w:color="auto"/>
        <w:bottom w:val="none" w:sz="0" w:space="0" w:color="auto"/>
        <w:right w:val="none" w:sz="0" w:space="0" w:color="auto"/>
      </w:divBdr>
    </w:div>
    <w:div w:id="1164779636">
      <w:bodyDiv w:val="1"/>
      <w:marLeft w:val="0"/>
      <w:marRight w:val="0"/>
      <w:marTop w:val="0"/>
      <w:marBottom w:val="0"/>
      <w:divBdr>
        <w:top w:val="none" w:sz="0" w:space="0" w:color="auto"/>
        <w:left w:val="none" w:sz="0" w:space="0" w:color="auto"/>
        <w:bottom w:val="none" w:sz="0" w:space="0" w:color="auto"/>
        <w:right w:val="none" w:sz="0" w:space="0" w:color="auto"/>
      </w:divBdr>
    </w:div>
    <w:div w:id="1164784633">
      <w:bodyDiv w:val="1"/>
      <w:marLeft w:val="0"/>
      <w:marRight w:val="0"/>
      <w:marTop w:val="0"/>
      <w:marBottom w:val="0"/>
      <w:divBdr>
        <w:top w:val="none" w:sz="0" w:space="0" w:color="auto"/>
        <w:left w:val="none" w:sz="0" w:space="0" w:color="auto"/>
        <w:bottom w:val="none" w:sz="0" w:space="0" w:color="auto"/>
        <w:right w:val="none" w:sz="0" w:space="0" w:color="auto"/>
      </w:divBdr>
    </w:div>
    <w:div w:id="1166894760">
      <w:bodyDiv w:val="1"/>
      <w:marLeft w:val="0"/>
      <w:marRight w:val="0"/>
      <w:marTop w:val="0"/>
      <w:marBottom w:val="0"/>
      <w:divBdr>
        <w:top w:val="none" w:sz="0" w:space="0" w:color="auto"/>
        <w:left w:val="none" w:sz="0" w:space="0" w:color="auto"/>
        <w:bottom w:val="none" w:sz="0" w:space="0" w:color="auto"/>
        <w:right w:val="none" w:sz="0" w:space="0" w:color="auto"/>
      </w:divBdr>
    </w:div>
    <w:div w:id="1168331846">
      <w:bodyDiv w:val="1"/>
      <w:marLeft w:val="0"/>
      <w:marRight w:val="0"/>
      <w:marTop w:val="0"/>
      <w:marBottom w:val="0"/>
      <w:divBdr>
        <w:top w:val="none" w:sz="0" w:space="0" w:color="auto"/>
        <w:left w:val="none" w:sz="0" w:space="0" w:color="auto"/>
        <w:bottom w:val="none" w:sz="0" w:space="0" w:color="auto"/>
        <w:right w:val="none" w:sz="0" w:space="0" w:color="auto"/>
      </w:divBdr>
    </w:div>
    <w:div w:id="1170413118">
      <w:bodyDiv w:val="1"/>
      <w:marLeft w:val="0"/>
      <w:marRight w:val="0"/>
      <w:marTop w:val="0"/>
      <w:marBottom w:val="0"/>
      <w:divBdr>
        <w:top w:val="none" w:sz="0" w:space="0" w:color="auto"/>
        <w:left w:val="none" w:sz="0" w:space="0" w:color="auto"/>
        <w:bottom w:val="none" w:sz="0" w:space="0" w:color="auto"/>
        <w:right w:val="none" w:sz="0" w:space="0" w:color="auto"/>
      </w:divBdr>
    </w:div>
    <w:div w:id="1172527689">
      <w:bodyDiv w:val="1"/>
      <w:marLeft w:val="0"/>
      <w:marRight w:val="0"/>
      <w:marTop w:val="0"/>
      <w:marBottom w:val="0"/>
      <w:divBdr>
        <w:top w:val="none" w:sz="0" w:space="0" w:color="auto"/>
        <w:left w:val="none" w:sz="0" w:space="0" w:color="auto"/>
        <w:bottom w:val="none" w:sz="0" w:space="0" w:color="auto"/>
        <w:right w:val="none" w:sz="0" w:space="0" w:color="auto"/>
      </w:divBdr>
    </w:div>
    <w:div w:id="1172986212">
      <w:bodyDiv w:val="1"/>
      <w:marLeft w:val="0"/>
      <w:marRight w:val="0"/>
      <w:marTop w:val="0"/>
      <w:marBottom w:val="0"/>
      <w:divBdr>
        <w:top w:val="none" w:sz="0" w:space="0" w:color="auto"/>
        <w:left w:val="none" w:sz="0" w:space="0" w:color="auto"/>
        <w:bottom w:val="none" w:sz="0" w:space="0" w:color="auto"/>
        <w:right w:val="none" w:sz="0" w:space="0" w:color="auto"/>
      </w:divBdr>
    </w:div>
    <w:div w:id="1174222162">
      <w:bodyDiv w:val="1"/>
      <w:marLeft w:val="0"/>
      <w:marRight w:val="0"/>
      <w:marTop w:val="0"/>
      <w:marBottom w:val="0"/>
      <w:divBdr>
        <w:top w:val="none" w:sz="0" w:space="0" w:color="auto"/>
        <w:left w:val="none" w:sz="0" w:space="0" w:color="auto"/>
        <w:bottom w:val="none" w:sz="0" w:space="0" w:color="auto"/>
        <w:right w:val="none" w:sz="0" w:space="0" w:color="auto"/>
      </w:divBdr>
    </w:div>
    <w:div w:id="1174414126">
      <w:bodyDiv w:val="1"/>
      <w:marLeft w:val="0"/>
      <w:marRight w:val="0"/>
      <w:marTop w:val="0"/>
      <w:marBottom w:val="0"/>
      <w:divBdr>
        <w:top w:val="none" w:sz="0" w:space="0" w:color="auto"/>
        <w:left w:val="none" w:sz="0" w:space="0" w:color="auto"/>
        <w:bottom w:val="none" w:sz="0" w:space="0" w:color="auto"/>
        <w:right w:val="none" w:sz="0" w:space="0" w:color="auto"/>
      </w:divBdr>
    </w:div>
    <w:div w:id="1175195021">
      <w:bodyDiv w:val="1"/>
      <w:marLeft w:val="0"/>
      <w:marRight w:val="0"/>
      <w:marTop w:val="0"/>
      <w:marBottom w:val="0"/>
      <w:divBdr>
        <w:top w:val="none" w:sz="0" w:space="0" w:color="auto"/>
        <w:left w:val="none" w:sz="0" w:space="0" w:color="auto"/>
        <w:bottom w:val="none" w:sz="0" w:space="0" w:color="auto"/>
        <w:right w:val="none" w:sz="0" w:space="0" w:color="auto"/>
      </w:divBdr>
    </w:div>
    <w:div w:id="1177042113">
      <w:bodyDiv w:val="1"/>
      <w:marLeft w:val="0"/>
      <w:marRight w:val="0"/>
      <w:marTop w:val="0"/>
      <w:marBottom w:val="0"/>
      <w:divBdr>
        <w:top w:val="none" w:sz="0" w:space="0" w:color="auto"/>
        <w:left w:val="none" w:sz="0" w:space="0" w:color="auto"/>
        <w:bottom w:val="none" w:sz="0" w:space="0" w:color="auto"/>
        <w:right w:val="none" w:sz="0" w:space="0" w:color="auto"/>
      </w:divBdr>
    </w:div>
    <w:div w:id="1177961246">
      <w:bodyDiv w:val="1"/>
      <w:marLeft w:val="0"/>
      <w:marRight w:val="0"/>
      <w:marTop w:val="0"/>
      <w:marBottom w:val="0"/>
      <w:divBdr>
        <w:top w:val="none" w:sz="0" w:space="0" w:color="auto"/>
        <w:left w:val="none" w:sz="0" w:space="0" w:color="auto"/>
        <w:bottom w:val="none" w:sz="0" w:space="0" w:color="auto"/>
        <w:right w:val="none" w:sz="0" w:space="0" w:color="auto"/>
      </w:divBdr>
    </w:div>
    <w:div w:id="1179730325">
      <w:bodyDiv w:val="1"/>
      <w:marLeft w:val="0"/>
      <w:marRight w:val="0"/>
      <w:marTop w:val="0"/>
      <w:marBottom w:val="0"/>
      <w:divBdr>
        <w:top w:val="none" w:sz="0" w:space="0" w:color="auto"/>
        <w:left w:val="none" w:sz="0" w:space="0" w:color="auto"/>
        <w:bottom w:val="none" w:sz="0" w:space="0" w:color="auto"/>
        <w:right w:val="none" w:sz="0" w:space="0" w:color="auto"/>
      </w:divBdr>
    </w:div>
    <w:div w:id="1182360021">
      <w:bodyDiv w:val="1"/>
      <w:marLeft w:val="0"/>
      <w:marRight w:val="0"/>
      <w:marTop w:val="0"/>
      <w:marBottom w:val="0"/>
      <w:divBdr>
        <w:top w:val="none" w:sz="0" w:space="0" w:color="auto"/>
        <w:left w:val="none" w:sz="0" w:space="0" w:color="auto"/>
        <w:bottom w:val="none" w:sz="0" w:space="0" w:color="auto"/>
        <w:right w:val="none" w:sz="0" w:space="0" w:color="auto"/>
      </w:divBdr>
    </w:div>
    <w:div w:id="1184129938">
      <w:bodyDiv w:val="1"/>
      <w:marLeft w:val="0"/>
      <w:marRight w:val="0"/>
      <w:marTop w:val="0"/>
      <w:marBottom w:val="0"/>
      <w:divBdr>
        <w:top w:val="none" w:sz="0" w:space="0" w:color="auto"/>
        <w:left w:val="none" w:sz="0" w:space="0" w:color="auto"/>
        <w:bottom w:val="none" w:sz="0" w:space="0" w:color="auto"/>
        <w:right w:val="none" w:sz="0" w:space="0" w:color="auto"/>
      </w:divBdr>
    </w:div>
    <w:div w:id="1190290026">
      <w:bodyDiv w:val="1"/>
      <w:marLeft w:val="0"/>
      <w:marRight w:val="0"/>
      <w:marTop w:val="0"/>
      <w:marBottom w:val="0"/>
      <w:divBdr>
        <w:top w:val="none" w:sz="0" w:space="0" w:color="auto"/>
        <w:left w:val="none" w:sz="0" w:space="0" w:color="auto"/>
        <w:bottom w:val="none" w:sz="0" w:space="0" w:color="auto"/>
        <w:right w:val="none" w:sz="0" w:space="0" w:color="auto"/>
      </w:divBdr>
    </w:div>
    <w:div w:id="1192304459">
      <w:bodyDiv w:val="1"/>
      <w:marLeft w:val="0"/>
      <w:marRight w:val="0"/>
      <w:marTop w:val="0"/>
      <w:marBottom w:val="0"/>
      <w:divBdr>
        <w:top w:val="none" w:sz="0" w:space="0" w:color="auto"/>
        <w:left w:val="none" w:sz="0" w:space="0" w:color="auto"/>
        <w:bottom w:val="none" w:sz="0" w:space="0" w:color="auto"/>
        <w:right w:val="none" w:sz="0" w:space="0" w:color="auto"/>
      </w:divBdr>
    </w:div>
    <w:div w:id="1192649800">
      <w:bodyDiv w:val="1"/>
      <w:marLeft w:val="0"/>
      <w:marRight w:val="0"/>
      <w:marTop w:val="0"/>
      <w:marBottom w:val="0"/>
      <w:divBdr>
        <w:top w:val="none" w:sz="0" w:space="0" w:color="auto"/>
        <w:left w:val="none" w:sz="0" w:space="0" w:color="auto"/>
        <w:bottom w:val="none" w:sz="0" w:space="0" w:color="auto"/>
        <w:right w:val="none" w:sz="0" w:space="0" w:color="auto"/>
      </w:divBdr>
    </w:div>
    <w:div w:id="1196699051">
      <w:bodyDiv w:val="1"/>
      <w:marLeft w:val="0"/>
      <w:marRight w:val="0"/>
      <w:marTop w:val="0"/>
      <w:marBottom w:val="0"/>
      <w:divBdr>
        <w:top w:val="none" w:sz="0" w:space="0" w:color="auto"/>
        <w:left w:val="none" w:sz="0" w:space="0" w:color="auto"/>
        <w:bottom w:val="none" w:sz="0" w:space="0" w:color="auto"/>
        <w:right w:val="none" w:sz="0" w:space="0" w:color="auto"/>
      </w:divBdr>
    </w:div>
    <w:div w:id="1201550415">
      <w:bodyDiv w:val="1"/>
      <w:marLeft w:val="0"/>
      <w:marRight w:val="0"/>
      <w:marTop w:val="0"/>
      <w:marBottom w:val="0"/>
      <w:divBdr>
        <w:top w:val="none" w:sz="0" w:space="0" w:color="auto"/>
        <w:left w:val="none" w:sz="0" w:space="0" w:color="auto"/>
        <w:bottom w:val="none" w:sz="0" w:space="0" w:color="auto"/>
        <w:right w:val="none" w:sz="0" w:space="0" w:color="auto"/>
      </w:divBdr>
    </w:div>
    <w:div w:id="1202594110">
      <w:bodyDiv w:val="1"/>
      <w:marLeft w:val="0"/>
      <w:marRight w:val="0"/>
      <w:marTop w:val="0"/>
      <w:marBottom w:val="0"/>
      <w:divBdr>
        <w:top w:val="none" w:sz="0" w:space="0" w:color="auto"/>
        <w:left w:val="none" w:sz="0" w:space="0" w:color="auto"/>
        <w:bottom w:val="none" w:sz="0" w:space="0" w:color="auto"/>
        <w:right w:val="none" w:sz="0" w:space="0" w:color="auto"/>
      </w:divBdr>
    </w:div>
    <w:div w:id="1202865892">
      <w:bodyDiv w:val="1"/>
      <w:marLeft w:val="0"/>
      <w:marRight w:val="0"/>
      <w:marTop w:val="0"/>
      <w:marBottom w:val="0"/>
      <w:divBdr>
        <w:top w:val="none" w:sz="0" w:space="0" w:color="auto"/>
        <w:left w:val="none" w:sz="0" w:space="0" w:color="auto"/>
        <w:bottom w:val="none" w:sz="0" w:space="0" w:color="auto"/>
        <w:right w:val="none" w:sz="0" w:space="0" w:color="auto"/>
      </w:divBdr>
    </w:div>
    <w:div w:id="1205867384">
      <w:bodyDiv w:val="1"/>
      <w:marLeft w:val="0"/>
      <w:marRight w:val="0"/>
      <w:marTop w:val="0"/>
      <w:marBottom w:val="0"/>
      <w:divBdr>
        <w:top w:val="none" w:sz="0" w:space="0" w:color="auto"/>
        <w:left w:val="none" w:sz="0" w:space="0" w:color="auto"/>
        <w:bottom w:val="none" w:sz="0" w:space="0" w:color="auto"/>
        <w:right w:val="none" w:sz="0" w:space="0" w:color="auto"/>
      </w:divBdr>
    </w:div>
    <w:div w:id="1206454341">
      <w:bodyDiv w:val="1"/>
      <w:marLeft w:val="0"/>
      <w:marRight w:val="0"/>
      <w:marTop w:val="0"/>
      <w:marBottom w:val="0"/>
      <w:divBdr>
        <w:top w:val="none" w:sz="0" w:space="0" w:color="auto"/>
        <w:left w:val="none" w:sz="0" w:space="0" w:color="auto"/>
        <w:bottom w:val="none" w:sz="0" w:space="0" w:color="auto"/>
        <w:right w:val="none" w:sz="0" w:space="0" w:color="auto"/>
      </w:divBdr>
    </w:div>
    <w:div w:id="1207184478">
      <w:bodyDiv w:val="1"/>
      <w:marLeft w:val="0"/>
      <w:marRight w:val="0"/>
      <w:marTop w:val="0"/>
      <w:marBottom w:val="0"/>
      <w:divBdr>
        <w:top w:val="none" w:sz="0" w:space="0" w:color="auto"/>
        <w:left w:val="none" w:sz="0" w:space="0" w:color="auto"/>
        <w:bottom w:val="none" w:sz="0" w:space="0" w:color="auto"/>
        <w:right w:val="none" w:sz="0" w:space="0" w:color="auto"/>
      </w:divBdr>
    </w:div>
    <w:div w:id="1207722174">
      <w:bodyDiv w:val="1"/>
      <w:marLeft w:val="0"/>
      <w:marRight w:val="0"/>
      <w:marTop w:val="0"/>
      <w:marBottom w:val="0"/>
      <w:divBdr>
        <w:top w:val="none" w:sz="0" w:space="0" w:color="auto"/>
        <w:left w:val="none" w:sz="0" w:space="0" w:color="auto"/>
        <w:bottom w:val="none" w:sz="0" w:space="0" w:color="auto"/>
        <w:right w:val="none" w:sz="0" w:space="0" w:color="auto"/>
      </w:divBdr>
    </w:div>
    <w:div w:id="1207988310">
      <w:bodyDiv w:val="1"/>
      <w:marLeft w:val="0"/>
      <w:marRight w:val="0"/>
      <w:marTop w:val="0"/>
      <w:marBottom w:val="0"/>
      <w:divBdr>
        <w:top w:val="none" w:sz="0" w:space="0" w:color="auto"/>
        <w:left w:val="none" w:sz="0" w:space="0" w:color="auto"/>
        <w:bottom w:val="none" w:sz="0" w:space="0" w:color="auto"/>
        <w:right w:val="none" w:sz="0" w:space="0" w:color="auto"/>
      </w:divBdr>
    </w:div>
    <w:div w:id="1208372555">
      <w:bodyDiv w:val="1"/>
      <w:marLeft w:val="0"/>
      <w:marRight w:val="0"/>
      <w:marTop w:val="0"/>
      <w:marBottom w:val="0"/>
      <w:divBdr>
        <w:top w:val="none" w:sz="0" w:space="0" w:color="auto"/>
        <w:left w:val="none" w:sz="0" w:space="0" w:color="auto"/>
        <w:bottom w:val="none" w:sz="0" w:space="0" w:color="auto"/>
        <w:right w:val="none" w:sz="0" w:space="0" w:color="auto"/>
      </w:divBdr>
    </w:div>
    <w:div w:id="1211771923">
      <w:bodyDiv w:val="1"/>
      <w:marLeft w:val="0"/>
      <w:marRight w:val="0"/>
      <w:marTop w:val="0"/>
      <w:marBottom w:val="0"/>
      <w:divBdr>
        <w:top w:val="none" w:sz="0" w:space="0" w:color="auto"/>
        <w:left w:val="none" w:sz="0" w:space="0" w:color="auto"/>
        <w:bottom w:val="none" w:sz="0" w:space="0" w:color="auto"/>
        <w:right w:val="none" w:sz="0" w:space="0" w:color="auto"/>
      </w:divBdr>
    </w:div>
    <w:div w:id="1212809705">
      <w:bodyDiv w:val="1"/>
      <w:marLeft w:val="0"/>
      <w:marRight w:val="0"/>
      <w:marTop w:val="0"/>
      <w:marBottom w:val="0"/>
      <w:divBdr>
        <w:top w:val="none" w:sz="0" w:space="0" w:color="auto"/>
        <w:left w:val="none" w:sz="0" w:space="0" w:color="auto"/>
        <w:bottom w:val="none" w:sz="0" w:space="0" w:color="auto"/>
        <w:right w:val="none" w:sz="0" w:space="0" w:color="auto"/>
      </w:divBdr>
    </w:div>
    <w:div w:id="1213887300">
      <w:bodyDiv w:val="1"/>
      <w:marLeft w:val="0"/>
      <w:marRight w:val="0"/>
      <w:marTop w:val="0"/>
      <w:marBottom w:val="0"/>
      <w:divBdr>
        <w:top w:val="none" w:sz="0" w:space="0" w:color="auto"/>
        <w:left w:val="none" w:sz="0" w:space="0" w:color="auto"/>
        <w:bottom w:val="none" w:sz="0" w:space="0" w:color="auto"/>
        <w:right w:val="none" w:sz="0" w:space="0" w:color="auto"/>
      </w:divBdr>
    </w:div>
    <w:div w:id="1217204082">
      <w:bodyDiv w:val="1"/>
      <w:marLeft w:val="0"/>
      <w:marRight w:val="0"/>
      <w:marTop w:val="0"/>
      <w:marBottom w:val="0"/>
      <w:divBdr>
        <w:top w:val="none" w:sz="0" w:space="0" w:color="auto"/>
        <w:left w:val="none" w:sz="0" w:space="0" w:color="auto"/>
        <w:bottom w:val="none" w:sz="0" w:space="0" w:color="auto"/>
        <w:right w:val="none" w:sz="0" w:space="0" w:color="auto"/>
      </w:divBdr>
    </w:div>
    <w:div w:id="1217736131">
      <w:bodyDiv w:val="1"/>
      <w:marLeft w:val="0"/>
      <w:marRight w:val="0"/>
      <w:marTop w:val="0"/>
      <w:marBottom w:val="0"/>
      <w:divBdr>
        <w:top w:val="none" w:sz="0" w:space="0" w:color="auto"/>
        <w:left w:val="none" w:sz="0" w:space="0" w:color="auto"/>
        <w:bottom w:val="none" w:sz="0" w:space="0" w:color="auto"/>
        <w:right w:val="none" w:sz="0" w:space="0" w:color="auto"/>
      </w:divBdr>
    </w:div>
    <w:div w:id="1218198785">
      <w:bodyDiv w:val="1"/>
      <w:marLeft w:val="0"/>
      <w:marRight w:val="0"/>
      <w:marTop w:val="0"/>
      <w:marBottom w:val="0"/>
      <w:divBdr>
        <w:top w:val="none" w:sz="0" w:space="0" w:color="auto"/>
        <w:left w:val="none" w:sz="0" w:space="0" w:color="auto"/>
        <w:bottom w:val="none" w:sz="0" w:space="0" w:color="auto"/>
        <w:right w:val="none" w:sz="0" w:space="0" w:color="auto"/>
      </w:divBdr>
    </w:div>
    <w:div w:id="1224565161">
      <w:bodyDiv w:val="1"/>
      <w:marLeft w:val="0"/>
      <w:marRight w:val="0"/>
      <w:marTop w:val="0"/>
      <w:marBottom w:val="0"/>
      <w:divBdr>
        <w:top w:val="none" w:sz="0" w:space="0" w:color="auto"/>
        <w:left w:val="none" w:sz="0" w:space="0" w:color="auto"/>
        <w:bottom w:val="none" w:sz="0" w:space="0" w:color="auto"/>
        <w:right w:val="none" w:sz="0" w:space="0" w:color="auto"/>
      </w:divBdr>
    </w:div>
    <w:div w:id="1231844565">
      <w:bodyDiv w:val="1"/>
      <w:marLeft w:val="0"/>
      <w:marRight w:val="0"/>
      <w:marTop w:val="0"/>
      <w:marBottom w:val="0"/>
      <w:divBdr>
        <w:top w:val="none" w:sz="0" w:space="0" w:color="auto"/>
        <w:left w:val="none" w:sz="0" w:space="0" w:color="auto"/>
        <w:bottom w:val="none" w:sz="0" w:space="0" w:color="auto"/>
        <w:right w:val="none" w:sz="0" w:space="0" w:color="auto"/>
      </w:divBdr>
    </w:div>
    <w:div w:id="1232735450">
      <w:bodyDiv w:val="1"/>
      <w:marLeft w:val="0"/>
      <w:marRight w:val="0"/>
      <w:marTop w:val="0"/>
      <w:marBottom w:val="0"/>
      <w:divBdr>
        <w:top w:val="none" w:sz="0" w:space="0" w:color="auto"/>
        <w:left w:val="none" w:sz="0" w:space="0" w:color="auto"/>
        <w:bottom w:val="none" w:sz="0" w:space="0" w:color="auto"/>
        <w:right w:val="none" w:sz="0" w:space="0" w:color="auto"/>
      </w:divBdr>
    </w:div>
    <w:div w:id="1241596049">
      <w:bodyDiv w:val="1"/>
      <w:marLeft w:val="0"/>
      <w:marRight w:val="0"/>
      <w:marTop w:val="0"/>
      <w:marBottom w:val="0"/>
      <w:divBdr>
        <w:top w:val="none" w:sz="0" w:space="0" w:color="auto"/>
        <w:left w:val="none" w:sz="0" w:space="0" w:color="auto"/>
        <w:bottom w:val="none" w:sz="0" w:space="0" w:color="auto"/>
        <w:right w:val="none" w:sz="0" w:space="0" w:color="auto"/>
      </w:divBdr>
    </w:div>
    <w:div w:id="1241981132">
      <w:bodyDiv w:val="1"/>
      <w:marLeft w:val="0"/>
      <w:marRight w:val="0"/>
      <w:marTop w:val="0"/>
      <w:marBottom w:val="0"/>
      <w:divBdr>
        <w:top w:val="none" w:sz="0" w:space="0" w:color="auto"/>
        <w:left w:val="none" w:sz="0" w:space="0" w:color="auto"/>
        <w:bottom w:val="none" w:sz="0" w:space="0" w:color="auto"/>
        <w:right w:val="none" w:sz="0" w:space="0" w:color="auto"/>
      </w:divBdr>
    </w:div>
    <w:div w:id="1242065405">
      <w:bodyDiv w:val="1"/>
      <w:marLeft w:val="0"/>
      <w:marRight w:val="0"/>
      <w:marTop w:val="0"/>
      <w:marBottom w:val="0"/>
      <w:divBdr>
        <w:top w:val="none" w:sz="0" w:space="0" w:color="auto"/>
        <w:left w:val="none" w:sz="0" w:space="0" w:color="auto"/>
        <w:bottom w:val="none" w:sz="0" w:space="0" w:color="auto"/>
        <w:right w:val="none" w:sz="0" w:space="0" w:color="auto"/>
      </w:divBdr>
    </w:div>
    <w:div w:id="1242134518">
      <w:bodyDiv w:val="1"/>
      <w:marLeft w:val="0"/>
      <w:marRight w:val="0"/>
      <w:marTop w:val="0"/>
      <w:marBottom w:val="0"/>
      <w:divBdr>
        <w:top w:val="none" w:sz="0" w:space="0" w:color="auto"/>
        <w:left w:val="none" w:sz="0" w:space="0" w:color="auto"/>
        <w:bottom w:val="none" w:sz="0" w:space="0" w:color="auto"/>
        <w:right w:val="none" w:sz="0" w:space="0" w:color="auto"/>
      </w:divBdr>
    </w:div>
    <w:div w:id="1252352452">
      <w:bodyDiv w:val="1"/>
      <w:marLeft w:val="0"/>
      <w:marRight w:val="0"/>
      <w:marTop w:val="0"/>
      <w:marBottom w:val="0"/>
      <w:divBdr>
        <w:top w:val="none" w:sz="0" w:space="0" w:color="auto"/>
        <w:left w:val="none" w:sz="0" w:space="0" w:color="auto"/>
        <w:bottom w:val="none" w:sz="0" w:space="0" w:color="auto"/>
        <w:right w:val="none" w:sz="0" w:space="0" w:color="auto"/>
      </w:divBdr>
    </w:div>
    <w:div w:id="1257443315">
      <w:bodyDiv w:val="1"/>
      <w:marLeft w:val="0"/>
      <w:marRight w:val="0"/>
      <w:marTop w:val="0"/>
      <w:marBottom w:val="0"/>
      <w:divBdr>
        <w:top w:val="none" w:sz="0" w:space="0" w:color="auto"/>
        <w:left w:val="none" w:sz="0" w:space="0" w:color="auto"/>
        <w:bottom w:val="none" w:sz="0" w:space="0" w:color="auto"/>
        <w:right w:val="none" w:sz="0" w:space="0" w:color="auto"/>
      </w:divBdr>
    </w:div>
    <w:div w:id="1259874335">
      <w:bodyDiv w:val="1"/>
      <w:marLeft w:val="0"/>
      <w:marRight w:val="0"/>
      <w:marTop w:val="0"/>
      <w:marBottom w:val="0"/>
      <w:divBdr>
        <w:top w:val="none" w:sz="0" w:space="0" w:color="auto"/>
        <w:left w:val="none" w:sz="0" w:space="0" w:color="auto"/>
        <w:bottom w:val="none" w:sz="0" w:space="0" w:color="auto"/>
        <w:right w:val="none" w:sz="0" w:space="0" w:color="auto"/>
      </w:divBdr>
    </w:div>
    <w:div w:id="1260410703">
      <w:bodyDiv w:val="1"/>
      <w:marLeft w:val="0"/>
      <w:marRight w:val="0"/>
      <w:marTop w:val="0"/>
      <w:marBottom w:val="0"/>
      <w:divBdr>
        <w:top w:val="none" w:sz="0" w:space="0" w:color="auto"/>
        <w:left w:val="none" w:sz="0" w:space="0" w:color="auto"/>
        <w:bottom w:val="none" w:sz="0" w:space="0" w:color="auto"/>
        <w:right w:val="none" w:sz="0" w:space="0" w:color="auto"/>
      </w:divBdr>
    </w:div>
    <w:div w:id="1260868579">
      <w:bodyDiv w:val="1"/>
      <w:marLeft w:val="0"/>
      <w:marRight w:val="0"/>
      <w:marTop w:val="0"/>
      <w:marBottom w:val="0"/>
      <w:divBdr>
        <w:top w:val="none" w:sz="0" w:space="0" w:color="auto"/>
        <w:left w:val="none" w:sz="0" w:space="0" w:color="auto"/>
        <w:bottom w:val="none" w:sz="0" w:space="0" w:color="auto"/>
        <w:right w:val="none" w:sz="0" w:space="0" w:color="auto"/>
      </w:divBdr>
    </w:div>
    <w:div w:id="1262032979">
      <w:bodyDiv w:val="1"/>
      <w:marLeft w:val="0"/>
      <w:marRight w:val="0"/>
      <w:marTop w:val="0"/>
      <w:marBottom w:val="0"/>
      <w:divBdr>
        <w:top w:val="none" w:sz="0" w:space="0" w:color="auto"/>
        <w:left w:val="none" w:sz="0" w:space="0" w:color="auto"/>
        <w:bottom w:val="none" w:sz="0" w:space="0" w:color="auto"/>
        <w:right w:val="none" w:sz="0" w:space="0" w:color="auto"/>
      </w:divBdr>
    </w:div>
    <w:div w:id="1262452413">
      <w:bodyDiv w:val="1"/>
      <w:marLeft w:val="0"/>
      <w:marRight w:val="0"/>
      <w:marTop w:val="0"/>
      <w:marBottom w:val="0"/>
      <w:divBdr>
        <w:top w:val="none" w:sz="0" w:space="0" w:color="auto"/>
        <w:left w:val="none" w:sz="0" w:space="0" w:color="auto"/>
        <w:bottom w:val="none" w:sz="0" w:space="0" w:color="auto"/>
        <w:right w:val="none" w:sz="0" w:space="0" w:color="auto"/>
      </w:divBdr>
    </w:div>
    <w:div w:id="1265647966">
      <w:bodyDiv w:val="1"/>
      <w:marLeft w:val="0"/>
      <w:marRight w:val="0"/>
      <w:marTop w:val="0"/>
      <w:marBottom w:val="0"/>
      <w:divBdr>
        <w:top w:val="none" w:sz="0" w:space="0" w:color="auto"/>
        <w:left w:val="none" w:sz="0" w:space="0" w:color="auto"/>
        <w:bottom w:val="none" w:sz="0" w:space="0" w:color="auto"/>
        <w:right w:val="none" w:sz="0" w:space="0" w:color="auto"/>
      </w:divBdr>
    </w:div>
    <w:div w:id="1267273848">
      <w:bodyDiv w:val="1"/>
      <w:marLeft w:val="0"/>
      <w:marRight w:val="0"/>
      <w:marTop w:val="0"/>
      <w:marBottom w:val="0"/>
      <w:divBdr>
        <w:top w:val="none" w:sz="0" w:space="0" w:color="auto"/>
        <w:left w:val="none" w:sz="0" w:space="0" w:color="auto"/>
        <w:bottom w:val="none" w:sz="0" w:space="0" w:color="auto"/>
        <w:right w:val="none" w:sz="0" w:space="0" w:color="auto"/>
      </w:divBdr>
    </w:div>
    <w:div w:id="1267735629">
      <w:bodyDiv w:val="1"/>
      <w:marLeft w:val="0"/>
      <w:marRight w:val="0"/>
      <w:marTop w:val="0"/>
      <w:marBottom w:val="0"/>
      <w:divBdr>
        <w:top w:val="none" w:sz="0" w:space="0" w:color="auto"/>
        <w:left w:val="none" w:sz="0" w:space="0" w:color="auto"/>
        <w:bottom w:val="none" w:sz="0" w:space="0" w:color="auto"/>
        <w:right w:val="none" w:sz="0" w:space="0" w:color="auto"/>
      </w:divBdr>
    </w:div>
    <w:div w:id="1270116705">
      <w:bodyDiv w:val="1"/>
      <w:marLeft w:val="0"/>
      <w:marRight w:val="0"/>
      <w:marTop w:val="0"/>
      <w:marBottom w:val="0"/>
      <w:divBdr>
        <w:top w:val="none" w:sz="0" w:space="0" w:color="auto"/>
        <w:left w:val="none" w:sz="0" w:space="0" w:color="auto"/>
        <w:bottom w:val="none" w:sz="0" w:space="0" w:color="auto"/>
        <w:right w:val="none" w:sz="0" w:space="0" w:color="auto"/>
      </w:divBdr>
    </w:div>
    <w:div w:id="1271209091">
      <w:bodyDiv w:val="1"/>
      <w:marLeft w:val="0"/>
      <w:marRight w:val="0"/>
      <w:marTop w:val="0"/>
      <w:marBottom w:val="0"/>
      <w:divBdr>
        <w:top w:val="none" w:sz="0" w:space="0" w:color="auto"/>
        <w:left w:val="none" w:sz="0" w:space="0" w:color="auto"/>
        <w:bottom w:val="none" w:sz="0" w:space="0" w:color="auto"/>
        <w:right w:val="none" w:sz="0" w:space="0" w:color="auto"/>
      </w:divBdr>
    </w:div>
    <w:div w:id="1277180086">
      <w:bodyDiv w:val="1"/>
      <w:marLeft w:val="0"/>
      <w:marRight w:val="0"/>
      <w:marTop w:val="0"/>
      <w:marBottom w:val="0"/>
      <w:divBdr>
        <w:top w:val="none" w:sz="0" w:space="0" w:color="auto"/>
        <w:left w:val="none" w:sz="0" w:space="0" w:color="auto"/>
        <w:bottom w:val="none" w:sz="0" w:space="0" w:color="auto"/>
        <w:right w:val="none" w:sz="0" w:space="0" w:color="auto"/>
      </w:divBdr>
    </w:div>
    <w:div w:id="1277374748">
      <w:bodyDiv w:val="1"/>
      <w:marLeft w:val="0"/>
      <w:marRight w:val="0"/>
      <w:marTop w:val="0"/>
      <w:marBottom w:val="0"/>
      <w:divBdr>
        <w:top w:val="none" w:sz="0" w:space="0" w:color="auto"/>
        <w:left w:val="none" w:sz="0" w:space="0" w:color="auto"/>
        <w:bottom w:val="none" w:sz="0" w:space="0" w:color="auto"/>
        <w:right w:val="none" w:sz="0" w:space="0" w:color="auto"/>
      </w:divBdr>
    </w:div>
    <w:div w:id="1278945245">
      <w:bodyDiv w:val="1"/>
      <w:marLeft w:val="0"/>
      <w:marRight w:val="0"/>
      <w:marTop w:val="0"/>
      <w:marBottom w:val="0"/>
      <w:divBdr>
        <w:top w:val="none" w:sz="0" w:space="0" w:color="auto"/>
        <w:left w:val="none" w:sz="0" w:space="0" w:color="auto"/>
        <w:bottom w:val="none" w:sz="0" w:space="0" w:color="auto"/>
        <w:right w:val="none" w:sz="0" w:space="0" w:color="auto"/>
      </w:divBdr>
    </w:div>
    <w:div w:id="1278952058">
      <w:bodyDiv w:val="1"/>
      <w:marLeft w:val="0"/>
      <w:marRight w:val="0"/>
      <w:marTop w:val="0"/>
      <w:marBottom w:val="0"/>
      <w:divBdr>
        <w:top w:val="none" w:sz="0" w:space="0" w:color="auto"/>
        <w:left w:val="none" w:sz="0" w:space="0" w:color="auto"/>
        <w:bottom w:val="none" w:sz="0" w:space="0" w:color="auto"/>
        <w:right w:val="none" w:sz="0" w:space="0" w:color="auto"/>
      </w:divBdr>
    </w:div>
    <w:div w:id="1279146821">
      <w:bodyDiv w:val="1"/>
      <w:marLeft w:val="0"/>
      <w:marRight w:val="0"/>
      <w:marTop w:val="0"/>
      <w:marBottom w:val="0"/>
      <w:divBdr>
        <w:top w:val="none" w:sz="0" w:space="0" w:color="auto"/>
        <w:left w:val="none" w:sz="0" w:space="0" w:color="auto"/>
        <w:bottom w:val="none" w:sz="0" w:space="0" w:color="auto"/>
        <w:right w:val="none" w:sz="0" w:space="0" w:color="auto"/>
      </w:divBdr>
    </w:div>
    <w:div w:id="1279726262">
      <w:bodyDiv w:val="1"/>
      <w:marLeft w:val="0"/>
      <w:marRight w:val="0"/>
      <w:marTop w:val="0"/>
      <w:marBottom w:val="0"/>
      <w:divBdr>
        <w:top w:val="none" w:sz="0" w:space="0" w:color="auto"/>
        <w:left w:val="none" w:sz="0" w:space="0" w:color="auto"/>
        <w:bottom w:val="none" w:sz="0" w:space="0" w:color="auto"/>
        <w:right w:val="none" w:sz="0" w:space="0" w:color="auto"/>
      </w:divBdr>
    </w:div>
    <w:div w:id="1281568771">
      <w:bodyDiv w:val="1"/>
      <w:marLeft w:val="0"/>
      <w:marRight w:val="0"/>
      <w:marTop w:val="0"/>
      <w:marBottom w:val="0"/>
      <w:divBdr>
        <w:top w:val="none" w:sz="0" w:space="0" w:color="auto"/>
        <w:left w:val="none" w:sz="0" w:space="0" w:color="auto"/>
        <w:bottom w:val="none" w:sz="0" w:space="0" w:color="auto"/>
        <w:right w:val="none" w:sz="0" w:space="0" w:color="auto"/>
      </w:divBdr>
    </w:div>
    <w:div w:id="1284078533">
      <w:bodyDiv w:val="1"/>
      <w:marLeft w:val="0"/>
      <w:marRight w:val="0"/>
      <w:marTop w:val="0"/>
      <w:marBottom w:val="0"/>
      <w:divBdr>
        <w:top w:val="none" w:sz="0" w:space="0" w:color="auto"/>
        <w:left w:val="none" w:sz="0" w:space="0" w:color="auto"/>
        <w:bottom w:val="none" w:sz="0" w:space="0" w:color="auto"/>
        <w:right w:val="none" w:sz="0" w:space="0" w:color="auto"/>
      </w:divBdr>
    </w:div>
    <w:div w:id="1284536687">
      <w:bodyDiv w:val="1"/>
      <w:marLeft w:val="0"/>
      <w:marRight w:val="0"/>
      <w:marTop w:val="0"/>
      <w:marBottom w:val="0"/>
      <w:divBdr>
        <w:top w:val="none" w:sz="0" w:space="0" w:color="auto"/>
        <w:left w:val="none" w:sz="0" w:space="0" w:color="auto"/>
        <w:bottom w:val="none" w:sz="0" w:space="0" w:color="auto"/>
        <w:right w:val="none" w:sz="0" w:space="0" w:color="auto"/>
      </w:divBdr>
    </w:div>
    <w:div w:id="1287618201">
      <w:bodyDiv w:val="1"/>
      <w:marLeft w:val="0"/>
      <w:marRight w:val="0"/>
      <w:marTop w:val="0"/>
      <w:marBottom w:val="0"/>
      <w:divBdr>
        <w:top w:val="none" w:sz="0" w:space="0" w:color="auto"/>
        <w:left w:val="none" w:sz="0" w:space="0" w:color="auto"/>
        <w:bottom w:val="none" w:sz="0" w:space="0" w:color="auto"/>
        <w:right w:val="none" w:sz="0" w:space="0" w:color="auto"/>
      </w:divBdr>
    </w:div>
    <w:div w:id="1293167464">
      <w:bodyDiv w:val="1"/>
      <w:marLeft w:val="0"/>
      <w:marRight w:val="0"/>
      <w:marTop w:val="0"/>
      <w:marBottom w:val="0"/>
      <w:divBdr>
        <w:top w:val="none" w:sz="0" w:space="0" w:color="auto"/>
        <w:left w:val="none" w:sz="0" w:space="0" w:color="auto"/>
        <w:bottom w:val="none" w:sz="0" w:space="0" w:color="auto"/>
        <w:right w:val="none" w:sz="0" w:space="0" w:color="auto"/>
      </w:divBdr>
    </w:div>
    <w:div w:id="1295285179">
      <w:bodyDiv w:val="1"/>
      <w:marLeft w:val="0"/>
      <w:marRight w:val="0"/>
      <w:marTop w:val="0"/>
      <w:marBottom w:val="0"/>
      <w:divBdr>
        <w:top w:val="none" w:sz="0" w:space="0" w:color="auto"/>
        <w:left w:val="none" w:sz="0" w:space="0" w:color="auto"/>
        <w:bottom w:val="none" w:sz="0" w:space="0" w:color="auto"/>
        <w:right w:val="none" w:sz="0" w:space="0" w:color="auto"/>
      </w:divBdr>
    </w:div>
    <w:div w:id="1297679184">
      <w:bodyDiv w:val="1"/>
      <w:marLeft w:val="0"/>
      <w:marRight w:val="0"/>
      <w:marTop w:val="0"/>
      <w:marBottom w:val="0"/>
      <w:divBdr>
        <w:top w:val="none" w:sz="0" w:space="0" w:color="auto"/>
        <w:left w:val="none" w:sz="0" w:space="0" w:color="auto"/>
        <w:bottom w:val="none" w:sz="0" w:space="0" w:color="auto"/>
        <w:right w:val="none" w:sz="0" w:space="0" w:color="auto"/>
      </w:divBdr>
    </w:div>
    <w:div w:id="1298098318">
      <w:bodyDiv w:val="1"/>
      <w:marLeft w:val="0"/>
      <w:marRight w:val="0"/>
      <w:marTop w:val="0"/>
      <w:marBottom w:val="0"/>
      <w:divBdr>
        <w:top w:val="none" w:sz="0" w:space="0" w:color="auto"/>
        <w:left w:val="none" w:sz="0" w:space="0" w:color="auto"/>
        <w:bottom w:val="none" w:sz="0" w:space="0" w:color="auto"/>
        <w:right w:val="none" w:sz="0" w:space="0" w:color="auto"/>
      </w:divBdr>
    </w:div>
    <w:div w:id="1298993915">
      <w:bodyDiv w:val="1"/>
      <w:marLeft w:val="0"/>
      <w:marRight w:val="0"/>
      <w:marTop w:val="0"/>
      <w:marBottom w:val="0"/>
      <w:divBdr>
        <w:top w:val="none" w:sz="0" w:space="0" w:color="auto"/>
        <w:left w:val="none" w:sz="0" w:space="0" w:color="auto"/>
        <w:bottom w:val="none" w:sz="0" w:space="0" w:color="auto"/>
        <w:right w:val="none" w:sz="0" w:space="0" w:color="auto"/>
      </w:divBdr>
    </w:div>
    <w:div w:id="1300187984">
      <w:bodyDiv w:val="1"/>
      <w:marLeft w:val="0"/>
      <w:marRight w:val="0"/>
      <w:marTop w:val="0"/>
      <w:marBottom w:val="0"/>
      <w:divBdr>
        <w:top w:val="none" w:sz="0" w:space="0" w:color="auto"/>
        <w:left w:val="none" w:sz="0" w:space="0" w:color="auto"/>
        <w:bottom w:val="none" w:sz="0" w:space="0" w:color="auto"/>
        <w:right w:val="none" w:sz="0" w:space="0" w:color="auto"/>
      </w:divBdr>
    </w:div>
    <w:div w:id="1300496924">
      <w:bodyDiv w:val="1"/>
      <w:marLeft w:val="0"/>
      <w:marRight w:val="0"/>
      <w:marTop w:val="0"/>
      <w:marBottom w:val="0"/>
      <w:divBdr>
        <w:top w:val="none" w:sz="0" w:space="0" w:color="auto"/>
        <w:left w:val="none" w:sz="0" w:space="0" w:color="auto"/>
        <w:bottom w:val="none" w:sz="0" w:space="0" w:color="auto"/>
        <w:right w:val="none" w:sz="0" w:space="0" w:color="auto"/>
      </w:divBdr>
    </w:div>
    <w:div w:id="1301421905">
      <w:bodyDiv w:val="1"/>
      <w:marLeft w:val="0"/>
      <w:marRight w:val="0"/>
      <w:marTop w:val="0"/>
      <w:marBottom w:val="0"/>
      <w:divBdr>
        <w:top w:val="none" w:sz="0" w:space="0" w:color="auto"/>
        <w:left w:val="none" w:sz="0" w:space="0" w:color="auto"/>
        <w:bottom w:val="none" w:sz="0" w:space="0" w:color="auto"/>
        <w:right w:val="none" w:sz="0" w:space="0" w:color="auto"/>
      </w:divBdr>
    </w:div>
    <w:div w:id="1302151679">
      <w:bodyDiv w:val="1"/>
      <w:marLeft w:val="0"/>
      <w:marRight w:val="0"/>
      <w:marTop w:val="0"/>
      <w:marBottom w:val="0"/>
      <w:divBdr>
        <w:top w:val="none" w:sz="0" w:space="0" w:color="auto"/>
        <w:left w:val="none" w:sz="0" w:space="0" w:color="auto"/>
        <w:bottom w:val="none" w:sz="0" w:space="0" w:color="auto"/>
        <w:right w:val="none" w:sz="0" w:space="0" w:color="auto"/>
      </w:divBdr>
    </w:div>
    <w:div w:id="1303733290">
      <w:bodyDiv w:val="1"/>
      <w:marLeft w:val="0"/>
      <w:marRight w:val="0"/>
      <w:marTop w:val="0"/>
      <w:marBottom w:val="0"/>
      <w:divBdr>
        <w:top w:val="none" w:sz="0" w:space="0" w:color="auto"/>
        <w:left w:val="none" w:sz="0" w:space="0" w:color="auto"/>
        <w:bottom w:val="none" w:sz="0" w:space="0" w:color="auto"/>
        <w:right w:val="none" w:sz="0" w:space="0" w:color="auto"/>
      </w:divBdr>
    </w:div>
    <w:div w:id="1305545960">
      <w:bodyDiv w:val="1"/>
      <w:marLeft w:val="0"/>
      <w:marRight w:val="0"/>
      <w:marTop w:val="0"/>
      <w:marBottom w:val="0"/>
      <w:divBdr>
        <w:top w:val="none" w:sz="0" w:space="0" w:color="auto"/>
        <w:left w:val="none" w:sz="0" w:space="0" w:color="auto"/>
        <w:bottom w:val="none" w:sz="0" w:space="0" w:color="auto"/>
        <w:right w:val="none" w:sz="0" w:space="0" w:color="auto"/>
      </w:divBdr>
    </w:div>
    <w:div w:id="1305937857">
      <w:bodyDiv w:val="1"/>
      <w:marLeft w:val="0"/>
      <w:marRight w:val="0"/>
      <w:marTop w:val="0"/>
      <w:marBottom w:val="0"/>
      <w:divBdr>
        <w:top w:val="none" w:sz="0" w:space="0" w:color="auto"/>
        <w:left w:val="none" w:sz="0" w:space="0" w:color="auto"/>
        <w:bottom w:val="none" w:sz="0" w:space="0" w:color="auto"/>
        <w:right w:val="none" w:sz="0" w:space="0" w:color="auto"/>
      </w:divBdr>
    </w:div>
    <w:div w:id="1308434934">
      <w:bodyDiv w:val="1"/>
      <w:marLeft w:val="0"/>
      <w:marRight w:val="0"/>
      <w:marTop w:val="0"/>
      <w:marBottom w:val="0"/>
      <w:divBdr>
        <w:top w:val="none" w:sz="0" w:space="0" w:color="auto"/>
        <w:left w:val="none" w:sz="0" w:space="0" w:color="auto"/>
        <w:bottom w:val="none" w:sz="0" w:space="0" w:color="auto"/>
        <w:right w:val="none" w:sz="0" w:space="0" w:color="auto"/>
      </w:divBdr>
    </w:div>
    <w:div w:id="1310206217">
      <w:bodyDiv w:val="1"/>
      <w:marLeft w:val="0"/>
      <w:marRight w:val="0"/>
      <w:marTop w:val="0"/>
      <w:marBottom w:val="0"/>
      <w:divBdr>
        <w:top w:val="none" w:sz="0" w:space="0" w:color="auto"/>
        <w:left w:val="none" w:sz="0" w:space="0" w:color="auto"/>
        <w:bottom w:val="none" w:sz="0" w:space="0" w:color="auto"/>
        <w:right w:val="none" w:sz="0" w:space="0" w:color="auto"/>
      </w:divBdr>
    </w:div>
    <w:div w:id="1311523269">
      <w:bodyDiv w:val="1"/>
      <w:marLeft w:val="0"/>
      <w:marRight w:val="0"/>
      <w:marTop w:val="0"/>
      <w:marBottom w:val="0"/>
      <w:divBdr>
        <w:top w:val="none" w:sz="0" w:space="0" w:color="auto"/>
        <w:left w:val="none" w:sz="0" w:space="0" w:color="auto"/>
        <w:bottom w:val="none" w:sz="0" w:space="0" w:color="auto"/>
        <w:right w:val="none" w:sz="0" w:space="0" w:color="auto"/>
      </w:divBdr>
    </w:div>
    <w:div w:id="1315186767">
      <w:bodyDiv w:val="1"/>
      <w:marLeft w:val="0"/>
      <w:marRight w:val="0"/>
      <w:marTop w:val="0"/>
      <w:marBottom w:val="0"/>
      <w:divBdr>
        <w:top w:val="none" w:sz="0" w:space="0" w:color="auto"/>
        <w:left w:val="none" w:sz="0" w:space="0" w:color="auto"/>
        <w:bottom w:val="none" w:sz="0" w:space="0" w:color="auto"/>
        <w:right w:val="none" w:sz="0" w:space="0" w:color="auto"/>
      </w:divBdr>
    </w:div>
    <w:div w:id="1317563374">
      <w:bodyDiv w:val="1"/>
      <w:marLeft w:val="0"/>
      <w:marRight w:val="0"/>
      <w:marTop w:val="0"/>
      <w:marBottom w:val="0"/>
      <w:divBdr>
        <w:top w:val="none" w:sz="0" w:space="0" w:color="auto"/>
        <w:left w:val="none" w:sz="0" w:space="0" w:color="auto"/>
        <w:bottom w:val="none" w:sz="0" w:space="0" w:color="auto"/>
        <w:right w:val="none" w:sz="0" w:space="0" w:color="auto"/>
      </w:divBdr>
    </w:div>
    <w:div w:id="1317958785">
      <w:bodyDiv w:val="1"/>
      <w:marLeft w:val="0"/>
      <w:marRight w:val="0"/>
      <w:marTop w:val="0"/>
      <w:marBottom w:val="0"/>
      <w:divBdr>
        <w:top w:val="none" w:sz="0" w:space="0" w:color="auto"/>
        <w:left w:val="none" w:sz="0" w:space="0" w:color="auto"/>
        <w:bottom w:val="none" w:sz="0" w:space="0" w:color="auto"/>
        <w:right w:val="none" w:sz="0" w:space="0" w:color="auto"/>
      </w:divBdr>
    </w:div>
    <w:div w:id="1320382671">
      <w:bodyDiv w:val="1"/>
      <w:marLeft w:val="0"/>
      <w:marRight w:val="0"/>
      <w:marTop w:val="0"/>
      <w:marBottom w:val="0"/>
      <w:divBdr>
        <w:top w:val="none" w:sz="0" w:space="0" w:color="auto"/>
        <w:left w:val="none" w:sz="0" w:space="0" w:color="auto"/>
        <w:bottom w:val="none" w:sz="0" w:space="0" w:color="auto"/>
        <w:right w:val="none" w:sz="0" w:space="0" w:color="auto"/>
      </w:divBdr>
    </w:div>
    <w:div w:id="1320573733">
      <w:bodyDiv w:val="1"/>
      <w:marLeft w:val="0"/>
      <w:marRight w:val="0"/>
      <w:marTop w:val="0"/>
      <w:marBottom w:val="0"/>
      <w:divBdr>
        <w:top w:val="none" w:sz="0" w:space="0" w:color="auto"/>
        <w:left w:val="none" w:sz="0" w:space="0" w:color="auto"/>
        <w:bottom w:val="none" w:sz="0" w:space="0" w:color="auto"/>
        <w:right w:val="none" w:sz="0" w:space="0" w:color="auto"/>
      </w:divBdr>
    </w:div>
    <w:div w:id="1321226844">
      <w:bodyDiv w:val="1"/>
      <w:marLeft w:val="0"/>
      <w:marRight w:val="0"/>
      <w:marTop w:val="0"/>
      <w:marBottom w:val="0"/>
      <w:divBdr>
        <w:top w:val="none" w:sz="0" w:space="0" w:color="auto"/>
        <w:left w:val="none" w:sz="0" w:space="0" w:color="auto"/>
        <w:bottom w:val="none" w:sz="0" w:space="0" w:color="auto"/>
        <w:right w:val="none" w:sz="0" w:space="0" w:color="auto"/>
      </w:divBdr>
    </w:div>
    <w:div w:id="1330013275">
      <w:bodyDiv w:val="1"/>
      <w:marLeft w:val="0"/>
      <w:marRight w:val="0"/>
      <w:marTop w:val="0"/>
      <w:marBottom w:val="0"/>
      <w:divBdr>
        <w:top w:val="none" w:sz="0" w:space="0" w:color="auto"/>
        <w:left w:val="none" w:sz="0" w:space="0" w:color="auto"/>
        <w:bottom w:val="none" w:sz="0" w:space="0" w:color="auto"/>
        <w:right w:val="none" w:sz="0" w:space="0" w:color="auto"/>
      </w:divBdr>
    </w:div>
    <w:div w:id="1330333931">
      <w:bodyDiv w:val="1"/>
      <w:marLeft w:val="0"/>
      <w:marRight w:val="0"/>
      <w:marTop w:val="0"/>
      <w:marBottom w:val="0"/>
      <w:divBdr>
        <w:top w:val="none" w:sz="0" w:space="0" w:color="auto"/>
        <w:left w:val="none" w:sz="0" w:space="0" w:color="auto"/>
        <w:bottom w:val="none" w:sz="0" w:space="0" w:color="auto"/>
        <w:right w:val="none" w:sz="0" w:space="0" w:color="auto"/>
      </w:divBdr>
    </w:div>
    <w:div w:id="1333295559">
      <w:bodyDiv w:val="1"/>
      <w:marLeft w:val="0"/>
      <w:marRight w:val="0"/>
      <w:marTop w:val="0"/>
      <w:marBottom w:val="0"/>
      <w:divBdr>
        <w:top w:val="none" w:sz="0" w:space="0" w:color="auto"/>
        <w:left w:val="none" w:sz="0" w:space="0" w:color="auto"/>
        <w:bottom w:val="none" w:sz="0" w:space="0" w:color="auto"/>
        <w:right w:val="none" w:sz="0" w:space="0" w:color="auto"/>
      </w:divBdr>
    </w:div>
    <w:div w:id="1333678835">
      <w:bodyDiv w:val="1"/>
      <w:marLeft w:val="0"/>
      <w:marRight w:val="0"/>
      <w:marTop w:val="0"/>
      <w:marBottom w:val="0"/>
      <w:divBdr>
        <w:top w:val="none" w:sz="0" w:space="0" w:color="auto"/>
        <w:left w:val="none" w:sz="0" w:space="0" w:color="auto"/>
        <w:bottom w:val="none" w:sz="0" w:space="0" w:color="auto"/>
        <w:right w:val="none" w:sz="0" w:space="0" w:color="auto"/>
      </w:divBdr>
    </w:div>
    <w:div w:id="1335572789">
      <w:bodyDiv w:val="1"/>
      <w:marLeft w:val="0"/>
      <w:marRight w:val="0"/>
      <w:marTop w:val="0"/>
      <w:marBottom w:val="0"/>
      <w:divBdr>
        <w:top w:val="none" w:sz="0" w:space="0" w:color="auto"/>
        <w:left w:val="none" w:sz="0" w:space="0" w:color="auto"/>
        <w:bottom w:val="none" w:sz="0" w:space="0" w:color="auto"/>
        <w:right w:val="none" w:sz="0" w:space="0" w:color="auto"/>
      </w:divBdr>
    </w:div>
    <w:div w:id="1336573774">
      <w:bodyDiv w:val="1"/>
      <w:marLeft w:val="0"/>
      <w:marRight w:val="0"/>
      <w:marTop w:val="0"/>
      <w:marBottom w:val="0"/>
      <w:divBdr>
        <w:top w:val="none" w:sz="0" w:space="0" w:color="auto"/>
        <w:left w:val="none" w:sz="0" w:space="0" w:color="auto"/>
        <w:bottom w:val="none" w:sz="0" w:space="0" w:color="auto"/>
        <w:right w:val="none" w:sz="0" w:space="0" w:color="auto"/>
      </w:divBdr>
    </w:div>
    <w:div w:id="1340235411">
      <w:bodyDiv w:val="1"/>
      <w:marLeft w:val="0"/>
      <w:marRight w:val="0"/>
      <w:marTop w:val="0"/>
      <w:marBottom w:val="0"/>
      <w:divBdr>
        <w:top w:val="none" w:sz="0" w:space="0" w:color="auto"/>
        <w:left w:val="none" w:sz="0" w:space="0" w:color="auto"/>
        <w:bottom w:val="none" w:sz="0" w:space="0" w:color="auto"/>
        <w:right w:val="none" w:sz="0" w:space="0" w:color="auto"/>
      </w:divBdr>
    </w:div>
    <w:div w:id="1341077635">
      <w:bodyDiv w:val="1"/>
      <w:marLeft w:val="0"/>
      <w:marRight w:val="0"/>
      <w:marTop w:val="0"/>
      <w:marBottom w:val="0"/>
      <w:divBdr>
        <w:top w:val="none" w:sz="0" w:space="0" w:color="auto"/>
        <w:left w:val="none" w:sz="0" w:space="0" w:color="auto"/>
        <w:bottom w:val="none" w:sz="0" w:space="0" w:color="auto"/>
        <w:right w:val="none" w:sz="0" w:space="0" w:color="auto"/>
      </w:divBdr>
    </w:div>
    <w:div w:id="1341466016">
      <w:bodyDiv w:val="1"/>
      <w:marLeft w:val="0"/>
      <w:marRight w:val="0"/>
      <w:marTop w:val="0"/>
      <w:marBottom w:val="0"/>
      <w:divBdr>
        <w:top w:val="none" w:sz="0" w:space="0" w:color="auto"/>
        <w:left w:val="none" w:sz="0" w:space="0" w:color="auto"/>
        <w:bottom w:val="none" w:sz="0" w:space="0" w:color="auto"/>
        <w:right w:val="none" w:sz="0" w:space="0" w:color="auto"/>
      </w:divBdr>
    </w:div>
    <w:div w:id="1344549718">
      <w:bodyDiv w:val="1"/>
      <w:marLeft w:val="0"/>
      <w:marRight w:val="0"/>
      <w:marTop w:val="0"/>
      <w:marBottom w:val="0"/>
      <w:divBdr>
        <w:top w:val="none" w:sz="0" w:space="0" w:color="auto"/>
        <w:left w:val="none" w:sz="0" w:space="0" w:color="auto"/>
        <w:bottom w:val="none" w:sz="0" w:space="0" w:color="auto"/>
        <w:right w:val="none" w:sz="0" w:space="0" w:color="auto"/>
      </w:divBdr>
    </w:div>
    <w:div w:id="1347436848">
      <w:bodyDiv w:val="1"/>
      <w:marLeft w:val="0"/>
      <w:marRight w:val="0"/>
      <w:marTop w:val="0"/>
      <w:marBottom w:val="0"/>
      <w:divBdr>
        <w:top w:val="none" w:sz="0" w:space="0" w:color="auto"/>
        <w:left w:val="none" w:sz="0" w:space="0" w:color="auto"/>
        <w:bottom w:val="none" w:sz="0" w:space="0" w:color="auto"/>
        <w:right w:val="none" w:sz="0" w:space="0" w:color="auto"/>
      </w:divBdr>
    </w:div>
    <w:div w:id="1347561498">
      <w:bodyDiv w:val="1"/>
      <w:marLeft w:val="0"/>
      <w:marRight w:val="0"/>
      <w:marTop w:val="0"/>
      <w:marBottom w:val="0"/>
      <w:divBdr>
        <w:top w:val="none" w:sz="0" w:space="0" w:color="auto"/>
        <w:left w:val="none" w:sz="0" w:space="0" w:color="auto"/>
        <w:bottom w:val="none" w:sz="0" w:space="0" w:color="auto"/>
        <w:right w:val="none" w:sz="0" w:space="0" w:color="auto"/>
      </w:divBdr>
    </w:div>
    <w:div w:id="1348213756">
      <w:bodyDiv w:val="1"/>
      <w:marLeft w:val="0"/>
      <w:marRight w:val="0"/>
      <w:marTop w:val="0"/>
      <w:marBottom w:val="0"/>
      <w:divBdr>
        <w:top w:val="none" w:sz="0" w:space="0" w:color="auto"/>
        <w:left w:val="none" w:sz="0" w:space="0" w:color="auto"/>
        <w:bottom w:val="none" w:sz="0" w:space="0" w:color="auto"/>
        <w:right w:val="none" w:sz="0" w:space="0" w:color="auto"/>
      </w:divBdr>
    </w:div>
    <w:div w:id="1349216797">
      <w:bodyDiv w:val="1"/>
      <w:marLeft w:val="0"/>
      <w:marRight w:val="0"/>
      <w:marTop w:val="0"/>
      <w:marBottom w:val="0"/>
      <w:divBdr>
        <w:top w:val="none" w:sz="0" w:space="0" w:color="auto"/>
        <w:left w:val="none" w:sz="0" w:space="0" w:color="auto"/>
        <w:bottom w:val="none" w:sz="0" w:space="0" w:color="auto"/>
        <w:right w:val="none" w:sz="0" w:space="0" w:color="auto"/>
      </w:divBdr>
    </w:div>
    <w:div w:id="1350595625">
      <w:bodyDiv w:val="1"/>
      <w:marLeft w:val="0"/>
      <w:marRight w:val="0"/>
      <w:marTop w:val="0"/>
      <w:marBottom w:val="0"/>
      <w:divBdr>
        <w:top w:val="none" w:sz="0" w:space="0" w:color="auto"/>
        <w:left w:val="none" w:sz="0" w:space="0" w:color="auto"/>
        <w:bottom w:val="none" w:sz="0" w:space="0" w:color="auto"/>
        <w:right w:val="none" w:sz="0" w:space="0" w:color="auto"/>
      </w:divBdr>
    </w:div>
    <w:div w:id="1350839595">
      <w:bodyDiv w:val="1"/>
      <w:marLeft w:val="0"/>
      <w:marRight w:val="0"/>
      <w:marTop w:val="0"/>
      <w:marBottom w:val="0"/>
      <w:divBdr>
        <w:top w:val="none" w:sz="0" w:space="0" w:color="auto"/>
        <w:left w:val="none" w:sz="0" w:space="0" w:color="auto"/>
        <w:bottom w:val="none" w:sz="0" w:space="0" w:color="auto"/>
        <w:right w:val="none" w:sz="0" w:space="0" w:color="auto"/>
      </w:divBdr>
    </w:div>
    <w:div w:id="1350987487">
      <w:bodyDiv w:val="1"/>
      <w:marLeft w:val="0"/>
      <w:marRight w:val="0"/>
      <w:marTop w:val="0"/>
      <w:marBottom w:val="0"/>
      <w:divBdr>
        <w:top w:val="none" w:sz="0" w:space="0" w:color="auto"/>
        <w:left w:val="none" w:sz="0" w:space="0" w:color="auto"/>
        <w:bottom w:val="none" w:sz="0" w:space="0" w:color="auto"/>
        <w:right w:val="none" w:sz="0" w:space="0" w:color="auto"/>
      </w:divBdr>
    </w:div>
    <w:div w:id="1352141994">
      <w:bodyDiv w:val="1"/>
      <w:marLeft w:val="0"/>
      <w:marRight w:val="0"/>
      <w:marTop w:val="0"/>
      <w:marBottom w:val="0"/>
      <w:divBdr>
        <w:top w:val="none" w:sz="0" w:space="0" w:color="auto"/>
        <w:left w:val="none" w:sz="0" w:space="0" w:color="auto"/>
        <w:bottom w:val="none" w:sz="0" w:space="0" w:color="auto"/>
        <w:right w:val="none" w:sz="0" w:space="0" w:color="auto"/>
      </w:divBdr>
    </w:div>
    <w:div w:id="1354917955">
      <w:bodyDiv w:val="1"/>
      <w:marLeft w:val="0"/>
      <w:marRight w:val="0"/>
      <w:marTop w:val="0"/>
      <w:marBottom w:val="0"/>
      <w:divBdr>
        <w:top w:val="none" w:sz="0" w:space="0" w:color="auto"/>
        <w:left w:val="none" w:sz="0" w:space="0" w:color="auto"/>
        <w:bottom w:val="none" w:sz="0" w:space="0" w:color="auto"/>
        <w:right w:val="none" w:sz="0" w:space="0" w:color="auto"/>
      </w:divBdr>
    </w:div>
    <w:div w:id="1355688533">
      <w:bodyDiv w:val="1"/>
      <w:marLeft w:val="0"/>
      <w:marRight w:val="0"/>
      <w:marTop w:val="0"/>
      <w:marBottom w:val="0"/>
      <w:divBdr>
        <w:top w:val="none" w:sz="0" w:space="0" w:color="auto"/>
        <w:left w:val="none" w:sz="0" w:space="0" w:color="auto"/>
        <w:bottom w:val="none" w:sz="0" w:space="0" w:color="auto"/>
        <w:right w:val="none" w:sz="0" w:space="0" w:color="auto"/>
      </w:divBdr>
    </w:div>
    <w:div w:id="1359430904">
      <w:bodyDiv w:val="1"/>
      <w:marLeft w:val="0"/>
      <w:marRight w:val="0"/>
      <w:marTop w:val="0"/>
      <w:marBottom w:val="0"/>
      <w:divBdr>
        <w:top w:val="none" w:sz="0" w:space="0" w:color="auto"/>
        <w:left w:val="none" w:sz="0" w:space="0" w:color="auto"/>
        <w:bottom w:val="none" w:sz="0" w:space="0" w:color="auto"/>
        <w:right w:val="none" w:sz="0" w:space="0" w:color="auto"/>
      </w:divBdr>
    </w:div>
    <w:div w:id="1360625143">
      <w:bodyDiv w:val="1"/>
      <w:marLeft w:val="0"/>
      <w:marRight w:val="0"/>
      <w:marTop w:val="0"/>
      <w:marBottom w:val="0"/>
      <w:divBdr>
        <w:top w:val="none" w:sz="0" w:space="0" w:color="auto"/>
        <w:left w:val="none" w:sz="0" w:space="0" w:color="auto"/>
        <w:bottom w:val="none" w:sz="0" w:space="0" w:color="auto"/>
        <w:right w:val="none" w:sz="0" w:space="0" w:color="auto"/>
      </w:divBdr>
    </w:div>
    <w:div w:id="1363625978">
      <w:bodyDiv w:val="1"/>
      <w:marLeft w:val="0"/>
      <w:marRight w:val="0"/>
      <w:marTop w:val="0"/>
      <w:marBottom w:val="0"/>
      <w:divBdr>
        <w:top w:val="none" w:sz="0" w:space="0" w:color="auto"/>
        <w:left w:val="none" w:sz="0" w:space="0" w:color="auto"/>
        <w:bottom w:val="none" w:sz="0" w:space="0" w:color="auto"/>
        <w:right w:val="none" w:sz="0" w:space="0" w:color="auto"/>
      </w:divBdr>
    </w:div>
    <w:div w:id="1370446679">
      <w:bodyDiv w:val="1"/>
      <w:marLeft w:val="0"/>
      <w:marRight w:val="0"/>
      <w:marTop w:val="0"/>
      <w:marBottom w:val="0"/>
      <w:divBdr>
        <w:top w:val="none" w:sz="0" w:space="0" w:color="auto"/>
        <w:left w:val="none" w:sz="0" w:space="0" w:color="auto"/>
        <w:bottom w:val="none" w:sz="0" w:space="0" w:color="auto"/>
        <w:right w:val="none" w:sz="0" w:space="0" w:color="auto"/>
      </w:divBdr>
    </w:div>
    <w:div w:id="137438749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78234535">
      <w:bodyDiv w:val="1"/>
      <w:marLeft w:val="0"/>
      <w:marRight w:val="0"/>
      <w:marTop w:val="0"/>
      <w:marBottom w:val="0"/>
      <w:divBdr>
        <w:top w:val="none" w:sz="0" w:space="0" w:color="auto"/>
        <w:left w:val="none" w:sz="0" w:space="0" w:color="auto"/>
        <w:bottom w:val="none" w:sz="0" w:space="0" w:color="auto"/>
        <w:right w:val="none" w:sz="0" w:space="0" w:color="auto"/>
      </w:divBdr>
    </w:div>
    <w:div w:id="1381321804">
      <w:bodyDiv w:val="1"/>
      <w:marLeft w:val="0"/>
      <w:marRight w:val="0"/>
      <w:marTop w:val="0"/>
      <w:marBottom w:val="0"/>
      <w:divBdr>
        <w:top w:val="none" w:sz="0" w:space="0" w:color="auto"/>
        <w:left w:val="none" w:sz="0" w:space="0" w:color="auto"/>
        <w:bottom w:val="none" w:sz="0" w:space="0" w:color="auto"/>
        <w:right w:val="none" w:sz="0" w:space="0" w:color="auto"/>
      </w:divBdr>
    </w:div>
    <w:div w:id="1386678111">
      <w:bodyDiv w:val="1"/>
      <w:marLeft w:val="0"/>
      <w:marRight w:val="0"/>
      <w:marTop w:val="0"/>
      <w:marBottom w:val="0"/>
      <w:divBdr>
        <w:top w:val="none" w:sz="0" w:space="0" w:color="auto"/>
        <w:left w:val="none" w:sz="0" w:space="0" w:color="auto"/>
        <w:bottom w:val="none" w:sz="0" w:space="0" w:color="auto"/>
        <w:right w:val="none" w:sz="0" w:space="0" w:color="auto"/>
      </w:divBdr>
    </w:div>
    <w:div w:id="1394500180">
      <w:bodyDiv w:val="1"/>
      <w:marLeft w:val="0"/>
      <w:marRight w:val="0"/>
      <w:marTop w:val="0"/>
      <w:marBottom w:val="0"/>
      <w:divBdr>
        <w:top w:val="none" w:sz="0" w:space="0" w:color="auto"/>
        <w:left w:val="none" w:sz="0" w:space="0" w:color="auto"/>
        <w:bottom w:val="none" w:sz="0" w:space="0" w:color="auto"/>
        <w:right w:val="none" w:sz="0" w:space="0" w:color="auto"/>
      </w:divBdr>
    </w:div>
    <w:div w:id="1403017089">
      <w:bodyDiv w:val="1"/>
      <w:marLeft w:val="0"/>
      <w:marRight w:val="0"/>
      <w:marTop w:val="0"/>
      <w:marBottom w:val="0"/>
      <w:divBdr>
        <w:top w:val="none" w:sz="0" w:space="0" w:color="auto"/>
        <w:left w:val="none" w:sz="0" w:space="0" w:color="auto"/>
        <w:bottom w:val="none" w:sz="0" w:space="0" w:color="auto"/>
        <w:right w:val="none" w:sz="0" w:space="0" w:color="auto"/>
      </w:divBdr>
    </w:div>
    <w:div w:id="1406688599">
      <w:bodyDiv w:val="1"/>
      <w:marLeft w:val="0"/>
      <w:marRight w:val="0"/>
      <w:marTop w:val="0"/>
      <w:marBottom w:val="0"/>
      <w:divBdr>
        <w:top w:val="none" w:sz="0" w:space="0" w:color="auto"/>
        <w:left w:val="none" w:sz="0" w:space="0" w:color="auto"/>
        <w:bottom w:val="none" w:sz="0" w:space="0" w:color="auto"/>
        <w:right w:val="none" w:sz="0" w:space="0" w:color="auto"/>
      </w:divBdr>
    </w:div>
    <w:div w:id="1407144249">
      <w:bodyDiv w:val="1"/>
      <w:marLeft w:val="0"/>
      <w:marRight w:val="0"/>
      <w:marTop w:val="0"/>
      <w:marBottom w:val="0"/>
      <w:divBdr>
        <w:top w:val="none" w:sz="0" w:space="0" w:color="auto"/>
        <w:left w:val="none" w:sz="0" w:space="0" w:color="auto"/>
        <w:bottom w:val="none" w:sz="0" w:space="0" w:color="auto"/>
        <w:right w:val="none" w:sz="0" w:space="0" w:color="auto"/>
      </w:divBdr>
    </w:div>
    <w:div w:id="1408723414">
      <w:bodyDiv w:val="1"/>
      <w:marLeft w:val="0"/>
      <w:marRight w:val="0"/>
      <w:marTop w:val="0"/>
      <w:marBottom w:val="0"/>
      <w:divBdr>
        <w:top w:val="none" w:sz="0" w:space="0" w:color="auto"/>
        <w:left w:val="none" w:sz="0" w:space="0" w:color="auto"/>
        <w:bottom w:val="none" w:sz="0" w:space="0" w:color="auto"/>
        <w:right w:val="none" w:sz="0" w:space="0" w:color="auto"/>
      </w:divBdr>
    </w:div>
    <w:div w:id="1411080154">
      <w:bodyDiv w:val="1"/>
      <w:marLeft w:val="0"/>
      <w:marRight w:val="0"/>
      <w:marTop w:val="0"/>
      <w:marBottom w:val="0"/>
      <w:divBdr>
        <w:top w:val="none" w:sz="0" w:space="0" w:color="auto"/>
        <w:left w:val="none" w:sz="0" w:space="0" w:color="auto"/>
        <w:bottom w:val="none" w:sz="0" w:space="0" w:color="auto"/>
        <w:right w:val="none" w:sz="0" w:space="0" w:color="auto"/>
      </w:divBdr>
    </w:div>
    <w:div w:id="1413504024">
      <w:bodyDiv w:val="1"/>
      <w:marLeft w:val="0"/>
      <w:marRight w:val="0"/>
      <w:marTop w:val="0"/>
      <w:marBottom w:val="0"/>
      <w:divBdr>
        <w:top w:val="none" w:sz="0" w:space="0" w:color="auto"/>
        <w:left w:val="none" w:sz="0" w:space="0" w:color="auto"/>
        <w:bottom w:val="none" w:sz="0" w:space="0" w:color="auto"/>
        <w:right w:val="none" w:sz="0" w:space="0" w:color="auto"/>
      </w:divBdr>
    </w:div>
    <w:div w:id="1418936841">
      <w:bodyDiv w:val="1"/>
      <w:marLeft w:val="0"/>
      <w:marRight w:val="0"/>
      <w:marTop w:val="0"/>
      <w:marBottom w:val="0"/>
      <w:divBdr>
        <w:top w:val="none" w:sz="0" w:space="0" w:color="auto"/>
        <w:left w:val="none" w:sz="0" w:space="0" w:color="auto"/>
        <w:bottom w:val="none" w:sz="0" w:space="0" w:color="auto"/>
        <w:right w:val="none" w:sz="0" w:space="0" w:color="auto"/>
      </w:divBdr>
    </w:div>
    <w:div w:id="1419792913">
      <w:bodyDiv w:val="1"/>
      <w:marLeft w:val="0"/>
      <w:marRight w:val="0"/>
      <w:marTop w:val="0"/>
      <w:marBottom w:val="0"/>
      <w:divBdr>
        <w:top w:val="none" w:sz="0" w:space="0" w:color="auto"/>
        <w:left w:val="none" w:sz="0" w:space="0" w:color="auto"/>
        <w:bottom w:val="none" w:sz="0" w:space="0" w:color="auto"/>
        <w:right w:val="none" w:sz="0" w:space="0" w:color="auto"/>
      </w:divBdr>
    </w:div>
    <w:div w:id="1420297130">
      <w:bodyDiv w:val="1"/>
      <w:marLeft w:val="0"/>
      <w:marRight w:val="0"/>
      <w:marTop w:val="0"/>
      <w:marBottom w:val="0"/>
      <w:divBdr>
        <w:top w:val="none" w:sz="0" w:space="0" w:color="auto"/>
        <w:left w:val="none" w:sz="0" w:space="0" w:color="auto"/>
        <w:bottom w:val="none" w:sz="0" w:space="0" w:color="auto"/>
        <w:right w:val="none" w:sz="0" w:space="0" w:color="auto"/>
      </w:divBdr>
    </w:div>
    <w:div w:id="1422218494">
      <w:bodyDiv w:val="1"/>
      <w:marLeft w:val="0"/>
      <w:marRight w:val="0"/>
      <w:marTop w:val="0"/>
      <w:marBottom w:val="0"/>
      <w:divBdr>
        <w:top w:val="none" w:sz="0" w:space="0" w:color="auto"/>
        <w:left w:val="none" w:sz="0" w:space="0" w:color="auto"/>
        <w:bottom w:val="none" w:sz="0" w:space="0" w:color="auto"/>
        <w:right w:val="none" w:sz="0" w:space="0" w:color="auto"/>
      </w:divBdr>
    </w:div>
    <w:div w:id="1422414419">
      <w:bodyDiv w:val="1"/>
      <w:marLeft w:val="0"/>
      <w:marRight w:val="0"/>
      <w:marTop w:val="0"/>
      <w:marBottom w:val="0"/>
      <w:divBdr>
        <w:top w:val="none" w:sz="0" w:space="0" w:color="auto"/>
        <w:left w:val="none" w:sz="0" w:space="0" w:color="auto"/>
        <w:bottom w:val="none" w:sz="0" w:space="0" w:color="auto"/>
        <w:right w:val="none" w:sz="0" w:space="0" w:color="auto"/>
      </w:divBdr>
    </w:div>
    <w:div w:id="1422868658">
      <w:bodyDiv w:val="1"/>
      <w:marLeft w:val="0"/>
      <w:marRight w:val="0"/>
      <w:marTop w:val="0"/>
      <w:marBottom w:val="0"/>
      <w:divBdr>
        <w:top w:val="none" w:sz="0" w:space="0" w:color="auto"/>
        <w:left w:val="none" w:sz="0" w:space="0" w:color="auto"/>
        <w:bottom w:val="none" w:sz="0" w:space="0" w:color="auto"/>
        <w:right w:val="none" w:sz="0" w:space="0" w:color="auto"/>
      </w:divBdr>
    </w:div>
    <w:div w:id="1423141996">
      <w:bodyDiv w:val="1"/>
      <w:marLeft w:val="0"/>
      <w:marRight w:val="0"/>
      <w:marTop w:val="0"/>
      <w:marBottom w:val="0"/>
      <w:divBdr>
        <w:top w:val="none" w:sz="0" w:space="0" w:color="auto"/>
        <w:left w:val="none" w:sz="0" w:space="0" w:color="auto"/>
        <w:bottom w:val="none" w:sz="0" w:space="0" w:color="auto"/>
        <w:right w:val="none" w:sz="0" w:space="0" w:color="auto"/>
      </w:divBdr>
    </w:div>
    <w:div w:id="1424184109">
      <w:bodyDiv w:val="1"/>
      <w:marLeft w:val="0"/>
      <w:marRight w:val="0"/>
      <w:marTop w:val="0"/>
      <w:marBottom w:val="0"/>
      <w:divBdr>
        <w:top w:val="none" w:sz="0" w:space="0" w:color="auto"/>
        <w:left w:val="none" w:sz="0" w:space="0" w:color="auto"/>
        <w:bottom w:val="none" w:sz="0" w:space="0" w:color="auto"/>
        <w:right w:val="none" w:sz="0" w:space="0" w:color="auto"/>
      </w:divBdr>
    </w:div>
    <w:div w:id="1426536509">
      <w:bodyDiv w:val="1"/>
      <w:marLeft w:val="0"/>
      <w:marRight w:val="0"/>
      <w:marTop w:val="0"/>
      <w:marBottom w:val="0"/>
      <w:divBdr>
        <w:top w:val="none" w:sz="0" w:space="0" w:color="auto"/>
        <w:left w:val="none" w:sz="0" w:space="0" w:color="auto"/>
        <w:bottom w:val="none" w:sz="0" w:space="0" w:color="auto"/>
        <w:right w:val="none" w:sz="0" w:space="0" w:color="auto"/>
      </w:divBdr>
    </w:div>
    <w:div w:id="1428035167">
      <w:bodyDiv w:val="1"/>
      <w:marLeft w:val="0"/>
      <w:marRight w:val="0"/>
      <w:marTop w:val="0"/>
      <w:marBottom w:val="0"/>
      <w:divBdr>
        <w:top w:val="none" w:sz="0" w:space="0" w:color="auto"/>
        <w:left w:val="none" w:sz="0" w:space="0" w:color="auto"/>
        <w:bottom w:val="none" w:sz="0" w:space="0" w:color="auto"/>
        <w:right w:val="none" w:sz="0" w:space="0" w:color="auto"/>
      </w:divBdr>
    </w:div>
    <w:div w:id="1428234018">
      <w:bodyDiv w:val="1"/>
      <w:marLeft w:val="0"/>
      <w:marRight w:val="0"/>
      <w:marTop w:val="0"/>
      <w:marBottom w:val="0"/>
      <w:divBdr>
        <w:top w:val="none" w:sz="0" w:space="0" w:color="auto"/>
        <w:left w:val="none" w:sz="0" w:space="0" w:color="auto"/>
        <w:bottom w:val="none" w:sz="0" w:space="0" w:color="auto"/>
        <w:right w:val="none" w:sz="0" w:space="0" w:color="auto"/>
      </w:divBdr>
    </w:div>
    <w:div w:id="1434935030">
      <w:bodyDiv w:val="1"/>
      <w:marLeft w:val="0"/>
      <w:marRight w:val="0"/>
      <w:marTop w:val="0"/>
      <w:marBottom w:val="0"/>
      <w:divBdr>
        <w:top w:val="none" w:sz="0" w:space="0" w:color="auto"/>
        <w:left w:val="none" w:sz="0" w:space="0" w:color="auto"/>
        <w:bottom w:val="none" w:sz="0" w:space="0" w:color="auto"/>
        <w:right w:val="none" w:sz="0" w:space="0" w:color="auto"/>
      </w:divBdr>
    </w:div>
    <w:div w:id="1434981012">
      <w:bodyDiv w:val="1"/>
      <w:marLeft w:val="0"/>
      <w:marRight w:val="0"/>
      <w:marTop w:val="0"/>
      <w:marBottom w:val="0"/>
      <w:divBdr>
        <w:top w:val="none" w:sz="0" w:space="0" w:color="auto"/>
        <w:left w:val="none" w:sz="0" w:space="0" w:color="auto"/>
        <w:bottom w:val="none" w:sz="0" w:space="0" w:color="auto"/>
        <w:right w:val="none" w:sz="0" w:space="0" w:color="auto"/>
      </w:divBdr>
    </w:div>
    <w:div w:id="1436366472">
      <w:bodyDiv w:val="1"/>
      <w:marLeft w:val="0"/>
      <w:marRight w:val="0"/>
      <w:marTop w:val="0"/>
      <w:marBottom w:val="0"/>
      <w:divBdr>
        <w:top w:val="none" w:sz="0" w:space="0" w:color="auto"/>
        <w:left w:val="none" w:sz="0" w:space="0" w:color="auto"/>
        <w:bottom w:val="none" w:sz="0" w:space="0" w:color="auto"/>
        <w:right w:val="none" w:sz="0" w:space="0" w:color="auto"/>
      </w:divBdr>
    </w:div>
    <w:div w:id="1442605411">
      <w:bodyDiv w:val="1"/>
      <w:marLeft w:val="0"/>
      <w:marRight w:val="0"/>
      <w:marTop w:val="0"/>
      <w:marBottom w:val="0"/>
      <w:divBdr>
        <w:top w:val="none" w:sz="0" w:space="0" w:color="auto"/>
        <w:left w:val="none" w:sz="0" w:space="0" w:color="auto"/>
        <w:bottom w:val="none" w:sz="0" w:space="0" w:color="auto"/>
        <w:right w:val="none" w:sz="0" w:space="0" w:color="auto"/>
      </w:divBdr>
    </w:div>
    <w:div w:id="1446844227">
      <w:bodyDiv w:val="1"/>
      <w:marLeft w:val="0"/>
      <w:marRight w:val="0"/>
      <w:marTop w:val="0"/>
      <w:marBottom w:val="0"/>
      <w:divBdr>
        <w:top w:val="none" w:sz="0" w:space="0" w:color="auto"/>
        <w:left w:val="none" w:sz="0" w:space="0" w:color="auto"/>
        <w:bottom w:val="none" w:sz="0" w:space="0" w:color="auto"/>
        <w:right w:val="none" w:sz="0" w:space="0" w:color="auto"/>
      </w:divBdr>
    </w:div>
    <w:div w:id="1447890207">
      <w:bodyDiv w:val="1"/>
      <w:marLeft w:val="0"/>
      <w:marRight w:val="0"/>
      <w:marTop w:val="0"/>
      <w:marBottom w:val="0"/>
      <w:divBdr>
        <w:top w:val="none" w:sz="0" w:space="0" w:color="auto"/>
        <w:left w:val="none" w:sz="0" w:space="0" w:color="auto"/>
        <w:bottom w:val="none" w:sz="0" w:space="0" w:color="auto"/>
        <w:right w:val="none" w:sz="0" w:space="0" w:color="auto"/>
      </w:divBdr>
    </w:div>
    <w:div w:id="1450002773">
      <w:bodyDiv w:val="1"/>
      <w:marLeft w:val="0"/>
      <w:marRight w:val="0"/>
      <w:marTop w:val="0"/>
      <w:marBottom w:val="0"/>
      <w:divBdr>
        <w:top w:val="none" w:sz="0" w:space="0" w:color="auto"/>
        <w:left w:val="none" w:sz="0" w:space="0" w:color="auto"/>
        <w:bottom w:val="none" w:sz="0" w:space="0" w:color="auto"/>
        <w:right w:val="none" w:sz="0" w:space="0" w:color="auto"/>
      </w:divBdr>
    </w:div>
    <w:div w:id="1450078155">
      <w:bodyDiv w:val="1"/>
      <w:marLeft w:val="0"/>
      <w:marRight w:val="0"/>
      <w:marTop w:val="0"/>
      <w:marBottom w:val="0"/>
      <w:divBdr>
        <w:top w:val="none" w:sz="0" w:space="0" w:color="auto"/>
        <w:left w:val="none" w:sz="0" w:space="0" w:color="auto"/>
        <w:bottom w:val="none" w:sz="0" w:space="0" w:color="auto"/>
        <w:right w:val="none" w:sz="0" w:space="0" w:color="auto"/>
      </w:divBdr>
    </w:div>
    <w:div w:id="1450509047">
      <w:bodyDiv w:val="1"/>
      <w:marLeft w:val="0"/>
      <w:marRight w:val="0"/>
      <w:marTop w:val="0"/>
      <w:marBottom w:val="0"/>
      <w:divBdr>
        <w:top w:val="none" w:sz="0" w:space="0" w:color="auto"/>
        <w:left w:val="none" w:sz="0" w:space="0" w:color="auto"/>
        <w:bottom w:val="none" w:sz="0" w:space="0" w:color="auto"/>
        <w:right w:val="none" w:sz="0" w:space="0" w:color="auto"/>
      </w:divBdr>
    </w:div>
    <w:div w:id="1452438907">
      <w:bodyDiv w:val="1"/>
      <w:marLeft w:val="0"/>
      <w:marRight w:val="0"/>
      <w:marTop w:val="0"/>
      <w:marBottom w:val="0"/>
      <w:divBdr>
        <w:top w:val="none" w:sz="0" w:space="0" w:color="auto"/>
        <w:left w:val="none" w:sz="0" w:space="0" w:color="auto"/>
        <w:bottom w:val="none" w:sz="0" w:space="0" w:color="auto"/>
        <w:right w:val="none" w:sz="0" w:space="0" w:color="auto"/>
      </w:divBdr>
    </w:div>
    <w:div w:id="1455710952">
      <w:bodyDiv w:val="1"/>
      <w:marLeft w:val="0"/>
      <w:marRight w:val="0"/>
      <w:marTop w:val="0"/>
      <w:marBottom w:val="0"/>
      <w:divBdr>
        <w:top w:val="none" w:sz="0" w:space="0" w:color="auto"/>
        <w:left w:val="none" w:sz="0" w:space="0" w:color="auto"/>
        <w:bottom w:val="none" w:sz="0" w:space="0" w:color="auto"/>
        <w:right w:val="none" w:sz="0" w:space="0" w:color="auto"/>
      </w:divBdr>
    </w:div>
    <w:div w:id="1458059242">
      <w:bodyDiv w:val="1"/>
      <w:marLeft w:val="0"/>
      <w:marRight w:val="0"/>
      <w:marTop w:val="0"/>
      <w:marBottom w:val="0"/>
      <w:divBdr>
        <w:top w:val="none" w:sz="0" w:space="0" w:color="auto"/>
        <w:left w:val="none" w:sz="0" w:space="0" w:color="auto"/>
        <w:bottom w:val="none" w:sz="0" w:space="0" w:color="auto"/>
        <w:right w:val="none" w:sz="0" w:space="0" w:color="auto"/>
      </w:divBdr>
    </w:div>
    <w:div w:id="1462571305">
      <w:bodyDiv w:val="1"/>
      <w:marLeft w:val="0"/>
      <w:marRight w:val="0"/>
      <w:marTop w:val="0"/>
      <w:marBottom w:val="0"/>
      <w:divBdr>
        <w:top w:val="none" w:sz="0" w:space="0" w:color="auto"/>
        <w:left w:val="none" w:sz="0" w:space="0" w:color="auto"/>
        <w:bottom w:val="none" w:sz="0" w:space="0" w:color="auto"/>
        <w:right w:val="none" w:sz="0" w:space="0" w:color="auto"/>
      </w:divBdr>
    </w:div>
    <w:div w:id="1463186219">
      <w:bodyDiv w:val="1"/>
      <w:marLeft w:val="0"/>
      <w:marRight w:val="0"/>
      <w:marTop w:val="0"/>
      <w:marBottom w:val="0"/>
      <w:divBdr>
        <w:top w:val="none" w:sz="0" w:space="0" w:color="auto"/>
        <w:left w:val="none" w:sz="0" w:space="0" w:color="auto"/>
        <w:bottom w:val="none" w:sz="0" w:space="0" w:color="auto"/>
        <w:right w:val="none" w:sz="0" w:space="0" w:color="auto"/>
      </w:divBdr>
    </w:div>
    <w:div w:id="1463421303">
      <w:bodyDiv w:val="1"/>
      <w:marLeft w:val="0"/>
      <w:marRight w:val="0"/>
      <w:marTop w:val="0"/>
      <w:marBottom w:val="0"/>
      <w:divBdr>
        <w:top w:val="none" w:sz="0" w:space="0" w:color="auto"/>
        <w:left w:val="none" w:sz="0" w:space="0" w:color="auto"/>
        <w:bottom w:val="none" w:sz="0" w:space="0" w:color="auto"/>
        <w:right w:val="none" w:sz="0" w:space="0" w:color="auto"/>
      </w:divBdr>
    </w:div>
    <w:div w:id="1464344461">
      <w:bodyDiv w:val="1"/>
      <w:marLeft w:val="0"/>
      <w:marRight w:val="0"/>
      <w:marTop w:val="0"/>
      <w:marBottom w:val="0"/>
      <w:divBdr>
        <w:top w:val="none" w:sz="0" w:space="0" w:color="auto"/>
        <w:left w:val="none" w:sz="0" w:space="0" w:color="auto"/>
        <w:bottom w:val="none" w:sz="0" w:space="0" w:color="auto"/>
        <w:right w:val="none" w:sz="0" w:space="0" w:color="auto"/>
      </w:divBdr>
    </w:div>
    <w:div w:id="1465349392">
      <w:bodyDiv w:val="1"/>
      <w:marLeft w:val="0"/>
      <w:marRight w:val="0"/>
      <w:marTop w:val="0"/>
      <w:marBottom w:val="0"/>
      <w:divBdr>
        <w:top w:val="none" w:sz="0" w:space="0" w:color="auto"/>
        <w:left w:val="none" w:sz="0" w:space="0" w:color="auto"/>
        <w:bottom w:val="none" w:sz="0" w:space="0" w:color="auto"/>
        <w:right w:val="none" w:sz="0" w:space="0" w:color="auto"/>
      </w:divBdr>
    </w:div>
    <w:div w:id="1466433540">
      <w:bodyDiv w:val="1"/>
      <w:marLeft w:val="0"/>
      <w:marRight w:val="0"/>
      <w:marTop w:val="0"/>
      <w:marBottom w:val="0"/>
      <w:divBdr>
        <w:top w:val="none" w:sz="0" w:space="0" w:color="auto"/>
        <w:left w:val="none" w:sz="0" w:space="0" w:color="auto"/>
        <w:bottom w:val="none" w:sz="0" w:space="0" w:color="auto"/>
        <w:right w:val="none" w:sz="0" w:space="0" w:color="auto"/>
      </w:divBdr>
    </w:div>
    <w:div w:id="1471315606">
      <w:bodyDiv w:val="1"/>
      <w:marLeft w:val="0"/>
      <w:marRight w:val="0"/>
      <w:marTop w:val="0"/>
      <w:marBottom w:val="0"/>
      <w:divBdr>
        <w:top w:val="none" w:sz="0" w:space="0" w:color="auto"/>
        <w:left w:val="none" w:sz="0" w:space="0" w:color="auto"/>
        <w:bottom w:val="none" w:sz="0" w:space="0" w:color="auto"/>
        <w:right w:val="none" w:sz="0" w:space="0" w:color="auto"/>
      </w:divBdr>
    </w:div>
    <w:div w:id="1473449154">
      <w:bodyDiv w:val="1"/>
      <w:marLeft w:val="0"/>
      <w:marRight w:val="0"/>
      <w:marTop w:val="0"/>
      <w:marBottom w:val="0"/>
      <w:divBdr>
        <w:top w:val="none" w:sz="0" w:space="0" w:color="auto"/>
        <w:left w:val="none" w:sz="0" w:space="0" w:color="auto"/>
        <w:bottom w:val="none" w:sz="0" w:space="0" w:color="auto"/>
        <w:right w:val="none" w:sz="0" w:space="0" w:color="auto"/>
      </w:divBdr>
    </w:div>
    <w:div w:id="1473592894">
      <w:bodyDiv w:val="1"/>
      <w:marLeft w:val="0"/>
      <w:marRight w:val="0"/>
      <w:marTop w:val="0"/>
      <w:marBottom w:val="0"/>
      <w:divBdr>
        <w:top w:val="none" w:sz="0" w:space="0" w:color="auto"/>
        <w:left w:val="none" w:sz="0" w:space="0" w:color="auto"/>
        <w:bottom w:val="none" w:sz="0" w:space="0" w:color="auto"/>
        <w:right w:val="none" w:sz="0" w:space="0" w:color="auto"/>
      </w:divBdr>
    </w:div>
    <w:div w:id="1474641656">
      <w:bodyDiv w:val="1"/>
      <w:marLeft w:val="0"/>
      <w:marRight w:val="0"/>
      <w:marTop w:val="0"/>
      <w:marBottom w:val="0"/>
      <w:divBdr>
        <w:top w:val="none" w:sz="0" w:space="0" w:color="auto"/>
        <w:left w:val="none" w:sz="0" w:space="0" w:color="auto"/>
        <w:bottom w:val="none" w:sz="0" w:space="0" w:color="auto"/>
        <w:right w:val="none" w:sz="0" w:space="0" w:color="auto"/>
      </w:divBdr>
    </w:div>
    <w:div w:id="1475755071">
      <w:bodyDiv w:val="1"/>
      <w:marLeft w:val="0"/>
      <w:marRight w:val="0"/>
      <w:marTop w:val="0"/>
      <w:marBottom w:val="0"/>
      <w:divBdr>
        <w:top w:val="none" w:sz="0" w:space="0" w:color="auto"/>
        <w:left w:val="none" w:sz="0" w:space="0" w:color="auto"/>
        <w:bottom w:val="none" w:sz="0" w:space="0" w:color="auto"/>
        <w:right w:val="none" w:sz="0" w:space="0" w:color="auto"/>
      </w:divBdr>
    </w:div>
    <w:div w:id="1476023854">
      <w:bodyDiv w:val="1"/>
      <w:marLeft w:val="0"/>
      <w:marRight w:val="0"/>
      <w:marTop w:val="0"/>
      <w:marBottom w:val="0"/>
      <w:divBdr>
        <w:top w:val="none" w:sz="0" w:space="0" w:color="auto"/>
        <w:left w:val="none" w:sz="0" w:space="0" w:color="auto"/>
        <w:bottom w:val="none" w:sz="0" w:space="0" w:color="auto"/>
        <w:right w:val="none" w:sz="0" w:space="0" w:color="auto"/>
      </w:divBdr>
    </w:div>
    <w:div w:id="1477600235">
      <w:bodyDiv w:val="1"/>
      <w:marLeft w:val="0"/>
      <w:marRight w:val="0"/>
      <w:marTop w:val="0"/>
      <w:marBottom w:val="0"/>
      <w:divBdr>
        <w:top w:val="none" w:sz="0" w:space="0" w:color="auto"/>
        <w:left w:val="none" w:sz="0" w:space="0" w:color="auto"/>
        <w:bottom w:val="none" w:sz="0" w:space="0" w:color="auto"/>
        <w:right w:val="none" w:sz="0" w:space="0" w:color="auto"/>
      </w:divBdr>
    </w:div>
    <w:div w:id="1478376864">
      <w:bodyDiv w:val="1"/>
      <w:marLeft w:val="0"/>
      <w:marRight w:val="0"/>
      <w:marTop w:val="0"/>
      <w:marBottom w:val="0"/>
      <w:divBdr>
        <w:top w:val="none" w:sz="0" w:space="0" w:color="auto"/>
        <w:left w:val="none" w:sz="0" w:space="0" w:color="auto"/>
        <w:bottom w:val="none" w:sz="0" w:space="0" w:color="auto"/>
        <w:right w:val="none" w:sz="0" w:space="0" w:color="auto"/>
      </w:divBdr>
    </w:div>
    <w:div w:id="1478767074">
      <w:bodyDiv w:val="1"/>
      <w:marLeft w:val="0"/>
      <w:marRight w:val="0"/>
      <w:marTop w:val="0"/>
      <w:marBottom w:val="0"/>
      <w:divBdr>
        <w:top w:val="none" w:sz="0" w:space="0" w:color="auto"/>
        <w:left w:val="none" w:sz="0" w:space="0" w:color="auto"/>
        <w:bottom w:val="none" w:sz="0" w:space="0" w:color="auto"/>
        <w:right w:val="none" w:sz="0" w:space="0" w:color="auto"/>
      </w:divBdr>
    </w:div>
    <w:div w:id="1481075130">
      <w:bodyDiv w:val="1"/>
      <w:marLeft w:val="0"/>
      <w:marRight w:val="0"/>
      <w:marTop w:val="0"/>
      <w:marBottom w:val="0"/>
      <w:divBdr>
        <w:top w:val="none" w:sz="0" w:space="0" w:color="auto"/>
        <w:left w:val="none" w:sz="0" w:space="0" w:color="auto"/>
        <w:bottom w:val="none" w:sz="0" w:space="0" w:color="auto"/>
        <w:right w:val="none" w:sz="0" w:space="0" w:color="auto"/>
      </w:divBdr>
    </w:div>
    <w:div w:id="1483276452">
      <w:bodyDiv w:val="1"/>
      <w:marLeft w:val="0"/>
      <w:marRight w:val="0"/>
      <w:marTop w:val="0"/>
      <w:marBottom w:val="0"/>
      <w:divBdr>
        <w:top w:val="none" w:sz="0" w:space="0" w:color="auto"/>
        <w:left w:val="none" w:sz="0" w:space="0" w:color="auto"/>
        <w:bottom w:val="none" w:sz="0" w:space="0" w:color="auto"/>
        <w:right w:val="none" w:sz="0" w:space="0" w:color="auto"/>
      </w:divBdr>
    </w:div>
    <w:div w:id="1484466559">
      <w:bodyDiv w:val="1"/>
      <w:marLeft w:val="0"/>
      <w:marRight w:val="0"/>
      <w:marTop w:val="0"/>
      <w:marBottom w:val="0"/>
      <w:divBdr>
        <w:top w:val="none" w:sz="0" w:space="0" w:color="auto"/>
        <w:left w:val="none" w:sz="0" w:space="0" w:color="auto"/>
        <w:bottom w:val="none" w:sz="0" w:space="0" w:color="auto"/>
        <w:right w:val="none" w:sz="0" w:space="0" w:color="auto"/>
      </w:divBdr>
    </w:div>
    <w:div w:id="1484732273">
      <w:bodyDiv w:val="1"/>
      <w:marLeft w:val="0"/>
      <w:marRight w:val="0"/>
      <w:marTop w:val="0"/>
      <w:marBottom w:val="0"/>
      <w:divBdr>
        <w:top w:val="none" w:sz="0" w:space="0" w:color="auto"/>
        <w:left w:val="none" w:sz="0" w:space="0" w:color="auto"/>
        <w:bottom w:val="none" w:sz="0" w:space="0" w:color="auto"/>
        <w:right w:val="none" w:sz="0" w:space="0" w:color="auto"/>
      </w:divBdr>
    </w:div>
    <w:div w:id="1487744565">
      <w:bodyDiv w:val="1"/>
      <w:marLeft w:val="0"/>
      <w:marRight w:val="0"/>
      <w:marTop w:val="0"/>
      <w:marBottom w:val="0"/>
      <w:divBdr>
        <w:top w:val="none" w:sz="0" w:space="0" w:color="auto"/>
        <w:left w:val="none" w:sz="0" w:space="0" w:color="auto"/>
        <w:bottom w:val="none" w:sz="0" w:space="0" w:color="auto"/>
        <w:right w:val="none" w:sz="0" w:space="0" w:color="auto"/>
      </w:divBdr>
    </w:div>
    <w:div w:id="1489131871">
      <w:bodyDiv w:val="1"/>
      <w:marLeft w:val="0"/>
      <w:marRight w:val="0"/>
      <w:marTop w:val="0"/>
      <w:marBottom w:val="0"/>
      <w:divBdr>
        <w:top w:val="none" w:sz="0" w:space="0" w:color="auto"/>
        <w:left w:val="none" w:sz="0" w:space="0" w:color="auto"/>
        <w:bottom w:val="none" w:sz="0" w:space="0" w:color="auto"/>
        <w:right w:val="none" w:sz="0" w:space="0" w:color="auto"/>
      </w:divBdr>
    </w:div>
    <w:div w:id="1492285246">
      <w:bodyDiv w:val="1"/>
      <w:marLeft w:val="0"/>
      <w:marRight w:val="0"/>
      <w:marTop w:val="0"/>
      <w:marBottom w:val="0"/>
      <w:divBdr>
        <w:top w:val="none" w:sz="0" w:space="0" w:color="auto"/>
        <w:left w:val="none" w:sz="0" w:space="0" w:color="auto"/>
        <w:bottom w:val="none" w:sz="0" w:space="0" w:color="auto"/>
        <w:right w:val="none" w:sz="0" w:space="0" w:color="auto"/>
      </w:divBdr>
    </w:div>
    <w:div w:id="1494448326">
      <w:bodyDiv w:val="1"/>
      <w:marLeft w:val="0"/>
      <w:marRight w:val="0"/>
      <w:marTop w:val="0"/>
      <w:marBottom w:val="0"/>
      <w:divBdr>
        <w:top w:val="none" w:sz="0" w:space="0" w:color="auto"/>
        <w:left w:val="none" w:sz="0" w:space="0" w:color="auto"/>
        <w:bottom w:val="none" w:sz="0" w:space="0" w:color="auto"/>
        <w:right w:val="none" w:sz="0" w:space="0" w:color="auto"/>
      </w:divBdr>
    </w:div>
    <w:div w:id="1496259626">
      <w:bodyDiv w:val="1"/>
      <w:marLeft w:val="0"/>
      <w:marRight w:val="0"/>
      <w:marTop w:val="0"/>
      <w:marBottom w:val="0"/>
      <w:divBdr>
        <w:top w:val="none" w:sz="0" w:space="0" w:color="auto"/>
        <w:left w:val="none" w:sz="0" w:space="0" w:color="auto"/>
        <w:bottom w:val="none" w:sz="0" w:space="0" w:color="auto"/>
        <w:right w:val="none" w:sz="0" w:space="0" w:color="auto"/>
      </w:divBdr>
    </w:div>
    <w:div w:id="1500659523">
      <w:bodyDiv w:val="1"/>
      <w:marLeft w:val="0"/>
      <w:marRight w:val="0"/>
      <w:marTop w:val="0"/>
      <w:marBottom w:val="0"/>
      <w:divBdr>
        <w:top w:val="none" w:sz="0" w:space="0" w:color="auto"/>
        <w:left w:val="none" w:sz="0" w:space="0" w:color="auto"/>
        <w:bottom w:val="none" w:sz="0" w:space="0" w:color="auto"/>
        <w:right w:val="none" w:sz="0" w:space="0" w:color="auto"/>
      </w:divBdr>
    </w:div>
    <w:div w:id="1501777770">
      <w:bodyDiv w:val="1"/>
      <w:marLeft w:val="0"/>
      <w:marRight w:val="0"/>
      <w:marTop w:val="0"/>
      <w:marBottom w:val="0"/>
      <w:divBdr>
        <w:top w:val="none" w:sz="0" w:space="0" w:color="auto"/>
        <w:left w:val="none" w:sz="0" w:space="0" w:color="auto"/>
        <w:bottom w:val="none" w:sz="0" w:space="0" w:color="auto"/>
        <w:right w:val="none" w:sz="0" w:space="0" w:color="auto"/>
      </w:divBdr>
    </w:div>
    <w:div w:id="1503356257">
      <w:bodyDiv w:val="1"/>
      <w:marLeft w:val="0"/>
      <w:marRight w:val="0"/>
      <w:marTop w:val="0"/>
      <w:marBottom w:val="0"/>
      <w:divBdr>
        <w:top w:val="none" w:sz="0" w:space="0" w:color="auto"/>
        <w:left w:val="none" w:sz="0" w:space="0" w:color="auto"/>
        <w:bottom w:val="none" w:sz="0" w:space="0" w:color="auto"/>
        <w:right w:val="none" w:sz="0" w:space="0" w:color="auto"/>
      </w:divBdr>
    </w:div>
    <w:div w:id="1503812115">
      <w:bodyDiv w:val="1"/>
      <w:marLeft w:val="0"/>
      <w:marRight w:val="0"/>
      <w:marTop w:val="0"/>
      <w:marBottom w:val="0"/>
      <w:divBdr>
        <w:top w:val="none" w:sz="0" w:space="0" w:color="auto"/>
        <w:left w:val="none" w:sz="0" w:space="0" w:color="auto"/>
        <w:bottom w:val="none" w:sz="0" w:space="0" w:color="auto"/>
        <w:right w:val="none" w:sz="0" w:space="0" w:color="auto"/>
      </w:divBdr>
    </w:div>
    <w:div w:id="1504124105">
      <w:bodyDiv w:val="1"/>
      <w:marLeft w:val="0"/>
      <w:marRight w:val="0"/>
      <w:marTop w:val="0"/>
      <w:marBottom w:val="0"/>
      <w:divBdr>
        <w:top w:val="none" w:sz="0" w:space="0" w:color="auto"/>
        <w:left w:val="none" w:sz="0" w:space="0" w:color="auto"/>
        <w:bottom w:val="none" w:sz="0" w:space="0" w:color="auto"/>
        <w:right w:val="none" w:sz="0" w:space="0" w:color="auto"/>
      </w:divBdr>
    </w:div>
    <w:div w:id="1504275613">
      <w:bodyDiv w:val="1"/>
      <w:marLeft w:val="0"/>
      <w:marRight w:val="0"/>
      <w:marTop w:val="0"/>
      <w:marBottom w:val="0"/>
      <w:divBdr>
        <w:top w:val="none" w:sz="0" w:space="0" w:color="auto"/>
        <w:left w:val="none" w:sz="0" w:space="0" w:color="auto"/>
        <w:bottom w:val="none" w:sz="0" w:space="0" w:color="auto"/>
        <w:right w:val="none" w:sz="0" w:space="0" w:color="auto"/>
      </w:divBdr>
    </w:div>
    <w:div w:id="1505045920">
      <w:bodyDiv w:val="1"/>
      <w:marLeft w:val="0"/>
      <w:marRight w:val="0"/>
      <w:marTop w:val="0"/>
      <w:marBottom w:val="0"/>
      <w:divBdr>
        <w:top w:val="none" w:sz="0" w:space="0" w:color="auto"/>
        <w:left w:val="none" w:sz="0" w:space="0" w:color="auto"/>
        <w:bottom w:val="none" w:sz="0" w:space="0" w:color="auto"/>
        <w:right w:val="none" w:sz="0" w:space="0" w:color="auto"/>
      </w:divBdr>
    </w:div>
    <w:div w:id="1513373134">
      <w:bodyDiv w:val="1"/>
      <w:marLeft w:val="0"/>
      <w:marRight w:val="0"/>
      <w:marTop w:val="0"/>
      <w:marBottom w:val="0"/>
      <w:divBdr>
        <w:top w:val="none" w:sz="0" w:space="0" w:color="auto"/>
        <w:left w:val="none" w:sz="0" w:space="0" w:color="auto"/>
        <w:bottom w:val="none" w:sz="0" w:space="0" w:color="auto"/>
        <w:right w:val="none" w:sz="0" w:space="0" w:color="auto"/>
      </w:divBdr>
    </w:div>
    <w:div w:id="1514345427">
      <w:bodyDiv w:val="1"/>
      <w:marLeft w:val="0"/>
      <w:marRight w:val="0"/>
      <w:marTop w:val="0"/>
      <w:marBottom w:val="0"/>
      <w:divBdr>
        <w:top w:val="none" w:sz="0" w:space="0" w:color="auto"/>
        <w:left w:val="none" w:sz="0" w:space="0" w:color="auto"/>
        <w:bottom w:val="none" w:sz="0" w:space="0" w:color="auto"/>
        <w:right w:val="none" w:sz="0" w:space="0" w:color="auto"/>
      </w:divBdr>
    </w:div>
    <w:div w:id="1515077327">
      <w:bodyDiv w:val="1"/>
      <w:marLeft w:val="0"/>
      <w:marRight w:val="0"/>
      <w:marTop w:val="0"/>
      <w:marBottom w:val="0"/>
      <w:divBdr>
        <w:top w:val="none" w:sz="0" w:space="0" w:color="auto"/>
        <w:left w:val="none" w:sz="0" w:space="0" w:color="auto"/>
        <w:bottom w:val="none" w:sz="0" w:space="0" w:color="auto"/>
        <w:right w:val="none" w:sz="0" w:space="0" w:color="auto"/>
      </w:divBdr>
    </w:div>
    <w:div w:id="1515463919">
      <w:bodyDiv w:val="1"/>
      <w:marLeft w:val="0"/>
      <w:marRight w:val="0"/>
      <w:marTop w:val="0"/>
      <w:marBottom w:val="0"/>
      <w:divBdr>
        <w:top w:val="none" w:sz="0" w:space="0" w:color="auto"/>
        <w:left w:val="none" w:sz="0" w:space="0" w:color="auto"/>
        <w:bottom w:val="none" w:sz="0" w:space="0" w:color="auto"/>
        <w:right w:val="none" w:sz="0" w:space="0" w:color="auto"/>
      </w:divBdr>
    </w:div>
    <w:div w:id="1517184422">
      <w:bodyDiv w:val="1"/>
      <w:marLeft w:val="0"/>
      <w:marRight w:val="0"/>
      <w:marTop w:val="0"/>
      <w:marBottom w:val="0"/>
      <w:divBdr>
        <w:top w:val="none" w:sz="0" w:space="0" w:color="auto"/>
        <w:left w:val="none" w:sz="0" w:space="0" w:color="auto"/>
        <w:bottom w:val="none" w:sz="0" w:space="0" w:color="auto"/>
        <w:right w:val="none" w:sz="0" w:space="0" w:color="auto"/>
      </w:divBdr>
    </w:div>
    <w:div w:id="1518501636">
      <w:bodyDiv w:val="1"/>
      <w:marLeft w:val="0"/>
      <w:marRight w:val="0"/>
      <w:marTop w:val="0"/>
      <w:marBottom w:val="0"/>
      <w:divBdr>
        <w:top w:val="none" w:sz="0" w:space="0" w:color="auto"/>
        <w:left w:val="none" w:sz="0" w:space="0" w:color="auto"/>
        <w:bottom w:val="none" w:sz="0" w:space="0" w:color="auto"/>
        <w:right w:val="none" w:sz="0" w:space="0" w:color="auto"/>
      </w:divBdr>
    </w:div>
    <w:div w:id="1518737833">
      <w:bodyDiv w:val="1"/>
      <w:marLeft w:val="0"/>
      <w:marRight w:val="0"/>
      <w:marTop w:val="0"/>
      <w:marBottom w:val="0"/>
      <w:divBdr>
        <w:top w:val="none" w:sz="0" w:space="0" w:color="auto"/>
        <w:left w:val="none" w:sz="0" w:space="0" w:color="auto"/>
        <w:bottom w:val="none" w:sz="0" w:space="0" w:color="auto"/>
        <w:right w:val="none" w:sz="0" w:space="0" w:color="auto"/>
      </w:divBdr>
    </w:div>
    <w:div w:id="1522934749">
      <w:bodyDiv w:val="1"/>
      <w:marLeft w:val="0"/>
      <w:marRight w:val="0"/>
      <w:marTop w:val="0"/>
      <w:marBottom w:val="0"/>
      <w:divBdr>
        <w:top w:val="none" w:sz="0" w:space="0" w:color="auto"/>
        <w:left w:val="none" w:sz="0" w:space="0" w:color="auto"/>
        <w:bottom w:val="none" w:sz="0" w:space="0" w:color="auto"/>
        <w:right w:val="none" w:sz="0" w:space="0" w:color="auto"/>
      </w:divBdr>
    </w:div>
    <w:div w:id="1525249387">
      <w:bodyDiv w:val="1"/>
      <w:marLeft w:val="0"/>
      <w:marRight w:val="0"/>
      <w:marTop w:val="0"/>
      <w:marBottom w:val="0"/>
      <w:divBdr>
        <w:top w:val="none" w:sz="0" w:space="0" w:color="auto"/>
        <w:left w:val="none" w:sz="0" w:space="0" w:color="auto"/>
        <w:bottom w:val="none" w:sz="0" w:space="0" w:color="auto"/>
        <w:right w:val="none" w:sz="0" w:space="0" w:color="auto"/>
      </w:divBdr>
    </w:div>
    <w:div w:id="1526871886">
      <w:bodyDiv w:val="1"/>
      <w:marLeft w:val="0"/>
      <w:marRight w:val="0"/>
      <w:marTop w:val="0"/>
      <w:marBottom w:val="0"/>
      <w:divBdr>
        <w:top w:val="none" w:sz="0" w:space="0" w:color="auto"/>
        <w:left w:val="none" w:sz="0" w:space="0" w:color="auto"/>
        <w:bottom w:val="none" w:sz="0" w:space="0" w:color="auto"/>
        <w:right w:val="none" w:sz="0" w:space="0" w:color="auto"/>
      </w:divBdr>
    </w:div>
    <w:div w:id="1534536633">
      <w:bodyDiv w:val="1"/>
      <w:marLeft w:val="0"/>
      <w:marRight w:val="0"/>
      <w:marTop w:val="0"/>
      <w:marBottom w:val="0"/>
      <w:divBdr>
        <w:top w:val="none" w:sz="0" w:space="0" w:color="auto"/>
        <w:left w:val="none" w:sz="0" w:space="0" w:color="auto"/>
        <w:bottom w:val="none" w:sz="0" w:space="0" w:color="auto"/>
        <w:right w:val="none" w:sz="0" w:space="0" w:color="auto"/>
      </w:divBdr>
    </w:div>
    <w:div w:id="1535654636">
      <w:bodyDiv w:val="1"/>
      <w:marLeft w:val="0"/>
      <w:marRight w:val="0"/>
      <w:marTop w:val="0"/>
      <w:marBottom w:val="0"/>
      <w:divBdr>
        <w:top w:val="none" w:sz="0" w:space="0" w:color="auto"/>
        <w:left w:val="none" w:sz="0" w:space="0" w:color="auto"/>
        <w:bottom w:val="none" w:sz="0" w:space="0" w:color="auto"/>
        <w:right w:val="none" w:sz="0" w:space="0" w:color="auto"/>
      </w:divBdr>
    </w:div>
    <w:div w:id="1538204069">
      <w:bodyDiv w:val="1"/>
      <w:marLeft w:val="0"/>
      <w:marRight w:val="0"/>
      <w:marTop w:val="0"/>
      <w:marBottom w:val="0"/>
      <w:divBdr>
        <w:top w:val="none" w:sz="0" w:space="0" w:color="auto"/>
        <w:left w:val="none" w:sz="0" w:space="0" w:color="auto"/>
        <w:bottom w:val="none" w:sz="0" w:space="0" w:color="auto"/>
        <w:right w:val="none" w:sz="0" w:space="0" w:color="auto"/>
      </w:divBdr>
    </w:div>
    <w:div w:id="1540316179">
      <w:bodyDiv w:val="1"/>
      <w:marLeft w:val="0"/>
      <w:marRight w:val="0"/>
      <w:marTop w:val="0"/>
      <w:marBottom w:val="0"/>
      <w:divBdr>
        <w:top w:val="none" w:sz="0" w:space="0" w:color="auto"/>
        <w:left w:val="none" w:sz="0" w:space="0" w:color="auto"/>
        <w:bottom w:val="none" w:sz="0" w:space="0" w:color="auto"/>
        <w:right w:val="none" w:sz="0" w:space="0" w:color="auto"/>
      </w:divBdr>
    </w:div>
    <w:div w:id="1541629429">
      <w:bodyDiv w:val="1"/>
      <w:marLeft w:val="0"/>
      <w:marRight w:val="0"/>
      <w:marTop w:val="0"/>
      <w:marBottom w:val="0"/>
      <w:divBdr>
        <w:top w:val="none" w:sz="0" w:space="0" w:color="auto"/>
        <w:left w:val="none" w:sz="0" w:space="0" w:color="auto"/>
        <w:bottom w:val="none" w:sz="0" w:space="0" w:color="auto"/>
        <w:right w:val="none" w:sz="0" w:space="0" w:color="auto"/>
      </w:divBdr>
    </w:div>
    <w:div w:id="1541895608">
      <w:bodyDiv w:val="1"/>
      <w:marLeft w:val="0"/>
      <w:marRight w:val="0"/>
      <w:marTop w:val="0"/>
      <w:marBottom w:val="0"/>
      <w:divBdr>
        <w:top w:val="none" w:sz="0" w:space="0" w:color="auto"/>
        <w:left w:val="none" w:sz="0" w:space="0" w:color="auto"/>
        <w:bottom w:val="none" w:sz="0" w:space="0" w:color="auto"/>
        <w:right w:val="none" w:sz="0" w:space="0" w:color="auto"/>
      </w:divBdr>
    </w:div>
    <w:div w:id="1542984927">
      <w:bodyDiv w:val="1"/>
      <w:marLeft w:val="0"/>
      <w:marRight w:val="0"/>
      <w:marTop w:val="0"/>
      <w:marBottom w:val="0"/>
      <w:divBdr>
        <w:top w:val="none" w:sz="0" w:space="0" w:color="auto"/>
        <w:left w:val="none" w:sz="0" w:space="0" w:color="auto"/>
        <w:bottom w:val="none" w:sz="0" w:space="0" w:color="auto"/>
        <w:right w:val="none" w:sz="0" w:space="0" w:color="auto"/>
      </w:divBdr>
    </w:div>
    <w:div w:id="1543245766">
      <w:bodyDiv w:val="1"/>
      <w:marLeft w:val="0"/>
      <w:marRight w:val="0"/>
      <w:marTop w:val="0"/>
      <w:marBottom w:val="0"/>
      <w:divBdr>
        <w:top w:val="none" w:sz="0" w:space="0" w:color="auto"/>
        <w:left w:val="none" w:sz="0" w:space="0" w:color="auto"/>
        <w:bottom w:val="none" w:sz="0" w:space="0" w:color="auto"/>
        <w:right w:val="none" w:sz="0" w:space="0" w:color="auto"/>
      </w:divBdr>
    </w:div>
    <w:div w:id="1543909157">
      <w:bodyDiv w:val="1"/>
      <w:marLeft w:val="0"/>
      <w:marRight w:val="0"/>
      <w:marTop w:val="0"/>
      <w:marBottom w:val="0"/>
      <w:divBdr>
        <w:top w:val="none" w:sz="0" w:space="0" w:color="auto"/>
        <w:left w:val="none" w:sz="0" w:space="0" w:color="auto"/>
        <w:bottom w:val="none" w:sz="0" w:space="0" w:color="auto"/>
        <w:right w:val="none" w:sz="0" w:space="0" w:color="auto"/>
      </w:divBdr>
    </w:div>
    <w:div w:id="1544514112">
      <w:bodyDiv w:val="1"/>
      <w:marLeft w:val="0"/>
      <w:marRight w:val="0"/>
      <w:marTop w:val="0"/>
      <w:marBottom w:val="0"/>
      <w:divBdr>
        <w:top w:val="none" w:sz="0" w:space="0" w:color="auto"/>
        <w:left w:val="none" w:sz="0" w:space="0" w:color="auto"/>
        <w:bottom w:val="none" w:sz="0" w:space="0" w:color="auto"/>
        <w:right w:val="none" w:sz="0" w:space="0" w:color="auto"/>
      </w:divBdr>
    </w:div>
    <w:div w:id="1545143302">
      <w:bodyDiv w:val="1"/>
      <w:marLeft w:val="0"/>
      <w:marRight w:val="0"/>
      <w:marTop w:val="0"/>
      <w:marBottom w:val="0"/>
      <w:divBdr>
        <w:top w:val="none" w:sz="0" w:space="0" w:color="auto"/>
        <w:left w:val="none" w:sz="0" w:space="0" w:color="auto"/>
        <w:bottom w:val="none" w:sz="0" w:space="0" w:color="auto"/>
        <w:right w:val="none" w:sz="0" w:space="0" w:color="auto"/>
      </w:divBdr>
    </w:div>
    <w:div w:id="1545369781">
      <w:bodyDiv w:val="1"/>
      <w:marLeft w:val="0"/>
      <w:marRight w:val="0"/>
      <w:marTop w:val="0"/>
      <w:marBottom w:val="0"/>
      <w:divBdr>
        <w:top w:val="none" w:sz="0" w:space="0" w:color="auto"/>
        <w:left w:val="none" w:sz="0" w:space="0" w:color="auto"/>
        <w:bottom w:val="none" w:sz="0" w:space="0" w:color="auto"/>
        <w:right w:val="none" w:sz="0" w:space="0" w:color="auto"/>
      </w:divBdr>
    </w:div>
    <w:div w:id="1547063197">
      <w:bodyDiv w:val="1"/>
      <w:marLeft w:val="0"/>
      <w:marRight w:val="0"/>
      <w:marTop w:val="0"/>
      <w:marBottom w:val="0"/>
      <w:divBdr>
        <w:top w:val="none" w:sz="0" w:space="0" w:color="auto"/>
        <w:left w:val="none" w:sz="0" w:space="0" w:color="auto"/>
        <w:bottom w:val="none" w:sz="0" w:space="0" w:color="auto"/>
        <w:right w:val="none" w:sz="0" w:space="0" w:color="auto"/>
      </w:divBdr>
    </w:div>
    <w:div w:id="1549561285">
      <w:bodyDiv w:val="1"/>
      <w:marLeft w:val="0"/>
      <w:marRight w:val="0"/>
      <w:marTop w:val="0"/>
      <w:marBottom w:val="0"/>
      <w:divBdr>
        <w:top w:val="none" w:sz="0" w:space="0" w:color="auto"/>
        <w:left w:val="none" w:sz="0" w:space="0" w:color="auto"/>
        <w:bottom w:val="none" w:sz="0" w:space="0" w:color="auto"/>
        <w:right w:val="none" w:sz="0" w:space="0" w:color="auto"/>
      </w:divBdr>
    </w:div>
    <w:div w:id="1549881710">
      <w:bodyDiv w:val="1"/>
      <w:marLeft w:val="0"/>
      <w:marRight w:val="0"/>
      <w:marTop w:val="0"/>
      <w:marBottom w:val="0"/>
      <w:divBdr>
        <w:top w:val="none" w:sz="0" w:space="0" w:color="auto"/>
        <w:left w:val="none" w:sz="0" w:space="0" w:color="auto"/>
        <w:bottom w:val="none" w:sz="0" w:space="0" w:color="auto"/>
        <w:right w:val="none" w:sz="0" w:space="0" w:color="auto"/>
      </w:divBdr>
    </w:div>
    <w:div w:id="1550650088">
      <w:bodyDiv w:val="1"/>
      <w:marLeft w:val="0"/>
      <w:marRight w:val="0"/>
      <w:marTop w:val="0"/>
      <w:marBottom w:val="0"/>
      <w:divBdr>
        <w:top w:val="none" w:sz="0" w:space="0" w:color="auto"/>
        <w:left w:val="none" w:sz="0" w:space="0" w:color="auto"/>
        <w:bottom w:val="none" w:sz="0" w:space="0" w:color="auto"/>
        <w:right w:val="none" w:sz="0" w:space="0" w:color="auto"/>
      </w:divBdr>
    </w:div>
    <w:div w:id="1555576785">
      <w:bodyDiv w:val="1"/>
      <w:marLeft w:val="0"/>
      <w:marRight w:val="0"/>
      <w:marTop w:val="0"/>
      <w:marBottom w:val="0"/>
      <w:divBdr>
        <w:top w:val="none" w:sz="0" w:space="0" w:color="auto"/>
        <w:left w:val="none" w:sz="0" w:space="0" w:color="auto"/>
        <w:bottom w:val="none" w:sz="0" w:space="0" w:color="auto"/>
        <w:right w:val="none" w:sz="0" w:space="0" w:color="auto"/>
      </w:divBdr>
    </w:div>
    <w:div w:id="1555772103">
      <w:bodyDiv w:val="1"/>
      <w:marLeft w:val="0"/>
      <w:marRight w:val="0"/>
      <w:marTop w:val="0"/>
      <w:marBottom w:val="0"/>
      <w:divBdr>
        <w:top w:val="none" w:sz="0" w:space="0" w:color="auto"/>
        <w:left w:val="none" w:sz="0" w:space="0" w:color="auto"/>
        <w:bottom w:val="none" w:sz="0" w:space="0" w:color="auto"/>
        <w:right w:val="none" w:sz="0" w:space="0" w:color="auto"/>
      </w:divBdr>
    </w:div>
    <w:div w:id="1557009916">
      <w:bodyDiv w:val="1"/>
      <w:marLeft w:val="0"/>
      <w:marRight w:val="0"/>
      <w:marTop w:val="0"/>
      <w:marBottom w:val="0"/>
      <w:divBdr>
        <w:top w:val="none" w:sz="0" w:space="0" w:color="auto"/>
        <w:left w:val="none" w:sz="0" w:space="0" w:color="auto"/>
        <w:bottom w:val="none" w:sz="0" w:space="0" w:color="auto"/>
        <w:right w:val="none" w:sz="0" w:space="0" w:color="auto"/>
      </w:divBdr>
    </w:div>
    <w:div w:id="1558013528">
      <w:bodyDiv w:val="1"/>
      <w:marLeft w:val="0"/>
      <w:marRight w:val="0"/>
      <w:marTop w:val="0"/>
      <w:marBottom w:val="0"/>
      <w:divBdr>
        <w:top w:val="none" w:sz="0" w:space="0" w:color="auto"/>
        <w:left w:val="none" w:sz="0" w:space="0" w:color="auto"/>
        <w:bottom w:val="none" w:sz="0" w:space="0" w:color="auto"/>
        <w:right w:val="none" w:sz="0" w:space="0" w:color="auto"/>
      </w:divBdr>
    </w:div>
    <w:div w:id="1558663798">
      <w:bodyDiv w:val="1"/>
      <w:marLeft w:val="0"/>
      <w:marRight w:val="0"/>
      <w:marTop w:val="0"/>
      <w:marBottom w:val="0"/>
      <w:divBdr>
        <w:top w:val="none" w:sz="0" w:space="0" w:color="auto"/>
        <w:left w:val="none" w:sz="0" w:space="0" w:color="auto"/>
        <w:bottom w:val="none" w:sz="0" w:space="0" w:color="auto"/>
        <w:right w:val="none" w:sz="0" w:space="0" w:color="auto"/>
      </w:divBdr>
    </w:div>
    <w:div w:id="1559052429">
      <w:bodyDiv w:val="1"/>
      <w:marLeft w:val="0"/>
      <w:marRight w:val="0"/>
      <w:marTop w:val="0"/>
      <w:marBottom w:val="0"/>
      <w:divBdr>
        <w:top w:val="none" w:sz="0" w:space="0" w:color="auto"/>
        <w:left w:val="none" w:sz="0" w:space="0" w:color="auto"/>
        <w:bottom w:val="none" w:sz="0" w:space="0" w:color="auto"/>
        <w:right w:val="none" w:sz="0" w:space="0" w:color="auto"/>
      </w:divBdr>
    </w:div>
    <w:div w:id="1563634188">
      <w:bodyDiv w:val="1"/>
      <w:marLeft w:val="0"/>
      <w:marRight w:val="0"/>
      <w:marTop w:val="0"/>
      <w:marBottom w:val="0"/>
      <w:divBdr>
        <w:top w:val="none" w:sz="0" w:space="0" w:color="auto"/>
        <w:left w:val="none" w:sz="0" w:space="0" w:color="auto"/>
        <w:bottom w:val="none" w:sz="0" w:space="0" w:color="auto"/>
        <w:right w:val="none" w:sz="0" w:space="0" w:color="auto"/>
      </w:divBdr>
    </w:div>
    <w:div w:id="1564682334">
      <w:bodyDiv w:val="1"/>
      <w:marLeft w:val="0"/>
      <w:marRight w:val="0"/>
      <w:marTop w:val="0"/>
      <w:marBottom w:val="0"/>
      <w:divBdr>
        <w:top w:val="none" w:sz="0" w:space="0" w:color="auto"/>
        <w:left w:val="none" w:sz="0" w:space="0" w:color="auto"/>
        <w:bottom w:val="none" w:sz="0" w:space="0" w:color="auto"/>
        <w:right w:val="none" w:sz="0" w:space="0" w:color="auto"/>
      </w:divBdr>
    </w:div>
    <w:div w:id="1565263513">
      <w:bodyDiv w:val="1"/>
      <w:marLeft w:val="0"/>
      <w:marRight w:val="0"/>
      <w:marTop w:val="0"/>
      <w:marBottom w:val="0"/>
      <w:divBdr>
        <w:top w:val="none" w:sz="0" w:space="0" w:color="auto"/>
        <w:left w:val="none" w:sz="0" w:space="0" w:color="auto"/>
        <w:bottom w:val="none" w:sz="0" w:space="0" w:color="auto"/>
        <w:right w:val="none" w:sz="0" w:space="0" w:color="auto"/>
      </w:divBdr>
    </w:div>
    <w:div w:id="1565947847">
      <w:bodyDiv w:val="1"/>
      <w:marLeft w:val="0"/>
      <w:marRight w:val="0"/>
      <w:marTop w:val="0"/>
      <w:marBottom w:val="0"/>
      <w:divBdr>
        <w:top w:val="none" w:sz="0" w:space="0" w:color="auto"/>
        <w:left w:val="none" w:sz="0" w:space="0" w:color="auto"/>
        <w:bottom w:val="none" w:sz="0" w:space="0" w:color="auto"/>
        <w:right w:val="none" w:sz="0" w:space="0" w:color="auto"/>
      </w:divBdr>
    </w:div>
    <w:div w:id="1567840119">
      <w:bodyDiv w:val="1"/>
      <w:marLeft w:val="0"/>
      <w:marRight w:val="0"/>
      <w:marTop w:val="0"/>
      <w:marBottom w:val="0"/>
      <w:divBdr>
        <w:top w:val="none" w:sz="0" w:space="0" w:color="auto"/>
        <w:left w:val="none" w:sz="0" w:space="0" w:color="auto"/>
        <w:bottom w:val="none" w:sz="0" w:space="0" w:color="auto"/>
        <w:right w:val="none" w:sz="0" w:space="0" w:color="auto"/>
      </w:divBdr>
    </w:div>
    <w:div w:id="1569850060">
      <w:bodyDiv w:val="1"/>
      <w:marLeft w:val="0"/>
      <w:marRight w:val="0"/>
      <w:marTop w:val="0"/>
      <w:marBottom w:val="0"/>
      <w:divBdr>
        <w:top w:val="none" w:sz="0" w:space="0" w:color="auto"/>
        <w:left w:val="none" w:sz="0" w:space="0" w:color="auto"/>
        <w:bottom w:val="none" w:sz="0" w:space="0" w:color="auto"/>
        <w:right w:val="none" w:sz="0" w:space="0" w:color="auto"/>
      </w:divBdr>
    </w:div>
    <w:div w:id="1574318089">
      <w:bodyDiv w:val="1"/>
      <w:marLeft w:val="0"/>
      <w:marRight w:val="0"/>
      <w:marTop w:val="0"/>
      <w:marBottom w:val="0"/>
      <w:divBdr>
        <w:top w:val="none" w:sz="0" w:space="0" w:color="auto"/>
        <w:left w:val="none" w:sz="0" w:space="0" w:color="auto"/>
        <w:bottom w:val="none" w:sz="0" w:space="0" w:color="auto"/>
        <w:right w:val="none" w:sz="0" w:space="0" w:color="auto"/>
      </w:divBdr>
    </w:div>
    <w:div w:id="1579048043">
      <w:bodyDiv w:val="1"/>
      <w:marLeft w:val="0"/>
      <w:marRight w:val="0"/>
      <w:marTop w:val="0"/>
      <w:marBottom w:val="0"/>
      <w:divBdr>
        <w:top w:val="none" w:sz="0" w:space="0" w:color="auto"/>
        <w:left w:val="none" w:sz="0" w:space="0" w:color="auto"/>
        <w:bottom w:val="none" w:sz="0" w:space="0" w:color="auto"/>
        <w:right w:val="none" w:sz="0" w:space="0" w:color="auto"/>
      </w:divBdr>
    </w:div>
    <w:div w:id="1580944938">
      <w:bodyDiv w:val="1"/>
      <w:marLeft w:val="0"/>
      <w:marRight w:val="0"/>
      <w:marTop w:val="0"/>
      <w:marBottom w:val="0"/>
      <w:divBdr>
        <w:top w:val="none" w:sz="0" w:space="0" w:color="auto"/>
        <w:left w:val="none" w:sz="0" w:space="0" w:color="auto"/>
        <w:bottom w:val="none" w:sz="0" w:space="0" w:color="auto"/>
        <w:right w:val="none" w:sz="0" w:space="0" w:color="auto"/>
      </w:divBdr>
    </w:div>
    <w:div w:id="1581867573">
      <w:bodyDiv w:val="1"/>
      <w:marLeft w:val="0"/>
      <w:marRight w:val="0"/>
      <w:marTop w:val="0"/>
      <w:marBottom w:val="0"/>
      <w:divBdr>
        <w:top w:val="none" w:sz="0" w:space="0" w:color="auto"/>
        <w:left w:val="none" w:sz="0" w:space="0" w:color="auto"/>
        <w:bottom w:val="none" w:sz="0" w:space="0" w:color="auto"/>
        <w:right w:val="none" w:sz="0" w:space="0" w:color="auto"/>
      </w:divBdr>
    </w:div>
    <w:div w:id="1582762111">
      <w:bodyDiv w:val="1"/>
      <w:marLeft w:val="0"/>
      <w:marRight w:val="0"/>
      <w:marTop w:val="0"/>
      <w:marBottom w:val="0"/>
      <w:divBdr>
        <w:top w:val="none" w:sz="0" w:space="0" w:color="auto"/>
        <w:left w:val="none" w:sz="0" w:space="0" w:color="auto"/>
        <w:bottom w:val="none" w:sz="0" w:space="0" w:color="auto"/>
        <w:right w:val="none" w:sz="0" w:space="0" w:color="auto"/>
      </w:divBdr>
    </w:div>
    <w:div w:id="1582762557">
      <w:bodyDiv w:val="1"/>
      <w:marLeft w:val="0"/>
      <w:marRight w:val="0"/>
      <w:marTop w:val="0"/>
      <w:marBottom w:val="0"/>
      <w:divBdr>
        <w:top w:val="none" w:sz="0" w:space="0" w:color="auto"/>
        <w:left w:val="none" w:sz="0" w:space="0" w:color="auto"/>
        <w:bottom w:val="none" w:sz="0" w:space="0" w:color="auto"/>
        <w:right w:val="none" w:sz="0" w:space="0" w:color="auto"/>
      </w:divBdr>
    </w:div>
    <w:div w:id="1584877646">
      <w:bodyDiv w:val="1"/>
      <w:marLeft w:val="0"/>
      <w:marRight w:val="0"/>
      <w:marTop w:val="0"/>
      <w:marBottom w:val="0"/>
      <w:divBdr>
        <w:top w:val="none" w:sz="0" w:space="0" w:color="auto"/>
        <w:left w:val="none" w:sz="0" w:space="0" w:color="auto"/>
        <w:bottom w:val="none" w:sz="0" w:space="0" w:color="auto"/>
        <w:right w:val="none" w:sz="0" w:space="0" w:color="auto"/>
      </w:divBdr>
    </w:div>
    <w:div w:id="1586917935">
      <w:bodyDiv w:val="1"/>
      <w:marLeft w:val="0"/>
      <w:marRight w:val="0"/>
      <w:marTop w:val="0"/>
      <w:marBottom w:val="0"/>
      <w:divBdr>
        <w:top w:val="none" w:sz="0" w:space="0" w:color="auto"/>
        <w:left w:val="none" w:sz="0" w:space="0" w:color="auto"/>
        <w:bottom w:val="none" w:sz="0" w:space="0" w:color="auto"/>
        <w:right w:val="none" w:sz="0" w:space="0" w:color="auto"/>
      </w:divBdr>
    </w:div>
    <w:div w:id="1591424033">
      <w:bodyDiv w:val="1"/>
      <w:marLeft w:val="0"/>
      <w:marRight w:val="0"/>
      <w:marTop w:val="0"/>
      <w:marBottom w:val="0"/>
      <w:divBdr>
        <w:top w:val="none" w:sz="0" w:space="0" w:color="auto"/>
        <w:left w:val="none" w:sz="0" w:space="0" w:color="auto"/>
        <w:bottom w:val="none" w:sz="0" w:space="0" w:color="auto"/>
        <w:right w:val="none" w:sz="0" w:space="0" w:color="auto"/>
      </w:divBdr>
    </w:div>
    <w:div w:id="1591692219">
      <w:bodyDiv w:val="1"/>
      <w:marLeft w:val="0"/>
      <w:marRight w:val="0"/>
      <w:marTop w:val="0"/>
      <w:marBottom w:val="0"/>
      <w:divBdr>
        <w:top w:val="none" w:sz="0" w:space="0" w:color="auto"/>
        <w:left w:val="none" w:sz="0" w:space="0" w:color="auto"/>
        <w:bottom w:val="none" w:sz="0" w:space="0" w:color="auto"/>
        <w:right w:val="none" w:sz="0" w:space="0" w:color="auto"/>
      </w:divBdr>
    </w:div>
    <w:div w:id="1592737215">
      <w:bodyDiv w:val="1"/>
      <w:marLeft w:val="0"/>
      <w:marRight w:val="0"/>
      <w:marTop w:val="0"/>
      <w:marBottom w:val="0"/>
      <w:divBdr>
        <w:top w:val="none" w:sz="0" w:space="0" w:color="auto"/>
        <w:left w:val="none" w:sz="0" w:space="0" w:color="auto"/>
        <w:bottom w:val="none" w:sz="0" w:space="0" w:color="auto"/>
        <w:right w:val="none" w:sz="0" w:space="0" w:color="auto"/>
      </w:divBdr>
    </w:div>
    <w:div w:id="1594778684">
      <w:bodyDiv w:val="1"/>
      <w:marLeft w:val="0"/>
      <w:marRight w:val="0"/>
      <w:marTop w:val="0"/>
      <w:marBottom w:val="0"/>
      <w:divBdr>
        <w:top w:val="none" w:sz="0" w:space="0" w:color="auto"/>
        <w:left w:val="none" w:sz="0" w:space="0" w:color="auto"/>
        <w:bottom w:val="none" w:sz="0" w:space="0" w:color="auto"/>
        <w:right w:val="none" w:sz="0" w:space="0" w:color="auto"/>
      </w:divBdr>
    </w:div>
    <w:div w:id="1599602798">
      <w:bodyDiv w:val="1"/>
      <w:marLeft w:val="0"/>
      <w:marRight w:val="0"/>
      <w:marTop w:val="0"/>
      <w:marBottom w:val="0"/>
      <w:divBdr>
        <w:top w:val="none" w:sz="0" w:space="0" w:color="auto"/>
        <w:left w:val="none" w:sz="0" w:space="0" w:color="auto"/>
        <w:bottom w:val="none" w:sz="0" w:space="0" w:color="auto"/>
        <w:right w:val="none" w:sz="0" w:space="0" w:color="auto"/>
      </w:divBdr>
    </w:div>
    <w:div w:id="1600799192">
      <w:bodyDiv w:val="1"/>
      <w:marLeft w:val="0"/>
      <w:marRight w:val="0"/>
      <w:marTop w:val="0"/>
      <w:marBottom w:val="0"/>
      <w:divBdr>
        <w:top w:val="none" w:sz="0" w:space="0" w:color="auto"/>
        <w:left w:val="none" w:sz="0" w:space="0" w:color="auto"/>
        <w:bottom w:val="none" w:sz="0" w:space="0" w:color="auto"/>
        <w:right w:val="none" w:sz="0" w:space="0" w:color="auto"/>
      </w:divBdr>
    </w:div>
    <w:div w:id="1604141933">
      <w:bodyDiv w:val="1"/>
      <w:marLeft w:val="0"/>
      <w:marRight w:val="0"/>
      <w:marTop w:val="0"/>
      <w:marBottom w:val="0"/>
      <w:divBdr>
        <w:top w:val="none" w:sz="0" w:space="0" w:color="auto"/>
        <w:left w:val="none" w:sz="0" w:space="0" w:color="auto"/>
        <w:bottom w:val="none" w:sz="0" w:space="0" w:color="auto"/>
        <w:right w:val="none" w:sz="0" w:space="0" w:color="auto"/>
      </w:divBdr>
    </w:div>
    <w:div w:id="1605458465">
      <w:bodyDiv w:val="1"/>
      <w:marLeft w:val="0"/>
      <w:marRight w:val="0"/>
      <w:marTop w:val="0"/>
      <w:marBottom w:val="0"/>
      <w:divBdr>
        <w:top w:val="none" w:sz="0" w:space="0" w:color="auto"/>
        <w:left w:val="none" w:sz="0" w:space="0" w:color="auto"/>
        <w:bottom w:val="none" w:sz="0" w:space="0" w:color="auto"/>
        <w:right w:val="none" w:sz="0" w:space="0" w:color="auto"/>
      </w:divBdr>
    </w:div>
    <w:div w:id="1605965795">
      <w:bodyDiv w:val="1"/>
      <w:marLeft w:val="0"/>
      <w:marRight w:val="0"/>
      <w:marTop w:val="0"/>
      <w:marBottom w:val="0"/>
      <w:divBdr>
        <w:top w:val="none" w:sz="0" w:space="0" w:color="auto"/>
        <w:left w:val="none" w:sz="0" w:space="0" w:color="auto"/>
        <w:bottom w:val="none" w:sz="0" w:space="0" w:color="auto"/>
        <w:right w:val="none" w:sz="0" w:space="0" w:color="auto"/>
      </w:divBdr>
    </w:div>
    <w:div w:id="1608002894">
      <w:bodyDiv w:val="1"/>
      <w:marLeft w:val="0"/>
      <w:marRight w:val="0"/>
      <w:marTop w:val="0"/>
      <w:marBottom w:val="0"/>
      <w:divBdr>
        <w:top w:val="none" w:sz="0" w:space="0" w:color="auto"/>
        <w:left w:val="none" w:sz="0" w:space="0" w:color="auto"/>
        <w:bottom w:val="none" w:sz="0" w:space="0" w:color="auto"/>
        <w:right w:val="none" w:sz="0" w:space="0" w:color="auto"/>
      </w:divBdr>
    </w:div>
    <w:div w:id="1608847647">
      <w:bodyDiv w:val="1"/>
      <w:marLeft w:val="0"/>
      <w:marRight w:val="0"/>
      <w:marTop w:val="0"/>
      <w:marBottom w:val="0"/>
      <w:divBdr>
        <w:top w:val="none" w:sz="0" w:space="0" w:color="auto"/>
        <w:left w:val="none" w:sz="0" w:space="0" w:color="auto"/>
        <w:bottom w:val="none" w:sz="0" w:space="0" w:color="auto"/>
        <w:right w:val="none" w:sz="0" w:space="0" w:color="auto"/>
      </w:divBdr>
    </w:div>
    <w:div w:id="1610161269">
      <w:bodyDiv w:val="1"/>
      <w:marLeft w:val="0"/>
      <w:marRight w:val="0"/>
      <w:marTop w:val="0"/>
      <w:marBottom w:val="0"/>
      <w:divBdr>
        <w:top w:val="none" w:sz="0" w:space="0" w:color="auto"/>
        <w:left w:val="none" w:sz="0" w:space="0" w:color="auto"/>
        <w:bottom w:val="none" w:sz="0" w:space="0" w:color="auto"/>
        <w:right w:val="none" w:sz="0" w:space="0" w:color="auto"/>
      </w:divBdr>
    </w:div>
    <w:div w:id="1613897881">
      <w:bodyDiv w:val="1"/>
      <w:marLeft w:val="0"/>
      <w:marRight w:val="0"/>
      <w:marTop w:val="0"/>
      <w:marBottom w:val="0"/>
      <w:divBdr>
        <w:top w:val="none" w:sz="0" w:space="0" w:color="auto"/>
        <w:left w:val="none" w:sz="0" w:space="0" w:color="auto"/>
        <w:bottom w:val="none" w:sz="0" w:space="0" w:color="auto"/>
        <w:right w:val="none" w:sz="0" w:space="0" w:color="auto"/>
      </w:divBdr>
    </w:div>
    <w:div w:id="1615475426">
      <w:bodyDiv w:val="1"/>
      <w:marLeft w:val="0"/>
      <w:marRight w:val="0"/>
      <w:marTop w:val="0"/>
      <w:marBottom w:val="0"/>
      <w:divBdr>
        <w:top w:val="none" w:sz="0" w:space="0" w:color="auto"/>
        <w:left w:val="none" w:sz="0" w:space="0" w:color="auto"/>
        <w:bottom w:val="none" w:sz="0" w:space="0" w:color="auto"/>
        <w:right w:val="none" w:sz="0" w:space="0" w:color="auto"/>
      </w:divBdr>
    </w:div>
    <w:div w:id="1618609809">
      <w:bodyDiv w:val="1"/>
      <w:marLeft w:val="0"/>
      <w:marRight w:val="0"/>
      <w:marTop w:val="0"/>
      <w:marBottom w:val="0"/>
      <w:divBdr>
        <w:top w:val="none" w:sz="0" w:space="0" w:color="auto"/>
        <w:left w:val="none" w:sz="0" w:space="0" w:color="auto"/>
        <w:bottom w:val="none" w:sz="0" w:space="0" w:color="auto"/>
        <w:right w:val="none" w:sz="0" w:space="0" w:color="auto"/>
      </w:divBdr>
    </w:div>
    <w:div w:id="1620989758">
      <w:bodyDiv w:val="1"/>
      <w:marLeft w:val="0"/>
      <w:marRight w:val="0"/>
      <w:marTop w:val="0"/>
      <w:marBottom w:val="0"/>
      <w:divBdr>
        <w:top w:val="none" w:sz="0" w:space="0" w:color="auto"/>
        <w:left w:val="none" w:sz="0" w:space="0" w:color="auto"/>
        <w:bottom w:val="none" w:sz="0" w:space="0" w:color="auto"/>
        <w:right w:val="none" w:sz="0" w:space="0" w:color="auto"/>
      </w:divBdr>
    </w:div>
    <w:div w:id="1626543942">
      <w:bodyDiv w:val="1"/>
      <w:marLeft w:val="0"/>
      <w:marRight w:val="0"/>
      <w:marTop w:val="0"/>
      <w:marBottom w:val="0"/>
      <w:divBdr>
        <w:top w:val="none" w:sz="0" w:space="0" w:color="auto"/>
        <w:left w:val="none" w:sz="0" w:space="0" w:color="auto"/>
        <w:bottom w:val="none" w:sz="0" w:space="0" w:color="auto"/>
        <w:right w:val="none" w:sz="0" w:space="0" w:color="auto"/>
      </w:divBdr>
    </w:div>
    <w:div w:id="1628701449">
      <w:bodyDiv w:val="1"/>
      <w:marLeft w:val="0"/>
      <w:marRight w:val="0"/>
      <w:marTop w:val="0"/>
      <w:marBottom w:val="0"/>
      <w:divBdr>
        <w:top w:val="none" w:sz="0" w:space="0" w:color="auto"/>
        <w:left w:val="none" w:sz="0" w:space="0" w:color="auto"/>
        <w:bottom w:val="none" w:sz="0" w:space="0" w:color="auto"/>
        <w:right w:val="none" w:sz="0" w:space="0" w:color="auto"/>
      </w:divBdr>
    </w:div>
    <w:div w:id="1630864790">
      <w:bodyDiv w:val="1"/>
      <w:marLeft w:val="0"/>
      <w:marRight w:val="0"/>
      <w:marTop w:val="0"/>
      <w:marBottom w:val="0"/>
      <w:divBdr>
        <w:top w:val="none" w:sz="0" w:space="0" w:color="auto"/>
        <w:left w:val="none" w:sz="0" w:space="0" w:color="auto"/>
        <w:bottom w:val="none" w:sz="0" w:space="0" w:color="auto"/>
        <w:right w:val="none" w:sz="0" w:space="0" w:color="auto"/>
      </w:divBdr>
    </w:div>
    <w:div w:id="1631201374">
      <w:bodyDiv w:val="1"/>
      <w:marLeft w:val="0"/>
      <w:marRight w:val="0"/>
      <w:marTop w:val="0"/>
      <w:marBottom w:val="0"/>
      <w:divBdr>
        <w:top w:val="none" w:sz="0" w:space="0" w:color="auto"/>
        <w:left w:val="none" w:sz="0" w:space="0" w:color="auto"/>
        <w:bottom w:val="none" w:sz="0" w:space="0" w:color="auto"/>
        <w:right w:val="none" w:sz="0" w:space="0" w:color="auto"/>
      </w:divBdr>
    </w:div>
    <w:div w:id="1631403248">
      <w:bodyDiv w:val="1"/>
      <w:marLeft w:val="0"/>
      <w:marRight w:val="0"/>
      <w:marTop w:val="0"/>
      <w:marBottom w:val="0"/>
      <w:divBdr>
        <w:top w:val="none" w:sz="0" w:space="0" w:color="auto"/>
        <w:left w:val="none" w:sz="0" w:space="0" w:color="auto"/>
        <w:bottom w:val="none" w:sz="0" w:space="0" w:color="auto"/>
        <w:right w:val="none" w:sz="0" w:space="0" w:color="auto"/>
      </w:divBdr>
    </w:div>
    <w:div w:id="1633318974">
      <w:bodyDiv w:val="1"/>
      <w:marLeft w:val="0"/>
      <w:marRight w:val="0"/>
      <w:marTop w:val="0"/>
      <w:marBottom w:val="0"/>
      <w:divBdr>
        <w:top w:val="none" w:sz="0" w:space="0" w:color="auto"/>
        <w:left w:val="none" w:sz="0" w:space="0" w:color="auto"/>
        <w:bottom w:val="none" w:sz="0" w:space="0" w:color="auto"/>
        <w:right w:val="none" w:sz="0" w:space="0" w:color="auto"/>
      </w:divBdr>
    </w:div>
    <w:div w:id="1637293693">
      <w:bodyDiv w:val="1"/>
      <w:marLeft w:val="0"/>
      <w:marRight w:val="0"/>
      <w:marTop w:val="0"/>
      <w:marBottom w:val="0"/>
      <w:divBdr>
        <w:top w:val="none" w:sz="0" w:space="0" w:color="auto"/>
        <w:left w:val="none" w:sz="0" w:space="0" w:color="auto"/>
        <w:bottom w:val="none" w:sz="0" w:space="0" w:color="auto"/>
        <w:right w:val="none" w:sz="0" w:space="0" w:color="auto"/>
      </w:divBdr>
    </w:div>
    <w:div w:id="1639144422">
      <w:bodyDiv w:val="1"/>
      <w:marLeft w:val="0"/>
      <w:marRight w:val="0"/>
      <w:marTop w:val="0"/>
      <w:marBottom w:val="0"/>
      <w:divBdr>
        <w:top w:val="none" w:sz="0" w:space="0" w:color="auto"/>
        <w:left w:val="none" w:sz="0" w:space="0" w:color="auto"/>
        <w:bottom w:val="none" w:sz="0" w:space="0" w:color="auto"/>
        <w:right w:val="none" w:sz="0" w:space="0" w:color="auto"/>
      </w:divBdr>
    </w:div>
    <w:div w:id="1640527663">
      <w:bodyDiv w:val="1"/>
      <w:marLeft w:val="0"/>
      <w:marRight w:val="0"/>
      <w:marTop w:val="0"/>
      <w:marBottom w:val="0"/>
      <w:divBdr>
        <w:top w:val="none" w:sz="0" w:space="0" w:color="auto"/>
        <w:left w:val="none" w:sz="0" w:space="0" w:color="auto"/>
        <w:bottom w:val="none" w:sz="0" w:space="0" w:color="auto"/>
        <w:right w:val="none" w:sz="0" w:space="0" w:color="auto"/>
      </w:divBdr>
    </w:div>
    <w:div w:id="1641493366">
      <w:bodyDiv w:val="1"/>
      <w:marLeft w:val="0"/>
      <w:marRight w:val="0"/>
      <w:marTop w:val="0"/>
      <w:marBottom w:val="0"/>
      <w:divBdr>
        <w:top w:val="none" w:sz="0" w:space="0" w:color="auto"/>
        <w:left w:val="none" w:sz="0" w:space="0" w:color="auto"/>
        <w:bottom w:val="none" w:sz="0" w:space="0" w:color="auto"/>
        <w:right w:val="none" w:sz="0" w:space="0" w:color="auto"/>
      </w:divBdr>
    </w:div>
    <w:div w:id="1644120844">
      <w:bodyDiv w:val="1"/>
      <w:marLeft w:val="0"/>
      <w:marRight w:val="0"/>
      <w:marTop w:val="0"/>
      <w:marBottom w:val="0"/>
      <w:divBdr>
        <w:top w:val="none" w:sz="0" w:space="0" w:color="auto"/>
        <w:left w:val="none" w:sz="0" w:space="0" w:color="auto"/>
        <w:bottom w:val="none" w:sz="0" w:space="0" w:color="auto"/>
        <w:right w:val="none" w:sz="0" w:space="0" w:color="auto"/>
      </w:divBdr>
    </w:div>
    <w:div w:id="1649897977">
      <w:bodyDiv w:val="1"/>
      <w:marLeft w:val="0"/>
      <w:marRight w:val="0"/>
      <w:marTop w:val="0"/>
      <w:marBottom w:val="0"/>
      <w:divBdr>
        <w:top w:val="none" w:sz="0" w:space="0" w:color="auto"/>
        <w:left w:val="none" w:sz="0" w:space="0" w:color="auto"/>
        <w:bottom w:val="none" w:sz="0" w:space="0" w:color="auto"/>
        <w:right w:val="none" w:sz="0" w:space="0" w:color="auto"/>
      </w:divBdr>
    </w:div>
    <w:div w:id="1650473674">
      <w:bodyDiv w:val="1"/>
      <w:marLeft w:val="0"/>
      <w:marRight w:val="0"/>
      <w:marTop w:val="0"/>
      <w:marBottom w:val="0"/>
      <w:divBdr>
        <w:top w:val="none" w:sz="0" w:space="0" w:color="auto"/>
        <w:left w:val="none" w:sz="0" w:space="0" w:color="auto"/>
        <w:bottom w:val="none" w:sz="0" w:space="0" w:color="auto"/>
        <w:right w:val="none" w:sz="0" w:space="0" w:color="auto"/>
      </w:divBdr>
    </w:div>
    <w:div w:id="1652171218">
      <w:bodyDiv w:val="1"/>
      <w:marLeft w:val="0"/>
      <w:marRight w:val="0"/>
      <w:marTop w:val="0"/>
      <w:marBottom w:val="0"/>
      <w:divBdr>
        <w:top w:val="none" w:sz="0" w:space="0" w:color="auto"/>
        <w:left w:val="none" w:sz="0" w:space="0" w:color="auto"/>
        <w:bottom w:val="none" w:sz="0" w:space="0" w:color="auto"/>
        <w:right w:val="none" w:sz="0" w:space="0" w:color="auto"/>
      </w:divBdr>
    </w:div>
    <w:div w:id="1654719255">
      <w:bodyDiv w:val="1"/>
      <w:marLeft w:val="0"/>
      <w:marRight w:val="0"/>
      <w:marTop w:val="0"/>
      <w:marBottom w:val="0"/>
      <w:divBdr>
        <w:top w:val="none" w:sz="0" w:space="0" w:color="auto"/>
        <w:left w:val="none" w:sz="0" w:space="0" w:color="auto"/>
        <w:bottom w:val="none" w:sz="0" w:space="0" w:color="auto"/>
        <w:right w:val="none" w:sz="0" w:space="0" w:color="auto"/>
      </w:divBdr>
    </w:div>
    <w:div w:id="1654941605">
      <w:bodyDiv w:val="1"/>
      <w:marLeft w:val="0"/>
      <w:marRight w:val="0"/>
      <w:marTop w:val="0"/>
      <w:marBottom w:val="0"/>
      <w:divBdr>
        <w:top w:val="none" w:sz="0" w:space="0" w:color="auto"/>
        <w:left w:val="none" w:sz="0" w:space="0" w:color="auto"/>
        <w:bottom w:val="none" w:sz="0" w:space="0" w:color="auto"/>
        <w:right w:val="none" w:sz="0" w:space="0" w:color="auto"/>
      </w:divBdr>
    </w:div>
    <w:div w:id="1655181020">
      <w:bodyDiv w:val="1"/>
      <w:marLeft w:val="0"/>
      <w:marRight w:val="0"/>
      <w:marTop w:val="0"/>
      <w:marBottom w:val="0"/>
      <w:divBdr>
        <w:top w:val="none" w:sz="0" w:space="0" w:color="auto"/>
        <w:left w:val="none" w:sz="0" w:space="0" w:color="auto"/>
        <w:bottom w:val="none" w:sz="0" w:space="0" w:color="auto"/>
        <w:right w:val="none" w:sz="0" w:space="0" w:color="auto"/>
      </w:divBdr>
    </w:div>
    <w:div w:id="1656644614">
      <w:bodyDiv w:val="1"/>
      <w:marLeft w:val="0"/>
      <w:marRight w:val="0"/>
      <w:marTop w:val="0"/>
      <w:marBottom w:val="0"/>
      <w:divBdr>
        <w:top w:val="none" w:sz="0" w:space="0" w:color="auto"/>
        <w:left w:val="none" w:sz="0" w:space="0" w:color="auto"/>
        <w:bottom w:val="none" w:sz="0" w:space="0" w:color="auto"/>
        <w:right w:val="none" w:sz="0" w:space="0" w:color="auto"/>
      </w:divBdr>
    </w:div>
    <w:div w:id="1657416048">
      <w:bodyDiv w:val="1"/>
      <w:marLeft w:val="0"/>
      <w:marRight w:val="0"/>
      <w:marTop w:val="0"/>
      <w:marBottom w:val="0"/>
      <w:divBdr>
        <w:top w:val="none" w:sz="0" w:space="0" w:color="auto"/>
        <w:left w:val="none" w:sz="0" w:space="0" w:color="auto"/>
        <w:bottom w:val="none" w:sz="0" w:space="0" w:color="auto"/>
        <w:right w:val="none" w:sz="0" w:space="0" w:color="auto"/>
      </w:divBdr>
    </w:div>
    <w:div w:id="1658682881">
      <w:bodyDiv w:val="1"/>
      <w:marLeft w:val="0"/>
      <w:marRight w:val="0"/>
      <w:marTop w:val="0"/>
      <w:marBottom w:val="0"/>
      <w:divBdr>
        <w:top w:val="none" w:sz="0" w:space="0" w:color="auto"/>
        <w:left w:val="none" w:sz="0" w:space="0" w:color="auto"/>
        <w:bottom w:val="none" w:sz="0" w:space="0" w:color="auto"/>
        <w:right w:val="none" w:sz="0" w:space="0" w:color="auto"/>
      </w:divBdr>
    </w:div>
    <w:div w:id="1661153630">
      <w:bodyDiv w:val="1"/>
      <w:marLeft w:val="0"/>
      <w:marRight w:val="0"/>
      <w:marTop w:val="0"/>
      <w:marBottom w:val="0"/>
      <w:divBdr>
        <w:top w:val="none" w:sz="0" w:space="0" w:color="auto"/>
        <w:left w:val="none" w:sz="0" w:space="0" w:color="auto"/>
        <w:bottom w:val="none" w:sz="0" w:space="0" w:color="auto"/>
        <w:right w:val="none" w:sz="0" w:space="0" w:color="auto"/>
      </w:divBdr>
    </w:div>
    <w:div w:id="1663506796">
      <w:bodyDiv w:val="1"/>
      <w:marLeft w:val="0"/>
      <w:marRight w:val="0"/>
      <w:marTop w:val="0"/>
      <w:marBottom w:val="0"/>
      <w:divBdr>
        <w:top w:val="none" w:sz="0" w:space="0" w:color="auto"/>
        <w:left w:val="none" w:sz="0" w:space="0" w:color="auto"/>
        <w:bottom w:val="none" w:sz="0" w:space="0" w:color="auto"/>
        <w:right w:val="none" w:sz="0" w:space="0" w:color="auto"/>
      </w:divBdr>
    </w:div>
    <w:div w:id="1663655473">
      <w:bodyDiv w:val="1"/>
      <w:marLeft w:val="0"/>
      <w:marRight w:val="0"/>
      <w:marTop w:val="0"/>
      <w:marBottom w:val="0"/>
      <w:divBdr>
        <w:top w:val="none" w:sz="0" w:space="0" w:color="auto"/>
        <w:left w:val="none" w:sz="0" w:space="0" w:color="auto"/>
        <w:bottom w:val="none" w:sz="0" w:space="0" w:color="auto"/>
        <w:right w:val="none" w:sz="0" w:space="0" w:color="auto"/>
      </w:divBdr>
    </w:div>
    <w:div w:id="1668166330">
      <w:bodyDiv w:val="1"/>
      <w:marLeft w:val="0"/>
      <w:marRight w:val="0"/>
      <w:marTop w:val="0"/>
      <w:marBottom w:val="0"/>
      <w:divBdr>
        <w:top w:val="none" w:sz="0" w:space="0" w:color="auto"/>
        <w:left w:val="none" w:sz="0" w:space="0" w:color="auto"/>
        <w:bottom w:val="none" w:sz="0" w:space="0" w:color="auto"/>
        <w:right w:val="none" w:sz="0" w:space="0" w:color="auto"/>
      </w:divBdr>
    </w:div>
    <w:div w:id="1668288277">
      <w:bodyDiv w:val="1"/>
      <w:marLeft w:val="0"/>
      <w:marRight w:val="0"/>
      <w:marTop w:val="0"/>
      <w:marBottom w:val="0"/>
      <w:divBdr>
        <w:top w:val="none" w:sz="0" w:space="0" w:color="auto"/>
        <w:left w:val="none" w:sz="0" w:space="0" w:color="auto"/>
        <w:bottom w:val="none" w:sz="0" w:space="0" w:color="auto"/>
        <w:right w:val="none" w:sz="0" w:space="0" w:color="auto"/>
      </w:divBdr>
    </w:div>
    <w:div w:id="1670326715">
      <w:bodyDiv w:val="1"/>
      <w:marLeft w:val="0"/>
      <w:marRight w:val="0"/>
      <w:marTop w:val="0"/>
      <w:marBottom w:val="0"/>
      <w:divBdr>
        <w:top w:val="none" w:sz="0" w:space="0" w:color="auto"/>
        <w:left w:val="none" w:sz="0" w:space="0" w:color="auto"/>
        <w:bottom w:val="none" w:sz="0" w:space="0" w:color="auto"/>
        <w:right w:val="none" w:sz="0" w:space="0" w:color="auto"/>
      </w:divBdr>
    </w:div>
    <w:div w:id="1673796417">
      <w:bodyDiv w:val="1"/>
      <w:marLeft w:val="0"/>
      <w:marRight w:val="0"/>
      <w:marTop w:val="0"/>
      <w:marBottom w:val="0"/>
      <w:divBdr>
        <w:top w:val="none" w:sz="0" w:space="0" w:color="auto"/>
        <w:left w:val="none" w:sz="0" w:space="0" w:color="auto"/>
        <w:bottom w:val="none" w:sz="0" w:space="0" w:color="auto"/>
        <w:right w:val="none" w:sz="0" w:space="0" w:color="auto"/>
      </w:divBdr>
    </w:div>
    <w:div w:id="1674843742">
      <w:bodyDiv w:val="1"/>
      <w:marLeft w:val="0"/>
      <w:marRight w:val="0"/>
      <w:marTop w:val="0"/>
      <w:marBottom w:val="0"/>
      <w:divBdr>
        <w:top w:val="none" w:sz="0" w:space="0" w:color="auto"/>
        <w:left w:val="none" w:sz="0" w:space="0" w:color="auto"/>
        <w:bottom w:val="none" w:sz="0" w:space="0" w:color="auto"/>
        <w:right w:val="none" w:sz="0" w:space="0" w:color="auto"/>
      </w:divBdr>
    </w:div>
    <w:div w:id="1675380403">
      <w:bodyDiv w:val="1"/>
      <w:marLeft w:val="0"/>
      <w:marRight w:val="0"/>
      <w:marTop w:val="0"/>
      <w:marBottom w:val="0"/>
      <w:divBdr>
        <w:top w:val="none" w:sz="0" w:space="0" w:color="auto"/>
        <w:left w:val="none" w:sz="0" w:space="0" w:color="auto"/>
        <w:bottom w:val="none" w:sz="0" w:space="0" w:color="auto"/>
        <w:right w:val="none" w:sz="0" w:space="0" w:color="auto"/>
      </w:divBdr>
    </w:div>
    <w:div w:id="1675495416">
      <w:bodyDiv w:val="1"/>
      <w:marLeft w:val="0"/>
      <w:marRight w:val="0"/>
      <w:marTop w:val="0"/>
      <w:marBottom w:val="0"/>
      <w:divBdr>
        <w:top w:val="none" w:sz="0" w:space="0" w:color="auto"/>
        <w:left w:val="none" w:sz="0" w:space="0" w:color="auto"/>
        <w:bottom w:val="none" w:sz="0" w:space="0" w:color="auto"/>
        <w:right w:val="none" w:sz="0" w:space="0" w:color="auto"/>
      </w:divBdr>
    </w:div>
    <w:div w:id="1677414065">
      <w:bodyDiv w:val="1"/>
      <w:marLeft w:val="0"/>
      <w:marRight w:val="0"/>
      <w:marTop w:val="0"/>
      <w:marBottom w:val="0"/>
      <w:divBdr>
        <w:top w:val="none" w:sz="0" w:space="0" w:color="auto"/>
        <w:left w:val="none" w:sz="0" w:space="0" w:color="auto"/>
        <w:bottom w:val="none" w:sz="0" w:space="0" w:color="auto"/>
        <w:right w:val="none" w:sz="0" w:space="0" w:color="auto"/>
      </w:divBdr>
    </w:div>
    <w:div w:id="1678264520">
      <w:bodyDiv w:val="1"/>
      <w:marLeft w:val="0"/>
      <w:marRight w:val="0"/>
      <w:marTop w:val="0"/>
      <w:marBottom w:val="0"/>
      <w:divBdr>
        <w:top w:val="none" w:sz="0" w:space="0" w:color="auto"/>
        <w:left w:val="none" w:sz="0" w:space="0" w:color="auto"/>
        <w:bottom w:val="none" w:sz="0" w:space="0" w:color="auto"/>
        <w:right w:val="none" w:sz="0" w:space="0" w:color="auto"/>
      </w:divBdr>
    </w:div>
    <w:div w:id="1682197368">
      <w:bodyDiv w:val="1"/>
      <w:marLeft w:val="0"/>
      <w:marRight w:val="0"/>
      <w:marTop w:val="0"/>
      <w:marBottom w:val="0"/>
      <w:divBdr>
        <w:top w:val="none" w:sz="0" w:space="0" w:color="auto"/>
        <w:left w:val="none" w:sz="0" w:space="0" w:color="auto"/>
        <w:bottom w:val="none" w:sz="0" w:space="0" w:color="auto"/>
        <w:right w:val="none" w:sz="0" w:space="0" w:color="auto"/>
      </w:divBdr>
    </w:div>
    <w:div w:id="1682706119">
      <w:bodyDiv w:val="1"/>
      <w:marLeft w:val="0"/>
      <w:marRight w:val="0"/>
      <w:marTop w:val="0"/>
      <w:marBottom w:val="0"/>
      <w:divBdr>
        <w:top w:val="none" w:sz="0" w:space="0" w:color="auto"/>
        <w:left w:val="none" w:sz="0" w:space="0" w:color="auto"/>
        <w:bottom w:val="none" w:sz="0" w:space="0" w:color="auto"/>
        <w:right w:val="none" w:sz="0" w:space="0" w:color="auto"/>
      </w:divBdr>
    </w:div>
    <w:div w:id="1684478714">
      <w:bodyDiv w:val="1"/>
      <w:marLeft w:val="0"/>
      <w:marRight w:val="0"/>
      <w:marTop w:val="0"/>
      <w:marBottom w:val="0"/>
      <w:divBdr>
        <w:top w:val="none" w:sz="0" w:space="0" w:color="auto"/>
        <w:left w:val="none" w:sz="0" w:space="0" w:color="auto"/>
        <w:bottom w:val="none" w:sz="0" w:space="0" w:color="auto"/>
        <w:right w:val="none" w:sz="0" w:space="0" w:color="auto"/>
      </w:divBdr>
    </w:div>
    <w:div w:id="1684631289">
      <w:bodyDiv w:val="1"/>
      <w:marLeft w:val="0"/>
      <w:marRight w:val="0"/>
      <w:marTop w:val="0"/>
      <w:marBottom w:val="0"/>
      <w:divBdr>
        <w:top w:val="none" w:sz="0" w:space="0" w:color="auto"/>
        <w:left w:val="none" w:sz="0" w:space="0" w:color="auto"/>
        <w:bottom w:val="none" w:sz="0" w:space="0" w:color="auto"/>
        <w:right w:val="none" w:sz="0" w:space="0" w:color="auto"/>
      </w:divBdr>
    </w:div>
    <w:div w:id="1686592069">
      <w:bodyDiv w:val="1"/>
      <w:marLeft w:val="0"/>
      <w:marRight w:val="0"/>
      <w:marTop w:val="0"/>
      <w:marBottom w:val="0"/>
      <w:divBdr>
        <w:top w:val="none" w:sz="0" w:space="0" w:color="auto"/>
        <w:left w:val="none" w:sz="0" w:space="0" w:color="auto"/>
        <w:bottom w:val="none" w:sz="0" w:space="0" w:color="auto"/>
        <w:right w:val="none" w:sz="0" w:space="0" w:color="auto"/>
      </w:divBdr>
    </w:div>
    <w:div w:id="1687899670">
      <w:bodyDiv w:val="1"/>
      <w:marLeft w:val="0"/>
      <w:marRight w:val="0"/>
      <w:marTop w:val="0"/>
      <w:marBottom w:val="0"/>
      <w:divBdr>
        <w:top w:val="none" w:sz="0" w:space="0" w:color="auto"/>
        <w:left w:val="none" w:sz="0" w:space="0" w:color="auto"/>
        <w:bottom w:val="none" w:sz="0" w:space="0" w:color="auto"/>
        <w:right w:val="none" w:sz="0" w:space="0" w:color="auto"/>
      </w:divBdr>
    </w:div>
    <w:div w:id="1692417455">
      <w:bodyDiv w:val="1"/>
      <w:marLeft w:val="0"/>
      <w:marRight w:val="0"/>
      <w:marTop w:val="0"/>
      <w:marBottom w:val="0"/>
      <w:divBdr>
        <w:top w:val="none" w:sz="0" w:space="0" w:color="auto"/>
        <w:left w:val="none" w:sz="0" w:space="0" w:color="auto"/>
        <w:bottom w:val="none" w:sz="0" w:space="0" w:color="auto"/>
        <w:right w:val="none" w:sz="0" w:space="0" w:color="auto"/>
      </w:divBdr>
    </w:div>
    <w:div w:id="1692946942">
      <w:bodyDiv w:val="1"/>
      <w:marLeft w:val="0"/>
      <w:marRight w:val="0"/>
      <w:marTop w:val="0"/>
      <w:marBottom w:val="0"/>
      <w:divBdr>
        <w:top w:val="none" w:sz="0" w:space="0" w:color="auto"/>
        <w:left w:val="none" w:sz="0" w:space="0" w:color="auto"/>
        <w:bottom w:val="none" w:sz="0" w:space="0" w:color="auto"/>
        <w:right w:val="none" w:sz="0" w:space="0" w:color="auto"/>
      </w:divBdr>
    </w:div>
    <w:div w:id="1693990241">
      <w:bodyDiv w:val="1"/>
      <w:marLeft w:val="0"/>
      <w:marRight w:val="0"/>
      <w:marTop w:val="0"/>
      <w:marBottom w:val="0"/>
      <w:divBdr>
        <w:top w:val="none" w:sz="0" w:space="0" w:color="auto"/>
        <w:left w:val="none" w:sz="0" w:space="0" w:color="auto"/>
        <w:bottom w:val="none" w:sz="0" w:space="0" w:color="auto"/>
        <w:right w:val="none" w:sz="0" w:space="0" w:color="auto"/>
      </w:divBdr>
    </w:div>
    <w:div w:id="1694920067">
      <w:bodyDiv w:val="1"/>
      <w:marLeft w:val="0"/>
      <w:marRight w:val="0"/>
      <w:marTop w:val="0"/>
      <w:marBottom w:val="0"/>
      <w:divBdr>
        <w:top w:val="none" w:sz="0" w:space="0" w:color="auto"/>
        <w:left w:val="none" w:sz="0" w:space="0" w:color="auto"/>
        <w:bottom w:val="none" w:sz="0" w:space="0" w:color="auto"/>
        <w:right w:val="none" w:sz="0" w:space="0" w:color="auto"/>
      </w:divBdr>
    </w:div>
    <w:div w:id="1697196982">
      <w:bodyDiv w:val="1"/>
      <w:marLeft w:val="0"/>
      <w:marRight w:val="0"/>
      <w:marTop w:val="0"/>
      <w:marBottom w:val="0"/>
      <w:divBdr>
        <w:top w:val="none" w:sz="0" w:space="0" w:color="auto"/>
        <w:left w:val="none" w:sz="0" w:space="0" w:color="auto"/>
        <w:bottom w:val="none" w:sz="0" w:space="0" w:color="auto"/>
        <w:right w:val="none" w:sz="0" w:space="0" w:color="auto"/>
      </w:divBdr>
    </w:div>
    <w:div w:id="1697460478">
      <w:bodyDiv w:val="1"/>
      <w:marLeft w:val="0"/>
      <w:marRight w:val="0"/>
      <w:marTop w:val="0"/>
      <w:marBottom w:val="0"/>
      <w:divBdr>
        <w:top w:val="none" w:sz="0" w:space="0" w:color="auto"/>
        <w:left w:val="none" w:sz="0" w:space="0" w:color="auto"/>
        <w:bottom w:val="none" w:sz="0" w:space="0" w:color="auto"/>
        <w:right w:val="none" w:sz="0" w:space="0" w:color="auto"/>
      </w:divBdr>
    </w:div>
    <w:div w:id="1698385229">
      <w:bodyDiv w:val="1"/>
      <w:marLeft w:val="0"/>
      <w:marRight w:val="0"/>
      <w:marTop w:val="0"/>
      <w:marBottom w:val="0"/>
      <w:divBdr>
        <w:top w:val="none" w:sz="0" w:space="0" w:color="auto"/>
        <w:left w:val="none" w:sz="0" w:space="0" w:color="auto"/>
        <w:bottom w:val="none" w:sz="0" w:space="0" w:color="auto"/>
        <w:right w:val="none" w:sz="0" w:space="0" w:color="auto"/>
      </w:divBdr>
    </w:div>
    <w:div w:id="1699044221">
      <w:bodyDiv w:val="1"/>
      <w:marLeft w:val="0"/>
      <w:marRight w:val="0"/>
      <w:marTop w:val="0"/>
      <w:marBottom w:val="0"/>
      <w:divBdr>
        <w:top w:val="none" w:sz="0" w:space="0" w:color="auto"/>
        <w:left w:val="none" w:sz="0" w:space="0" w:color="auto"/>
        <w:bottom w:val="none" w:sz="0" w:space="0" w:color="auto"/>
        <w:right w:val="none" w:sz="0" w:space="0" w:color="auto"/>
      </w:divBdr>
    </w:div>
    <w:div w:id="1702511984">
      <w:bodyDiv w:val="1"/>
      <w:marLeft w:val="0"/>
      <w:marRight w:val="0"/>
      <w:marTop w:val="0"/>
      <w:marBottom w:val="0"/>
      <w:divBdr>
        <w:top w:val="none" w:sz="0" w:space="0" w:color="auto"/>
        <w:left w:val="none" w:sz="0" w:space="0" w:color="auto"/>
        <w:bottom w:val="none" w:sz="0" w:space="0" w:color="auto"/>
        <w:right w:val="none" w:sz="0" w:space="0" w:color="auto"/>
      </w:divBdr>
    </w:div>
    <w:div w:id="1704090539">
      <w:bodyDiv w:val="1"/>
      <w:marLeft w:val="0"/>
      <w:marRight w:val="0"/>
      <w:marTop w:val="0"/>
      <w:marBottom w:val="0"/>
      <w:divBdr>
        <w:top w:val="none" w:sz="0" w:space="0" w:color="auto"/>
        <w:left w:val="none" w:sz="0" w:space="0" w:color="auto"/>
        <w:bottom w:val="none" w:sz="0" w:space="0" w:color="auto"/>
        <w:right w:val="none" w:sz="0" w:space="0" w:color="auto"/>
      </w:divBdr>
    </w:div>
    <w:div w:id="1711689736">
      <w:bodyDiv w:val="1"/>
      <w:marLeft w:val="0"/>
      <w:marRight w:val="0"/>
      <w:marTop w:val="0"/>
      <w:marBottom w:val="0"/>
      <w:divBdr>
        <w:top w:val="none" w:sz="0" w:space="0" w:color="auto"/>
        <w:left w:val="none" w:sz="0" w:space="0" w:color="auto"/>
        <w:bottom w:val="none" w:sz="0" w:space="0" w:color="auto"/>
        <w:right w:val="none" w:sz="0" w:space="0" w:color="auto"/>
      </w:divBdr>
    </w:div>
    <w:div w:id="1712460020">
      <w:bodyDiv w:val="1"/>
      <w:marLeft w:val="0"/>
      <w:marRight w:val="0"/>
      <w:marTop w:val="0"/>
      <w:marBottom w:val="0"/>
      <w:divBdr>
        <w:top w:val="none" w:sz="0" w:space="0" w:color="auto"/>
        <w:left w:val="none" w:sz="0" w:space="0" w:color="auto"/>
        <w:bottom w:val="none" w:sz="0" w:space="0" w:color="auto"/>
        <w:right w:val="none" w:sz="0" w:space="0" w:color="auto"/>
      </w:divBdr>
    </w:div>
    <w:div w:id="1717240942">
      <w:bodyDiv w:val="1"/>
      <w:marLeft w:val="0"/>
      <w:marRight w:val="0"/>
      <w:marTop w:val="0"/>
      <w:marBottom w:val="0"/>
      <w:divBdr>
        <w:top w:val="none" w:sz="0" w:space="0" w:color="auto"/>
        <w:left w:val="none" w:sz="0" w:space="0" w:color="auto"/>
        <w:bottom w:val="none" w:sz="0" w:space="0" w:color="auto"/>
        <w:right w:val="none" w:sz="0" w:space="0" w:color="auto"/>
      </w:divBdr>
    </w:div>
    <w:div w:id="1717581106">
      <w:bodyDiv w:val="1"/>
      <w:marLeft w:val="0"/>
      <w:marRight w:val="0"/>
      <w:marTop w:val="0"/>
      <w:marBottom w:val="0"/>
      <w:divBdr>
        <w:top w:val="none" w:sz="0" w:space="0" w:color="auto"/>
        <w:left w:val="none" w:sz="0" w:space="0" w:color="auto"/>
        <w:bottom w:val="none" w:sz="0" w:space="0" w:color="auto"/>
        <w:right w:val="none" w:sz="0" w:space="0" w:color="auto"/>
      </w:divBdr>
    </w:div>
    <w:div w:id="1718967182">
      <w:bodyDiv w:val="1"/>
      <w:marLeft w:val="0"/>
      <w:marRight w:val="0"/>
      <w:marTop w:val="0"/>
      <w:marBottom w:val="0"/>
      <w:divBdr>
        <w:top w:val="none" w:sz="0" w:space="0" w:color="auto"/>
        <w:left w:val="none" w:sz="0" w:space="0" w:color="auto"/>
        <w:bottom w:val="none" w:sz="0" w:space="0" w:color="auto"/>
        <w:right w:val="none" w:sz="0" w:space="0" w:color="auto"/>
      </w:divBdr>
    </w:div>
    <w:div w:id="1719041905">
      <w:bodyDiv w:val="1"/>
      <w:marLeft w:val="0"/>
      <w:marRight w:val="0"/>
      <w:marTop w:val="0"/>
      <w:marBottom w:val="0"/>
      <w:divBdr>
        <w:top w:val="none" w:sz="0" w:space="0" w:color="auto"/>
        <w:left w:val="none" w:sz="0" w:space="0" w:color="auto"/>
        <w:bottom w:val="none" w:sz="0" w:space="0" w:color="auto"/>
        <w:right w:val="none" w:sz="0" w:space="0" w:color="auto"/>
      </w:divBdr>
    </w:div>
    <w:div w:id="1722629754">
      <w:bodyDiv w:val="1"/>
      <w:marLeft w:val="0"/>
      <w:marRight w:val="0"/>
      <w:marTop w:val="0"/>
      <w:marBottom w:val="0"/>
      <w:divBdr>
        <w:top w:val="none" w:sz="0" w:space="0" w:color="auto"/>
        <w:left w:val="none" w:sz="0" w:space="0" w:color="auto"/>
        <w:bottom w:val="none" w:sz="0" w:space="0" w:color="auto"/>
        <w:right w:val="none" w:sz="0" w:space="0" w:color="auto"/>
      </w:divBdr>
    </w:div>
    <w:div w:id="1725324040">
      <w:bodyDiv w:val="1"/>
      <w:marLeft w:val="0"/>
      <w:marRight w:val="0"/>
      <w:marTop w:val="0"/>
      <w:marBottom w:val="0"/>
      <w:divBdr>
        <w:top w:val="none" w:sz="0" w:space="0" w:color="auto"/>
        <w:left w:val="none" w:sz="0" w:space="0" w:color="auto"/>
        <w:bottom w:val="none" w:sz="0" w:space="0" w:color="auto"/>
        <w:right w:val="none" w:sz="0" w:space="0" w:color="auto"/>
      </w:divBdr>
    </w:div>
    <w:div w:id="1726173018">
      <w:bodyDiv w:val="1"/>
      <w:marLeft w:val="0"/>
      <w:marRight w:val="0"/>
      <w:marTop w:val="0"/>
      <w:marBottom w:val="0"/>
      <w:divBdr>
        <w:top w:val="none" w:sz="0" w:space="0" w:color="auto"/>
        <w:left w:val="none" w:sz="0" w:space="0" w:color="auto"/>
        <w:bottom w:val="none" w:sz="0" w:space="0" w:color="auto"/>
        <w:right w:val="none" w:sz="0" w:space="0" w:color="auto"/>
      </w:divBdr>
    </w:div>
    <w:div w:id="1729112713">
      <w:bodyDiv w:val="1"/>
      <w:marLeft w:val="0"/>
      <w:marRight w:val="0"/>
      <w:marTop w:val="0"/>
      <w:marBottom w:val="0"/>
      <w:divBdr>
        <w:top w:val="none" w:sz="0" w:space="0" w:color="auto"/>
        <w:left w:val="none" w:sz="0" w:space="0" w:color="auto"/>
        <w:bottom w:val="none" w:sz="0" w:space="0" w:color="auto"/>
        <w:right w:val="none" w:sz="0" w:space="0" w:color="auto"/>
      </w:divBdr>
    </w:div>
    <w:div w:id="1729495849">
      <w:bodyDiv w:val="1"/>
      <w:marLeft w:val="0"/>
      <w:marRight w:val="0"/>
      <w:marTop w:val="0"/>
      <w:marBottom w:val="0"/>
      <w:divBdr>
        <w:top w:val="none" w:sz="0" w:space="0" w:color="auto"/>
        <w:left w:val="none" w:sz="0" w:space="0" w:color="auto"/>
        <w:bottom w:val="none" w:sz="0" w:space="0" w:color="auto"/>
        <w:right w:val="none" w:sz="0" w:space="0" w:color="auto"/>
      </w:divBdr>
    </w:div>
    <w:div w:id="1733231637">
      <w:bodyDiv w:val="1"/>
      <w:marLeft w:val="0"/>
      <w:marRight w:val="0"/>
      <w:marTop w:val="0"/>
      <w:marBottom w:val="0"/>
      <w:divBdr>
        <w:top w:val="none" w:sz="0" w:space="0" w:color="auto"/>
        <w:left w:val="none" w:sz="0" w:space="0" w:color="auto"/>
        <w:bottom w:val="none" w:sz="0" w:space="0" w:color="auto"/>
        <w:right w:val="none" w:sz="0" w:space="0" w:color="auto"/>
      </w:divBdr>
    </w:div>
    <w:div w:id="1733502095">
      <w:bodyDiv w:val="1"/>
      <w:marLeft w:val="0"/>
      <w:marRight w:val="0"/>
      <w:marTop w:val="0"/>
      <w:marBottom w:val="0"/>
      <w:divBdr>
        <w:top w:val="none" w:sz="0" w:space="0" w:color="auto"/>
        <w:left w:val="none" w:sz="0" w:space="0" w:color="auto"/>
        <w:bottom w:val="none" w:sz="0" w:space="0" w:color="auto"/>
        <w:right w:val="none" w:sz="0" w:space="0" w:color="auto"/>
      </w:divBdr>
    </w:div>
    <w:div w:id="1734695516">
      <w:bodyDiv w:val="1"/>
      <w:marLeft w:val="0"/>
      <w:marRight w:val="0"/>
      <w:marTop w:val="0"/>
      <w:marBottom w:val="0"/>
      <w:divBdr>
        <w:top w:val="none" w:sz="0" w:space="0" w:color="auto"/>
        <w:left w:val="none" w:sz="0" w:space="0" w:color="auto"/>
        <w:bottom w:val="none" w:sz="0" w:space="0" w:color="auto"/>
        <w:right w:val="none" w:sz="0" w:space="0" w:color="auto"/>
      </w:divBdr>
    </w:div>
    <w:div w:id="1736194723">
      <w:bodyDiv w:val="1"/>
      <w:marLeft w:val="0"/>
      <w:marRight w:val="0"/>
      <w:marTop w:val="0"/>
      <w:marBottom w:val="0"/>
      <w:divBdr>
        <w:top w:val="none" w:sz="0" w:space="0" w:color="auto"/>
        <w:left w:val="none" w:sz="0" w:space="0" w:color="auto"/>
        <w:bottom w:val="none" w:sz="0" w:space="0" w:color="auto"/>
        <w:right w:val="none" w:sz="0" w:space="0" w:color="auto"/>
      </w:divBdr>
    </w:div>
    <w:div w:id="1739859041">
      <w:bodyDiv w:val="1"/>
      <w:marLeft w:val="0"/>
      <w:marRight w:val="0"/>
      <w:marTop w:val="0"/>
      <w:marBottom w:val="0"/>
      <w:divBdr>
        <w:top w:val="none" w:sz="0" w:space="0" w:color="auto"/>
        <w:left w:val="none" w:sz="0" w:space="0" w:color="auto"/>
        <w:bottom w:val="none" w:sz="0" w:space="0" w:color="auto"/>
        <w:right w:val="none" w:sz="0" w:space="0" w:color="auto"/>
      </w:divBdr>
    </w:div>
    <w:div w:id="1744984535">
      <w:bodyDiv w:val="1"/>
      <w:marLeft w:val="0"/>
      <w:marRight w:val="0"/>
      <w:marTop w:val="0"/>
      <w:marBottom w:val="0"/>
      <w:divBdr>
        <w:top w:val="none" w:sz="0" w:space="0" w:color="auto"/>
        <w:left w:val="none" w:sz="0" w:space="0" w:color="auto"/>
        <w:bottom w:val="none" w:sz="0" w:space="0" w:color="auto"/>
        <w:right w:val="none" w:sz="0" w:space="0" w:color="auto"/>
      </w:divBdr>
    </w:div>
    <w:div w:id="1746757417">
      <w:bodyDiv w:val="1"/>
      <w:marLeft w:val="0"/>
      <w:marRight w:val="0"/>
      <w:marTop w:val="0"/>
      <w:marBottom w:val="0"/>
      <w:divBdr>
        <w:top w:val="none" w:sz="0" w:space="0" w:color="auto"/>
        <w:left w:val="none" w:sz="0" w:space="0" w:color="auto"/>
        <w:bottom w:val="none" w:sz="0" w:space="0" w:color="auto"/>
        <w:right w:val="none" w:sz="0" w:space="0" w:color="auto"/>
      </w:divBdr>
    </w:div>
    <w:div w:id="1757096799">
      <w:bodyDiv w:val="1"/>
      <w:marLeft w:val="0"/>
      <w:marRight w:val="0"/>
      <w:marTop w:val="0"/>
      <w:marBottom w:val="0"/>
      <w:divBdr>
        <w:top w:val="none" w:sz="0" w:space="0" w:color="auto"/>
        <w:left w:val="none" w:sz="0" w:space="0" w:color="auto"/>
        <w:bottom w:val="none" w:sz="0" w:space="0" w:color="auto"/>
        <w:right w:val="none" w:sz="0" w:space="0" w:color="auto"/>
      </w:divBdr>
    </w:div>
    <w:div w:id="1758014811">
      <w:bodyDiv w:val="1"/>
      <w:marLeft w:val="0"/>
      <w:marRight w:val="0"/>
      <w:marTop w:val="0"/>
      <w:marBottom w:val="0"/>
      <w:divBdr>
        <w:top w:val="none" w:sz="0" w:space="0" w:color="auto"/>
        <w:left w:val="none" w:sz="0" w:space="0" w:color="auto"/>
        <w:bottom w:val="none" w:sz="0" w:space="0" w:color="auto"/>
        <w:right w:val="none" w:sz="0" w:space="0" w:color="auto"/>
      </w:divBdr>
    </w:div>
    <w:div w:id="1759473448">
      <w:bodyDiv w:val="1"/>
      <w:marLeft w:val="0"/>
      <w:marRight w:val="0"/>
      <w:marTop w:val="0"/>
      <w:marBottom w:val="0"/>
      <w:divBdr>
        <w:top w:val="none" w:sz="0" w:space="0" w:color="auto"/>
        <w:left w:val="none" w:sz="0" w:space="0" w:color="auto"/>
        <w:bottom w:val="none" w:sz="0" w:space="0" w:color="auto"/>
        <w:right w:val="none" w:sz="0" w:space="0" w:color="auto"/>
      </w:divBdr>
    </w:div>
    <w:div w:id="1762556720">
      <w:bodyDiv w:val="1"/>
      <w:marLeft w:val="0"/>
      <w:marRight w:val="0"/>
      <w:marTop w:val="0"/>
      <w:marBottom w:val="0"/>
      <w:divBdr>
        <w:top w:val="none" w:sz="0" w:space="0" w:color="auto"/>
        <w:left w:val="none" w:sz="0" w:space="0" w:color="auto"/>
        <w:bottom w:val="none" w:sz="0" w:space="0" w:color="auto"/>
        <w:right w:val="none" w:sz="0" w:space="0" w:color="auto"/>
      </w:divBdr>
    </w:div>
    <w:div w:id="176514663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70470176">
      <w:bodyDiv w:val="1"/>
      <w:marLeft w:val="0"/>
      <w:marRight w:val="0"/>
      <w:marTop w:val="0"/>
      <w:marBottom w:val="0"/>
      <w:divBdr>
        <w:top w:val="none" w:sz="0" w:space="0" w:color="auto"/>
        <w:left w:val="none" w:sz="0" w:space="0" w:color="auto"/>
        <w:bottom w:val="none" w:sz="0" w:space="0" w:color="auto"/>
        <w:right w:val="none" w:sz="0" w:space="0" w:color="auto"/>
      </w:divBdr>
    </w:div>
    <w:div w:id="1771507259">
      <w:bodyDiv w:val="1"/>
      <w:marLeft w:val="0"/>
      <w:marRight w:val="0"/>
      <w:marTop w:val="0"/>
      <w:marBottom w:val="0"/>
      <w:divBdr>
        <w:top w:val="none" w:sz="0" w:space="0" w:color="auto"/>
        <w:left w:val="none" w:sz="0" w:space="0" w:color="auto"/>
        <w:bottom w:val="none" w:sz="0" w:space="0" w:color="auto"/>
        <w:right w:val="none" w:sz="0" w:space="0" w:color="auto"/>
      </w:divBdr>
    </w:div>
    <w:div w:id="1771732849">
      <w:bodyDiv w:val="1"/>
      <w:marLeft w:val="0"/>
      <w:marRight w:val="0"/>
      <w:marTop w:val="0"/>
      <w:marBottom w:val="0"/>
      <w:divBdr>
        <w:top w:val="none" w:sz="0" w:space="0" w:color="auto"/>
        <w:left w:val="none" w:sz="0" w:space="0" w:color="auto"/>
        <w:bottom w:val="none" w:sz="0" w:space="0" w:color="auto"/>
        <w:right w:val="none" w:sz="0" w:space="0" w:color="auto"/>
      </w:divBdr>
    </w:div>
    <w:div w:id="1773161056">
      <w:bodyDiv w:val="1"/>
      <w:marLeft w:val="0"/>
      <w:marRight w:val="0"/>
      <w:marTop w:val="0"/>
      <w:marBottom w:val="0"/>
      <w:divBdr>
        <w:top w:val="none" w:sz="0" w:space="0" w:color="auto"/>
        <w:left w:val="none" w:sz="0" w:space="0" w:color="auto"/>
        <w:bottom w:val="none" w:sz="0" w:space="0" w:color="auto"/>
        <w:right w:val="none" w:sz="0" w:space="0" w:color="auto"/>
      </w:divBdr>
    </w:div>
    <w:div w:id="1775468322">
      <w:bodyDiv w:val="1"/>
      <w:marLeft w:val="0"/>
      <w:marRight w:val="0"/>
      <w:marTop w:val="0"/>
      <w:marBottom w:val="0"/>
      <w:divBdr>
        <w:top w:val="none" w:sz="0" w:space="0" w:color="auto"/>
        <w:left w:val="none" w:sz="0" w:space="0" w:color="auto"/>
        <w:bottom w:val="none" w:sz="0" w:space="0" w:color="auto"/>
        <w:right w:val="none" w:sz="0" w:space="0" w:color="auto"/>
      </w:divBdr>
    </w:div>
    <w:div w:id="1778671320">
      <w:bodyDiv w:val="1"/>
      <w:marLeft w:val="0"/>
      <w:marRight w:val="0"/>
      <w:marTop w:val="0"/>
      <w:marBottom w:val="0"/>
      <w:divBdr>
        <w:top w:val="none" w:sz="0" w:space="0" w:color="auto"/>
        <w:left w:val="none" w:sz="0" w:space="0" w:color="auto"/>
        <w:bottom w:val="none" w:sz="0" w:space="0" w:color="auto"/>
        <w:right w:val="none" w:sz="0" w:space="0" w:color="auto"/>
      </w:divBdr>
    </w:div>
    <w:div w:id="1781996124">
      <w:bodyDiv w:val="1"/>
      <w:marLeft w:val="0"/>
      <w:marRight w:val="0"/>
      <w:marTop w:val="0"/>
      <w:marBottom w:val="0"/>
      <w:divBdr>
        <w:top w:val="none" w:sz="0" w:space="0" w:color="auto"/>
        <w:left w:val="none" w:sz="0" w:space="0" w:color="auto"/>
        <w:bottom w:val="none" w:sz="0" w:space="0" w:color="auto"/>
        <w:right w:val="none" w:sz="0" w:space="0" w:color="auto"/>
      </w:divBdr>
    </w:div>
    <w:div w:id="1783377532">
      <w:bodyDiv w:val="1"/>
      <w:marLeft w:val="0"/>
      <w:marRight w:val="0"/>
      <w:marTop w:val="0"/>
      <w:marBottom w:val="0"/>
      <w:divBdr>
        <w:top w:val="none" w:sz="0" w:space="0" w:color="auto"/>
        <w:left w:val="none" w:sz="0" w:space="0" w:color="auto"/>
        <w:bottom w:val="none" w:sz="0" w:space="0" w:color="auto"/>
        <w:right w:val="none" w:sz="0" w:space="0" w:color="auto"/>
      </w:divBdr>
    </w:div>
    <w:div w:id="1785735645">
      <w:bodyDiv w:val="1"/>
      <w:marLeft w:val="0"/>
      <w:marRight w:val="0"/>
      <w:marTop w:val="0"/>
      <w:marBottom w:val="0"/>
      <w:divBdr>
        <w:top w:val="none" w:sz="0" w:space="0" w:color="auto"/>
        <w:left w:val="none" w:sz="0" w:space="0" w:color="auto"/>
        <w:bottom w:val="none" w:sz="0" w:space="0" w:color="auto"/>
        <w:right w:val="none" w:sz="0" w:space="0" w:color="auto"/>
      </w:divBdr>
    </w:div>
    <w:div w:id="1786581454">
      <w:bodyDiv w:val="1"/>
      <w:marLeft w:val="0"/>
      <w:marRight w:val="0"/>
      <w:marTop w:val="0"/>
      <w:marBottom w:val="0"/>
      <w:divBdr>
        <w:top w:val="none" w:sz="0" w:space="0" w:color="auto"/>
        <w:left w:val="none" w:sz="0" w:space="0" w:color="auto"/>
        <w:bottom w:val="none" w:sz="0" w:space="0" w:color="auto"/>
        <w:right w:val="none" w:sz="0" w:space="0" w:color="auto"/>
      </w:divBdr>
    </w:div>
    <w:div w:id="1790197647">
      <w:bodyDiv w:val="1"/>
      <w:marLeft w:val="0"/>
      <w:marRight w:val="0"/>
      <w:marTop w:val="0"/>
      <w:marBottom w:val="0"/>
      <w:divBdr>
        <w:top w:val="none" w:sz="0" w:space="0" w:color="auto"/>
        <w:left w:val="none" w:sz="0" w:space="0" w:color="auto"/>
        <w:bottom w:val="none" w:sz="0" w:space="0" w:color="auto"/>
        <w:right w:val="none" w:sz="0" w:space="0" w:color="auto"/>
      </w:divBdr>
    </w:div>
    <w:div w:id="1790471458">
      <w:bodyDiv w:val="1"/>
      <w:marLeft w:val="0"/>
      <w:marRight w:val="0"/>
      <w:marTop w:val="0"/>
      <w:marBottom w:val="0"/>
      <w:divBdr>
        <w:top w:val="none" w:sz="0" w:space="0" w:color="auto"/>
        <w:left w:val="none" w:sz="0" w:space="0" w:color="auto"/>
        <w:bottom w:val="none" w:sz="0" w:space="0" w:color="auto"/>
        <w:right w:val="none" w:sz="0" w:space="0" w:color="auto"/>
      </w:divBdr>
    </w:div>
    <w:div w:id="1793396673">
      <w:bodyDiv w:val="1"/>
      <w:marLeft w:val="0"/>
      <w:marRight w:val="0"/>
      <w:marTop w:val="0"/>
      <w:marBottom w:val="0"/>
      <w:divBdr>
        <w:top w:val="none" w:sz="0" w:space="0" w:color="auto"/>
        <w:left w:val="none" w:sz="0" w:space="0" w:color="auto"/>
        <w:bottom w:val="none" w:sz="0" w:space="0" w:color="auto"/>
        <w:right w:val="none" w:sz="0" w:space="0" w:color="auto"/>
      </w:divBdr>
    </w:div>
    <w:div w:id="1796485357">
      <w:bodyDiv w:val="1"/>
      <w:marLeft w:val="0"/>
      <w:marRight w:val="0"/>
      <w:marTop w:val="0"/>
      <w:marBottom w:val="0"/>
      <w:divBdr>
        <w:top w:val="none" w:sz="0" w:space="0" w:color="auto"/>
        <w:left w:val="none" w:sz="0" w:space="0" w:color="auto"/>
        <w:bottom w:val="none" w:sz="0" w:space="0" w:color="auto"/>
        <w:right w:val="none" w:sz="0" w:space="0" w:color="auto"/>
      </w:divBdr>
    </w:div>
    <w:div w:id="1796635737">
      <w:bodyDiv w:val="1"/>
      <w:marLeft w:val="0"/>
      <w:marRight w:val="0"/>
      <w:marTop w:val="0"/>
      <w:marBottom w:val="0"/>
      <w:divBdr>
        <w:top w:val="none" w:sz="0" w:space="0" w:color="auto"/>
        <w:left w:val="none" w:sz="0" w:space="0" w:color="auto"/>
        <w:bottom w:val="none" w:sz="0" w:space="0" w:color="auto"/>
        <w:right w:val="none" w:sz="0" w:space="0" w:color="auto"/>
      </w:divBdr>
    </w:div>
    <w:div w:id="1804806030">
      <w:bodyDiv w:val="1"/>
      <w:marLeft w:val="0"/>
      <w:marRight w:val="0"/>
      <w:marTop w:val="0"/>
      <w:marBottom w:val="0"/>
      <w:divBdr>
        <w:top w:val="none" w:sz="0" w:space="0" w:color="auto"/>
        <w:left w:val="none" w:sz="0" w:space="0" w:color="auto"/>
        <w:bottom w:val="none" w:sz="0" w:space="0" w:color="auto"/>
        <w:right w:val="none" w:sz="0" w:space="0" w:color="auto"/>
      </w:divBdr>
    </w:div>
    <w:div w:id="1805077015">
      <w:bodyDiv w:val="1"/>
      <w:marLeft w:val="0"/>
      <w:marRight w:val="0"/>
      <w:marTop w:val="0"/>
      <w:marBottom w:val="0"/>
      <w:divBdr>
        <w:top w:val="none" w:sz="0" w:space="0" w:color="auto"/>
        <w:left w:val="none" w:sz="0" w:space="0" w:color="auto"/>
        <w:bottom w:val="none" w:sz="0" w:space="0" w:color="auto"/>
        <w:right w:val="none" w:sz="0" w:space="0" w:color="auto"/>
      </w:divBdr>
    </w:div>
    <w:div w:id="1805846507">
      <w:bodyDiv w:val="1"/>
      <w:marLeft w:val="0"/>
      <w:marRight w:val="0"/>
      <w:marTop w:val="0"/>
      <w:marBottom w:val="0"/>
      <w:divBdr>
        <w:top w:val="none" w:sz="0" w:space="0" w:color="auto"/>
        <w:left w:val="none" w:sz="0" w:space="0" w:color="auto"/>
        <w:bottom w:val="none" w:sz="0" w:space="0" w:color="auto"/>
        <w:right w:val="none" w:sz="0" w:space="0" w:color="auto"/>
      </w:divBdr>
    </w:div>
    <w:div w:id="1806237886">
      <w:bodyDiv w:val="1"/>
      <w:marLeft w:val="0"/>
      <w:marRight w:val="0"/>
      <w:marTop w:val="0"/>
      <w:marBottom w:val="0"/>
      <w:divBdr>
        <w:top w:val="none" w:sz="0" w:space="0" w:color="auto"/>
        <w:left w:val="none" w:sz="0" w:space="0" w:color="auto"/>
        <w:bottom w:val="none" w:sz="0" w:space="0" w:color="auto"/>
        <w:right w:val="none" w:sz="0" w:space="0" w:color="auto"/>
      </w:divBdr>
    </w:div>
    <w:div w:id="1809277767">
      <w:bodyDiv w:val="1"/>
      <w:marLeft w:val="0"/>
      <w:marRight w:val="0"/>
      <w:marTop w:val="0"/>
      <w:marBottom w:val="0"/>
      <w:divBdr>
        <w:top w:val="none" w:sz="0" w:space="0" w:color="auto"/>
        <w:left w:val="none" w:sz="0" w:space="0" w:color="auto"/>
        <w:bottom w:val="none" w:sz="0" w:space="0" w:color="auto"/>
        <w:right w:val="none" w:sz="0" w:space="0" w:color="auto"/>
      </w:divBdr>
    </w:div>
    <w:div w:id="1810248428">
      <w:bodyDiv w:val="1"/>
      <w:marLeft w:val="0"/>
      <w:marRight w:val="0"/>
      <w:marTop w:val="0"/>
      <w:marBottom w:val="0"/>
      <w:divBdr>
        <w:top w:val="none" w:sz="0" w:space="0" w:color="auto"/>
        <w:left w:val="none" w:sz="0" w:space="0" w:color="auto"/>
        <w:bottom w:val="none" w:sz="0" w:space="0" w:color="auto"/>
        <w:right w:val="none" w:sz="0" w:space="0" w:color="auto"/>
      </w:divBdr>
    </w:div>
    <w:div w:id="1811438002">
      <w:bodyDiv w:val="1"/>
      <w:marLeft w:val="0"/>
      <w:marRight w:val="0"/>
      <w:marTop w:val="0"/>
      <w:marBottom w:val="0"/>
      <w:divBdr>
        <w:top w:val="none" w:sz="0" w:space="0" w:color="auto"/>
        <w:left w:val="none" w:sz="0" w:space="0" w:color="auto"/>
        <w:bottom w:val="none" w:sz="0" w:space="0" w:color="auto"/>
        <w:right w:val="none" w:sz="0" w:space="0" w:color="auto"/>
      </w:divBdr>
    </w:div>
    <w:div w:id="1811441079">
      <w:bodyDiv w:val="1"/>
      <w:marLeft w:val="0"/>
      <w:marRight w:val="0"/>
      <w:marTop w:val="0"/>
      <w:marBottom w:val="0"/>
      <w:divBdr>
        <w:top w:val="none" w:sz="0" w:space="0" w:color="auto"/>
        <w:left w:val="none" w:sz="0" w:space="0" w:color="auto"/>
        <w:bottom w:val="none" w:sz="0" w:space="0" w:color="auto"/>
        <w:right w:val="none" w:sz="0" w:space="0" w:color="auto"/>
      </w:divBdr>
    </w:div>
    <w:div w:id="1813476091">
      <w:bodyDiv w:val="1"/>
      <w:marLeft w:val="0"/>
      <w:marRight w:val="0"/>
      <w:marTop w:val="0"/>
      <w:marBottom w:val="0"/>
      <w:divBdr>
        <w:top w:val="none" w:sz="0" w:space="0" w:color="auto"/>
        <w:left w:val="none" w:sz="0" w:space="0" w:color="auto"/>
        <w:bottom w:val="none" w:sz="0" w:space="0" w:color="auto"/>
        <w:right w:val="none" w:sz="0" w:space="0" w:color="auto"/>
      </w:divBdr>
    </w:div>
    <w:div w:id="1815295172">
      <w:bodyDiv w:val="1"/>
      <w:marLeft w:val="0"/>
      <w:marRight w:val="0"/>
      <w:marTop w:val="0"/>
      <w:marBottom w:val="0"/>
      <w:divBdr>
        <w:top w:val="none" w:sz="0" w:space="0" w:color="auto"/>
        <w:left w:val="none" w:sz="0" w:space="0" w:color="auto"/>
        <w:bottom w:val="none" w:sz="0" w:space="0" w:color="auto"/>
        <w:right w:val="none" w:sz="0" w:space="0" w:color="auto"/>
      </w:divBdr>
    </w:div>
    <w:div w:id="1817912105">
      <w:bodyDiv w:val="1"/>
      <w:marLeft w:val="0"/>
      <w:marRight w:val="0"/>
      <w:marTop w:val="0"/>
      <w:marBottom w:val="0"/>
      <w:divBdr>
        <w:top w:val="none" w:sz="0" w:space="0" w:color="auto"/>
        <w:left w:val="none" w:sz="0" w:space="0" w:color="auto"/>
        <w:bottom w:val="none" w:sz="0" w:space="0" w:color="auto"/>
        <w:right w:val="none" w:sz="0" w:space="0" w:color="auto"/>
      </w:divBdr>
    </w:div>
    <w:div w:id="1818372182">
      <w:bodyDiv w:val="1"/>
      <w:marLeft w:val="0"/>
      <w:marRight w:val="0"/>
      <w:marTop w:val="0"/>
      <w:marBottom w:val="0"/>
      <w:divBdr>
        <w:top w:val="none" w:sz="0" w:space="0" w:color="auto"/>
        <w:left w:val="none" w:sz="0" w:space="0" w:color="auto"/>
        <w:bottom w:val="none" w:sz="0" w:space="0" w:color="auto"/>
        <w:right w:val="none" w:sz="0" w:space="0" w:color="auto"/>
      </w:divBdr>
    </w:div>
    <w:div w:id="1818841700">
      <w:bodyDiv w:val="1"/>
      <w:marLeft w:val="0"/>
      <w:marRight w:val="0"/>
      <w:marTop w:val="0"/>
      <w:marBottom w:val="0"/>
      <w:divBdr>
        <w:top w:val="none" w:sz="0" w:space="0" w:color="auto"/>
        <w:left w:val="none" w:sz="0" w:space="0" w:color="auto"/>
        <w:bottom w:val="none" w:sz="0" w:space="0" w:color="auto"/>
        <w:right w:val="none" w:sz="0" w:space="0" w:color="auto"/>
      </w:divBdr>
    </w:div>
    <w:div w:id="1819420097">
      <w:bodyDiv w:val="1"/>
      <w:marLeft w:val="0"/>
      <w:marRight w:val="0"/>
      <w:marTop w:val="0"/>
      <w:marBottom w:val="0"/>
      <w:divBdr>
        <w:top w:val="none" w:sz="0" w:space="0" w:color="auto"/>
        <w:left w:val="none" w:sz="0" w:space="0" w:color="auto"/>
        <w:bottom w:val="none" w:sz="0" w:space="0" w:color="auto"/>
        <w:right w:val="none" w:sz="0" w:space="0" w:color="auto"/>
      </w:divBdr>
    </w:div>
    <w:div w:id="1820800764">
      <w:bodyDiv w:val="1"/>
      <w:marLeft w:val="0"/>
      <w:marRight w:val="0"/>
      <w:marTop w:val="0"/>
      <w:marBottom w:val="0"/>
      <w:divBdr>
        <w:top w:val="none" w:sz="0" w:space="0" w:color="auto"/>
        <w:left w:val="none" w:sz="0" w:space="0" w:color="auto"/>
        <w:bottom w:val="none" w:sz="0" w:space="0" w:color="auto"/>
        <w:right w:val="none" w:sz="0" w:space="0" w:color="auto"/>
      </w:divBdr>
    </w:div>
    <w:div w:id="1821379645">
      <w:bodyDiv w:val="1"/>
      <w:marLeft w:val="0"/>
      <w:marRight w:val="0"/>
      <w:marTop w:val="0"/>
      <w:marBottom w:val="0"/>
      <w:divBdr>
        <w:top w:val="none" w:sz="0" w:space="0" w:color="auto"/>
        <w:left w:val="none" w:sz="0" w:space="0" w:color="auto"/>
        <w:bottom w:val="none" w:sz="0" w:space="0" w:color="auto"/>
        <w:right w:val="none" w:sz="0" w:space="0" w:color="auto"/>
      </w:divBdr>
    </w:div>
    <w:div w:id="1826818769">
      <w:bodyDiv w:val="1"/>
      <w:marLeft w:val="0"/>
      <w:marRight w:val="0"/>
      <w:marTop w:val="0"/>
      <w:marBottom w:val="0"/>
      <w:divBdr>
        <w:top w:val="none" w:sz="0" w:space="0" w:color="auto"/>
        <w:left w:val="none" w:sz="0" w:space="0" w:color="auto"/>
        <w:bottom w:val="none" w:sz="0" w:space="0" w:color="auto"/>
        <w:right w:val="none" w:sz="0" w:space="0" w:color="auto"/>
      </w:divBdr>
    </w:div>
    <w:div w:id="1829519768">
      <w:bodyDiv w:val="1"/>
      <w:marLeft w:val="0"/>
      <w:marRight w:val="0"/>
      <w:marTop w:val="0"/>
      <w:marBottom w:val="0"/>
      <w:divBdr>
        <w:top w:val="none" w:sz="0" w:space="0" w:color="auto"/>
        <w:left w:val="none" w:sz="0" w:space="0" w:color="auto"/>
        <w:bottom w:val="none" w:sz="0" w:space="0" w:color="auto"/>
        <w:right w:val="none" w:sz="0" w:space="0" w:color="auto"/>
      </w:divBdr>
    </w:div>
    <w:div w:id="1831871012">
      <w:bodyDiv w:val="1"/>
      <w:marLeft w:val="0"/>
      <w:marRight w:val="0"/>
      <w:marTop w:val="0"/>
      <w:marBottom w:val="0"/>
      <w:divBdr>
        <w:top w:val="none" w:sz="0" w:space="0" w:color="auto"/>
        <w:left w:val="none" w:sz="0" w:space="0" w:color="auto"/>
        <w:bottom w:val="none" w:sz="0" w:space="0" w:color="auto"/>
        <w:right w:val="none" w:sz="0" w:space="0" w:color="auto"/>
      </w:divBdr>
    </w:div>
    <w:div w:id="1835024005">
      <w:bodyDiv w:val="1"/>
      <w:marLeft w:val="0"/>
      <w:marRight w:val="0"/>
      <w:marTop w:val="0"/>
      <w:marBottom w:val="0"/>
      <w:divBdr>
        <w:top w:val="none" w:sz="0" w:space="0" w:color="auto"/>
        <w:left w:val="none" w:sz="0" w:space="0" w:color="auto"/>
        <w:bottom w:val="none" w:sz="0" w:space="0" w:color="auto"/>
        <w:right w:val="none" w:sz="0" w:space="0" w:color="auto"/>
      </w:divBdr>
    </w:div>
    <w:div w:id="1837261507">
      <w:bodyDiv w:val="1"/>
      <w:marLeft w:val="0"/>
      <w:marRight w:val="0"/>
      <w:marTop w:val="0"/>
      <w:marBottom w:val="0"/>
      <w:divBdr>
        <w:top w:val="none" w:sz="0" w:space="0" w:color="auto"/>
        <w:left w:val="none" w:sz="0" w:space="0" w:color="auto"/>
        <w:bottom w:val="none" w:sz="0" w:space="0" w:color="auto"/>
        <w:right w:val="none" w:sz="0" w:space="0" w:color="auto"/>
      </w:divBdr>
    </w:div>
    <w:div w:id="1839344533">
      <w:bodyDiv w:val="1"/>
      <w:marLeft w:val="0"/>
      <w:marRight w:val="0"/>
      <w:marTop w:val="0"/>
      <w:marBottom w:val="0"/>
      <w:divBdr>
        <w:top w:val="none" w:sz="0" w:space="0" w:color="auto"/>
        <w:left w:val="none" w:sz="0" w:space="0" w:color="auto"/>
        <w:bottom w:val="none" w:sz="0" w:space="0" w:color="auto"/>
        <w:right w:val="none" w:sz="0" w:space="0" w:color="auto"/>
      </w:divBdr>
    </w:div>
    <w:div w:id="1841696824">
      <w:bodyDiv w:val="1"/>
      <w:marLeft w:val="0"/>
      <w:marRight w:val="0"/>
      <w:marTop w:val="0"/>
      <w:marBottom w:val="0"/>
      <w:divBdr>
        <w:top w:val="none" w:sz="0" w:space="0" w:color="auto"/>
        <w:left w:val="none" w:sz="0" w:space="0" w:color="auto"/>
        <w:bottom w:val="none" w:sz="0" w:space="0" w:color="auto"/>
        <w:right w:val="none" w:sz="0" w:space="0" w:color="auto"/>
      </w:divBdr>
    </w:div>
    <w:div w:id="1842696393">
      <w:bodyDiv w:val="1"/>
      <w:marLeft w:val="0"/>
      <w:marRight w:val="0"/>
      <w:marTop w:val="0"/>
      <w:marBottom w:val="0"/>
      <w:divBdr>
        <w:top w:val="none" w:sz="0" w:space="0" w:color="auto"/>
        <w:left w:val="none" w:sz="0" w:space="0" w:color="auto"/>
        <w:bottom w:val="none" w:sz="0" w:space="0" w:color="auto"/>
        <w:right w:val="none" w:sz="0" w:space="0" w:color="auto"/>
      </w:divBdr>
    </w:div>
    <w:div w:id="1845900291">
      <w:bodyDiv w:val="1"/>
      <w:marLeft w:val="0"/>
      <w:marRight w:val="0"/>
      <w:marTop w:val="0"/>
      <w:marBottom w:val="0"/>
      <w:divBdr>
        <w:top w:val="none" w:sz="0" w:space="0" w:color="auto"/>
        <w:left w:val="none" w:sz="0" w:space="0" w:color="auto"/>
        <w:bottom w:val="none" w:sz="0" w:space="0" w:color="auto"/>
        <w:right w:val="none" w:sz="0" w:space="0" w:color="auto"/>
      </w:divBdr>
    </w:div>
    <w:div w:id="1850633794">
      <w:bodyDiv w:val="1"/>
      <w:marLeft w:val="0"/>
      <w:marRight w:val="0"/>
      <w:marTop w:val="0"/>
      <w:marBottom w:val="0"/>
      <w:divBdr>
        <w:top w:val="none" w:sz="0" w:space="0" w:color="auto"/>
        <w:left w:val="none" w:sz="0" w:space="0" w:color="auto"/>
        <w:bottom w:val="none" w:sz="0" w:space="0" w:color="auto"/>
        <w:right w:val="none" w:sz="0" w:space="0" w:color="auto"/>
      </w:divBdr>
    </w:div>
    <w:div w:id="1851986625">
      <w:bodyDiv w:val="1"/>
      <w:marLeft w:val="0"/>
      <w:marRight w:val="0"/>
      <w:marTop w:val="0"/>
      <w:marBottom w:val="0"/>
      <w:divBdr>
        <w:top w:val="none" w:sz="0" w:space="0" w:color="auto"/>
        <w:left w:val="none" w:sz="0" w:space="0" w:color="auto"/>
        <w:bottom w:val="none" w:sz="0" w:space="0" w:color="auto"/>
        <w:right w:val="none" w:sz="0" w:space="0" w:color="auto"/>
      </w:divBdr>
    </w:div>
    <w:div w:id="1853840414">
      <w:bodyDiv w:val="1"/>
      <w:marLeft w:val="0"/>
      <w:marRight w:val="0"/>
      <w:marTop w:val="0"/>
      <w:marBottom w:val="0"/>
      <w:divBdr>
        <w:top w:val="none" w:sz="0" w:space="0" w:color="auto"/>
        <w:left w:val="none" w:sz="0" w:space="0" w:color="auto"/>
        <w:bottom w:val="none" w:sz="0" w:space="0" w:color="auto"/>
        <w:right w:val="none" w:sz="0" w:space="0" w:color="auto"/>
      </w:divBdr>
    </w:div>
    <w:div w:id="1855530474">
      <w:bodyDiv w:val="1"/>
      <w:marLeft w:val="0"/>
      <w:marRight w:val="0"/>
      <w:marTop w:val="0"/>
      <w:marBottom w:val="0"/>
      <w:divBdr>
        <w:top w:val="none" w:sz="0" w:space="0" w:color="auto"/>
        <w:left w:val="none" w:sz="0" w:space="0" w:color="auto"/>
        <w:bottom w:val="none" w:sz="0" w:space="0" w:color="auto"/>
        <w:right w:val="none" w:sz="0" w:space="0" w:color="auto"/>
      </w:divBdr>
    </w:div>
    <w:div w:id="1857957300">
      <w:bodyDiv w:val="1"/>
      <w:marLeft w:val="0"/>
      <w:marRight w:val="0"/>
      <w:marTop w:val="0"/>
      <w:marBottom w:val="0"/>
      <w:divBdr>
        <w:top w:val="none" w:sz="0" w:space="0" w:color="auto"/>
        <w:left w:val="none" w:sz="0" w:space="0" w:color="auto"/>
        <w:bottom w:val="none" w:sz="0" w:space="0" w:color="auto"/>
        <w:right w:val="none" w:sz="0" w:space="0" w:color="auto"/>
      </w:divBdr>
    </w:div>
    <w:div w:id="1861628979">
      <w:bodyDiv w:val="1"/>
      <w:marLeft w:val="0"/>
      <w:marRight w:val="0"/>
      <w:marTop w:val="0"/>
      <w:marBottom w:val="0"/>
      <w:divBdr>
        <w:top w:val="none" w:sz="0" w:space="0" w:color="auto"/>
        <w:left w:val="none" w:sz="0" w:space="0" w:color="auto"/>
        <w:bottom w:val="none" w:sz="0" w:space="0" w:color="auto"/>
        <w:right w:val="none" w:sz="0" w:space="0" w:color="auto"/>
      </w:divBdr>
    </w:div>
    <w:div w:id="1861774216">
      <w:bodyDiv w:val="1"/>
      <w:marLeft w:val="0"/>
      <w:marRight w:val="0"/>
      <w:marTop w:val="0"/>
      <w:marBottom w:val="0"/>
      <w:divBdr>
        <w:top w:val="none" w:sz="0" w:space="0" w:color="auto"/>
        <w:left w:val="none" w:sz="0" w:space="0" w:color="auto"/>
        <w:bottom w:val="none" w:sz="0" w:space="0" w:color="auto"/>
        <w:right w:val="none" w:sz="0" w:space="0" w:color="auto"/>
      </w:divBdr>
    </w:div>
    <w:div w:id="1865290193">
      <w:bodyDiv w:val="1"/>
      <w:marLeft w:val="0"/>
      <w:marRight w:val="0"/>
      <w:marTop w:val="0"/>
      <w:marBottom w:val="0"/>
      <w:divBdr>
        <w:top w:val="none" w:sz="0" w:space="0" w:color="auto"/>
        <w:left w:val="none" w:sz="0" w:space="0" w:color="auto"/>
        <w:bottom w:val="none" w:sz="0" w:space="0" w:color="auto"/>
        <w:right w:val="none" w:sz="0" w:space="0" w:color="auto"/>
      </w:divBdr>
    </w:div>
    <w:div w:id="1866946497">
      <w:bodyDiv w:val="1"/>
      <w:marLeft w:val="0"/>
      <w:marRight w:val="0"/>
      <w:marTop w:val="0"/>
      <w:marBottom w:val="0"/>
      <w:divBdr>
        <w:top w:val="none" w:sz="0" w:space="0" w:color="auto"/>
        <w:left w:val="none" w:sz="0" w:space="0" w:color="auto"/>
        <w:bottom w:val="none" w:sz="0" w:space="0" w:color="auto"/>
        <w:right w:val="none" w:sz="0" w:space="0" w:color="auto"/>
      </w:divBdr>
    </w:div>
    <w:div w:id="1869099130">
      <w:bodyDiv w:val="1"/>
      <w:marLeft w:val="0"/>
      <w:marRight w:val="0"/>
      <w:marTop w:val="0"/>
      <w:marBottom w:val="0"/>
      <w:divBdr>
        <w:top w:val="none" w:sz="0" w:space="0" w:color="auto"/>
        <w:left w:val="none" w:sz="0" w:space="0" w:color="auto"/>
        <w:bottom w:val="none" w:sz="0" w:space="0" w:color="auto"/>
        <w:right w:val="none" w:sz="0" w:space="0" w:color="auto"/>
      </w:divBdr>
    </w:div>
    <w:div w:id="1869756382">
      <w:bodyDiv w:val="1"/>
      <w:marLeft w:val="0"/>
      <w:marRight w:val="0"/>
      <w:marTop w:val="0"/>
      <w:marBottom w:val="0"/>
      <w:divBdr>
        <w:top w:val="none" w:sz="0" w:space="0" w:color="auto"/>
        <w:left w:val="none" w:sz="0" w:space="0" w:color="auto"/>
        <w:bottom w:val="none" w:sz="0" w:space="0" w:color="auto"/>
        <w:right w:val="none" w:sz="0" w:space="0" w:color="auto"/>
      </w:divBdr>
    </w:div>
    <w:div w:id="1878469990">
      <w:bodyDiv w:val="1"/>
      <w:marLeft w:val="0"/>
      <w:marRight w:val="0"/>
      <w:marTop w:val="0"/>
      <w:marBottom w:val="0"/>
      <w:divBdr>
        <w:top w:val="none" w:sz="0" w:space="0" w:color="auto"/>
        <w:left w:val="none" w:sz="0" w:space="0" w:color="auto"/>
        <w:bottom w:val="none" w:sz="0" w:space="0" w:color="auto"/>
        <w:right w:val="none" w:sz="0" w:space="0" w:color="auto"/>
      </w:divBdr>
    </w:div>
    <w:div w:id="1880513408">
      <w:bodyDiv w:val="1"/>
      <w:marLeft w:val="0"/>
      <w:marRight w:val="0"/>
      <w:marTop w:val="0"/>
      <w:marBottom w:val="0"/>
      <w:divBdr>
        <w:top w:val="none" w:sz="0" w:space="0" w:color="auto"/>
        <w:left w:val="none" w:sz="0" w:space="0" w:color="auto"/>
        <w:bottom w:val="none" w:sz="0" w:space="0" w:color="auto"/>
        <w:right w:val="none" w:sz="0" w:space="0" w:color="auto"/>
      </w:divBdr>
    </w:div>
    <w:div w:id="1886604644">
      <w:bodyDiv w:val="1"/>
      <w:marLeft w:val="0"/>
      <w:marRight w:val="0"/>
      <w:marTop w:val="0"/>
      <w:marBottom w:val="0"/>
      <w:divBdr>
        <w:top w:val="none" w:sz="0" w:space="0" w:color="auto"/>
        <w:left w:val="none" w:sz="0" w:space="0" w:color="auto"/>
        <w:bottom w:val="none" w:sz="0" w:space="0" w:color="auto"/>
        <w:right w:val="none" w:sz="0" w:space="0" w:color="auto"/>
      </w:divBdr>
    </w:div>
    <w:div w:id="1890149676">
      <w:bodyDiv w:val="1"/>
      <w:marLeft w:val="0"/>
      <w:marRight w:val="0"/>
      <w:marTop w:val="0"/>
      <w:marBottom w:val="0"/>
      <w:divBdr>
        <w:top w:val="none" w:sz="0" w:space="0" w:color="auto"/>
        <w:left w:val="none" w:sz="0" w:space="0" w:color="auto"/>
        <w:bottom w:val="none" w:sz="0" w:space="0" w:color="auto"/>
        <w:right w:val="none" w:sz="0" w:space="0" w:color="auto"/>
      </w:divBdr>
    </w:div>
    <w:div w:id="1895776613">
      <w:bodyDiv w:val="1"/>
      <w:marLeft w:val="0"/>
      <w:marRight w:val="0"/>
      <w:marTop w:val="0"/>
      <w:marBottom w:val="0"/>
      <w:divBdr>
        <w:top w:val="none" w:sz="0" w:space="0" w:color="auto"/>
        <w:left w:val="none" w:sz="0" w:space="0" w:color="auto"/>
        <w:bottom w:val="none" w:sz="0" w:space="0" w:color="auto"/>
        <w:right w:val="none" w:sz="0" w:space="0" w:color="auto"/>
      </w:divBdr>
    </w:div>
    <w:div w:id="1895921614">
      <w:bodyDiv w:val="1"/>
      <w:marLeft w:val="0"/>
      <w:marRight w:val="0"/>
      <w:marTop w:val="0"/>
      <w:marBottom w:val="0"/>
      <w:divBdr>
        <w:top w:val="none" w:sz="0" w:space="0" w:color="auto"/>
        <w:left w:val="none" w:sz="0" w:space="0" w:color="auto"/>
        <w:bottom w:val="none" w:sz="0" w:space="0" w:color="auto"/>
        <w:right w:val="none" w:sz="0" w:space="0" w:color="auto"/>
      </w:divBdr>
    </w:div>
    <w:div w:id="1898275732">
      <w:bodyDiv w:val="1"/>
      <w:marLeft w:val="0"/>
      <w:marRight w:val="0"/>
      <w:marTop w:val="0"/>
      <w:marBottom w:val="0"/>
      <w:divBdr>
        <w:top w:val="none" w:sz="0" w:space="0" w:color="auto"/>
        <w:left w:val="none" w:sz="0" w:space="0" w:color="auto"/>
        <w:bottom w:val="none" w:sz="0" w:space="0" w:color="auto"/>
        <w:right w:val="none" w:sz="0" w:space="0" w:color="auto"/>
      </w:divBdr>
    </w:div>
    <w:div w:id="1899047800">
      <w:bodyDiv w:val="1"/>
      <w:marLeft w:val="0"/>
      <w:marRight w:val="0"/>
      <w:marTop w:val="0"/>
      <w:marBottom w:val="0"/>
      <w:divBdr>
        <w:top w:val="none" w:sz="0" w:space="0" w:color="auto"/>
        <w:left w:val="none" w:sz="0" w:space="0" w:color="auto"/>
        <w:bottom w:val="none" w:sz="0" w:space="0" w:color="auto"/>
        <w:right w:val="none" w:sz="0" w:space="0" w:color="auto"/>
      </w:divBdr>
    </w:div>
    <w:div w:id="1902402789">
      <w:bodyDiv w:val="1"/>
      <w:marLeft w:val="0"/>
      <w:marRight w:val="0"/>
      <w:marTop w:val="0"/>
      <w:marBottom w:val="0"/>
      <w:divBdr>
        <w:top w:val="none" w:sz="0" w:space="0" w:color="auto"/>
        <w:left w:val="none" w:sz="0" w:space="0" w:color="auto"/>
        <w:bottom w:val="none" w:sz="0" w:space="0" w:color="auto"/>
        <w:right w:val="none" w:sz="0" w:space="0" w:color="auto"/>
      </w:divBdr>
    </w:div>
    <w:div w:id="1908496082">
      <w:bodyDiv w:val="1"/>
      <w:marLeft w:val="0"/>
      <w:marRight w:val="0"/>
      <w:marTop w:val="0"/>
      <w:marBottom w:val="0"/>
      <w:divBdr>
        <w:top w:val="none" w:sz="0" w:space="0" w:color="auto"/>
        <w:left w:val="none" w:sz="0" w:space="0" w:color="auto"/>
        <w:bottom w:val="none" w:sz="0" w:space="0" w:color="auto"/>
        <w:right w:val="none" w:sz="0" w:space="0" w:color="auto"/>
      </w:divBdr>
    </w:div>
    <w:div w:id="1909221151">
      <w:bodyDiv w:val="1"/>
      <w:marLeft w:val="0"/>
      <w:marRight w:val="0"/>
      <w:marTop w:val="0"/>
      <w:marBottom w:val="0"/>
      <w:divBdr>
        <w:top w:val="none" w:sz="0" w:space="0" w:color="auto"/>
        <w:left w:val="none" w:sz="0" w:space="0" w:color="auto"/>
        <w:bottom w:val="none" w:sz="0" w:space="0" w:color="auto"/>
        <w:right w:val="none" w:sz="0" w:space="0" w:color="auto"/>
      </w:divBdr>
    </w:div>
    <w:div w:id="1910576214">
      <w:bodyDiv w:val="1"/>
      <w:marLeft w:val="0"/>
      <w:marRight w:val="0"/>
      <w:marTop w:val="0"/>
      <w:marBottom w:val="0"/>
      <w:divBdr>
        <w:top w:val="none" w:sz="0" w:space="0" w:color="auto"/>
        <w:left w:val="none" w:sz="0" w:space="0" w:color="auto"/>
        <w:bottom w:val="none" w:sz="0" w:space="0" w:color="auto"/>
        <w:right w:val="none" w:sz="0" w:space="0" w:color="auto"/>
      </w:divBdr>
    </w:div>
    <w:div w:id="1916547793">
      <w:bodyDiv w:val="1"/>
      <w:marLeft w:val="0"/>
      <w:marRight w:val="0"/>
      <w:marTop w:val="0"/>
      <w:marBottom w:val="0"/>
      <w:divBdr>
        <w:top w:val="none" w:sz="0" w:space="0" w:color="auto"/>
        <w:left w:val="none" w:sz="0" w:space="0" w:color="auto"/>
        <w:bottom w:val="none" w:sz="0" w:space="0" w:color="auto"/>
        <w:right w:val="none" w:sz="0" w:space="0" w:color="auto"/>
      </w:divBdr>
    </w:div>
    <w:div w:id="1919823625">
      <w:bodyDiv w:val="1"/>
      <w:marLeft w:val="0"/>
      <w:marRight w:val="0"/>
      <w:marTop w:val="0"/>
      <w:marBottom w:val="0"/>
      <w:divBdr>
        <w:top w:val="none" w:sz="0" w:space="0" w:color="auto"/>
        <w:left w:val="none" w:sz="0" w:space="0" w:color="auto"/>
        <w:bottom w:val="none" w:sz="0" w:space="0" w:color="auto"/>
        <w:right w:val="none" w:sz="0" w:space="0" w:color="auto"/>
      </w:divBdr>
    </w:div>
    <w:div w:id="1921208224">
      <w:bodyDiv w:val="1"/>
      <w:marLeft w:val="0"/>
      <w:marRight w:val="0"/>
      <w:marTop w:val="0"/>
      <w:marBottom w:val="0"/>
      <w:divBdr>
        <w:top w:val="none" w:sz="0" w:space="0" w:color="auto"/>
        <w:left w:val="none" w:sz="0" w:space="0" w:color="auto"/>
        <w:bottom w:val="none" w:sz="0" w:space="0" w:color="auto"/>
        <w:right w:val="none" w:sz="0" w:space="0" w:color="auto"/>
      </w:divBdr>
    </w:div>
    <w:div w:id="1922829182">
      <w:bodyDiv w:val="1"/>
      <w:marLeft w:val="0"/>
      <w:marRight w:val="0"/>
      <w:marTop w:val="0"/>
      <w:marBottom w:val="0"/>
      <w:divBdr>
        <w:top w:val="none" w:sz="0" w:space="0" w:color="auto"/>
        <w:left w:val="none" w:sz="0" w:space="0" w:color="auto"/>
        <w:bottom w:val="none" w:sz="0" w:space="0" w:color="auto"/>
        <w:right w:val="none" w:sz="0" w:space="0" w:color="auto"/>
      </w:divBdr>
    </w:div>
    <w:div w:id="1924102248">
      <w:bodyDiv w:val="1"/>
      <w:marLeft w:val="0"/>
      <w:marRight w:val="0"/>
      <w:marTop w:val="0"/>
      <w:marBottom w:val="0"/>
      <w:divBdr>
        <w:top w:val="none" w:sz="0" w:space="0" w:color="auto"/>
        <w:left w:val="none" w:sz="0" w:space="0" w:color="auto"/>
        <w:bottom w:val="none" w:sz="0" w:space="0" w:color="auto"/>
        <w:right w:val="none" w:sz="0" w:space="0" w:color="auto"/>
      </w:divBdr>
    </w:div>
    <w:div w:id="1928342456">
      <w:bodyDiv w:val="1"/>
      <w:marLeft w:val="0"/>
      <w:marRight w:val="0"/>
      <w:marTop w:val="0"/>
      <w:marBottom w:val="0"/>
      <w:divBdr>
        <w:top w:val="none" w:sz="0" w:space="0" w:color="auto"/>
        <w:left w:val="none" w:sz="0" w:space="0" w:color="auto"/>
        <w:bottom w:val="none" w:sz="0" w:space="0" w:color="auto"/>
        <w:right w:val="none" w:sz="0" w:space="0" w:color="auto"/>
      </w:divBdr>
    </w:div>
    <w:div w:id="1929193486">
      <w:bodyDiv w:val="1"/>
      <w:marLeft w:val="0"/>
      <w:marRight w:val="0"/>
      <w:marTop w:val="0"/>
      <w:marBottom w:val="0"/>
      <w:divBdr>
        <w:top w:val="none" w:sz="0" w:space="0" w:color="auto"/>
        <w:left w:val="none" w:sz="0" w:space="0" w:color="auto"/>
        <w:bottom w:val="none" w:sz="0" w:space="0" w:color="auto"/>
        <w:right w:val="none" w:sz="0" w:space="0" w:color="auto"/>
      </w:divBdr>
    </w:div>
    <w:div w:id="1931429566">
      <w:bodyDiv w:val="1"/>
      <w:marLeft w:val="0"/>
      <w:marRight w:val="0"/>
      <w:marTop w:val="0"/>
      <w:marBottom w:val="0"/>
      <w:divBdr>
        <w:top w:val="none" w:sz="0" w:space="0" w:color="auto"/>
        <w:left w:val="none" w:sz="0" w:space="0" w:color="auto"/>
        <w:bottom w:val="none" w:sz="0" w:space="0" w:color="auto"/>
        <w:right w:val="none" w:sz="0" w:space="0" w:color="auto"/>
      </w:divBdr>
    </w:div>
    <w:div w:id="1933314600">
      <w:bodyDiv w:val="1"/>
      <w:marLeft w:val="0"/>
      <w:marRight w:val="0"/>
      <w:marTop w:val="0"/>
      <w:marBottom w:val="0"/>
      <w:divBdr>
        <w:top w:val="none" w:sz="0" w:space="0" w:color="auto"/>
        <w:left w:val="none" w:sz="0" w:space="0" w:color="auto"/>
        <w:bottom w:val="none" w:sz="0" w:space="0" w:color="auto"/>
        <w:right w:val="none" w:sz="0" w:space="0" w:color="auto"/>
      </w:divBdr>
    </w:div>
    <w:div w:id="1933901962">
      <w:bodyDiv w:val="1"/>
      <w:marLeft w:val="0"/>
      <w:marRight w:val="0"/>
      <w:marTop w:val="0"/>
      <w:marBottom w:val="0"/>
      <w:divBdr>
        <w:top w:val="none" w:sz="0" w:space="0" w:color="auto"/>
        <w:left w:val="none" w:sz="0" w:space="0" w:color="auto"/>
        <w:bottom w:val="none" w:sz="0" w:space="0" w:color="auto"/>
        <w:right w:val="none" w:sz="0" w:space="0" w:color="auto"/>
      </w:divBdr>
    </w:div>
    <w:div w:id="1935166555">
      <w:bodyDiv w:val="1"/>
      <w:marLeft w:val="0"/>
      <w:marRight w:val="0"/>
      <w:marTop w:val="0"/>
      <w:marBottom w:val="0"/>
      <w:divBdr>
        <w:top w:val="none" w:sz="0" w:space="0" w:color="auto"/>
        <w:left w:val="none" w:sz="0" w:space="0" w:color="auto"/>
        <w:bottom w:val="none" w:sz="0" w:space="0" w:color="auto"/>
        <w:right w:val="none" w:sz="0" w:space="0" w:color="auto"/>
      </w:divBdr>
    </w:div>
    <w:div w:id="1936788968">
      <w:bodyDiv w:val="1"/>
      <w:marLeft w:val="0"/>
      <w:marRight w:val="0"/>
      <w:marTop w:val="0"/>
      <w:marBottom w:val="0"/>
      <w:divBdr>
        <w:top w:val="none" w:sz="0" w:space="0" w:color="auto"/>
        <w:left w:val="none" w:sz="0" w:space="0" w:color="auto"/>
        <w:bottom w:val="none" w:sz="0" w:space="0" w:color="auto"/>
        <w:right w:val="none" w:sz="0" w:space="0" w:color="auto"/>
      </w:divBdr>
    </w:div>
    <w:div w:id="1937132420">
      <w:bodyDiv w:val="1"/>
      <w:marLeft w:val="0"/>
      <w:marRight w:val="0"/>
      <w:marTop w:val="0"/>
      <w:marBottom w:val="0"/>
      <w:divBdr>
        <w:top w:val="none" w:sz="0" w:space="0" w:color="auto"/>
        <w:left w:val="none" w:sz="0" w:space="0" w:color="auto"/>
        <w:bottom w:val="none" w:sz="0" w:space="0" w:color="auto"/>
        <w:right w:val="none" w:sz="0" w:space="0" w:color="auto"/>
      </w:divBdr>
    </w:div>
    <w:div w:id="1940748770">
      <w:bodyDiv w:val="1"/>
      <w:marLeft w:val="0"/>
      <w:marRight w:val="0"/>
      <w:marTop w:val="0"/>
      <w:marBottom w:val="0"/>
      <w:divBdr>
        <w:top w:val="none" w:sz="0" w:space="0" w:color="auto"/>
        <w:left w:val="none" w:sz="0" w:space="0" w:color="auto"/>
        <w:bottom w:val="none" w:sz="0" w:space="0" w:color="auto"/>
        <w:right w:val="none" w:sz="0" w:space="0" w:color="auto"/>
      </w:divBdr>
    </w:div>
    <w:div w:id="1941181595">
      <w:bodyDiv w:val="1"/>
      <w:marLeft w:val="0"/>
      <w:marRight w:val="0"/>
      <w:marTop w:val="0"/>
      <w:marBottom w:val="0"/>
      <w:divBdr>
        <w:top w:val="none" w:sz="0" w:space="0" w:color="auto"/>
        <w:left w:val="none" w:sz="0" w:space="0" w:color="auto"/>
        <w:bottom w:val="none" w:sz="0" w:space="0" w:color="auto"/>
        <w:right w:val="none" w:sz="0" w:space="0" w:color="auto"/>
      </w:divBdr>
    </w:div>
    <w:div w:id="1941836700">
      <w:bodyDiv w:val="1"/>
      <w:marLeft w:val="0"/>
      <w:marRight w:val="0"/>
      <w:marTop w:val="0"/>
      <w:marBottom w:val="0"/>
      <w:divBdr>
        <w:top w:val="none" w:sz="0" w:space="0" w:color="auto"/>
        <w:left w:val="none" w:sz="0" w:space="0" w:color="auto"/>
        <w:bottom w:val="none" w:sz="0" w:space="0" w:color="auto"/>
        <w:right w:val="none" w:sz="0" w:space="0" w:color="auto"/>
      </w:divBdr>
    </w:div>
    <w:div w:id="1942452283">
      <w:bodyDiv w:val="1"/>
      <w:marLeft w:val="0"/>
      <w:marRight w:val="0"/>
      <w:marTop w:val="0"/>
      <w:marBottom w:val="0"/>
      <w:divBdr>
        <w:top w:val="none" w:sz="0" w:space="0" w:color="auto"/>
        <w:left w:val="none" w:sz="0" w:space="0" w:color="auto"/>
        <w:bottom w:val="none" w:sz="0" w:space="0" w:color="auto"/>
        <w:right w:val="none" w:sz="0" w:space="0" w:color="auto"/>
      </w:divBdr>
    </w:div>
    <w:div w:id="1945960998">
      <w:bodyDiv w:val="1"/>
      <w:marLeft w:val="0"/>
      <w:marRight w:val="0"/>
      <w:marTop w:val="0"/>
      <w:marBottom w:val="0"/>
      <w:divBdr>
        <w:top w:val="none" w:sz="0" w:space="0" w:color="auto"/>
        <w:left w:val="none" w:sz="0" w:space="0" w:color="auto"/>
        <w:bottom w:val="none" w:sz="0" w:space="0" w:color="auto"/>
        <w:right w:val="none" w:sz="0" w:space="0" w:color="auto"/>
      </w:divBdr>
    </w:div>
    <w:div w:id="1947351736">
      <w:bodyDiv w:val="1"/>
      <w:marLeft w:val="0"/>
      <w:marRight w:val="0"/>
      <w:marTop w:val="0"/>
      <w:marBottom w:val="0"/>
      <w:divBdr>
        <w:top w:val="none" w:sz="0" w:space="0" w:color="auto"/>
        <w:left w:val="none" w:sz="0" w:space="0" w:color="auto"/>
        <w:bottom w:val="none" w:sz="0" w:space="0" w:color="auto"/>
        <w:right w:val="none" w:sz="0" w:space="0" w:color="auto"/>
      </w:divBdr>
    </w:div>
    <w:div w:id="1948269853">
      <w:bodyDiv w:val="1"/>
      <w:marLeft w:val="0"/>
      <w:marRight w:val="0"/>
      <w:marTop w:val="0"/>
      <w:marBottom w:val="0"/>
      <w:divBdr>
        <w:top w:val="none" w:sz="0" w:space="0" w:color="auto"/>
        <w:left w:val="none" w:sz="0" w:space="0" w:color="auto"/>
        <w:bottom w:val="none" w:sz="0" w:space="0" w:color="auto"/>
        <w:right w:val="none" w:sz="0" w:space="0" w:color="auto"/>
      </w:divBdr>
    </w:div>
    <w:div w:id="1949043157">
      <w:bodyDiv w:val="1"/>
      <w:marLeft w:val="0"/>
      <w:marRight w:val="0"/>
      <w:marTop w:val="0"/>
      <w:marBottom w:val="0"/>
      <w:divBdr>
        <w:top w:val="none" w:sz="0" w:space="0" w:color="auto"/>
        <w:left w:val="none" w:sz="0" w:space="0" w:color="auto"/>
        <w:bottom w:val="none" w:sz="0" w:space="0" w:color="auto"/>
        <w:right w:val="none" w:sz="0" w:space="0" w:color="auto"/>
      </w:divBdr>
    </w:div>
    <w:div w:id="1951039023">
      <w:bodyDiv w:val="1"/>
      <w:marLeft w:val="0"/>
      <w:marRight w:val="0"/>
      <w:marTop w:val="0"/>
      <w:marBottom w:val="0"/>
      <w:divBdr>
        <w:top w:val="none" w:sz="0" w:space="0" w:color="auto"/>
        <w:left w:val="none" w:sz="0" w:space="0" w:color="auto"/>
        <w:bottom w:val="none" w:sz="0" w:space="0" w:color="auto"/>
        <w:right w:val="none" w:sz="0" w:space="0" w:color="auto"/>
      </w:divBdr>
    </w:div>
    <w:div w:id="1952204233">
      <w:bodyDiv w:val="1"/>
      <w:marLeft w:val="0"/>
      <w:marRight w:val="0"/>
      <w:marTop w:val="0"/>
      <w:marBottom w:val="0"/>
      <w:divBdr>
        <w:top w:val="none" w:sz="0" w:space="0" w:color="auto"/>
        <w:left w:val="none" w:sz="0" w:space="0" w:color="auto"/>
        <w:bottom w:val="none" w:sz="0" w:space="0" w:color="auto"/>
        <w:right w:val="none" w:sz="0" w:space="0" w:color="auto"/>
      </w:divBdr>
    </w:div>
    <w:div w:id="1953240023">
      <w:bodyDiv w:val="1"/>
      <w:marLeft w:val="0"/>
      <w:marRight w:val="0"/>
      <w:marTop w:val="0"/>
      <w:marBottom w:val="0"/>
      <w:divBdr>
        <w:top w:val="none" w:sz="0" w:space="0" w:color="auto"/>
        <w:left w:val="none" w:sz="0" w:space="0" w:color="auto"/>
        <w:bottom w:val="none" w:sz="0" w:space="0" w:color="auto"/>
        <w:right w:val="none" w:sz="0" w:space="0" w:color="auto"/>
      </w:divBdr>
    </w:div>
    <w:div w:id="1953827932">
      <w:bodyDiv w:val="1"/>
      <w:marLeft w:val="0"/>
      <w:marRight w:val="0"/>
      <w:marTop w:val="0"/>
      <w:marBottom w:val="0"/>
      <w:divBdr>
        <w:top w:val="none" w:sz="0" w:space="0" w:color="auto"/>
        <w:left w:val="none" w:sz="0" w:space="0" w:color="auto"/>
        <w:bottom w:val="none" w:sz="0" w:space="0" w:color="auto"/>
        <w:right w:val="none" w:sz="0" w:space="0" w:color="auto"/>
      </w:divBdr>
    </w:div>
    <w:div w:id="1955558465">
      <w:bodyDiv w:val="1"/>
      <w:marLeft w:val="0"/>
      <w:marRight w:val="0"/>
      <w:marTop w:val="0"/>
      <w:marBottom w:val="0"/>
      <w:divBdr>
        <w:top w:val="none" w:sz="0" w:space="0" w:color="auto"/>
        <w:left w:val="none" w:sz="0" w:space="0" w:color="auto"/>
        <w:bottom w:val="none" w:sz="0" w:space="0" w:color="auto"/>
        <w:right w:val="none" w:sz="0" w:space="0" w:color="auto"/>
      </w:divBdr>
    </w:div>
    <w:div w:id="1961839877">
      <w:bodyDiv w:val="1"/>
      <w:marLeft w:val="0"/>
      <w:marRight w:val="0"/>
      <w:marTop w:val="0"/>
      <w:marBottom w:val="0"/>
      <w:divBdr>
        <w:top w:val="none" w:sz="0" w:space="0" w:color="auto"/>
        <w:left w:val="none" w:sz="0" w:space="0" w:color="auto"/>
        <w:bottom w:val="none" w:sz="0" w:space="0" w:color="auto"/>
        <w:right w:val="none" w:sz="0" w:space="0" w:color="auto"/>
      </w:divBdr>
    </w:div>
    <w:div w:id="1962806526">
      <w:bodyDiv w:val="1"/>
      <w:marLeft w:val="0"/>
      <w:marRight w:val="0"/>
      <w:marTop w:val="0"/>
      <w:marBottom w:val="0"/>
      <w:divBdr>
        <w:top w:val="none" w:sz="0" w:space="0" w:color="auto"/>
        <w:left w:val="none" w:sz="0" w:space="0" w:color="auto"/>
        <w:bottom w:val="none" w:sz="0" w:space="0" w:color="auto"/>
        <w:right w:val="none" w:sz="0" w:space="0" w:color="auto"/>
      </w:divBdr>
    </w:div>
    <w:div w:id="1968855057">
      <w:bodyDiv w:val="1"/>
      <w:marLeft w:val="0"/>
      <w:marRight w:val="0"/>
      <w:marTop w:val="0"/>
      <w:marBottom w:val="0"/>
      <w:divBdr>
        <w:top w:val="none" w:sz="0" w:space="0" w:color="auto"/>
        <w:left w:val="none" w:sz="0" w:space="0" w:color="auto"/>
        <w:bottom w:val="none" w:sz="0" w:space="0" w:color="auto"/>
        <w:right w:val="none" w:sz="0" w:space="0" w:color="auto"/>
      </w:divBdr>
    </w:div>
    <w:div w:id="1969123172">
      <w:bodyDiv w:val="1"/>
      <w:marLeft w:val="0"/>
      <w:marRight w:val="0"/>
      <w:marTop w:val="0"/>
      <w:marBottom w:val="0"/>
      <w:divBdr>
        <w:top w:val="none" w:sz="0" w:space="0" w:color="auto"/>
        <w:left w:val="none" w:sz="0" w:space="0" w:color="auto"/>
        <w:bottom w:val="none" w:sz="0" w:space="0" w:color="auto"/>
        <w:right w:val="none" w:sz="0" w:space="0" w:color="auto"/>
      </w:divBdr>
    </w:div>
    <w:div w:id="1969429603">
      <w:bodyDiv w:val="1"/>
      <w:marLeft w:val="0"/>
      <w:marRight w:val="0"/>
      <w:marTop w:val="0"/>
      <w:marBottom w:val="0"/>
      <w:divBdr>
        <w:top w:val="none" w:sz="0" w:space="0" w:color="auto"/>
        <w:left w:val="none" w:sz="0" w:space="0" w:color="auto"/>
        <w:bottom w:val="none" w:sz="0" w:space="0" w:color="auto"/>
        <w:right w:val="none" w:sz="0" w:space="0" w:color="auto"/>
      </w:divBdr>
    </w:div>
    <w:div w:id="1972980987">
      <w:bodyDiv w:val="1"/>
      <w:marLeft w:val="0"/>
      <w:marRight w:val="0"/>
      <w:marTop w:val="0"/>
      <w:marBottom w:val="0"/>
      <w:divBdr>
        <w:top w:val="none" w:sz="0" w:space="0" w:color="auto"/>
        <w:left w:val="none" w:sz="0" w:space="0" w:color="auto"/>
        <w:bottom w:val="none" w:sz="0" w:space="0" w:color="auto"/>
        <w:right w:val="none" w:sz="0" w:space="0" w:color="auto"/>
      </w:divBdr>
    </w:div>
    <w:div w:id="1975602353">
      <w:bodyDiv w:val="1"/>
      <w:marLeft w:val="0"/>
      <w:marRight w:val="0"/>
      <w:marTop w:val="0"/>
      <w:marBottom w:val="0"/>
      <w:divBdr>
        <w:top w:val="none" w:sz="0" w:space="0" w:color="auto"/>
        <w:left w:val="none" w:sz="0" w:space="0" w:color="auto"/>
        <w:bottom w:val="none" w:sz="0" w:space="0" w:color="auto"/>
        <w:right w:val="none" w:sz="0" w:space="0" w:color="auto"/>
      </w:divBdr>
    </w:div>
    <w:div w:id="1981618969">
      <w:bodyDiv w:val="1"/>
      <w:marLeft w:val="0"/>
      <w:marRight w:val="0"/>
      <w:marTop w:val="0"/>
      <w:marBottom w:val="0"/>
      <w:divBdr>
        <w:top w:val="none" w:sz="0" w:space="0" w:color="auto"/>
        <w:left w:val="none" w:sz="0" w:space="0" w:color="auto"/>
        <w:bottom w:val="none" w:sz="0" w:space="0" w:color="auto"/>
        <w:right w:val="none" w:sz="0" w:space="0" w:color="auto"/>
      </w:divBdr>
    </w:div>
    <w:div w:id="1981961832">
      <w:bodyDiv w:val="1"/>
      <w:marLeft w:val="0"/>
      <w:marRight w:val="0"/>
      <w:marTop w:val="0"/>
      <w:marBottom w:val="0"/>
      <w:divBdr>
        <w:top w:val="none" w:sz="0" w:space="0" w:color="auto"/>
        <w:left w:val="none" w:sz="0" w:space="0" w:color="auto"/>
        <w:bottom w:val="none" w:sz="0" w:space="0" w:color="auto"/>
        <w:right w:val="none" w:sz="0" w:space="0" w:color="auto"/>
      </w:divBdr>
    </w:div>
    <w:div w:id="1983194126">
      <w:bodyDiv w:val="1"/>
      <w:marLeft w:val="0"/>
      <w:marRight w:val="0"/>
      <w:marTop w:val="0"/>
      <w:marBottom w:val="0"/>
      <w:divBdr>
        <w:top w:val="none" w:sz="0" w:space="0" w:color="auto"/>
        <w:left w:val="none" w:sz="0" w:space="0" w:color="auto"/>
        <w:bottom w:val="none" w:sz="0" w:space="0" w:color="auto"/>
        <w:right w:val="none" w:sz="0" w:space="0" w:color="auto"/>
      </w:divBdr>
    </w:div>
    <w:div w:id="1984311530">
      <w:bodyDiv w:val="1"/>
      <w:marLeft w:val="0"/>
      <w:marRight w:val="0"/>
      <w:marTop w:val="0"/>
      <w:marBottom w:val="0"/>
      <w:divBdr>
        <w:top w:val="none" w:sz="0" w:space="0" w:color="auto"/>
        <w:left w:val="none" w:sz="0" w:space="0" w:color="auto"/>
        <w:bottom w:val="none" w:sz="0" w:space="0" w:color="auto"/>
        <w:right w:val="none" w:sz="0" w:space="0" w:color="auto"/>
      </w:divBdr>
    </w:div>
    <w:div w:id="1985885319">
      <w:bodyDiv w:val="1"/>
      <w:marLeft w:val="0"/>
      <w:marRight w:val="0"/>
      <w:marTop w:val="0"/>
      <w:marBottom w:val="0"/>
      <w:divBdr>
        <w:top w:val="none" w:sz="0" w:space="0" w:color="auto"/>
        <w:left w:val="none" w:sz="0" w:space="0" w:color="auto"/>
        <w:bottom w:val="none" w:sz="0" w:space="0" w:color="auto"/>
        <w:right w:val="none" w:sz="0" w:space="0" w:color="auto"/>
      </w:divBdr>
    </w:div>
    <w:div w:id="1987588787">
      <w:bodyDiv w:val="1"/>
      <w:marLeft w:val="0"/>
      <w:marRight w:val="0"/>
      <w:marTop w:val="0"/>
      <w:marBottom w:val="0"/>
      <w:divBdr>
        <w:top w:val="none" w:sz="0" w:space="0" w:color="auto"/>
        <w:left w:val="none" w:sz="0" w:space="0" w:color="auto"/>
        <w:bottom w:val="none" w:sz="0" w:space="0" w:color="auto"/>
        <w:right w:val="none" w:sz="0" w:space="0" w:color="auto"/>
      </w:divBdr>
    </w:div>
    <w:div w:id="1989506882">
      <w:bodyDiv w:val="1"/>
      <w:marLeft w:val="0"/>
      <w:marRight w:val="0"/>
      <w:marTop w:val="0"/>
      <w:marBottom w:val="0"/>
      <w:divBdr>
        <w:top w:val="none" w:sz="0" w:space="0" w:color="auto"/>
        <w:left w:val="none" w:sz="0" w:space="0" w:color="auto"/>
        <w:bottom w:val="none" w:sz="0" w:space="0" w:color="auto"/>
        <w:right w:val="none" w:sz="0" w:space="0" w:color="auto"/>
      </w:divBdr>
    </w:div>
    <w:div w:id="1994867620">
      <w:bodyDiv w:val="1"/>
      <w:marLeft w:val="0"/>
      <w:marRight w:val="0"/>
      <w:marTop w:val="0"/>
      <w:marBottom w:val="0"/>
      <w:divBdr>
        <w:top w:val="none" w:sz="0" w:space="0" w:color="auto"/>
        <w:left w:val="none" w:sz="0" w:space="0" w:color="auto"/>
        <w:bottom w:val="none" w:sz="0" w:space="0" w:color="auto"/>
        <w:right w:val="none" w:sz="0" w:space="0" w:color="auto"/>
      </w:divBdr>
    </w:div>
    <w:div w:id="2000232953">
      <w:bodyDiv w:val="1"/>
      <w:marLeft w:val="0"/>
      <w:marRight w:val="0"/>
      <w:marTop w:val="0"/>
      <w:marBottom w:val="0"/>
      <w:divBdr>
        <w:top w:val="none" w:sz="0" w:space="0" w:color="auto"/>
        <w:left w:val="none" w:sz="0" w:space="0" w:color="auto"/>
        <w:bottom w:val="none" w:sz="0" w:space="0" w:color="auto"/>
        <w:right w:val="none" w:sz="0" w:space="0" w:color="auto"/>
      </w:divBdr>
    </w:div>
    <w:div w:id="2002928636">
      <w:bodyDiv w:val="1"/>
      <w:marLeft w:val="0"/>
      <w:marRight w:val="0"/>
      <w:marTop w:val="0"/>
      <w:marBottom w:val="0"/>
      <w:divBdr>
        <w:top w:val="none" w:sz="0" w:space="0" w:color="auto"/>
        <w:left w:val="none" w:sz="0" w:space="0" w:color="auto"/>
        <w:bottom w:val="none" w:sz="0" w:space="0" w:color="auto"/>
        <w:right w:val="none" w:sz="0" w:space="0" w:color="auto"/>
      </w:divBdr>
    </w:div>
    <w:div w:id="2002930514">
      <w:bodyDiv w:val="1"/>
      <w:marLeft w:val="0"/>
      <w:marRight w:val="0"/>
      <w:marTop w:val="0"/>
      <w:marBottom w:val="0"/>
      <w:divBdr>
        <w:top w:val="none" w:sz="0" w:space="0" w:color="auto"/>
        <w:left w:val="none" w:sz="0" w:space="0" w:color="auto"/>
        <w:bottom w:val="none" w:sz="0" w:space="0" w:color="auto"/>
        <w:right w:val="none" w:sz="0" w:space="0" w:color="auto"/>
      </w:divBdr>
    </w:div>
    <w:div w:id="2003660866">
      <w:bodyDiv w:val="1"/>
      <w:marLeft w:val="0"/>
      <w:marRight w:val="0"/>
      <w:marTop w:val="0"/>
      <w:marBottom w:val="0"/>
      <w:divBdr>
        <w:top w:val="none" w:sz="0" w:space="0" w:color="auto"/>
        <w:left w:val="none" w:sz="0" w:space="0" w:color="auto"/>
        <w:bottom w:val="none" w:sz="0" w:space="0" w:color="auto"/>
        <w:right w:val="none" w:sz="0" w:space="0" w:color="auto"/>
      </w:divBdr>
    </w:div>
    <w:div w:id="2005232712">
      <w:bodyDiv w:val="1"/>
      <w:marLeft w:val="0"/>
      <w:marRight w:val="0"/>
      <w:marTop w:val="0"/>
      <w:marBottom w:val="0"/>
      <w:divBdr>
        <w:top w:val="none" w:sz="0" w:space="0" w:color="auto"/>
        <w:left w:val="none" w:sz="0" w:space="0" w:color="auto"/>
        <w:bottom w:val="none" w:sz="0" w:space="0" w:color="auto"/>
        <w:right w:val="none" w:sz="0" w:space="0" w:color="auto"/>
      </w:divBdr>
    </w:div>
    <w:div w:id="2005547104">
      <w:bodyDiv w:val="1"/>
      <w:marLeft w:val="0"/>
      <w:marRight w:val="0"/>
      <w:marTop w:val="0"/>
      <w:marBottom w:val="0"/>
      <w:divBdr>
        <w:top w:val="none" w:sz="0" w:space="0" w:color="auto"/>
        <w:left w:val="none" w:sz="0" w:space="0" w:color="auto"/>
        <w:bottom w:val="none" w:sz="0" w:space="0" w:color="auto"/>
        <w:right w:val="none" w:sz="0" w:space="0" w:color="auto"/>
      </w:divBdr>
    </w:div>
    <w:div w:id="2006782538">
      <w:bodyDiv w:val="1"/>
      <w:marLeft w:val="0"/>
      <w:marRight w:val="0"/>
      <w:marTop w:val="0"/>
      <w:marBottom w:val="0"/>
      <w:divBdr>
        <w:top w:val="none" w:sz="0" w:space="0" w:color="auto"/>
        <w:left w:val="none" w:sz="0" w:space="0" w:color="auto"/>
        <w:bottom w:val="none" w:sz="0" w:space="0" w:color="auto"/>
        <w:right w:val="none" w:sz="0" w:space="0" w:color="auto"/>
      </w:divBdr>
    </w:div>
    <w:div w:id="2011328640">
      <w:bodyDiv w:val="1"/>
      <w:marLeft w:val="0"/>
      <w:marRight w:val="0"/>
      <w:marTop w:val="0"/>
      <w:marBottom w:val="0"/>
      <w:divBdr>
        <w:top w:val="none" w:sz="0" w:space="0" w:color="auto"/>
        <w:left w:val="none" w:sz="0" w:space="0" w:color="auto"/>
        <w:bottom w:val="none" w:sz="0" w:space="0" w:color="auto"/>
        <w:right w:val="none" w:sz="0" w:space="0" w:color="auto"/>
      </w:divBdr>
    </w:div>
    <w:div w:id="2016495195">
      <w:bodyDiv w:val="1"/>
      <w:marLeft w:val="0"/>
      <w:marRight w:val="0"/>
      <w:marTop w:val="0"/>
      <w:marBottom w:val="0"/>
      <w:divBdr>
        <w:top w:val="none" w:sz="0" w:space="0" w:color="auto"/>
        <w:left w:val="none" w:sz="0" w:space="0" w:color="auto"/>
        <w:bottom w:val="none" w:sz="0" w:space="0" w:color="auto"/>
        <w:right w:val="none" w:sz="0" w:space="0" w:color="auto"/>
      </w:divBdr>
    </w:div>
    <w:div w:id="2020697299">
      <w:bodyDiv w:val="1"/>
      <w:marLeft w:val="0"/>
      <w:marRight w:val="0"/>
      <w:marTop w:val="0"/>
      <w:marBottom w:val="0"/>
      <w:divBdr>
        <w:top w:val="none" w:sz="0" w:space="0" w:color="auto"/>
        <w:left w:val="none" w:sz="0" w:space="0" w:color="auto"/>
        <w:bottom w:val="none" w:sz="0" w:space="0" w:color="auto"/>
        <w:right w:val="none" w:sz="0" w:space="0" w:color="auto"/>
      </w:divBdr>
    </w:div>
    <w:div w:id="2024820672">
      <w:bodyDiv w:val="1"/>
      <w:marLeft w:val="0"/>
      <w:marRight w:val="0"/>
      <w:marTop w:val="0"/>
      <w:marBottom w:val="0"/>
      <w:divBdr>
        <w:top w:val="none" w:sz="0" w:space="0" w:color="auto"/>
        <w:left w:val="none" w:sz="0" w:space="0" w:color="auto"/>
        <w:bottom w:val="none" w:sz="0" w:space="0" w:color="auto"/>
        <w:right w:val="none" w:sz="0" w:space="0" w:color="auto"/>
      </w:divBdr>
    </w:div>
    <w:div w:id="2025861771">
      <w:bodyDiv w:val="1"/>
      <w:marLeft w:val="0"/>
      <w:marRight w:val="0"/>
      <w:marTop w:val="0"/>
      <w:marBottom w:val="0"/>
      <w:divBdr>
        <w:top w:val="none" w:sz="0" w:space="0" w:color="auto"/>
        <w:left w:val="none" w:sz="0" w:space="0" w:color="auto"/>
        <w:bottom w:val="none" w:sz="0" w:space="0" w:color="auto"/>
        <w:right w:val="none" w:sz="0" w:space="0" w:color="auto"/>
      </w:divBdr>
    </w:div>
    <w:div w:id="2028670826">
      <w:bodyDiv w:val="1"/>
      <w:marLeft w:val="0"/>
      <w:marRight w:val="0"/>
      <w:marTop w:val="0"/>
      <w:marBottom w:val="0"/>
      <w:divBdr>
        <w:top w:val="none" w:sz="0" w:space="0" w:color="auto"/>
        <w:left w:val="none" w:sz="0" w:space="0" w:color="auto"/>
        <w:bottom w:val="none" w:sz="0" w:space="0" w:color="auto"/>
        <w:right w:val="none" w:sz="0" w:space="0" w:color="auto"/>
      </w:divBdr>
    </w:div>
    <w:div w:id="2030064601">
      <w:bodyDiv w:val="1"/>
      <w:marLeft w:val="0"/>
      <w:marRight w:val="0"/>
      <w:marTop w:val="0"/>
      <w:marBottom w:val="0"/>
      <w:divBdr>
        <w:top w:val="none" w:sz="0" w:space="0" w:color="auto"/>
        <w:left w:val="none" w:sz="0" w:space="0" w:color="auto"/>
        <w:bottom w:val="none" w:sz="0" w:space="0" w:color="auto"/>
        <w:right w:val="none" w:sz="0" w:space="0" w:color="auto"/>
      </w:divBdr>
    </w:div>
    <w:div w:id="2034381128">
      <w:bodyDiv w:val="1"/>
      <w:marLeft w:val="0"/>
      <w:marRight w:val="0"/>
      <w:marTop w:val="0"/>
      <w:marBottom w:val="0"/>
      <w:divBdr>
        <w:top w:val="none" w:sz="0" w:space="0" w:color="auto"/>
        <w:left w:val="none" w:sz="0" w:space="0" w:color="auto"/>
        <w:bottom w:val="none" w:sz="0" w:space="0" w:color="auto"/>
        <w:right w:val="none" w:sz="0" w:space="0" w:color="auto"/>
      </w:divBdr>
    </w:div>
    <w:div w:id="2034649684">
      <w:bodyDiv w:val="1"/>
      <w:marLeft w:val="0"/>
      <w:marRight w:val="0"/>
      <w:marTop w:val="0"/>
      <w:marBottom w:val="0"/>
      <w:divBdr>
        <w:top w:val="none" w:sz="0" w:space="0" w:color="auto"/>
        <w:left w:val="none" w:sz="0" w:space="0" w:color="auto"/>
        <w:bottom w:val="none" w:sz="0" w:space="0" w:color="auto"/>
        <w:right w:val="none" w:sz="0" w:space="0" w:color="auto"/>
      </w:divBdr>
    </w:div>
    <w:div w:id="2035226736">
      <w:bodyDiv w:val="1"/>
      <w:marLeft w:val="0"/>
      <w:marRight w:val="0"/>
      <w:marTop w:val="0"/>
      <w:marBottom w:val="0"/>
      <w:divBdr>
        <w:top w:val="none" w:sz="0" w:space="0" w:color="auto"/>
        <w:left w:val="none" w:sz="0" w:space="0" w:color="auto"/>
        <w:bottom w:val="none" w:sz="0" w:space="0" w:color="auto"/>
        <w:right w:val="none" w:sz="0" w:space="0" w:color="auto"/>
      </w:divBdr>
    </w:div>
    <w:div w:id="2038890795">
      <w:bodyDiv w:val="1"/>
      <w:marLeft w:val="0"/>
      <w:marRight w:val="0"/>
      <w:marTop w:val="0"/>
      <w:marBottom w:val="0"/>
      <w:divBdr>
        <w:top w:val="none" w:sz="0" w:space="0" w:color="auto"/>
        <w:left w:val="none" w:sz="0" w:space="0" w:color="auto"/>
        <w:bottom w:val="none" w:sz="0" w:space="0" w:color="auto"/>
        <w:right w:val="none" w:sz="0" w:space="0" w:color="auto"/>
      </w:divBdr>
    </w:div>
    <w:div w:id="2039115118">
      <w:bodyDiv w:val="1"/>
      <w:marLeft w:val="0"/>
      <w:marRight w:val="0"/>
      <w:marTop w:val="0"/>
      <w:marBottom w:val="0"/>
      <w:divBdr>
        <w:top w:val="none" w:sz="0" w:space="0" w:color="auto"/>
        <w:left w:val="none" w:sz="0" w:space="0" w:color="auto"/>
        <w:bottom w:val="none" w:sz="0" w:space="0" w:color="auto"/>
        <w:right w:val="none" w:sz="0" w:space="0" w:color="auto"/>
      </w:divBdr>
    </w:div>
    <w:div w:id="2039574936">
      <w:bodyDiv w:val="1"/>
      <w:marLeft w:val="0"/>
      <w:marRight w:val="0"/>
      <w:marTop w:val="0"/>
      <w:marBottom w:val="0"/>
      <w:divBdr>
        <w:top w:val="none" w:sz="0" w:space="0" w:color="auto"/>
        <w:left w:val="none" w:sz="0" w:space="0" w:color="auto"/>
        <w:bottom w:val="none" w:sz="0" w:space="0" w:color="auto"/>
        <w:right w:val="none" w:sz="0" w:space="0" w:color="auto"/>
      </w:divBdr>
    </w:div>
    <w:div w:id="2043510268">
      <w:bodyDiv w:val="1"/>
      <w:marLeft w:val="0"/>
      <w:marRight w:val="0"/>
      <w:marTop w:val="0"/>
      <w:marBottom w:val="0"/>
      <w:divBdr>
        <w:top w:val="none" w:sz="0" w:space="0" w:color="auto"/>
        <w:left w:val="none" w:sz="0" w:space="0" w:color="auto"/>
        <w:bottom w:val="none" w:sz="0" w:space="0" w:color="auto"/>
        <w:right w:val="none" w:sz="0" w:space="0" w:color="auto"/>
      </w:divBdr>
    </w:div>
    <w:div w:id="2044204321">
      <w:bodyDiv w:val="1"/>
      <w:marLeft w:val="0"/>
      <w:marRight w:val="0"/>
      <w:marTop w:val="0"/>
      <w:marBottom w:val="0"/>
      <w:divBdr>
        <w:top w:val="none" w:sz="0" w:space="0" w:color="auto"/>
        <w:left w:val="none" w:sz="0" w:space="0" w:color="auto"/>
        <w:bottom w:val="none" w:sz="0" w:space="0" w:color="auto"/>
        <w:right w:val="none" w:sz="0" w:space="0" w:color="auto"/>
      </w:divBdr>
    </w:div>
    <w:div w:id="2047025193">
      <w:bodyDiv w:val="1"/>
      <w:marLeft w:val="0"/>
      <w:marRight w:val="0"/>
      <w:marTop w:val="0"/>
      <w:marBottom w:val="0"/>
      <w:divBdr>
        <w:top w:val="none" w:sz="0" w:space="0" w:color="auto"/>
        <w:left w:val="none" w:sz="0" w:space="0" w:color="auto"/>
        <w:bottom w:val="none" w:sz="0" w:space="0" w:color="auto"/>
        <w:right w:val="none" w:sz="0" w:space="0" w:color="auto"/>
      </w:divBdr>
    </w:div>
    <w:div w:id="2048136497">
      <w:bodyDiv w:val="1"/>
      <w:marLeft w:val="0"/>
      <w:marRight w:val="0"/>
      <w:marTop w:val="0"/>
      <w:marBottom w:val="0"/>
      <w:divBdr>
        <w:top w:val="none" w:sz="0" w:space="0" w:color="auto"/>
        <w:left w:val="none" w:sz="0" w:space="0" w:color="auto"/>
        <w:bottom w:val="none" w:sz="0" w:space="0" w:color="auto"/>
        <w:right w:val="none" w:sz="0" w:space="0" w:color="auto"/>
      </w:divBdr>
    </w:div>
    <w:div w:id="2050448633">
      <w:bodyDiv w:val="1"/>
      <w:marLeft w:val="0"/>
      <w:marRight w:val="0"/>
      <w:marTop w:val="0"/>
      <w:marBottom w:val="0"/>
      <w:divBdr>
        <w:top w:val="none" w:sz="0" w:space="0" w:color="auto"/>
        <w:left w:val="none" w:sz="0" w:space="0" w:color="auto"/>
        <w:bottom w:val="none" w:sz="0" w:space="0" w:color="auto"/>
        <w:right w:val="none" w:sz="0" w:space="0" w:color="auto"/>
      </w:divBdr>
    </w:div>
    <w:div w:id="2050644765">
      <w:bodyDiv w:val="1"/>
      <w:marLeft w:val="0"/>
      <w:marRight w:val="0"/>
      <w:marTop w:val="0"/>
      <w:marBottom w:val="0"/>
      <w:divBdr>
        <w:top w:val="none" w:sz="0" w:space="0" w:color="auto"/>
        <w:left w:val="none" w:sz="0" w:space="0" w:color="auto"/>
        <w:bottom w:val="none" w:sz="0" w:space="0" w:color="auto"/>
        <w:right w:val="none" w:sz="0" w:space="0" w:color="auto"/>
      </w:divBdr>
    </w:div>
    <w:div w:id="2051034726">
      <w:bodyDiv w:val="1"/>
      <w:marLeft w:val="0"/>
      <w:marRight w:val="0"/>
      <w:marTop w:val="0"/>
      <w:marBottom w:val="0"/>
      <w:divBdr>
        <w:top w:val="none" w:sz="0" w:space="0" w:color="auto"/>
        <w:left w:val="none" w:sz="0" w:space="0" w:color="auto"/>
        <w:bottom w:val="none" w:sz="0" w:space="0" w:color="auto"/>
        <w:right w:val="none" w:sz="0" w:space="0" w:color="auto"/>
      </w:divBdr>
    </w:div>
    <w:div w:id="2051151871">
      <w:bodyDiv w:val="1"/>
      <w:marLeft w:val="0"/>
      <w:marRight w:val="0"/>
      <w:marTop w:val="0"/>
      <w:marBottom w:val="0"/>
      <w:divBdr>
        <w:top w:val="none" w:sz="0" w:space="0" w:color="auto"/>
        <w:left w:val="none" w:sz="0" w:space="0" w:color="auto"/>
        <w:bottom w:val="none" w:sz="0" w:space="0" w:color="auto"/>
        <w:right w:val="none" w:sz="0" w:space="0" w:color="auto"/>
      </w:divBdr>
    </w:div>
    <w:div w:id="2054184576">
      <w:bodyDiv w:val="1"/>
      <w:marLeft w:val="0"/>
      <w:marRight w:val="0"/>
      <w:marTop w:val="0"/>
      <w:marBottom w:val="0"/>
      <w:divBdr>
        <w:top w:val="none" w:sz="0" w:space="0" w:color="auto"/>
        <w:left w:val="none" w:sz="0" w:space="0" w:color="auto"/>
        <w:bottom w:val="none" w:sz="0" w:space="0" w:color="auto"/>
        <w:right w:val="none" w:sz="0" w:space="0" w:color="auto"/>
      </w:divBdr>
    </w:div>
    <w:div w:id="2059082440">
      <w:bodyDiv w:val="1"/>
      <w:marLeft w:val="0"/>
      <w:marRight w:val="0"/>
      <w:marTop w:val="0"/>
      <w:marBottom w:val="0"/>
      <w:divBdr>
        <w:top w:val="none" w:sz="0" w:space="0" w:color="auto"/>
        <w:left w:val="none" w:sz="0" w:space="0" w:color="auto"/>
        <w:bottom w:val="none" w:sz="0" w:space="0" w:color="auto"/>
        <w:right w:val="none" w:sz="0" w:space="0" w:color="auto"/>
      </w:divBdr>
    </w:div>
    <w:div w:id="2059089951">
      <w:bodyDiv w:val="1"/>
      <w:marLeft w:val="0"/>
      <w:marRight w:val="0"/>
      <w:marTop w:val="0"/>
      <w:marBottom w:val="0"/>
      <w:divBdr>
        <w:top w:val="none" w:sz="0" w:space="0" w:color="auto"/>
        <w:left w:val="none" w:sz="0" w:space="0" w:color="auto"/>
        <w:bottom w:val="none" w:sz="0" w:space="0" w:color="auto"/>
        <w:right w:val="none" w:sz="0" w:space="0" w:color="auto"/>
      </w:divBdr>
    </w:div>
    <w:div w:id="2059470843">
      <w:bodyDiv w:val="1"/>
      <w:marLeft w:val="0"/>
      <w:marRight w:val="0"/>
      <w:marTop w:val="0"/>
      <w:marBottom w:val="0"/>
      <w:divBdr>
        <w:top w:val="none" w:sz="0" w:space="0" w:color="auto"/>
        <w:left w:val="none" w:sz="0" w:space="0" w:color="auto"/>
        <w:bottom w:val="none" w:sz="0" w:space="0" w:color="auto"/>
        <w:right w:val="none" w:sz="0" w:space="0" w:color="auto"/>
      </w:divBdr>
    </w:div>
    <w:div w:id="2060782855">
      <w:bodyDiv w:val="1"/>
      <w:marLeft w:val="0"/>
      <w:marRight w:val="0"/>
      <w:marTop w:val="0"/>
      <w:marBottom w:val="0"/>
      <w:divBdr>
        <w:top w:val="none" w:sz="0" w:space="0" w:color="auto"/>
        <w:left w:val="none" w:sz="0" w:space="0" w:color="auto"/>
        <w:bottom w:val="none" w:sz="0" w:space="0" w:color="auto"/>
        <w:right w:val="none" w:sz="0" w:space="0" w:color="auto"/>
      </w:divBdr>
    </w:div>
    <w:div w:id="2061047965">
      <w:bodyDiv w:val="1"/>
      <w:marLeft w:val="0"/>
      <w:marRight w:val="0"/>
      <w:marTop w:val="0"/>
      <w:marBottom w:val="0"/>
      <w:divBdr>
        <w:top w:val="none" w:sz="0" w:space="0" w:color="auto"/>
        <w:left w:val="none" w:sz="0" w:space="0" w:color="auto"/>
        <w:bottom w:val="none" w:sz="0" w:space="0" w:color="auto"/>
        <w:right w:val="none" w:sz="0" w:space="0" w:color="auto"/>
      </w:divBdr>
    </w:div>
    <w:div w:id="2061903804">
      <w:bodyDiv w:val="1"/>
      <w:marLeft w:val="0"/>
      <w:marRight w:val="0"/>
      <w:marTop w:val="0"/>
      <w:marBottom w:val="0"/>
      <w:divBdr>
        <w:top w:val="none" w:sz="0" w:space="0" w:color="auto"/>
        <w:left w:val="none" w:sz="0" w:space="0" w:color="auto"/>
        <w:bottom w:val="none" w:sz="0" w:space="0" w:color="auto"/>
        <w:right w:val="none" w:sz="0" w:space="0" w:color="auto"/>
      </w:divBdr>
    </w:div>
    <w:div w:id="2062514382">
      <w:bodyDiv w:val="1"/>
      <w:marLeft w:val="0"/>
      <w:marRight w:val="0"/>
      <w:marTop w:val="0"/>
      <w:marBottom w:val="0"/>
      <w:divBdr>
        <w:top w:val="none" w:sz="0" w:space="0" w:color="auto"/>
        <w:left w:val="none" w:sz="0" w:space="0" w:color="auto"/>
        <w:bottom w:val="none" w:sz="0" w:space="0" w:color="auto"/>
        <w:right w:val="none" w:sz="0" w:space="0" w:color="auto"/>
      </w:divBdr>
    </w:div>
    <w:div w:id="2064523900">
      <w:bodyDiv w:val="1"/>
      <w:marLeft w:val="0"/>
      <w:marRight w:val="0"/>
      <w:marTop w:val="0"/>
      <w:marBottom w:val="0"/>
      <w:divBdr>
        <w:top w:val="none" w:sz="0" w:space="0" w:color="auto"/>
        <w:left w:val="none" w:sz="0" w:space="0" w:color="auto"/>
        <w:bottom w:val="none" w:sz="0" w:space="0" w:color="auto"/>
        <w:right w:val="none" w:sz="0" w:space="0" w:color="auto"/>
      </w:divBdr>
    </w:div>
    <w:div w:id="2064865462">
      <w:bodyDiv w:val="1"/>
      <w:marLeft w:val="0"/>
      <w:marRight w:val="0"/>
      <w:marTop w:val="0"/>
      <w:marBottom w:val="0"/>
      <w:divBdr>
        <w:top w:val="none" w:sz="0" w:space="0" w:color="auto"/>
        <w:left w:val="none" w:sz="0" w:space="0" w:color="auto"/>
        <w:bottom w:val="none" w:sz="0" w:space="0" w:color="auto"/>
        <w:right w:val="none" w:sz="0" w:space="0" w:color="auto"/>
      </w:divBdr>
    </w:div>
    <w:div w:id="2068338341">
      <w:bodyDiv w:val="1"/>
      <w:marLeft w:val="0"/>
      <w:marRight w:val="0"/>
      <w:marTop w:val="0"/>
      <w:marBottom w:val="0"/>
      <w:divBdr>
        <w:top w:val="none" w:sz="0" w:space="0" w:color="auto"/>
        <w:left w:val="none" w:sz="0" w:space="0" w:color="auto"/>
        <w:bottom w:val="none" w:sz="0" w:space="0" w:color="auto"/>
        <w:right w:val="none" w:sz="0" w:space="0" w:color="auto"/>
      </w:divBdr>
    </w:div>
    <w:div w:id="2070421796">
      <w:bodyDiv w:val="1"/>
      <w:marLeft w:val="0"/>
      <w:marRight w:val="0"/>
      <w:marTop w:val="0"/>
      <w:marBottom w:val="0"/>
      <w:divBdr>
        <w:top w:val="none" w:sz="0" w:space="0" w:color="auto"/>
        <w:left w:val="none" w:sz="0" w:space="0" w:color="auto"/>
        <w:bottom w:val="none" w:sz="0" w:space="0" w:color="auto"/>
        <w:right w:val="none" w:sz="0" w:space="0" w:color="auto"/>
      </w:divBdr>
    </w:div>
    <w:div w:id="2072463257">
      <w:bodyDiv w:val="1"/>
      <w:marLeft w:val="0"/>
      <w:marRight w:val="0"/>
      <w:marTop w:val="0"/>
      <w:marBottom w:val="0"/>
      <w:divBdr>
        <w:top w:val="none" w:sz="0" w:space="0" w:color="auto"/>
        <w:left w:val="none" w:sz="0" w:space="0" w:color="auto"/>
        <w:bottom w:val="none" w:sz="0" w:space="0" w:color="auto"/>
        <w:right w:val="none" w:sz="0" w:space="0" w:color="auto"/>
      </w:divBdr>
    </w:div>
    <w:div w:id="2073695963">
      <w:bodyDiv w:val="1"/>
      <w:marLeft w:val="0"/>
      <w:marRight w:val="0"/>
      <w:marTop w:val="0"/>
      <w:marBottom w:val="0"/>
      <w:divBdr>
        <w:top w:val="none" w:sz="0" w:space="0" w:color="auto"/>
        <w:left w:val="none" w:sz="0" w:space="0" w:color="auto"/>
        <w:bottom w:val="none" w:sz="0" w:space="0" w:color="auto"/>
        <w:right w:val="none" w:sz="0" w:space="0" w:color="auto"/>
      </w:divBdr>
    </w:div>
    <w:div w:id="2075009900">
      <w:bodyDiv w:val="1"/>
      <w:marLeft w:val="0"/>
      <w:marRight w:val="0"/>
      <w:marTop w:val="0"/>
      <w:marBottom w:val="0"/>
      <w:divBdr>
        <w:top w:val="none" w:sz="0" w:space="0" w:color="auto"/>
        <w:left w:val="none" w:sz="0" w:space="0" w:color="auto"/>
        <w:bottom w:val="none" w:sz="0" w:space="0" w:color="auto"/>
        <w:right w:val="none" w:sz="0" w:space="0" w:color="auto"/>
      </w:divBdr>
    </w:div>
    <w:div w:id="2076194419">
      <w:bodyDiv w:val="1"/>
      <w:marLeft w:val="0"/>
      <w:marRight w:val="0"/>
      <w:marTop w:val="0"/>
      <w:marBottom w:val="0"/>
      <w:divBdr>
        <w:top w:val="none" w:sz="0" w:space="0" w:color="auto"/>
        <w:left w:val="none" w:sz="0" w:space="0" w:color="auto"/>
        <w:bottom w:val="none" w:sz="0" w:space="0" w:color="auto"/>
        <w:right w:val="none" w:sz="0" w:space="0" w:color="auto"/>
      </w:divBdr>
    </w:div>
    <w:div w:id="2077163621">
      <w:bodyDiv w:val="1"/>
      <w:marLeft w:val="0"/>
      <w:marRight w:val="0"/>
      <w:marTop w:val="0"/>
      <w:marBottom w:val="0"/>
      <w:divBdr>
        <w:top w:val="none" w:sz="0" w:space="0" w:color="auto"/>
        <w:left w:val="none" w:sz="0" w:space="0" w:color="auto"/>
        <w:bottom w:val="none" w:sz="0" w:space="0" w:color="auto"/>
        <w:right w:val="none" w:sz="0" w:space="0" w:color="auto"/>
      </w:divBdr>
    </w:div>
    <w:div w:id="2077780759">
      <w:bodyDiv w:val="1"/>
      <w:marLeft w:val="0"/>
      <w:marRight w:val="0"/>
      <w:marTop w:val="0"/>
      <w:marBottom w:val="0"/>
      <w:divBdr>
        <w:top w:val="none" w:sz="0" w:space="0" w:color="auto"/>
        <w:left w:val="none" w:sz="0" w:space="0" w:color="auto"/>
        <w:bottom w:val="none" w:sz="0" w:space="0" w:color="auto"/>
        <w:right w:val="none" w:sz="0" w:space="0" w:color="auto"/>
      </w:divBdr>
    </w:div>
    <w:div w:id="2079789424">
      <w:bodyDiv w:val="1"/>
      <w:marLeft w:val="0"/>
      <w:marRight w:val="0"/>
      <w:marTop w:val="0"/>
      <w:marBottom w:val="0"/>
      <w:divBdr>
        <w:top w:val="none" w:sz="0" w:space="0" w:color="auto"/>
        <w:left w:val="none" w:sz="0" w:space="0" w:color="auto"/>
        <w:bottom w:val="none" w:sz="0" w:space="0" w:color="auto"/>
        <w:right w:val="none" w:sz="0" w:space="0" w:color="auto"/>
      </w:divBdr>
    </w:div>
    <w:div w:id="2081322343">
      <w:bodyDiv w:val="1"/>
      <w:marLeft w:val="0"/>
      <w:marRight w:val="0"/>
      <w:marTop w:val="0"/>
      <w:marBottom w:val="0"/>
      <w:divBdr>
        <w:top w:val="none" w:sz="0" w:space="0" w:color="auto"/>
        <w:left w:val="none" w:sz="0" w:space="0" w:color="auto"/>
        <w:bottom w:val="none" w:sz="0" w:space="0" w:color="auto"/>
        <w:right w:val="none" w:sz="0" w:space="0" w:color="auto"/>
      </w:divBdr>
    </w:div>
    <w:div w:id="2084137270">
      <w:bodyDiv w:val="1"/>
      <w:marLeft w:val="0"/>
      <w:marRight w:val="0"/>
      <w:marTop w:val="0"/>
      <w:marBottom w:val="0"/>
      <w:divBdr>
        <w:top w:val="none" w:sz="0" w:space="0" w:color="auto"/>
        <w:left w:val="none" w:sz="0" w:space="0" w:color="auto"/>
        <w:bottom w:val="none" w:sz="0" w:space="0" w:color="auto"/>
        <w:right w:val="none" w:sz="0" w:space="0" w:color="auto"/>
      </w:divBdr>
    </w:div>
    <w:div w:id="2085100666">
      <w:bodyDiv w:val="1"/>
      <w:marLeft w:val="0"/>
      <w:marRight w:val="0"/>
      <w:marTop w:val="0"/>
      <w:marBottom w:val="0"/>
      <w:divBdr>
        <w:top w:val="none" w:sz="0" w:space="0" w:color="auto"/>
        <w:left w:val="none" w:sz="0" w:space="0" w:color="auto"/>
        <w:bottom w:val="none" w:sz="0" w:space="0" w:color="auto"/>
        <w:right w:val="none" w:sz="0" w:space="0" w:color="auto"/>
      </w:divBdr>
    </w:div>
    <w:div w:id="2085296437">
      <w:bodyDiv w:val="1"/>
      <w:marLeft w:val="0"/>
      <w:marRight w:val="0"/>
      <w:marTop w:val="0"/>
      <w:marBottom w:val="0"/>
      <w:divBdr>
        <w:top w:val="none" w:sz="0" w:space="0" w:color="auto"/>
        <w:left w:val="none" w:sz="0" w:space="0" w:color="auto"/>
        <w:bottom w:val="none" w:sz="0" w:space="0" w:color="auto"/>
        <w:right w:val="none" w:sz="0" w:space="0" w:color="auto"/>
      </w:divBdr>
    </w:div>
    <w:div w:id="2086294995">
      <w:bodyDiv w:val="1"/>
      <w:marLeft w:val="0"/>
      <w:marRight w:val="0"/>
      <w:marTop w:val="0"/>
      <w:marBottom w:val="0"/>
      <w:divBdr>
        <w:top w:val="none" w:sz="0" w:space="0" w:color="auto"/>
        <w:left w:val="none" w:sz="0" w:space="0" w:color="auto"/>
        <w:bottom w:val="none" w:sz="0" w:space="0" w:color="auto"/>
        <w:right w:val="none" w:sz="0" w:space="0" w:color="auto"/>
      </w:divBdr>
    </w:div>
    <w:div w:id="2086565571">
      <w:bodyDiv w:val="1"/>
      <w:marLeft w:val="0"/>
      <w:marRight w:val="0"/>
      <w:marTop w:val="0"/>
      <w:marBottom w:val="0"/>
      <w:divBdr>
        <w:top w:val="none" w:sz="0" w:space="0" w:color="auto"/>
        <w:left w:val="none" w:sz="0" w:space="0" w:color="auto"/>
        <w:bottom w:val="none" w:sz="0" w:space="0" w:color="auto"/>
        <w:right w:val="none" w:sz="0" w:space="0" w:color="auto"/>
      </w:divBdr>
    </w:div>
    <w:div w:id="2090230302">
      <w:bodyDiv w:val="1"/>
      <w:marLeft w:val="0"/>
      <w:marRight w:val="0"/>
      <w:marTop w:val="0"/>
      <w:marBottom w:val="0"/>
      <w:divBdr>
        <w:top w:val="none" w:sz="0" w:space="0" w:color="auto"/>
        <w:left w:val="none" w:sz="0" w:space="0" w:color="auto"/>
        <w:bottom w:val="none" w:sz="0" w:space="0" w:color="auto"/>
        <w:right w:val="none" w:sz="0" w:space="0" w:color="auto"/>
      </w:divBdr>
    </w:div>
    <w:div w:id="2091004238">
      <w:bodyDiv w:val="1"/>
      <w:marLeft w:val="0"/>
      <w:marRight w:val="0"/>
      <w:marTop w:val="0"/>
      <w:marBottom w:val="0"/>
      <w:divBdr>
        <w:top w:val="none" w:sz="0" w:space="0" w:color="auto"/>
        <w:left w:val="none" w:sz="0" w:space="0" w:color="auto"/>
        <w:bottom w:val="none" w:sz="0" w:space="0" w:color="auto"/>
        <w:right w:val="none" w:sz="0" w:space="0" w:color="auto"/>
      </w:divBdr>
    </w:div>
    <w:div w:id="2092047411">
      <w:bodyDiv w:val="1"/>
      <w:marLeft w:val="0"/>
      <w:marRight w:val="0"/>
      <w:marTop w:val="0"/>
      <w:marBottom w:val="0"/>
      <w:divBdr>
        <w:top w:val="none" w:sz="0" w:space="0" w:color="auto"/>
        <w:left w:val="none" w:sz="0" w:space="0" w:color="auto"/>
        <w:bottom w:val="none" w:sz="0" w:space="0" w:color="auto"/>
        <w:right w:val="none" w:sz="0" w:space="0" w:color="auto"/>
      </w:divBdr>
    </w:div>
    <w:div w:id="2095012119">
      <w:bodyDiv w:val="1"/>
      <w:marLeft w:val="0"/>
      <w:marRight w:val="0"/>
      <w:marTop w:val="0"/>
      <w:marBottom w:val="0"/>
      <w:divBdr>
        <w:top w:val="none" w:sz="0" w:space="0" w:color="auto"/>
        <w:left w:val="none" w:sz="0" w:space="0" w:color="auto"/>
        <w:bottom w:val="none" w:sz="0" w:space="0" w:color="auto"/>
        <w:right w:val="none" w:sz="0" w:space="0" w:color="auto"/>
      </w:divBdr>
    </w:div>
    <w:div w:id="2096434028">
      <w:bodyDiv w:val="1"/>
      <w:marLeft w:val="0"/>
      <w:marRight w:val="0"/>
      <w:marTop w:val="0"/>
      <w:marBottom w:val="0"/>
      <w:divBdr>
        <w:top w:val="none" w:sz="0" w:space="0" w:color="auto"/>
        <w:left w:val="none" w:sz="0" w:space="0" w:color="auto"/>
        <w:bottom w:val="none" w:sz="0" w:space="0" w:color="auto"/>
        <w:right w:val="none" w:sz="0" w:space="0" w:color="auto"/>
      </w:divBdr>
    </w:div>
    <w:div w:id="2096660153">
      <w:bodyDiv w:val="1"/>
      <w:marLeft w:val="0"/>
      <w:marRight w:val="0"/>
      <w:marTop w:val="0"/>
      <w:marBottom w:val="0"/>
      <w:divBdr>
        <w:top w:val="none" w:sz="0" w:space="0" w:color="auto"/>
        <w:left w:val="none" w:sz="0" w:space="0" w:color="auto"/>
        <w:bottom w:val="none" w:sz="0" w:space="0" w:color="auto"/>
        <w:right w:val="none" w:sz="0" w:space="0" w:color="auto"/>
      </w:divBdr>
    </w:div>
    <w:div w:id="2098482405">
      <w:bodyDiv w:val="1"/>
      <w:marLeft w:val="0"/>
      <w:marRight w:val="0"/>
      <w:marTop w:val="0"/>
      <w:marBottom w:val="0"/>
      <w:divBdr>
        <w:top w:val="none" w:sz="0" w:space="0" w:color="auto"/>
        <w:left w:val="none" w:sz="0" w:space="0" w:color="auto"/>
        <w:bottom w:val="none" w:sz="0" w:space="0" w:color="auto"/>
        <w:right w:val="none" w:sz="0" w:space="0" w:color="auto"/>
      </w:divBdr>
    </w:div>
    <w:div w:id="2100827572">
      <w:bodyDiv w:val="1"/>
      <w:marLeft w:val="0"/>
      <w:marRight w:val="0"/>
      <w:marTop w:val="0"/>
      <w:marBottom w:val="0"/>
      <w:divBdr>
        <w:top w:val="none" w:sz="0" w:space="0" w:color="auto"/>
        <w:left w:val="none" w:sz="0" w:space="0" w:color="auto"/>
        <w:bottom w:val="none" w:sz="0" w:space="0" w:color="auto"/>
        <w:right w:val="none" w:sz="0" w:space="0" w:color="auto"/>
      </w:divBdr>
    </w:div>
    <w:div w:id="2105762953">
      <w:bodyDiv w:val="1"/>
      <w:marLeft w:val="0"/>
      <w:marRight w:val="0"/>
      <w:marTop w:val="0"/>
      <w:marBottom w:val="0"/>
      <w:divBdr>
        <w:top w:val="none" w:sz="0" w:space="0" w:color="auto"/>
        <w:left w:val="none" w:sz="0" w:space="0" w:color="auto"/>
        <w:bottom w:val="none" w:sz="0" w:space="0" w:color="auto"/>
        <w:right w:val="none" w:sz="0" w:space="0" w:color="auto"/>
      </w:divBdr>
    </w:div>
    <w:div w:id="2110468503">
      <w:bodyDiv w:val="1"/>
      <w:marLeft w:val="0"/>
      <w:marRight w:val="0"/>
      <w:marTop w:val="0"/>
      <w:marBottom w:val="0"/>
      <w:divBdr>
        <w:top w:val="none" w:sz="0" w:space="0" w:color="auto"/>
        <w:left w:val="none" w:sz="0" w:space="0" w:color="auto"/>
        <w:bottom w:val="none" w:sz="0" w:space="0" w:color="auto"/>
        <w:right w:val="none" w:sz="0" w:space="0" w:color="auto"/>
      </w:divBdr>
    </w:div>
    <w:div w:id="2111269373">
      <w:bodyDiv w:val="1"/>
      <w:marLeft w:val="0"/>
      <w:marRight w:val="0"/>
      <w:marTop w:val="0"/>
      <w:marBottom w:val="0"/>
      <w:divBdr>
        <w:top w:val="none" w:sz="0" w:space="0" w:color="auto"/>
        <w:left w:val="none" w:sz="0" w:space="0" w:color="auto"/>
        <w:bottom w:val="none" w:sz="0" w:space="0" w:color="auto"/>
        <w:right w:val="none" w:sz="0" w:space="0" w:color="auto"/>
      </w:divBdr>
    </w:div>
    <w:div w:id="2115468155">
      <w:bodyDiv w:val="1"/>
      <w:marLeft w:val="0"/>
      <w:marRight w:val="0"/>
      <w:marTop w:val="0"/>
      <w:marBottom w:val="0"/>
      <w:divBdr>
        <w:top w:val="none" w:sz="0" w:space="0" w:color="auto"/>
        <w:left w:val="none" w:sz="0" w:space="0" w:color="auto"/>
        <w:bottom w:val="none" w:sz="0" w:space="0" w:color="auto"/>
        <w:right w:val="none" w:sz="0" w:space="0" w:color="auto"/>
      </w:divBdr>
    </w:div>
    <w:div w:id="2117408256">
      <w:bodyDiv w:val="1"/>
      <w:marLeft w:val="0"/>
      <w:marRight w:val="0"/>
      <w:marTop w:val="0"/>
      <w:marBottom w:val="0"/>
      <w:divBdr>
        <w:top w:val="none" w:sz="0" w:space="0" w:color="auto"/>
        <w:left w:val="none" w:sz="0" w:space="0" w:color="auto"/>
        <w:bottom w:val="none" w:sz="0" w:space="0" w:color="auto"/>
        <w:right w:val="none" w:sz="0" w:space="0" w:color="auto"/>
      </w:divBdr>
    </w:div>
    <w:div w:id="2120877909">
      <w:bodyDiv w:val="1"/>
      <w:marLeft w:val="0"/>
      <w:marRight w:val="0"/>
      <w:marTop w:val="0"/>
      <w:marBottom w:val="0"/>
      <w:divBdr>
        <w:top w:val="none" w:sz="0" w:space="0" w:color="auto"/>
        <w:left w:val="none" w:sz="0" w:space="0" w:color="auto"/>
        <w:bottom w:val="none" w:sz="0" w:space="0" w:color="auto"/>
        <w:right w:val="none" w:sz="0" w:space="0" w:color="auto"/>
      </w:divBdr>
    </w:div>
    <w:div w:id="2123105600">
      <w:bodyDiv w:val="1"/>
      <w:marLeft w:val="0"/>
      <w:marRight w:val="0"/>
      <w:marTop w:val="0"/>
      <w:marBottom w:val="0"/>
      <w:divBdr>
        <w:top w:val="none" w:sz="0" w:space="0" w:color="auto"/>
        <w:left w:val="none" w:sz="0" w:space="0" w:color="auto"/>
        <w:bottom w:val="none" w:sz="0" w:space="0" w:color="auto"/>
        <w:right w:val="none" w:sz="0" w:space="0" w:color="auto"/>
      </w:divBdr>
    </w:div>
    <w:div w:id="2123377167">
      <w:bodyDiv w:val="1"/>
      <w:marLeft w:val="0"/>
      <w:marRight w:val="0"/>
      <w:marTop w:val="0"/>
      <w:marBottom w:val="0"/>
      <w:divBdr>
        <w:top w:val="none" w:sz="0" w:space="0" w:color="auto"/>
        <w:left w:val="none" w:sz="0" w:space="0" w:color="auto"/>
        <w:bottom w:val="none" w:sz="0" w:space="0" w:color="auto"/>
        <w:right w:val="none" w:sz="0" w:space="0" w:color="auto"/>
      </w:divBdr>
    </w:div>
    <w:div w:id="2125221726">
      <w:bodyDiv w:val="1"/>
      <w:marLeft w:val="0"/>
      <w:marRight w:val="0"/>
      <w:marTop w:val="0"/>
      <w:marBottom w:val="0"/>
      <w:divBdr>
        <w:top w:val="none" w:sz="0" w:space="0" w:color="auto"/>
        <w:left w:val="none" w:sz="0" w:space="0" w:color="auto"/>
        <w:bottom w:val="none" w:sz="0" w:space="0" w:color="auto"/>
        <w:right w:val="none" w:sz="0" w:space="0" w:color="auto"/>
      </w:divBdr>
    </w:div>
    <w:div w:id="2125538414">
      <w:bodyDiv w:val="1"/>
      <w:marLeft w:val="0"/>
      <w:marRight w:val="0"/>
      <w:marTop w:val="0"/>
      <w:marBottom w:val="0"/>
      <w:divBdr>
        <w:top w:val="none" w:sz="0" w:space="0" w:color="auto"/>
        <w:left w:val="none" w:sz="0" w:space="0" w:color="auto"/>
        <w:bottom w:val="none" w:sz="0" w:space="0" w:color="auto"/>
        <w:right w:val="none" w:sz="0" w:space="0" w:color="auto"/>
      </w:divBdr>
    </w:div>
    <w:div w:id="2126650224">
      <w:bodyDiv w:val="1"/>
      <w:marLeft w:val="0"/>
      <w:marRight w:val="0"/>
      <w:marTop w:val="0"/>
      <w:marBottom w:val="0"/>
      <w:divBdr>
        <w:top w:val="none" w:sz="0" w:space="0" w:color="auto"/>
        <w:left w:val="none" w:sz="0" w:space="0" w:color="auto"/>
        <w:bottom w:val="none" w:sz="0" w:space="0" w:color="auto"/>
        <w:right w:val="none" w:sz="0" w:space="0" w:color="auto"/>
      </w:divBdr>
    </w:div>
    <w:div w:id="2130127594">
      <w:bodyDiv w:val="1"/>
      <w:marLeft w:val="0"/>
      <w:marRight w:val="0"/>
      <w:marTop w:val="0"/>
      <w:marBottom w:val="0"/>
      <w:divBdr>
        <w:top w:val="none" w:sz="0" w:space="0" w:color="auto"/>
        <w:left w:val="none" w:sz="0" w:space="0" w:color="auto"/>
        <w:bottom w:val="none" w:sz="0" w:space="0" w:color="auto"/>
        <w:right w:val="none" w:sz="0" w:space="0" w:color="auto"/>
      </w:divBdr>
    </w:div>
    <w:div w:id="2137022340">
      <w:bodyDiv w:val="1"/>
      <w:marLeft w:val="0"/>
      <w:marRight w:val="0"/>
      <w:marTop w:val="0"/>
      <w:marBottom w:val="0"/>
      <w:divBdr>
        <w:top w:val="none" w:sz="0" w:space="0" w:color="auto"/>
        <w:left w:val="none" w:sz="0" w:space="0" w:color="auto"/>
        <w:bottom w:val="none" w:sz="0" w:space="0" w:color="auto"/>
        <w:right w:val="none" w:sz="0" w:space="0" w:color="auto"/>
      </w:divBdr>
    </w:div>
    <w:div w:id="21411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0F9A11C-C268-49FE-82BD-3F0BCC0B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19639</TotalTime>
  <Pages>47</Pages>
  <Words>10156</Words>
  <Characters>62223</Characters>
  <Application>Microsoft Office Word</Application>
  <DocSecurity>0</DocSecurity>
  <Lines>518</Lines>
  <Paragraphs>144</Paragraphs>
  <ScaleCrop>false</ScaleCrop>
  <HeadingPairs>
    <vt:vector size="2" baseType="variant">
      <vt:variant>
        <vt:lpstr>Title</vt:lpstr>
      </vt:variant>
      <vt:variant>
        <vt:i4>1</vt:i4>
      </vt:variant>
    </vt:vector>
  </HeadingPairs>
  <TitlesOfParts>
    <vt:vector size="1" baseType="lpstr">
      <vt:lpstr>¬</vt:lpstr>
    </vt:vector>
  </TitlesOfParts>
  <Company>SKP</Company>
  <LinksUpToDate>false</LinksUpToDate>
  <CharactersWithSpaces>72235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Deepti</dc:creator>
  <cp:keywords/>
  <dc:description/>
  <cp:lastModifiedBy>AUDIT</cp:lastModifiedBy>
  <cp:revision>348</cp:revision>
  <cp:lastPrinted>2015-08-10T09:46:00Z</cp:lastPrinted>
  <dcterms:created xsi:type="dcterms:W3CDTF">2014-09-02T07:48:00Z</dcterms:created>
  <dcterms:modified xsi:type="dcterms:W3CDTF">2015-08-28T11:28:00Z</dcterms:modified>
</cp:coreProperties>
</file>