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Roboto Mono" w:cs="Roboto Mono" w:eastAsia="Roboto Mono" w:hAnsi="Roboto Mono"/>
        </w:rPr>
      </w:pPr>
      <w:bookmarkStart w:colFirst="0" w:colLast="0" w:name="_icom2bb7k98p" w:id="0"/>
      <w:bookmarkEnd w:id="0"/>
      <w:r w:rsidDel="00000000" w:rsidR="00000000" w:rsidRPr="00000000">
        <w:rPr>
          <w:rFonts w:ascii="Roboto Mono" w:cs="Roboto Mono" w:eastAsia="Roboto Mono" w:hAnsi="Roboto Mono"/>
          <w:rtl w:val="0"/>
        </w:rPr>
        <w:t xml:space="preserve">Regresión Logística - Problema de clasificación</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Saber las formulas de las métricas para el examen</w:t>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Estadisticas de Hopkins</w:t>
      </w:r>
    </w:p>
    <w:p w:rsidR="00000000" w:rsidDel="00000000" w:rsidP="00000000" w:rsidRDefault="00000000" w:rsidRPr="00000000" w14:paraId="00000006">
      <w:pPr>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Se usa para evaluar la tendencia de agrupacion de un conjunto de datos midiendo la probabilidad de que un conjunto de datos sea generado por una distribución de datos uniforme. Prueba la aleatoriedad espacial de los datos.</w:t>
      </w:r>
    </w:p>
    <w:p w:rsidR="00000000" w:rsidDel="00000000" w:rsidP="00000000" w:rsidRDefault="00000000" w:rsidRPr="00000000" w14:paraId="00000007">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jc w:val="both"/>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714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1847850" cy="11906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8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Predicciones</w:t>
      </w:r>
    </w:p>
    <w:p w:rsidR="00000000" w:rsidDel="00000000" w:rsidP="00000000" w:rsidRDefault="00000000" w:rsidRPr="00000000" w14:paraId="0000000C">
      <w:pPr>
        <w:jc w:val="both"/>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505200" cy="23145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52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True positive</w:t>
      </w:r>
    </w:p>
    <w:p w:rsidR="00000000" w:rsidDel="00000000" w:rsidP="00000000" w:rsidRDefault="00000000" w:rsidRPr="00000000" w14:paraId="0000000E">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True negativa</w:t>
      </w:r>
    </w:p>
    <w:p w:rsidR="00000000" w:rsidDel="00000000" w:rsidP="00000000" w:rsidRDefault="00000000" w:rsidRPr="00000000" w14:paraId="0000000F">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False positive</w:t>
      </w:r>
    </w:p>
    <w:p w:rsidR="00000000" w:rsidDel="00000000" w:rsidP="00000000" w:rsidRDefault="00000000" w:rsidRPr="00000000" w14:paraId="0000001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False negative</w:t>
      </w:r>
    </w:p>
    <w:p w:rsidR="00000000" w:rsidDel="00000000" w:rsidP="00000000" w:rsidRDefault="00000000" w:rsidRPr="00000000" w14:paraId="00000011">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Quiero que las esquinas izq superior y der inferior contengan los valores mas grandes posibles, ya que eso nos indica que nuestro margen de error sera menor.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