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1wbg2xhpfp4" w:id="0"/>
      <w:bookmarkEnd w:id="0"/>
      <w:r w:rsidDel="00000000" w:rsidR="00000000" w:rsidRPr="00000000">
        <w:rPr>
          <w:rtl w:val="0"/>
        </w:rPr>
        <w:t xml:space="preserve">TP2: Scheduling y cambio de contexto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Vamos a trabajar sobre un SO existente (JOS)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make qemu-nox -&gt; corre el kernel con qemu sin interfaz grafica (nox)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run-hello-nox -&gt; solo corre el proceso de hello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make qemu-nox-gdb -&gt; para debuggear pero no entendí bien cómo funciona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