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E6DB0">
      <w:pPr>
        <w:spacing w:before="560" w:after="80"/>
      </w:pPr>
      <w:r>
        <w:rPr>
          <w:rFonts w:ascii="Arial Unicode MS" w:hAnsi="Arial Unicode MS" w:eastAsia="Arial Unicode MS"/>
          <w:b/>
          <w:color w:val="C00000"/>
          <w:sz w:val="18"/>
        </w:rPr>
        <w:t>PRD / 需求文档</w:t>
      </w:r>
    </w:p>
    <w:p w14:paraId="3DB91A08">
      <w:pPr>
        <w:pBdr>
          <w:bottom w:val="single" w:color="152A8C" w:sz="14" w:space="7"/>
        </w:pBdr>
        <w:spacing w:after="120"/>
      </w:pPr>
      <w:r>
        <w:rPr>
          <w:rFonts w:ascii="Arial Unicode MS" w:hAnsi="Arial Unicode MS" w:eastAsia="Arial Unicode MS"/>
          <w:b/>
          <w:color w:val="152A8C"/>
          <w:sz w:val="48"/>
        </w:rPr>
        <w:t>规划编制需求变更说明</w:t>
      </w:r>
    </w:p>
    <w:p w14:paraId="5C2104B5">
      <w:pPr>
        <w:spacing w:after="360"/>
      </w:pPr>
      <w:r>
        <w:rPr>
          <w:rFonts w:ascii="Arial Unicode MS" w:hAnsi="Arial Unicode MS" w:eastAsia="Arial Unicode MS"/>
          <w:color w:val="667085"/>
          <w:sz w:val="24"/>
        </w:rPr>
        <w:t>需求变更与页面说明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5E014B8D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019E2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文档状态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A9AE">
            <w:r>
              <w:rPr>
                <w:rFonts w:ascii="Arial Unicode MS" w:hAnsi="Arial Unicode MS" w:eastAsia="Arial Unicode MS"/>
                <w:color w:val="344054"/>
                <w:sz w:val="19"/>
              </w:rPr>
              <w:t>已确认</w:t>
            </w:r>
          </w:p>
        </w:tc>
      </w:tr>
      <w:tr w14:paraId="4EEE6A2D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E096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编制日期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66B3F">
            <w:r>
              <w:rPr>
                <w:rFonts w:ascii="Arial Unicode MS" w:hAnsi="Arial Unicode MS" w:eastAsia="Arial Unicode MS"/>
                <w:color w:val="344054"/>
                <w:sz w:val="19"/>
              </w:rPr>
              <w:t>2026-07-27</w:t>
            </w:r>
          </w:p>
        </w:tc>
      </w:tr>
      <w:tr w14:paraId="39CFDBA3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20B6E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适用模块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9F24">
            <w:r>
              <w:rPr>
                <w:rFonts w:ascii="Arial Unicode MS" w:hAnsi="Arial Unicode MS" w:eastAsia="Arial Unicode MS"/>
                <w:color w:val="344054"/>
                <w:sz w:val="19"/>
              </w:rPr>
              <w:t>战略规划 / 规划编制</w:t>
            </w:r>
          </w:p>
        </w:tc>
      </w:tr>
    </w:tbl>
    <w:p w14:paraId="69FF25F9"/>
    <w:p w14:paraId="0B86A7E7">
      <w:pPr>
        <w:pStyle w:val="3"/>
        <w:pBdr>
          <w:bottom w:val="single" w:color="152A8C" w:sz="8" w:space="4"/>
        </w:pBdr>
      </w:pPr>
      <w:r>
        <w:t>一、需求背景</w:t>
      </w:r>
    </w:p>
    <w:p w14:paraId="299E1C54">
      <w:r>
        <w:rPr>
          <w:rFonts w:ascii="Arial Unicode MS" w:hAnsi="Arial Unicode MS" w:eastAsia="Arial Unicode MS"/>
          <w:color w:val="344054"/>
          <w:sz w:val="21"/>
        </w:rPr>
        <w:t>对规划编制相关页面进行需求调整。</w:t>
      </w:r>
    </w:p>
    <w:p w14:paraId="0A56DCBD">
      <w:pPr>
        <w:pStyle w:val="3"/>
        <w:pBdr>
          <w:bottom w:val="single" w:color="152A8C" w:sz="8" w:space="4"/>
        </w:pBdr>
      </w:pPr>
      <w:r>
        <w:t>二、需求变更</w:t>
      </w:r>
    </w:p>
    <w:p w14:paraId="1CDDD200">
      <w:pPr>
        <w:pStyle w:val="4"/>
      </w:pPr>
      <w:r>
        <w:t>1. 关联战略任务</w:t>
      </w:r>
    </w:p>
    <w:p w14:paraId="6B1AB1D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“关联战略任务”只显示该参股公司的战略任务。</w:t>
      </w:r>
    </w:p>
    <w:p w14:paraId="2B66FAD1">
      <w:pPr>
        <w:keepNext/>
        <w:jc w:val="center"/>
      </w:pPr>
      <w:r>
        <w:drawing>
          <wp:inline distT="0" distB="0" distL="114300" distR="114300">
            <wp:extent cx="5687695" cy="2922905"/>
            <wp:effectExtent l="0" t="0" r="190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93E1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关联战略任务页面</w:t>
      </w:r>
    </w:p>
    <w:p w14:paraId="5080E9A8">
      <w:pPr>
        <w:pStyle w:val="4"/>
      </w:pPr>
      <w:r>
        <w:t>2. 自动带出通知接收人信息</w:t>
      </w:r>
    </w:p>
    <w:p w14:paraId="5F6D9974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通知时，根据参</w:t>
      </w:r>
      <w:bookmarkStart w:id="0" w:name="_GoBack"/>
      <w:bookmarkEnd w:id="0"/>
      <w:r>
        <w:rPr>
          <w:rFonts w:ascii="Arial Unicode MS" w:hAnsi="Arial Unicode MS" w:eastAsia="Arial Unicode MS"/>
          <w:color w:val="344054"/>
          <w:sz w:val="21"/>
        </w:rPr>
        <w:t>股公司自动带出战略规划编制通知接收人的联系电子邮箱。</w:t>
      </w:r>
    </w:p>
    <w:p w14:paraId="19B704AE">
      <w:pPr>
        <w:keepNext/>
        <w:jc w:val="center"/>
      </w:pPr>
      <w:r>
        <w:drawing>
          <wp:inline distT="0" distB="0" distL="114300" distR="114300">
            <wp:extent cx="5687695" cy="301688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5834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通知接收人信息页面</w:t>
      </w:r>
    </w:p>
    <w:p w14:paraId="7DEDAD15">
      <w:pPr>
        <w:pStyle w:val="4"/>
      </w:pPr>
      <w:r>
        <w:t>3. 增加批注通知功能</w:t>
      </w:r>
    </w:p>
    <w:p w14:paraId="55C972D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在该页面底部增加“通知”按钮。</w:t>
      </w:r>
    </w:p>
    <w:p w14:paraId="0E1E52B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管户可以选择需要发送的批注内容和批注文件。</w:t>
      </w:r>
    </w:p>
    <w:p w14:paraId="11CDD7C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点击通知后，发送钉钉通知。</w:t>
      </w:r>
    </w:p>
    <w:p w14:paraId="5E1A503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页面显示所有批注内容。</w:t>
      </w:r>
    </w:p>
    <w:p w14:paraId="11846C3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手机端页面显示已选择的批注，并支持 PDF 预览。</w:t>
      </w:r>
    </w:p>
    <w:p w14:paraId="4A533109">
      <w:pPr>
        <w:keepNext/>
        <w:jc w:val="center"/>
      </w:pPr>
      <w:r>
        <w:drawing>
          <wp:inline distT="0" distB="0" distL="114300" distR="114300">
            <wp:extent cx="5687695" cy="2849880"/>
            <wp:effectExtent l="0" t="0" r="1905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7B47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增加通知按钮的页面</w:t>
      </w:r>
    </w:p>
    <w:p w14:paraId="266DCF62">
      <w:pPr>
        <w:pStyle w:val="3"/>
        <w:pageBreakBefore/>
        <w:pBdr>
          <w:bottom w:val="single" w:color="152A8C" w:sz="8" w:space="4"/>
        </w:pBdr>
      </w:pPr>
      <w:r>
        <w:t>三、本次变更范围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F0EEBBA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B239A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B9E42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需求项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3BE0B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使用端</w:t>
            </w:r>
          </w:p>
        </w:tc>
      </w:tr>
      <w:tr w14:paraId="7AB6F1CF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CF148D">
            <w:r>
              <w:rPr>
                <w:rFonts w:ascii="Arial Unicode MS" w:hAnsi="Arial Unicode MS" w:eastAsia="Arial Unicode MS"/>
                <w:color w:val="344054"/>
                <w:sz w:val="18"/>
              </w:rPr>
              <w:t>1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5832BC">
            <w:r>
              <w:rPr>
                <w:rFonts w:ascii="Arial Unicode MS" w:hAnsi="Arial Unicode MS" w:eastAsia="Arial Unicode MS"/>
                <w:color w:val="344054"/>
                <w:sz w:val="18"/>
              </w:rPr>
              <w:t>关联战略任务只显示该参股公司的战略任务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F80F8E">
            <w:r>
              <w:rPr>
                <w:rFonts w:ascii="Arial Unicode MS" w:hAnsi="Arial Unicode MS" w:eastAsia="Arial Unicode MS"/>
                <w:color w:val="344054"/>
                <w:sz w:val="18"/>
              </w:rPr>
              <w:t>PC 端</w:t>
            </w:r>
          </w:p>
        </w:tc>
      </w:tr>
      <w:tr w14:paraId="05B59451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A5A5F0">
            <w:r>
              <w:rPr>
                <w:rFonts w:ascii="Arial Unicode MS" w:hAnsi="Arial Unicode MS" w:eastAsia="Arial Unicode MS"/>
                <w:color w:val="344054"/>
                <w:sz w:val="18"/>
              </w:rPr>
              <w:t>2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A17598">
            <w:r>
              <w:rPr>
                <w:rFonts w:ascii="Arial Unicode MS" w:hAnsi="Arial Unicode MS" w:eastAsia="Arial Unicode MS"/>
                <w:color w:val="344054"/>
                <w:sz w:val="18"/>
              </w:rPr>
              <w:t>根据参股公司自动带出通知接收人信息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90C537">
            <w:r>
              <w:rPr>
                <w:rFonts w:ascii="Arial Unicode MS" w:hAnsi="Arial Unicode MS" w:eastAsia="Arial Unicode MS"/>
                <w:color w:val="344054"/>
                <w:sz w:val="18"/>
              </w:rPr>
              <w:t>PC 端</w:t>
            </w:r>
          </w:p>
        </w:tc>
      </w:tr>
      <w:tr w14:paraId="471A2B3E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5C85EF">
            <w:r>
              <w:rPr>
                <w:rFonts w:ascii="Arial Unicode MS" w:hAnsi="Arial Unicode MS" w:eastAsia="Arial Unicode MS"/>
                <w:color w:val="344054"/>
                <w:sz w:val="18"/>
              </w:rPr>
              <w:t>3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C135D3">
            <w:r>
              <w:rPr>
                <w:rFonts w:ascii="Arial Unicode MS" w:hAnsi="Arial Unicode MS" w:eastAsia="Arial Unicode MS"/>
                <w:color w:val="344054"/>
                <w:sz w:val="18"/>
              </w:rPr>
              <w:t>增加批注通知功能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5A0308">
            <w:r>
              <w:rPr>
                <w:rFonts w:ascii="Arial Unicode MS" w:hAnsi="Arial Unicode MS" w:eastAsia="Arial Unicode MS"/>
                <w:color w:val="344054"/>
                <w:sz w:val="18"/>
              </w:rPr>
              <w:t>PC 端、手机端</w:t>
            </w:r>
          </w:p>
        </w:tc>
      </w:tr>
    </w:tbl>
    <w:p w14:paraId="161D0D0E"/>
    <w:sectPr>
      <w:headerReference r:id="rId5" w:type="default"/>
      <w:footerReference r:id="rId6" w:type="default"/>
      <w:pgSz w:w="12240" w:h="15840"/>
      <w:pgMar w:top="1020" w:right="1247" w:bottom="96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F77ED">
    <w:pPr>
      <w:pStyle w:val="24"/>
      <w:jc w:val="left"/>
    </w:pPr>
    <w:r>
      <w:rPr>
        <w:rFonts w:ascii="Arial Unicode MS" w:hAnsi="Arial Unicode MS" w:eastAsia="Arial Unicode MS"/>
        <w:color w:val="667085"/>
        <w:sz w:val="16"/>
      </w:rPr>
      <w:t>一汽股权｜需求文档</w:t>
    </w:r>
  </w:p>
  <w:p w14:paraId="0D5D7418">
    <w:pPr>
      <w:jc w:val="right"/>
    </w:pPr>
    <w:r>
      <w:rPr>
        <w:rFonts w:ascii="Arial Unicode MS" w:hAnsi="Arial Unicode MS" w:eastAsia="Arial Unicode MS"/>
        <w:color w:val="667085"/>
        <w:sz w:val="16"/>
      </w:rPr>
      <w:fldChar w:fldCharType="begin"/>
    </w:r>
    <w:r>
      <w:rPr>
        <w:rFonts w:ascii="Arial Unicode MS" w:hAnsi="Arial Unicode MS" w:eastAsia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56CFF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0D80FCC0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68C10C8F">
          <w:r>
            <w:rPr>
              <w:rFonts w:ascii="Arial Unicode MS" w:hAnsi="Arial Unicode MS" w:eastAsia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72D100D5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4CEF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B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 Unicode MS" w:hAnsi="Arial Unicode MS" w:eastAsia="Arial Unicode MS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一汽股权</dc:creator>
  <dc:description>generated by python-docx</dc:description>
  <cp:lastModifiedBy>guocc</cp:lastModifiedBy>
  <dcterms:modified xsi:type="dcterms:W3CDTF">2026-07-27T15:41:09Z</dcterms:modified>
  <dc:subject>产品需求文档</dc:subject>
  <dc:title>规划编制需求变更说明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96FC98E3F1BC8AFD950B676A9EBBD71F_42</vt:lpwstr>
  </property>
</Properties>
</file>