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571F">
      <w:pPr>
        <w:pStyle w:val="28"/>
        <w:numPr>
          <w:ilvl w:val="0"/>
          <w:numId w:val="1"/>
        </w:numPr>
      </w:pPr>
      <w:r>
        <w:rPr>
          <w:rFonts w:hint="eastAsia"/>
        </w:rPr>
        <w:t>经营总览</w:t>
      </w:r>
    </w:p>
    <w:p w14:paraId="33341925">
      <w:pPr>
        <w:pStyle w:val="28"/>
        <w:numPr>
          <w:ilvl w:val="0"/>
          <w:numId w:val="2"/>
        </w:numPr>
      </w:pPr>
      <w:r>
        <w:rPr>
          <w:rFonts w:hint="eastAsia"/>
        </w:rPr>
        <w:t>手动编辑权限设定为仅我有修改权限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胡吉帅、路正明</w:t>
      </w:r>
      <w:r>
        <w:rPr>
          <w:rFonts w:hint="eastAsia"/>
          <w:lang w:eastAsia="zh-CN"/>
        </w:rPr>
        <w:t>）</w:t>
      </w:r>
    </w:p>
    <w:p w14:paraId="47235A90">
      <w:pPr>
        <w:pStyle w:val="28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资本运作增加已完成XX个（已完成按照系统能够取到数据为准）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后三个卡片的大小一致。</w:t>
      </w:r>
    </w:p>
    <w:p w14:paraId="1F348C8B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530860</wp:posOffset>
                </wp:positionV>
                <wp:extent cx="788035" cy="900430"/>
                <wp:effectExtent l="0" t="0" r="12700" b="14605"/>
                <wp:wrapNone/>
                <wp:docPr id="98545079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91" cy="900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top:41.8pt;height:70.9pt;width:62.05pt;mso-position-horizontal:right;mso-position-horizontal-relative:margin;z-index:251660288;v-text-anchor:middle;mso-width-relative:page;mso-height-relative:page;" filled="f" stroked="t" coordsize="21600,21600" o:gfxdata="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aXRkNYAAAAHAQAADwAAAAAAAAABACAAAAAiAAAAZHJzL2Rvd25yZXYu&#10;eG1sUEsBAhQAFAAAAAgAh07iQMxm6GFvAgAA0gQAAA4AAAAAAAAAAQAgAAAAJQEAAGRycy9lMm9E&#10;b2MueG1sUEsFBgAAAAAGAAYAWQEAAAYGAAAAAA==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2915285</wp:posOffset>
                </wp:positionH>
                <wp:positionV relativeFrom="paragraph">
                  <wp:posOffset>378460</wp:posOffset>
                </wp:positionV>
                <wp:extent cx="506730" cy="386715"/>
                <wp:effectExtent l="0" t="0" r="27305" b="13335"/>
                <wp:wrapNone/>
                <wp:docPr id="105236157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437" cy="3868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229.55pt;margin-top:29.8pt;height:30.45pt;width:39.9pt;z-index:251659264;v-text-anchor:middle;mso-width-relative:page;mso-height-relative:page;" filled="f" stroked="t" coordsize="21600,21600" o:gfxdata="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lfUHNgAAAAKAQAADwAAAAAAAAABACAAAAAiAAAAZHJzL2Rvd25y&#10;ZXYueG1sUEsBAhQAFAAAAAgAh07iQKyskkdwAgAA0wQAAA4AAAAAAAAAAQAgAAAAJwEAAGRycy9l&#10;Mm9Eb2MueG1sUEsFBgAAAAAGAAYAWQEAAAkGAAAAAA==&#10;">
                <v:fill on="f" focussize="0,0"/>
                <v:stroke weight="1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1382395"/>
            <wp:effectExtent l="0" t="0" r="2540" b="8255"/>
            <wp:docPr id="105213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745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8080">
      <w:pPr>
        <w:pStyle w:val="28"/>
        <w:numPr>
          <w:ilvl w:val="0"/>
          <w:numId w:val="1"/>
        </w:numPr>
      </w:pPr>
      <w:r>
        <w:rPr>
          <w:rFonts w:hint="eastAsia"/>
        </w:rPr>
        <w:t>国资监管指标</w:t>
      </w:r>
    </w:p>
    <w:p w14:paraId="12586827">
      <w:pPr>
        <w:pStyle w:val="28"/>
        <w:numPr>
          <w:ilvl w:val="0"/>
          <w:numId w:val="3"/>
        </w:numPr>
      </w:pPr>
      <w:r>
        <w:rPr>
          <w:rFonts w:hint="eastAsia"/>
        </w:rPr>
        <w:t>占比改为企业数量</w:t>
      </w:r>
    </w:p>
    <w:p w14:paraId="70C7EEDB">
      <w:r>
        <w:drawing>
          <wp:inline distT="0" distB="0" distL="0" distR="0">
            <wp:extent cx="5274310" cy="861060"/>
            <wp:effectExtent l="0" t="0" r="2540" b="0"/>
            <wp:docPr id="78715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18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07AF">
      <w:pPr>
        <w:pStyle w:val="28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分红情况</w:t>
      </w:r>
    </w:p>
    <w:p w14:paraId="0E998BD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1.2026年分红情况图标柱状粗细与左侧不一致，目视效果不好</w:t>
      </w:r>
    </w:p>
    <w:p w14:paraId="0FD53040">
      <w:r>
        <w:drawing>
          <wp:inline distT="0" distB="0" distL="0" distR="0">
            <wp:extent cx="5274310" cy="1628140"/>
            <wp:effectExtent l="0" t="0" r="2540" b="0"/>
            <wp:docPr id="1403335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596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DCA3">
      <w:pPr>
        <w:pStyle w:val="28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参股经营指标</w:t>
      </w:r>
    </w:p>
    <w:p w14:paraId="0049AE8F">
      <w:pPr>
        <w:pStyle w:val="28"/>
        <w:numPr>
          <w:ilvl w:val="0"/>
          <w:numId w:val="4"/>
        </w:numPr>
        <w:rPr>
          <w:highlight w:val="yellow"/>
        </w:rPr>
      </w:pPr>
      <w:r>
        <w:rPr>
          <w:rFonts w:hint="eastAsia"/>
          <w:highlight w:val="yellow"/>
        </w:rPr>
        <w:t>资产负债率显示错误</w:t>
      </w:r>
    </w:p>
    <w:p w14:paraId="650B090C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资产负债率需设置下钻页面，字段为公司名称、财报月份、总资产、总负债、资产负债率</w:t>
      </w:r>
    </w:p>
    <w:p w14:paraId="6D3DA08F">
      <w:r>
        <w:drawing>
          <wp:inline distT="0" distB="0" distL="0" distR="0">
            <wp:extent cx="5274310" cy="1611630"/>
            <wp:effectExtent l="0" t="0" r="2540" b="7620"/>
            <wp:docPr id="21678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360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5F1F">
      <w:pPr>
        <w:pStyle w:val="28"/>
        <w:numPr>
          <w:ilvl w:val="0"/>
          <w:numId w:val="1"/>
        </w:numPr>
      </w:pPr>
      <w:r>
        <w:rPr>
          <w:rFonts w:hint="eastAsia"/>
        </w:rPr>
        <w:t>监督控制</w:t>
      </w:r>
    </w:p>
    <w:p w14:paraId="683BF41F">
      <w:pPr>
        <w:pStyle w:val="28"/>
        <w:numPr>
          <w:ilvl w:val="0"/>
          <w:numId w:val="5"/>
        </w:numPr>
      </w:pPr>
      <w:r>
        <w:rPr>
          <w:rFonts w:hint="eastAsia"/>
        </w:rPr>
        <w:t>审计整改数据有针对一汽股权的审计信息，应该只显示一汽股权、一汽集团对参股公司的审计结果</w:t>
      </w:r>
    </w:p>
    <w:p w14:paraId="77FE271B">
      <w:r>
        <w:drawing>
          <wp:inline distT="0" distB="0" distL="0" distR="0">
            <wp:extent cx="5274310" cy="1784350"/>
            <wp:effectExtent l="0" t="0" r="2540" b="6350"/>
            <wp:docPr id="100374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894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65CA">
      <w:r>
        <w:drawing>
          <wp:inline distT="0" distB="0" distL="0" distR="0">
            <wp:extent cx="5274310" cy="1474470"/>
            <wp:effectExtent l="0" t="0" r="2540" b="0"/>
            <wp:docPr id="76552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749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028D">
      <w:r>
        <w:drawing>
          <wp:inline distT="0" distB="0" distL="114300" distR="114300">
            <wp:extent cx="5272405" cy="214820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A016">
      <w:pPr>
        <w:rPr>
          <w:rFonts w:hint="default" w:eastAsiaTheme="minorEastAsia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与明细下钻页对不上</w:t>
      </w:r>
    </w:p>
    <w:bookmarkEnd w:id="0"/>
    <w:p w14:paraId="69D3D9AD">
      <w:pPr>
        <w:pStyle w:val="28"/>
        <w:numPr>
          <w:ilvl w:val="0"/>
          <w:numId w:val="5"/>
        </w:numPr>
      </w:pPr>
      <w:r>
        <w:rPr>
          <w:rFonts w:hint="eastAsia"/>
        </w:rPr>
        <w:t>富晟公司审计整改有部分延期，这里面显示均为完成，是否为数据显示错误？</w:t>
      </w:r>
    </w:p>
    <w:p w14:paraId="35EEB098">
      <w:pPr>
        <w:rPr>
          <w:rFonts w:hint="eastAsia"/>
        </w:rPr>
      </w:pPr>
      <w:r>
        <w:drawing>
          <wp:inline distT="0" distB="0" distL="0" distR="0">
            <wp:extent cx="5274310" cy="1571625"/>
            <wp:effectExtent l="0" t="0" r="2540" b="9525"/>
            <wp:docPr id="97240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915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1159">
      <w:pPr>
        <w:pStyle w:val="28"/>
        <w:numPr>
          <w:ilvl w:val="0"/>
          <w:numId w:val="1"/>
        </w:numPr>
      </w:pPr>
      <w:r>
        <w:rPr>
          <w:rFonts w:hint="eastAsia"/>
        </w:rPr>
        <w:t>资本运作</w:t>
      </w:r>
    </w:p>
    <w:p w14:paraId="0EE2DC8B">
      <w:pPr>
        <w:pStyle w:val="28"/>
        <w:numPr>
          <w:ilvl w:val="0"/>
          <w:numId w:val="6"/>
        </w:numPr>
      </w:pPr>
      <w:r>
        <w:rPr>
          <w:rFonts w:hint="eastAsia"/>
        </w:rPr>
        <w:t>山东鹏翔非资本运作项目，仅这一条删除</w:t>
      </w:r>
    </w:p>
    <w:p w14:paraId="08CD39A9">
      <w:pPr>
        <w:rPr>
          <w:rFonts w:hint="eastAsia"/>
        </w:rPr>
      </w:pPr>
      <w:r>
        <w:drawing>
          <wp:inline distT="0" distB="0" distL="0" distR="0">
            <wp:extent cx="5274310" cy="1450975"/>
            <wp:effectExtent l="0" t="0" r="2540" b="0"/>
            <wp:docPr id="6361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470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19ED">
      <w:pPr>
        <w:rPr>
          <w:rFonts w:hint="eastAsia"/>
        </w:rPr>
      </w:pPr>
      <w:r>
        <w:rPr>
          <w:rFonts w:hint="eastAsia"/>
        </w:rPr>
        <w:t>七、公司治理</w:t>
      </w:r>
    </w:p>
    <w:p w14:paraId="3BF76F2D">
      <w:r>
        <w:rPr>
          <w:rFonts w:hint="eastAsia"/>
        </w:rPr>
        <w:t>1.导出目前系统提数的计划表明细</w:t>
      </w:r>
    </w:p>
    <w:p w14:paraId="7E6C38F3">
      <w:r>
        <w:drawing>
          <wp:inline distT="0" distB="0" distL="0" distR="0">
            <wp:extent cx="5274310" cy="2043430"/>
            <wp:effectExtent l="0" t="0" r="2540" b="0"/>
            <wp:docPr id="54516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6807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E2EF">
      <w:pPr>
        <w:pStyle w:val="28"/>
        <w:numPr>
          <w:ilvl w:val="0"/>
          <w:numId w:val="6"/>
        </w:numPr>
      </w:pPr>
      <w:r>
        <w:rPr>
          <w:rFonts w:hint="eastAsia"/>
        </w:rPr>
        <w:t>这两块要设置下钻页面，字段包括参股公司名称、议题名称、审议时间、审议结果、管理建议</w:t>
      </w:r>
    </w:p>
    <w:p w14:paraId="0248877D">
      <w:r>
        <w:drawing>
          <wp:inline distT="0" distB="0" distL="0" distR="0">
            <wp:extent cx="5274310" cy="633095"/>
            <wp:effectExtent l="0" t="0" r="2540" b="0"/>
            <wp:docPr id="208036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6933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AAC">
      <w:pPr>
        <w:pStyle w:val="28"/>
        <w:numPr>
          <w:ilvl w:val="1"/>
          <w:numId w:val="6"/>
        </w:numPr>
      </w:pPr>
      <w:r>
        <w:rPr>
          <w:rFonts w:hint="eastAsia"/>
        </w:rPr>
        <w:t>利润贡献等涉及图标的模块</w:t>
      </w:r>
    </w:p>
    <w:p w14:paraId="2FB8CA63">
      <w:pPr>
        <w:pStyle w:val="28"/>
        <w:numPr>
          <w:ilvl w:val="0"/>
          <w:numId w:val="7"/>
        </w:numPr>
      </w:pPr>
      <w:r>
        <w:rPr>
          <w:rFonts w:hint="eastAsia"/>
        </w:rPr>
        <w:t>所有图标都修改为没有网格线</w:t>
      </w:r>
    </w:p>
    <w:p w14:paraId="5F3910C1">
      <w:pPr>
        <w:pStyle w:val="28"/>
        <w:numPr>
          <w:ilvl w:val="0"/>
          <w:numId w:val="7"/>
        </w:numPr>
      </w:pPr>
      <w:r>
        <w:rPr>
          <w:rFonts w:hint="eastAsia"/>
        </w:rPr>
        <w:t>利润贡献情况为什么是从22年开始，而不是21年，如有21年数据，修改为21年开始</w:t>
      </w:r>
    </w:p>
    <w:p w14:paraId="2B449F52">
      <w:r>
        <w:drawing>
          <wp:inline distT="0" distB="0" distL="0" distR="0">
            <wp:extent cx="5274310" cy="1671955"/>
            <wp:effectExtent l="0" t="0" r="2540" b="4445"/>
            <wp:docPr id="213849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52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10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63B88"/>
    <w:multiLevelType w:val="multilevel"/>
    <w:tmpl w:val="14263B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8D350FD"/>
    <w:multiLevelType w:val="multilevel"/>
    <w:tmpl w:val="28D350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7C816B7"/>
    <w:multiLevelType w:val="multilevel"/>
    <w:tmpl w:val="47C816B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05E6C2F"/>
    <w:multiLevelType w:val="multilevel"/>
    <w:tmpl w:val="505E6C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3261954"/>
    <w:multiLevelType w:val="multilevel"/>
    <w:tmpl w:val="5326195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0AF67C4"/>
    <w:multiLevelType w:val="multilevel"/>
    <w:tmpl w:val="60AF67C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8"/>
      <w:numFmt w:val="japaneseCounting"/>
      <w:lvlText w:val="%2、"/>
      <w:lvlJc w:val="left"/>
      <w:pPr>
        <w:ind w:left="42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F834BA3"/>
    <w:multiLevelType w:val="multilevel"/>
    <w:tmpl w:val="6F834BA3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28F"/>
    <w:rsid w:val="0005276E"/>
    <w:rsid w:val="002D40F7"/>
    <w:rsid w:val="003F59BA"/>
    <w:rsid w:val="006101A5"/>
    <w:rsid w:val="00761A01"/>
    <w:rsid w:val="00783646"/>
    <w:rsid w:val="007F6D2F"/>
    <w:rsid w:val="00940251"/>
    <w:rsid w:val="009E272A"/>
    <w:rsid w:val="00B40390"/>
    <w:rsid w:val="00BB3B38"/>
    <w:rsid w:val="00D0328F"/>
    <w:rsid w:val="00E00D31"/>
    <w:rsid w:val="00EB544A"/>
    <w:rsid w:val="00F106D3"/>
    <w:rsid w:val="00F66EDD"/>
    <w:rsid w:val="6D42599E"/>
    <w:rsid w:val="FFD3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371</Words>
  <Characters>382</Characters>
  <Lines>3</Lines>
  <Paragraphs>1</Paragraphs>
  <TotalTime>172</TotalTime>
  <ScaleCrop>false</ScaleCrop>
  <LinksUpToDate>false</LinksUpToDate>
  <CharactersWithSpaces>382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2026-10-12T13:53:00Z</dcterms:created>
  <dc:creator>user</dc:creator>
  <cp:lastModifiedBy>郭_少</cp:lastModifiedBy>
  <dcterms:modified xsi:type="dcterms:W3CDTF">2026-10-13T13:04:59Z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eyJoZGlkIjoiMGI4YTY2NzNjYzhhMDBjYjhiZDFjNDRhZjk5ZjcyM2MiLCJ1c2VySWQiOiI2NjAzNjkxNTkifQ==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024BCD483FC94F668650B31E169F833B_12</vt:lpwstr>
  </property>
</Properties>
</file>