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53820" w:rsidRDefault="007A0BD3" w:rsidP="00D3196C">
      <w:pPr>
        <w:spacing w:line="360" w:lineRule="auto"/>
        <w:jc w:val="center"/>
        <w:rPr>
          <w:rFonts w:ascii="宋体" w:hAnsi="宋体" w:cs="宋体"/>
          <w:sz w:val="52"/>
          <w:szCs w:val="52"/>
        </w:rPr>
      </w:pPr>
      <w:r>
        <w:rPr>
          <w:rFonts w:ascii="宋体" w:hAnsi="宋体" w:cs="宋体" w:hint="eastAsia"/>
          <w:sz w:val="52"/>
          <w:szCs w:val="52"/>
        </w:rPr>
        <w:t>产权管理工作</w:t>
      </w:r>
      <w:r w:rsidR="009616ED">
        <w:rPr>
          <w:rFonts w:ascii="宋体" w:hAnsi="宋体" w:cs="宋体" w:hint="eastAsia"/>
          <w:sz w:val="52"/>
          <w:szCs w:val="52"/>
        </w:rPr>
        <w:t>平</w:t>
      </w:r>
      <w:r>
        <w:rPr>
          <w:rFonts w:ascii="宋体" w:hAnsi="宋体" w:cs="宋体" w:hint="eastAsia"/>
          <w:sz w:val="52"/>
          <w:szCs w:val="52"/>
        </w:rPr>
        <w:t>台</w:t>
      </w:r>
      <w:r w:rsidR="00023164">
        <w:rPr>
          <w:rFonts w:ascii="宋体" w:hAnsi="宋体" w:cs="宋体" w:hint="eastAsia"/>
          <w:sz w:val="52"/>
          <w:szCs w:val="52"/>
        </w:rPr>
        <w:t>V1.0</w:t>
      </w:r>
    </w:p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53820" w:rsidRDefault="00023164" w:rsidP="00D3196C">
      <w:pPr>
        <w:spacing w:line="360" w:lineRule="auto"/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用户手册</w:t>
      </w:r>
    </w:p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53820" w:rsidRDefault="00853820" w:rsidP="00D3196C">
      <w:pPr>
        <w:spacing w:line="360" w:lineRule="auto"/>
        <w:jc w:val="center"/>
        <w:rPr>
          <w:sz w:val="52"/>
          <w:szCs w:val="52"/>
        </w:rPr>
      </w:pPr>
    </w:p>
    <w:p w:rsidR="008B6794" w:rsidRDefault="008B6794" w:rsidP="00D3196C">
      <w:pPr>
        <w:pStyle w:val="10"/>
        <w:tabs>
          <w:tab w:val="right" w:leader="dot" w:pos="9354"/>
        </w:tabs>
        <w:spacing w:line="360" w:lineRule="auto"/>
        <w:jc w:val="center"/>
        <w:rPr>
          <w:sz w:val="21"/>
          <w:szCs w:val="21"/>
        </w:rPr>
      </w:pPr>
    </w:p>
    <w:p w:rsidR="00853820" w:rsidRDefault="00023164" w:rsidP="00D3196C">
      <w:pPr>
        <w:pStyle w:val="10"/>
        <w:tabs>
          <w:tab w:val="right" w:leader="dot" w:pos="9354"/>
        </w:tabs>
        <w:spacing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目录</w:t>
      </w:r>
    </w:p>
    <w:p w:rsidR="00853820" w:rsidRDefault="00853820" w:rsidP="00D3196C">
      <w:pPr>
        <w:spacing w:line="360" w:lineRule="auto"/>
        <w:rPr>
          <w:szCs w:val="32"/>
        </w:rPr>
      </w:pPr>
    </w:p>
    <w:p w:rsidR="00853820" w:rsidRDefault="00853820" w:rsidP="00D3196C">
      <w:pPr>
        <w:spacing w:line="360" w:lineRule="auto"/>
        <w:rPr>
          <w:szCs w:val="32"/>
        </w:rPr>
      </w:pPr>
    </w:p>
    <w:p w:rsidR="001260FB" w:rsidRDefault="00023164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</w:rPr>
      </w:pPr>
      <w:r>
        <w:rPr>
          <w:szCs w:val="32"/>
        </w:rPr>
        <w:fldChar w:fldCharType="begin"/>
      </w:r>
      <w:r>
        <w:rPr>
          <w:szCs w:val="32"/>
        </w:rPr>
        <w:instrText xml:space="preserve"> TOC \o "1-6" \h \z \u </w:instrText>
      </w:r>
      <w:r>
        <w:rPr>
          <w:szCs w:val="32"/>
        </w:rPr>
        <w:fldChar w:fldCharType="separate"/>
      </w:r>
      <w:bookmarkStart w:id="0" w:name="_GoBack"/>
      <w:bookmarkEnd w:id="0"/>
      <w:r w:rsidR="001260FB" w:rsidRPr="00334016">
        <w:rPr>
          <w:rStyle w:val="aa"/>
          <w:noProof/>
        </w:rPr>
        <w:fldChar w:fldCharType="begin"/>
      </w:r>
      <w:r w:rsidR="001260FB" w:rsidRPr="00334016">
        <w:rPr>
          <w:rStyle w:val="aa"/>
          <w:noProof/>
        </w:rPr>
        <w:instrText xml:space="preserve"> </w:instrText>
      </w:r>
      <w:r w:rsidR="001260FB">
        <w:rPr>
          <w:noProof/>
        </w:rPr>
        <w:instrText>HYPERLINK \l "_Toc230032184"</w:instrText>
      </w:r>
      <w:r w:rsidR="001260FB" w:rsidRPr="00334016">
        <w:rPr>
          <w:rStyle w:val="aa"/>
          <w:noProof/>
        </w:rPr>
        <w:instrText xml:space="preserve"> </w:instrText>
      </w:r>
      <w:r w:rsidR="001260FB" w:rsidRPr="00334016">
        <w:rPr>
          <w:rStyle w:val="aa"/>
          <w:noProof/>
        </w:rPr>
      </w:r>
      <w:r w:rsidR="001260FB" w:rsidRPr="00334016">
        <w:rPr>
          <w:rStyle w:val="aa"/>
          <w:noProof/>
        </w:rPr>
        <w:fldChar w:fldCharType="separate"/>
      </w:r>
      <w:r w:rsidR="001260FB" w:rsidRPr="00334016">
        <w:rPr>
          <w:rStyle w:val="aa"/>
          <w:rFonts w:ascii="宋体" w:hAnsi="宋体" w:cs="宋体"/>
          <w:noProof/>
        </w:rPr>
        <w:t>首页</w:t>
      </w:r>
      <w:r w:rsidR="001260FB">
        <w:rPr>
          <w:noProof/>
          <w:webHidden/>
        </w:rPr>
        <w:tab/>
      </w:r>
      <w:r w:rsidR="001260FB">
        <w:rPr>
          <w:noProof/>
          <w:webHidden/>
        </w:rPr>
        <w:fldChar w:fldCharType="begin"/>
      </w:r>
      <w:r w:rsidR="001260FB">
        <w:rPr>
          <w:noProof/>
          <w:webHidden/>
        </w:rPr>
        <w:instrText xml:space="preserve"> PAGEREF _Toc230032184 \h </w:instrText>
      </w:r>
      <w:r w:rsidR="001260FB">
        <w:rPr>
          <w:noProof/>
          <w:webHidden/>
        </w:rPr>
      </w:r>
      <w:r w:rsidR="001260FB">
        <w:rPr>
          <w:noProof/>
          <w:webHidden/>
        </w:rPr>
        <w:fldChar w:fldCharType="separate"/>
      </w:r>
      <w:r w:rsidR="001260FB">
        <w:rPr>
          <w:noProof/>
          <w:webHidden/>
        </w:rPr>
        <w:t>3</w:t>
      </w:r>
      <w:r w:rsidR="001260FB">
        <w:rPr>
          <w:noProof/>
          <w:webHidden/>
        </w:rPr>
        <w:fldChar w:fldCharType="end"/>
      </w:r>
      <w:r w:rsidR="001260FB" w:rsidRPr="00334016">
        <w:rPr>
          <w:rStyle w:val="aa"/>
          <w:noProof/>
        </w:rPr>
        <w:fldChar w:fldCharType="end"/>
      </w:r>
    </w:p>
    <w:p w:rsidR="001260FB" w:rsidRDefault="001260FB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30032185" w:history="1">
        <w:r w:rsidRPr="00334016">
          <w:rPr>
            <w:rStyle w:val="aa"/>
            <w:rFonts w:ascii="宋体" w:hAnsi="宋体" w:cs="宋体"/>
            <w:noProof/>
          </w:rPr>
          <w:t>1-产权登记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260FB" w:rsidRDefault="001260FB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30032186" w:history="1">
        <w:r w:rsidRPr="00334016">
          <w:rPr>
            <w:rStyle w:val="aa"/>
            <w:rFonts w:ascii="宋体" w:hAnsi="宋体" w:cs="宋体"/>
            <w:noProof/>
          </w:rPr>
          <w:t>2-产权报告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60FB" w:rsidRDefault="001260FB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30032187" w:history="1">
        <w:r w:rsidRPr="00334016">
          <w:rPr>
            <w:rStyle w:val="aa"/>
            <w:rFonts w:ascii="宋体" w:hAnsi="宋体" w:cs="宋体"/>
            <w:noProof/>
          </w:rPr>
          <w:t>3-股权管理报告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60FB" w:rsidRDefault="001260FB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30032188" w:history="1">
        <w:r w:rsidRPr="00334016">
          <w:rPr>
            <w:rStyle w:val="aa"/>
            <w:rFonts w:ascii="宋体" w:hAnsi="宋体" w:cs="宋体"/>
            <w:noProof/>
          </w:rPr>
          <w:t>4-国资委监管要求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260FB" w:rsidRDefault="001260FB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30032189" w:history="1">
        <w:r w:rsidRPr="00334016">
          <w:rPr>
            <w:rStyle w:val="aa"/>
            <w:rFonts w:ascii="宋体" w:hAnsi="宋体" w:cs="宋体"/>
            <w:noProof/>
          </w:rPr>
          <w:t>5-产权数据库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260FB" w:rsidRDefault="001260FB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30032190" w:history="1">
        <w:r w:rsidRPr="00334016">
          <w:rPr>
            <w:rStyle w:val="aa"/>
            <w:rFonts w:ascii="宋体" w:hAnsi="宋体" w:cs="宋体"/>
            <w:noProof/>
          </w:rPr>
          <w:t>6-产权看板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_Toc230032190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260FB" w:rsidRDefault="001260FB">
      <w:pPr>
        <w:pStyle w:val="20"/>
        <w:tabs>
          <w:tab w:val="right" w:leader="dot" w:pos="8296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</w:rPr>
      </w:pPr>
      <w:hyperlink w:anchor="_Toc230032191" w:history="1">
        <w:r w:rsidRPr="00334016">
          <w:rPr>
            <w:rStyle w:val="aa"/>
            <w:rFonts w:ascii="宋体" w:hAnsi="宋体" w:cs="宋体"/>
            <w:noProof/>
          </w:rPr>
          <w:t>7-股权穿透图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_Toc230032191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853820" w:rsidRDefault="00023164" w:rsidP="00D3196C">
      <w:pPr>
        <w:spacing w:line="360" w:lineRule="auto"/>
        <w:jc w:val="center"/>
        <w:rPr>
          <w:sz w:val="52"/>
          <w:szCs w:val="52"/>
        </w:rPr>
      </w:pPr>
      <w:r>
        <w:rPr>
          <w:rFonts w:ascii="Times New Roman" w:hAnsi="Times New Roman"/>
          <w:szCs w:val="32"/>
        </w:rPr>
        <w:fldChar w:fldCharType="end"/>
      </w:r>
    </w:p>
    <w:p w:rsidR="00853820" w:rsidRDefault="00023164" w:rsidP="00D3196C">
      <w:pPr>
        <w:widowControl/>
        <w:spacing w:line="360" w:lineRule="auto"/>
        <w:jc w:val="left"/>
        <w:rPr>
          <w:sz w:val="21"/>
          <w:szCs w:val="21"/>
        </w:rPr>
      </w:pPr>
      <w:r>
        <w:br w:type="page"/>
      </w:r>
    </w:p>
    <w:p w:rsidR="00853820" w:rsidRDefault="00023164" w:rsidP="00D3196C">
      <w:pPr>
        <w:pStyle w:val="2"/>
        <w:spacing w:line="360" w:lineRule="auto"/>
        <w:jc w:val="left"/>
        <w:rPr>
          <w:rFonts w:ascii="宋体" w:eastAsia="宋体" w:hAnsi="宋体" w:cs="宋体"/>
          <w:b w:val="0"/>
          <w:sz w:val="24"/>
        </w:rPr>
      </w:pPr>
      <w:bookmarkStart w:id="1" w:name="_Toc230032184"/>
      <w:r>
        <w:rPr>
          <w:rFonts w:ascii="宋体" w:eastAsia="宋体" w:hAnsi="宋体" w:cs="宋体" w:hint="eastAsia"/>
          <w:b w:val="0"/>
          <w:sz w:val="24"/>
        </w:rPr>
        <w:lastRenderedPageBreak/>
        <w:t>首页</w:t>
      </w:r>
      <w:bookmarkEnd w:id="1"/>
    </w:p>
    <w:p w:rsidR="007A0BD3" w:rsidRDefault="0039771E" w:rsidP="00D3196C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平台一共有7个功能，产权登记、产权报告、股权管理报告、国资委监管要求、产权数据库、产权看板、股权穿透图，登录页面</w:t>
      </w:r>
      <w:r w:rsidR="007A0BD3">
        <w:rPr>
          <w:rFonts w:ascii="宋体" w:hAnsi="宋体" w:cs="宋体" w:hint="eastAsia"/>
          <w:sz w:val="24"/>
        </w:rPr>
        <w:t>如图所示：</w:t>
      </w:r>
    </w:p>
    <w:p w:rsidR="00853820" w:rsidRDefault="00F0353F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F0353F">
        <w:rPr>
          <w:rFonts w:ascii="宋体" w:hAnsi="宋体" w:cs="宋体"/>
          <w:noProof/>
          <w:sz w:val="24"/>
        </w:rPr>
        <w:drawing>
          <wp:inline distT="0" distB="0" distL="0" distR="0" wp14:anchorId="2432EF7A" wp14:editId="5119F1C9">
            <wp:extent cx="5274310" cy="2364210"/>
            <wp:effectExtent l="0" t="0" r="2540" b="0"/>
            <wp:docPr id="2" name="图片 2" descr="C:\Users\xieyuxi\AppData\Roaming\DingTalk\02e7d79beec45d5e8467_v3\resource_cache\c7\c7c4d36012a489e4bad52c1f94b2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ieyuxi\AppData\Roaming\DingTalk\02e7d79beec45d5e8467_v3\resource_cache\c7\c7c4d36012a489e4bad52c1f94b2e10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5F2" w:rsidRPr="00023164" w:rsidRDefault="002165F2" w:rsidP="00D3196C">
      <w:pPr>
        <w:pStyle w:val="2"/>
        <w:spacing w:line="360" w:lineRule="auto"/>
        <w:jc w:val="left"/>
        <w:rPr>
          <w:rFonts w:ascii="宋体" w:eastAsia="宋体" w:hAnsi="宋体" w:cs="宋体"/>
          <w:b w:val="0"/>
          <w:sz w:val="24"/>
        </w:rPr>
      </w:pPr>
      <w:bookmarkStart w:id="2" w:name="_Toc230032185"/>
      <w:r>
        <w:rPr>
          <w:rFonts w:ascii="宋体" w:eastAsia="宋体" w:hAnsi="宋体" w:cs="宋体" w:hint="eastAsia"/>
          <w:b w:val="0"/>
          <w:sz w:val="24"/>
        </w:rPr>
        <w:t>1</w:t>
      </w:r>
      <w:r>
        <w:rPr>
          <w:rFonts w:ascii="宋体" w:eastAsia="宋体" w:hAnsi="宋体" w:cs="宋体"/>
          <w:b w:val="0"/>
          <w:sz w:val="24"/>
        </w:rPr>
        <w:t>-</w:t>
      </w:r>
      <w:r w:rsidRPr="00023164">
        <w:rPr>
          <w:rFonts w:ascii="宋体" w:eastAsia="宋体" w:hAnsi="宋体" w:cs="宋体" w:hint="eastAsia"/>
          <w:b w:val="0"/>
          <w:sz w:val="24"/>
        </w:rPr>
        <w:t>产权登记</w:t>
      </w:r>
      <w:bookmarkEnd w:id="2"/>
    </w:p>
    <w:p w:rsidR="00861637" w:rsidRDefault="00010100" w:rsidP="00D3196C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本功能</w:t>
      </w:r>
      <w:r w:rsidR="00861637">
        <w:rPr>
          <w:rFonts w:ascii="宋体" w:hAnsi="宋体" w:cs="宋体" w:hint="eastAsia"/>
          <w:sz w:val="24"/>
        </w:rPr>
        <w:t>实现</w:t>
      </w:r>
      <w:r w:rsidR="00861637" w:rsidRPr="00861637">
        <w:rPr>
          <w:rFonts w:ascii="宋体" w:hAnsi="宋体" w:cs="宋体" w:hint="eastAsia"/>
          <w:sz w:val="24"/>
        </w:rPr>
        <w:t>业务事件自动触发登记</w:t>
      </w:r>
      <w:r>
        <w:rPr>
          <w:rFonts w:ascii="宋体" w:hAnsi="宋体" w:cs="宋体" w:hint="eastAsia"/>
          <w:sz w:val="24"/>
        </w:rPr>
        <w:t>，</w:t>
      </w:r>
      <w:r w:rsidR="00861637" w:rsidRPr="00861637">
        <w:rPr>
          <w:rFonts w:ascii="宋体" w:hAnsi="宋体" w:cs="宋体" w:hint="eastAsia"/>
          <w:sz w:val="24"/>
        </w:rPr>
        <w:t>覆盖</w:t>
      </w:r>
      <w:r w:rsidR="00861637" w:rsidRPr="00861637">
        <w:rPr>
          <w:rFonts w:ascii="宋体" w:hAnsi="宋体" w:cs="宋体"/>
          <w:sz w:val="24"/>
        </w:rPr>
        <w:t>19项具体业务类型，智能匹配12类产权登记场景（占有登记、变动登</w:t>
      </w:r>
      <w:r w:rsidR="00461A48">
        <w:rPr>
          <w:rFonts w:ascii="宋体" w:hAnsi="宋体" w:cs="宋体"/>
          <w:sz w:val="24"/>
        </w:rPr>
        <w:t>记、注销登记等）。业务事件发生即自动触发产权登记与信息更新，</w:t>
      </w:r>
      <w:r w:rsidR="00861637" w:rsidRPr="00861637">
        <w:rPr>
          <w:rFonts w:ascii="宋体" w:hAnsi="宋体" w:cs="宋体"/>
          <w:sz w:val="24"/>
        </w:rPr>
        <w:t>打通业务与产权之间的断点。</w:t>
      </w:r>
    </w:p>
    <w:p w:rsidR="002165F2" w:rsidRDefault="00010100" w:rsidP="00D3196C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进入登记列表：</w:t>
      </w:r>
      <w:r w:rsidRPr="00010100">
        <w:rPr>
          <w:rFonts w:ascii="宋体" w:hAnsi="宋体" w:cs="宋体" w:hint="eastAsia"/>
          <w:sz w:val="24"/>
        </w:rPr>
        <w:t>点击</w:t>
      </w:r>
      <w:r w:rsidRPr="00010100">
        <w:rPr>
          <w:rFonts w:ascii="宋体" w:hAnsi="宋体" w:cs="宋体"/>
          <w:sz w:val="24"/>
        </w:rPr>
        <w:t xml:space="preserve"> “产权登记” 模块，进入产权登记列表页面，可查看公司名</w:t>
      </w:r>
      <w:r>
        <w:rPr>
          <w:rFonts w:ascii="宋体" w:hAnsi="宋体" w:cs="宋体"/>
          <w:sz w:val="24"/>
        </w:rPr>
        <w:t>称、管户、业务流程、产权登记类型、登记时间及产权登记状态等信息</w:t>
      </w:r>
      <w:r>
        <w:rPr>
          <w:rFonts w:ascii="宋体" w:hAnsi="宋体" w:cs="宋体" w:hint="eastAsia"/>
          <w:sz w:val="24"/>
        </w:rPr>
        <w:t>，</w:t>
      </w:r>
      <w:r w:rsidR="002165F2">
        <w:rPr>
          <w:rFonts w:ascii="宋体" w:hAnsi="宋体" w:cs="宋体" w:hint="eastAsia"/>
          <w:sz w:val="24"/>
        </w:rPr>
        <w:t>如图所示：</w:t>
      </w:r>
    </w:p>
    <w:p w:rsidR="002165F2" w:rsidRDefault="002165F2" w:rsidP="00D3196C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noProof/>
        </w:rPr>
        <w:drawing>
          <wp:inline distT="0" distB="0" distL="0" distR="0" wp14:anchorId="030A9ED8" wp14:editId="497C801D">
            <wp:extent cx="4363085" cy="2316600"/>
            <wp:effectExtent l="0" t="0" r="0" b="762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7272" t="11747"/>
                    <a:stretch/>
                  </pic:blipFill>
                  <pic:spPr bwMode="auto">
                    <a:xfrm>
                      <a:off x="0" y="0"/>
                      <a:ext cx="4363306" cy="2316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65F2" w:rsidRDefault="002165F2" w:rsidP="00D3196C">
      <w:pPr>
        <w:pStyle w:val="a9"/>
        <w:numPr>
          <w:ilvl w:val="0"/>
          <w:numId w:val="25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lastRenderedPageBreak/>
        <w:t>产权登记发起</w:t>
      </w:r>
    </w:p>
    <w:p w:rsidR="002165F2" w:rsidRPr="00023164" w:rsidRDefault="00010100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010100">
        <w:rPr>
          <w:rFonts w:ascii="宋体" w:hAnsi="宋体" w:cs="宋体" w:hint="eastAsia"/>
          <w:sz w:val="24"/>
        </w:rPr>
        <w:t>进入产权登记发起界面，查看产权登记详细信息；管</w:t>
      </w:r>
      <w:proofErr w:type="gramStart"/>
      <w:r w:rsidRPr="00010100">
        <w:rPr>
          <w:rFonts w:ascii="宋体" w:hAnsi="宋体" w:cs="宋体" w:hint="eastAsia"/>
          <w:sz w:val="24"/>
        </w:rPr>
        <w:t>户人员</w:t>
      </w:r>
      <w:proofErr w:type="gramEnd"/>
      <w:r w:rsidRPr="00010100">
        <w:rPr>
          <w:rFonts w:ascii="宋体" w:hAnsi="宋体" w:cs="宋体" w:hint="eastAsia"/>
          <w:sz w:val="24"/>
        </w:rPr>
        <w:t>在产权登记办理要件栏，按系统提示上传对应附件资料，完成信息提交</w:t>
      </w:r>
      <w:r>
        <w:rPr>
          <w:rFonts w:ascii="宋体" w:hAnsi="宋体" w:cs="宋体" w:hint="eastAsia"/>
          <w:sz w:val="24"/>
        </w:rPr>
        <w:t>。</w:t>
      </w:r>
    </w:p>
    <w:p w:rsidR="002165F2" w:rsidRDefault="002165F2" w:rsidP="00D3196C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noProof/>
        </w:rPr>
        <w:drawing>
          <wp:inline distT="0" distB="0" distL="0" distR="0" wp14:anchorId="484BA27E" wp14:editId="18A590F8">
            <wp:extent cx="4494530" cy="2080595"/>
            <wp:effectExtent l="0" t="0" r="127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774" t="14952"/>
                    <a:stretch/>
                  </pic:blipFill>
                  <pic:spPr bwMode="auto">
                    <a:xfrm>
                      <a:off x="0" y="0"/>
                      <a:ext cx="4495082" cy="2080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65F2" w:rsidRDefault="002165F2" w:rsidP="00D3196C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noProof/>
        </w:rPr>
        <w:drawing>
          <wp:inline distT="0" distB="0" distL="0" distR="0" wp14:anchorId="22B741BA" wp14:editId="6B6148EB">
            <wp:extent cx="4495082" cy="2256155"/>
            <wp:effectExtent l="0" t="0" r="127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774"/>
                    <a:stretch/>
                  </pic:blipFill>
                  <pic:spPr bwMode="auto">
                    <a:xfrm>
                      <a:off x="0" y="0"/>
                      <a:ext cx="4495082" cy="2256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65F2" w:rsidRPr="006903E5" w:rsidRDefault="002165F2" w:rsidP="00D3196C">
      <w:pPr>
        <w:pStyle w:val="a9"/>
        <w:numPr>
          <w:ilvl w:val="0"/>
          <w:numId w:val="25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6903E5">
        <w:rPr>
          <w:rFonts w:ascii="宋体" w:hAnsi="宋体" w:cs="宋体" w:hint="eastAsia"/>
          <w:sz w:val="24"/>
        </w:rPr>
        <w:t>产权登记发起回执</w:t>
      </w:r>
    </w:p>
    <w:p w:rsidR="00010100" w:rsidRDefault="00010100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010100">
        <w:rPr>
          <w:rFonts w:ascii="宋体" w:hAnsi="宋体" w:cs="宋体" w:hint="eastAsia"/>
          <w:sz w:val="24"/>
        </w:rPr>
        <w:t>产权专员在回执界面记录产权登记发起完成时间，上传回执文件，登记产权办理及时性信息，确保流程可追溯。</w:t>
      </w:r>
    </w:p>
    <w:p w:rsidR="002165F2" w:rsidRPr="006903E5" w:rsidRDefault="002165F2" w:rsidP="00D3196C">
      <w:pPr>
        <w:pStyle w:val="a9"/>
        <w:numPr>
          <w:ilvl w:val="0"/>
          <w:numId w:val="25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6903E5">
        <w:rPr>
          <w:rFonts w:ascii="宋体" w:hAnsi="宋体" w:cs="宋体" w:hint="eastAsia"/>
          <w:sz w:val="24"/>
        </w:rPr>
        <w:t>产权登记办理</w:t>
      </w:r>
    </w:p>
    <w:p w:rsidR="002165F2" w:rsidRDefault="00010100" w:rsidP="00D3196C">
      <w:pPr>
        <w:pStyle w:val="a9"/>
        <w:spacing w:line="360" w:lineRule="auto"/>
        <w:ind w:firstLineChars="0" w:firstLine="0"/>
        <w:jc w:val="left"/>
        <w:rPr>
          <w:rFonts w:ascii="宋体" w:hAnsi="宋体" w:cs="宋体"/>
          <w:sz w:val="24"/>
        </w:rPr>
      </w:pPr>
      <w:r w:rsidRPr="00010100">
        <w:rPr>
          <w:rFonts w:ascii="宋体" w:hAnsi="宋体" w:cs="宋体" w:hint="eastAsia"/>
          <w:sz w:val="24"/>
        </w:rPr>
        <w:t>系统依据产权登记二级类型，自动生成办理所需附件清单；管户经理按清单要求上传资料，完成登记办理流程。</w:t>
      </w:r>
      <w:r w:rsidR="002165F2">
        <w:rPr>
          <w:noProof/>
        </w:rPr>
        <w:lastRenderedPageBreak/>
        <w:drawing>
          <wp:inline distT="0" distB="0" distL="0" distR="0" wp14:anchorId="0E376319" wp14:editId="7DE17624">
            <wp:extent cx="4503034" cy="240665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623"/>
                    <a:stretch/>
                  </pic:blipFill>
                  <pic:spPr bwMode="auto">
                    <a:xfrm>
                      <a:off x="0" y="0"/>
                      <a:ext cx="4503034" cy="2406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65F2" w:rsidRDefault="002165F2" w:rsidP="00D3196C">
      <w:pPr>
        <w:pStyle w:val="2"/>
        <w:spacing w:line="360" w:lineRule="auto"/>
        <w:jc w:val="left"/>
        <w:rPr>
          <w:rFonts w:ascii="宋体" w:eastAsia="宋体" w:hAnsi="宋体" w:cs="宋体"/>
          <w:b w:val="0"/>
          <w:sz w:val="24"/>
        </w:rPr>
      </w:pPr>
      <w:bookmarkStart w:id="3" w:name="_Toc230032186"/>
      <w:r>
        <w:rPr>
          <w:rFonts w:ascii="宋体" w:eastAsia="宋体" w:hAnsi="宋体" w:cs="宋体" w:hint="eastAsia"/>
          <w:b w:val="0"/>
          <w:sz w:val="24"/>
        </w:rPr>
        <w:t>2</w:t>
      </w:r>
      <w:r>
        <w:rPr>
          <w:rFonts w:ascii="宋体" w:eastAsia="宋体" w:hAnsi="宋体" w:cs="宋体"/>
          <w:b w:val="0"/>
          <w:sz w:val="24"/>
        </w:rPr>
        <w:t>-</w:t>
      </w:r>
      <w:r w:rsidRPr="006903E5">
        <w:rPr>
          <w:rFonts w:ascii="宋体" w:eastAsia="宋体" w:hAnsi="宋体" w:cs="宋体" w:hint="eastAsia"/>
          <w:b w:val="0"/>
          <w:sz w:val="24"/>
        </w:rPr>
        <w:t>产权报告</w:t>
      </w:r>
      <w:bookmarkEnd w:id="3"/>
    </w:p>
    <w:p w:rsidR="00461A48" w:rsidRPr="00AA60C3" w:rsidRDefault="00461A48" w:rsidP="00D3196C">
      <w:pPr>
        <w:spacing w:line="360" w:lineRule="auto"/>
        <w:rPr>
          <w:rFonts w:ascii="宋体" w:hAnsi="宋体" w:cs="宋体"/>
          <w:sz w:val="24"/>
        </w:rPr>
      </w:pPr>
      <w:bookmarkStart w:id="4" w:name="OLE_LINK7"/>
      <w:r w:rsidRPr="00AA60C3">
        <w:rPr>
          <w:rFonts w:ascii="宋体" w:hAnsi="宋体" w:cs="宋体" w:hint="eastAsia"/>
          <w:sz w:val="24"/>
        </w:rPr>
        <w:t>系统</w:t>
      </w:r>
      <w:r>
        <w:rPr>
          <w:rFonts w:ascii="宋体" w:hAnsi="宋体" w:cs="宋体" w:hint="eastAsia"/>
          <w:sz w:val="24"/>
        </w:rPr>
        <w:t>定期</w:t>
      </w:r>
      <w:r w:rsidRPr="00AA60C3">
        <w:rPr>
          <w:rFonts w:ascii="宋体" w:hAnsi="宋体" w:cs="宋体" w:hint="eastAsia"/>
          <w:sz w:val="24"/>
        </w:rPr>
        <w:t>自动下发产权报告任务，</w:t>
      </w:r>
      <w:r>
        <w:rPr>
          <w:rFonts w:ascii="宋体" w:hAnsi="宋体" w:cs="宋体" w:hint="eastAsia"/>
          <w:sz w:val="24"/>
        </w:rPr>
        <w:t>实现</w:t>
      </w:r>
      <w:r w:rsidRPr="00AA60C3">
        <w:rPr>
          <w:rFonts w:ascii="宋体" w:hAnsi="宋体" w:cs="宋体" w:hint="eastAsia"/>
          <w:sz w:val="24"/>
        </w:rPr>
        <w:t>全流程线上流转，支持 PC 端与移动端同步处理，全过程留痕、可追溯、可督办。</w:t>
      </w:r>
    </w:p>
    <w:bookmarkEnd w:id="4"/>
    <w:p w:rsidR="00010100" w:rsidRPr="00D3196C" w:rsidRDefault="00010100" w:rsidP="00D3196C">
      <w:pPr>
        <w:pStyle w:val="a9"/>
        <w:numPr>
          <w:ilvl w:val="0"/>
          <w:numId w:val="26"/>
        </w:numPr>
        <w:spacing w:line="360" w:lineRule="auto"/>
        <w:ind w:firstLineChars="0"/>
        <w:rPr>
          <w:rFonts w:ascii="宋体" w:hAnsi="宋体" w:cs="宋体"/>
          <w:sz w:val="24"/>
        </w:rPr>
      </w:pPr>
      <w:r w:rsidRPr="00D3196C">
        <w:rPr>
          <w:rFonts w:ascii="宋体" w:hAnsi="宋体" w:cs="宋体" w:hint="eastAsia"/>
          <w:sz w:val="24"/>
        </w:rPr>
        <w:t>进入报告列表</w:t>
      </w:r>
    </w:p>
    <w:p w:rsidR="002165F2" w:rsidRDefault="00010100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010100">
        <w:rPr>
          <w:rFonts w:ascii="宋体" w:hAnsi="宋体" w:cs="宋体" w:hint="eastAsia"/>
          <w:sz w:val="24"/>
        </w:rPr>
        <w:t>点击</w:t>
      </w:r>
      <w:r w:rsidRPr="00010100">
        <w:rPr>
          <w:rFonts w:ascii="宋体" w:hAnsi="宋体" w:cs="宋体"/>
          <w:sz w:val="24"/>
        </w:rPr>
        <w:t xml:space="preserve"> “产权报告” 模块，进入产权管理报告列表界面，支持报告进度总</w:t>
      </w:r>
      <w:proofErr w:type="gramStart"/>
      <w:r w:rsidRPr="00010100">
        <w:rPr>
          <w:rFonts w:ascii="宋体" w:hAnsi="宋体" w:cs="宋体"/>
          <w:sz w:val="24"/>
        </w:rPr>
        <w:t>览</w:t>
      </w:r>
      <w:proofErr w:type="gramEnd"/>
      <w:r w:rsidRPr="00010100">
        <w:rPr>
          <w:rFonts w:ascii="宋体" w:hAnsi="宋体" w:cs="宋体"/>
          <w:sz w:val="24"/>
        </w:rPr>
        <w:t>与条件筛选查询。</w:t>
      </w:r>
      <w:r w:rsidR="002165F2">
        <w:rPr>
          <w:noProof/>
        </w:rPr>
        <w:drawing>
          <wp:inline distT="0" distB="0" distL="0" distR="0" wp14:anchorId="4D7E4EE5" wp14:editId="01A57EF0">
            <wp:extent cx="4582160" cy="1825672"/>
            <wp:effectExtent l="0" t="0" r="8890" b="317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3116" t="11556"/>
                    <a:stretch/>
                  </pic:blipFill>
                  <pic:spPr bwMode="auto">
                    <a:xfrm>
                      <a:off x="0" y="0"/>
                      <a:ext cx="4582547" cy="1825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100" w:rsidRPr="00D3196C" w:rsidRDefault="00010100" w:rsidP="00D3196C">
      <w:pPr>
        <w:pStyle w:val="a9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Arial" w:hAnsi="Arial" w:cs="Arial"/>
          <w:bCs/>
          <w:color w:val="000000"/>
          <w:sz w:val="24"/>
        </w:rPr>
        <w:t>查看报告详情</w:t>
      </w:r>
    </w:p>
    <w:p w:rsidR="002165F2" w:rsidRPr="00D3196C" w:rsidRDefault="00010100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3196C">
        <w:rPr>
          <w:rFonts w:ascii="宋体" w:hAnsi="宋体" w:cs="宋体"/>
          <w:sz w:val="24"/>
        </w:rPr>
        <w:t>点击 “详情” 进入产权月报页面，右上角展示审批流程与记录，中部显示当月信息变更记录，底部展示参股公司产权明细信息，支持关键字检索与数据导出。</w:t>
      </w:r>
    </w:p>
    <w:p w:rsidR="002165F2" w:rsidRDefault="002165F2" w:rsidP="00D3196C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noProof/>
        </w:rPr>
        <w:lastRenderedPageBreak/>
        <w:drawing>
          <wp:inline distT="0" distB="0" distL="0" distR="0" wp14:anchorId="45036533" wp14:editId="2E4E2F38">
            <wp:extent cx="4630255" cy="250317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2211"/>
                    <a:stretch/>
                  </pic:blipFill>
                  <pic:spPr bwMode="auto">
                    <a:xfrm>
                      <a:off x="0" y="0"/>
                      <a:ext cx="4630255" cy="2503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65F2" w:rsidRDefault="002165F2" w:rsidP="00D3196C">
      <w:pPr>
        <w:pStyle w:val="2"/>
        <w:spacing w:line="360" w:lineRule="auto"/>
        <w:jc w:val="left"/>
        <w:rPr>
          <w:rFonts w:ascii="宋体" w:eastAsia="宋体" w:hAnsi="宋体" w:cs="宋体"/>
          <w:b w:val="0"/>
          <w:sz w:val="24"/>
        </w:rPr>
      </w:pPr>
      <w:bookmarkStart w:id="5" w:name="_Toc230032187"/>
      <w:r>
        <w:rPr>
          <w:rFonts w:ascii="宋体" w:eastAsia="宋体" w:hAnsi="宋体" w:cs="宋体" w:hint="eastAsia"/>
          <w:b w:val="0"/>
          <w:sz w:val="24"/>
        </w:rPr>
        <w:t>3</w:t>
      </w:r>
      <w:r>
        <w:rPr>
          <w:rFonts w:ascii="宋体" w:eastAsia="宋体" w:hAnsi="宋体" w:cs="宋体"/>
          <w:b w:val="0"/>
          <w:sz w:val="24"/>
        </w:rPr>
        <w:t>-</w:t>
      </w:r>
      <w:r>
        <w:rPr>
          <w:rFonts w:ascii="宋体" w:eastAsia="宋体" w:hAnsi="宋体" w:cs="宋体" w:hint="eastAsia"/>
          <w:b w:val="0"/>
          <w:sz w:val="24"/>
        </w:rPr>
        <w:t>股权管理报告</w:t>
      </w:r>
      <w:bookmarkEnd w:id="5"/>
    </w:p>
    <w:p w:rsidR="00122AC0" w:rsidRPr="00742A8A" w:rsidRDefault="00122AC0" w:rsidP="00D3196C">
      <w:pPr>
        <w:spacing w:line="360" w:lineRule="auto"/>
        <w:rPr>
          <w:rFonts w:ascii="宋体" w:hAnsi="宋体" w:cs="宋体"/>
          <w:sz w:val="24"/>
        </w:rPr>
      </w:pPr>
      <w:r w:rsidRPr="00742A8A">
        <w:rPr>
          <w:rFonts w:ascii="宋体" w:hAnsi="宋体" w:cs="宋体" w:hint="eastAsia"/>
          <w:sz w:val="24"/>
        </w:rPr>
        <w:t>系统</w:t>
      </w:r>
      <w:r>
        <w:rPr>
          <w:rFonts w:ascii="宋体" w:hAnsi="宋体" w:cs="宋体" w:hint="eastAsia"/>
          <w:sz w:val="24"/>
        </w:rPr>
        <w:t>定期</w:t>
      </w:r>
      <w:r w:rsidRPr="00742A8A">
        <w:rPr>
          <w:rFonts w:ascii="宋体" w:hAnsi="宋体" w:cs="宋体" w:hint="eastAsia"/>
          <w:sz w:val="24"/>
        </w:rPr>
        <w:t>自动下发</w:t>
      </w:r>
      <w:r>
        <w:rPr>
          <w:rFonts w:ascii="宋体" w:hAnsi="宋体" w:cs="宋体" w:hint="eastAsia"/>
          <w:sz w:val="24"/>
        </w:rPr>
        <w:t>股权管理</w:t>
      </w:r>
      <w:r w:rsidRPr="00742A8A">
        <w:rPr>
          <w:rFonts w:ascii="宋体" w:hAnsi="宋体" w:cs="宋体" w:hint="eastAsia"/>
          <w:sz w:val="24"/>
        </w:rPr>
        <w:t>报告任务，</w:t>
      </w:r>
      <w:r>
        <w:rPr>
          <w:rFonts w:ascii="宋体" w:hAnsi="宋体" w:cs="宋体" w:hint="eastAsia"/>
          <w:sz w:val="24"/>
        </w:rPr>
        <w:t>实现</w:t>
      </w:r>
      <w:r w:rsidRPr="00742A8A">
        <w:rPr>
          <w:rFonts w:ascii="宋体" w:hAnsi="宋体" w:cs="宋体" w:hint="eastAsia"/>
          <w:sz w:val="24"/>
        </w:rPr>
        <w:t>全流程线上流转，支持 PC 端与移动端同步处理，全过程留痕、可追溯、可督办。</w:t>
      </w:r>
    </w:p>
    <w:p w:rsidR="00010100" w:rsidRPr="00D3196C" w:rsidRDefault="00010100" w:rsidP="00D3196C">
      <w:pPr>
        <w:pStyle w:val="a9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Arial" w:hAnsi="Arial" w:cs="Arial"/>
          <w:bCs/>
          <w:color w:val="000000"/>
          <w:sz w:val="24"/>
        </w:rPr>
        <w:t>进入报告界面</w:t>
      </w:r>
    </w:p>
    <w:p w:rsidR="002165F2" w:rsidRDefault="00010100" w:rsidP="00D3196C">
      <w:pPr>
        <w:spacing w:line="360" w:lineRule="auto"/>
        <w:jc w:val="left"/>
      </w:pPr>
      <w:r w:rsidRPr="00010100">
        <w:rPr>
          <w:rFonts w:ascii="宋体" w:hAnsi="宋体" w:cs="宋体"/>
          <w:sz w:val="24"/>
        </w:rPr>
        <w:t>点击 “股权管理报告” 模块，进入股权管理报告操作页面</w:t>
      </w:r>
      <w:r>
        <w:rPr>
          <w:rFonts w:ascii="宋体" w:hAnsi="宋体" w:cs="宋体" w:hint="eastAsia"/>
          <w:sz w:val="24"/>
        </w:rPr>
        <w:t>，</w:t>
      </w:r>
      <w:r w:rsidR="002165F2" w:rsidRPr="00056BCA">
        <w:rPr>
          <w:rFonts w:ascii="宋体" w:hAnsi="宋体" w:cs="宋体" w:hint="eastAsia"/>
          <w:sz w:val="24"/>
        </w:rPr>
        <w:t>如图所示：</w:t>
      </w:r>
    </w:p>
    <w:p w:rsidR="002165F2" w:rsidRDefault="002165F2" w:rsidP="00D3196C">
      <w:pPr>
        <w:spacing w:line="360" w:lineRule="auto"/>
      </w:pPr>
      <w:r>
        <w:rPr>
          <w:noProof/>
        </w:rPr>
        <w:drawing>
          <wp:inline distT="0" distB="0" distL="0" distR="0" wp14:anchorId="0876468C" wp14:editId="3C7D1C1C">
            <wp:extent cx="4598035" cy="2110965"/>
            <wp:effectExtent l="0" t="0" r="0" b="381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2815" t="12232"/>
                    <a:stretch/>
                  </pic:blipFill>
                  <pic:spPr bwMode="auto">
                    <a:xfrm>
                      <a:off x="0" y="0"/>
                      <a:ext cx="4598449" cy="2111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10100" w:rsidRPr="00D3196C" w:rsidRDefault="00010100" w:rsidP="00D3196C">
      <w:pPr>
        <w:pStyle w:val="a9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Arial" w:hAnsi="Arial" w:cs="Arial"/>
          <w:bCs/>
          <w:color w:val="000000"/>
          <w:sz w:val="24"/>
        </w:rPr>
        <w:t>查看报告内容</w:t>
      </w:r>
    </w:p>
    <w:p w:rsidR="002165F2" w:rsidRPr="00D3196C" w:rsidRDefault="00010100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3196C">
        <w:rPr>
          <w:rFonts w:ascii="宋体" w:hAnsi="宋体" w:cs="宋体"/>
          <w:sz w:val="24"/>
        </w:rPr>
        <w:t xml:space="preserve">点击 “详情” 查看报告内容，报告依据产权信息变动自动生成，包含股权结构变化情况、持有股票变动情况等 5 </w:t>
      </w:r>
      <w:proofErr w:type="gramStart"/>
      <w:r w:rsidRPr="00D3196C">
        <w:rPr>
          <w:rFonts w:ascii="宋体" w:hAnsi="宋体" w:cs="宋体"/>
          <w:sz w:val="24"/>
        </w:rPr>
        <w:t>个</w:t>
      </w:r>
      <w:proofErr w:type="gramEnd"/>
      <w:r w:rsidRPr="00D3196C">
        <w:rPr>
          <w:rFonts w:ascii="宋体" w:hAnsi="宋体" w:cs="宋体"/>
          <w:sz w:val="24"/>
        </w:rPr>
        <w:t>部分。</w:t>
      </w:r>
    </w:p>
    <w:p w:rsidR="002165F2" w:rsidRDefault="002165F2" w:rsidP="00D3196C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noProof/>
        </w:rPr>
        <w:lastRenderedPageBreak/>
        <w:drawing>
          <wp:inline distT="0" distB="0" distL="0" distR="0" wp14:anchorId="26AC414E" wp14:editId="39520CBA">
            <wp:extent cx="4510985" cy="2497455"/>
            <wp:effectExtent l="0" t="0" r="4445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4473"/>
                    <a:stretch/>
                  </pic:blipFill>
                  <pic:spPr bwMode="auto">
                    <a:xfrm>
                      <a:off x="0" y="0"/>
                      <a:ext cx="4510985" cy="2497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4F6B" w:rsidRPr="00D3196C" w:rsidRDefault="00D24F6B" w:rsidP="00D3196C">
      <w:pPr>
        <w:pStyle w:val="a9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Arial" w:hAnsi="Arial" w:cs="Arial"/>
          <w:bCs/>
          <w:color w:val="000000"/>
          <w:sz w:val="24"/>
        </w:rPr>
        <w:t>报告预览与下载</w:t>
      </w:r>
    </w:p>
    <w:p w:rsidR="002165F2" w:rsidRPr="00056BCA" w:rsidRDefault="00D24F6B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24F6B">
        <w:rPr>
          <w:rFonts w:ascii="宋体" w:hAnsi="宋体" w:cs="宋体"/>
          <w:sz w:val="24"/>
        </w:rPr>
        <w:t>点击 “报告详情”，支持报告在线预览与文件下载。</w:t>
      </w:r>
      <w:r w:rsidR="002165F2">
        <w:rPr>
          <w:noProof/>
        </w:rPr>
        <w:drawing>
          <wp:inline distT="0" distB="0" distL="0" distR="0" wp14:anchorId="1BBF08AD" wp14:editId="0ABC84CE">
            <wp:extent cx="5274310" cy="140017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5F2" w:rsidRPr="00056BCA" w:rsidRDefault="002165F2" w:rsidP="00D3196C">
      <w:pPr>
        <w:pStyle w:val="2"/>
        <w:spacing w:line="360" w:lineRule="auto"/>
        <w:jc w:val="left"/>
        <w:rPr>
          <w:rFonts w:ascii="宋体" w:eastAsia="宋体" w:hAnsi="宋体" w:cs="宋体"/>
          <w:b w:val="0"/>
          <w:sz w:val="24"/>
        </w:rPr>
      </w:pPr>
      <w:bookmarkStart w:id="6" w:name="_Toc230032188"/>
      <w:r>
        <w:rPr>
          <w:rFonts w:ascii="宋体" w:eastAsia="宋体" w:hAnsi="宋体" w:cs="宋体" w:hint="eastAsia"/>
          <w:b w:val="0"/>
          <w:sz w:val="24"/>
        </w:rPr>
        <w:t>4</w:t>
      </w:r>
      <w:r>
        <w:rPr>
          <w:rFonts w:ascii="宋体" w:eastAsia="宋体" w:hAnsi="宋体" w:cs="宋体"/>
          <w:b w:val="0"/>
          <w:sz w:val="24"/>
        </w:rPr>
        <w:t>-</w:t>
      </w:r>
      <w:r w:rsidRPr="00056BCA">
        <w:rPr>
          <w:rFonts w:ascii="宋体" w:eastAsia="宋体" w:hAnsi="宋体" w:cs="宋体" w:hint="eastAsia"/>
          <w:b w:val="0"/>
          <w:sz w:val="24"/>
        </w:rPr>
        <w:t>国资委监管要求</w:t>
      </w:r>
      <w:bookmarkEnd w:id="6"/>
    </w:p>
    <w:p w:rsidR="00D24F6B" w:rsidRDefault="00D24F6B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24F6B">
        <w:rPr>
          <w:rFonts w:ascii="宋体" w:hAnsi="宋体" w:cs="宋体" w:hint="eastAsia"/>
          <w:sz w:val="24"/>
        </w:rPr>
        <w:t>将《关于对中央企业参股无实际控制人企业加强管理有关事项的通知》（国资发改革</w:t>
      </w:r>
      <w:proofErr w:type="gramStart"/>
      <w:r w:rsidRPr="00D24F6B">
        <w:rPr>
          <w:rFonts w:ascii="宋体" w:hAnsi="宋体" w:cs="宋体" w:hint="eastAsia"/>
          <w:sz w:val="24"/>
        </w:rPr>
        <w:t>规</w:t>
      </w:r>
      <w:proofErr w:type="gramEnd"/>
      <w:r w:rsidRPr="00D24F6B">
        <w:rPr>
          <w:rFonts w:ascii="宋体" w:hAnsi="宋体" w:cs="宋体" w:hint="eastAsia"/>
          <w:sz w:val="24"/>
        </w:rPr>
        <w:t>〔</w:t>
      </w:r>
      <w:r w:rsidRPr="00D24F6B">
        <w:rPr>
          <w:rFonts w:ascii="宋体" w:hAnsi="宋体" w:cs="宋体"/>
          <w:sz w:val="24"/>
        </w:rPr>
        <w:t xml:space="preserve">2025〕15 号）等 6 </w:t>
      </w:r>
      <w:proofErr w:type="gramStart"/>
      <w:r w:rsidRPr="00D24F6B">
        <w:rPr>
          <w:rFonts w:ascii="宋体" w:hAnsi="宋体" w:cs="宋体"/>
          <w:sz w:val="24"/>
        </w:rPr>
        <w:t>份核心</w:t>
      </w:r>
      <w:proofErr w:type="gramEnd"/>
      <w:r w:rsidRPr="00D24F6B">
        <w:rPr>
          <w:rFonts w:ascii="宋体" w:hAnsi="宋体" w:cs="宋体"/>
          <w:sz w:val="24"/>
        </w:rPr>
        <w:t>国资监管文件中的 146 条监管规则全面数字化、模型化，嵌入投资立项、持有监测、退出</w:t>
      </w:r>
      <w:proofErr w:type="gramStart"/>
      <w:r w:rsidRPr="00D24F6B">
        <w:rPr>
          <w:rFonts w:ascii="宋体" w:hAnsi="宋体" w:cs="宋体"/>
          <w:sz w:val="24"/>
        </w:rPr>
        <w:t>审批全</w:t>
      </w:r>
      <w:proofErr w:type="gramEnd"/>
      <w:r w:rsidRPr="00D24F6B">
        <w:rPr>
          <w:rFonts w:ascii="宋体" w:hAnsi="宋体" w:cs="宋体"/>
          <w:sz w:val="24"/>
        </w:rPr>
        <w:t>流程，实现合</w:t>
      </w:r>
      <w:proofErr w:type="gramStart"/>
      <w:r w:rsidRPr="00D24F6B">
        <w:rPr>
          <w:rFonts w:ascii="宋体" w:hAnsi="宋体" w:cs="宋体"/>
          <w:sz w:val="24"/>
        </w:rPr>
        <w:t>规</w:t>
      </w:r>
      <w:proofErr w:type="gramEnd"/>
      <w:r w:rsidRPr="00D24F6B">
        <w:rPr>
          <w:rFonts w:ascii="宋体" w:hAnsi="宋体" w:cs="宋体"/>
          <w:sz w:val="24"/>
        </w:rPr>
        <w:t>要求系统刚性执行、违规操作自动拦截、异常事项自动预警。</w:t>
      </w:r>
    </w:p>
    <w:p w:rsidR="00D24F6B" w:rsidRPr="00D3196C" w:rsidRDefault="00D24F6B" w:rsidP="00D3196C">
      <w:pPr>
        <w:pStyle w:val="a9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Arial" w:hAnsi="Arial" w:cs="Arial"/>
          <w:bCs/>
          <w:color w:val="000000"/>
          <w:sz w:val="24"/>
        </w:rPr>
        <w:t>进入监管列表</w:t>
      </w:r>
    </w:p>
    <w:p w:rsidR="002165F2" w:rsidRDefault="00D24F6B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24F6B">
        <w:rPr>
          <w:rFonts w:ascii="宋体" w:hAnsi="宋体" w:cs="宋体"/>
          <w:sz w:val="24"/>
        </w:rPr>
        <w:t>点击 “国资委监管要求” 模块，进入监管要求列表页面，展示公司名称、股权状态等核心信息，下方同步显示详细内容</w:t>
      </w:r>
      <w:r w:rsidR="002165F2">
        <w:rPr>
          <w:rFonts w:ascii="宋体" w:hAnsi="宋体" w:cs="宋体" w:hint="eastAsia"/>
          <w:sz w:val="24"/>
        </w:rPr>
        <w:t>，如图所示：</w:t>
      </w:r>
    </w:p>
    <w:p w:rsidR="002165F2" w:rsidRDefault="002165F2" w:rsidP="00D3196C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noProof/>
        </w:rPr>
        <w:lastRenderedPageBreak/>
        <w:drawing>
          <wp:inline distT="0" distB="0" distL="0" distR="0" wp14:anchorId="7D3F8FE6" wp14:editId="0A806C2F">
            <wp:extent cx="4550410" cy="1909452"/>
            <wp:effectExtent l="0" t="0" r="254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3719" t="12402"/>
                    <a:stretch/>
                  </pic:blipFill>
                  <pic:spPr bwMode="auto">
                    <a:xfrm>
                      <a:off x="0" y="0"/>
                      <a:ext cx="4550741" cy="1909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4F6B" w:rsidRPr="00D3196C" w:rsidRDefault="00D24F6B" w:rsidP="00D3196C">
      <w:pPr>
        <w:pStyle w:val="a9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Arial" w:hAnsi="Arial" w:cs="Arial"/>
          <w:bCs/>
          <w:color w:val="000000"/>
          <w:sz w:val="24"/>
        </w:rPr>
        <w:t xml:space="preserve">AI </w:t>
      </w:r>
      <w:r w:rsidRPr="00D3196C">
        <w:rPr>
          <w:rFonts w:ascii="Arial" w:hAnsi="Arial" w:cs="Arial"/>
          <w:bCs/>
          <w:color w:val="000000"/>
          <w:sz w:val="24"/>
        </w:rPr>
        <w:t>智能分析</w:t>
      </w:r>
    </w:p>
    <w:p w:rsidR="002165F2" w:rsidRPr="00D3196C" w:rsidRDefault="00D24F6B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3196C">
        <w:rPr>
          <w:rFonts w:ascii="宋体" w:hAnsi="宋体" w:cs="宋体"/>
          <w:sz w:val="24"/>
        </w:rPr>
        <w:t>系统内嵌 146 条监管规则，通过上传公司章程，由 AI 智能分析匹配监管要求，生成合</w:t>
      </w:r>
      <w:proofErr w:type="gramStart"/>
      <w:r w:rsidRPr="00D3196C">
        <w:rPr>
          <w:rFonts w:ascii="宋体" w:hAnsi="宋体" w:cs="宋体"/>
          <w:sz w:val="24"/>
        </w:rPr>
        <w:t>规</w:t>
      </w:r>
      <w:proofErr w:type="gramEnd"/>
      <w:r w:rsidRPr="00D3196C">
        <w:rPr>
          <w:rFonts w:ascii="宋体" w:hAnsi="宋体" w:cs="宋体"/>
          <w:sz w:val="24"/>
        </w:rPr>
        <w:t>分析结果、风险提示及整改建议。</w:t>
      </w:r>
      <w:r w:rsidR="002165F2" w:rsidRPr="00B564E8">
        <w:rPr>
          <w:noProof/>
        </w:rPr>
        <w:drawing>
          <wp:inline distT="0" distB="0" distL="0" distR="0" wp14:anchorId="7BC303D6" wp14:editId="037734DD">
            <wp:extent cx="4548811" cy="977900"/>
            <wp:effectExtent l="0" t="0" r="4445" b="0"/>
            <wp:docPr id="60" name="图片 60" descr="C:\Users\xieyuxi\AppData\Roaming\DingTalk\02e7d79beec45d5e8467_v3\resource_cache\dc\dcd68b99e0882d271154c31cc7b43b6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xieyuxi\AppData\Roaming\DingTalk\02e7d79beec45d5e8467_v3\resource_cache\dc\dcd68b99e0882d271154c31cc7b43b6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27" t="17522" b="51248"/>
                    <a:stretch/>
                  </pic:blipFill>
                  <pic:spPr bwMode="auto">
                    <a:xfrm>
                      <a:off x="0" y="0"/>
                      <a:ext cx="4550301" cy="97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65F2" w:rsidRDefault="002165F2" w:rsidP="00D3196C">
      <w:pPr>
        <w:spacing w:line="360" w:lineRule="auto"/>
        <w:jc w:val="left"/>
        <w:rPr>
          <w:rFonts w:ascii="宋体" w:hAnsi="宋体" w:cs="宋体"/>
          <w:b/>
          <w:sz w:val="24"/>
        </w:rPr>
      </w:pPr>
      <w:r w:rsidRPr="00B564E8">
        <w:rPr>
          <w:rFonts w:ascii="宋体" w:hAnsi="宋体" w:cs="宋体"/>
          <w:b/>
          <w:noProof/>
          <w:sz w:val="24"/>
        </w:rPr>
        <w:drawing>
          <wp:inline distT="0" distB="0" distL="0" distR="0" wp14:anchorId="0F33A92D" wp14:editId="4BEDE13D">
            <wp:extent cx="4615815" cy="2598762"/>
            <wp:effectExtent l="0" t="0" r="0" b="0"/>
            <wp:docPr id="57" name="图片 57" descr="C:\Users\xieyuxi\AppData\Roaming\DingTalk\02e7d79beec45d5e8467_v3\resource_cache\47\47b25b7946ce4669fa54ac2fc0ce8a6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xieyuxi\AppData\Roaming\DingTalk\02e7d79beec45d5e8467_v3\resource_cache\47\47b25b7946ce4669fa54ac2fc0ce8a6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63" t="17012"/>
                    <a:stretch/>
                  </pic:blipFill>
                  <pic:spPr bwMode="auto">
                    <a:xfrm>
                      <a:off x="0" y="0"/>
                      <a:ext cx="4616986" cy="259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4F6B" w:rsidRPr="00D3196C" w:rsidRDefault="00D24F6B" w:rsidP="00D3196C">
      <w:pPr>
        <w:pStyle w:val="a9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Arial" w:hAnsi="Arial" w:cs="Arial"/>
          <w:bCs/>
          <w:color w:val="000000"/>
          <w:sz w:val="24"/>
        </w:rPr>
        <w:t>人工确认与整改</w:t>
      </w:r>
    </w:p>
    <w:p w:rsidR="002165F2" w:rsidRDefault="00D24F6B" w:rsidP="00D3196C">
      <w:pPr>
        <w:tabs>
          <w:tab w:val="left" w:pos="4620"/>
        </w:tabs>
        <w:spacing w:line="360" w:lineRule="auto"/>
        <w:jc w:val="left"/>
        <w:rPr>
          <w:rFonts w:ascii="宋体" w:hAnsi="宋体" w:cs="宋体"/>
          <w:sz w:val="24"/>
        </w:rPr>
      </w:pPr>
      <w:r w:rsidRPr="00D24F6B">
        <w:rPr>
          <w:rFonts w:ascii="宋体" w:hAnsi="宋体" w:cs="宋体"/>
          <w:sz w:val="24"/>
        </w:rPr>
        <w:t>管户经理对 AI 分析结果进行复核：认定符合监管要求的，上</w:t>
      </w:r>
      <w:proofErr w:type="gramStart"/>
      <w:r w:rsidRPr="00D24F6B">
        <w:rPr>
          <w:rFonts w:ascii="宋体" w:hAnsi="宋体" w:cs="宋体"/>
          <w:sz w:val="24"/>
        </w:rPr>
        <w:t>传备证</w:t>
      </w:r>
      <w:proofErr w:type="gramEnd"/>
      <w:r w:rsidRPr="00D24F6B">
        <w:rPr>
          <w:rFonts w:ascii="宋体" w:hAnsi="宋体" w:cs="宋体"/>
          <w:sz w:val="24"/>
        </w:rPr>
        <w:t>材料予以佐证；认定不符合监管要求的，制定并上传整改计划，完成闭环管理。</w:t>
      </w:r>
      <w:r w:rsidR="002165F2" w:rsidRPr="00267392">
        <w:rPr>
          <w:rFonts w:ascii="宋体" w:hAnsi="宋体" w:cs="宋体"/>
          <w:noProof/>
          <w:sz w:val="24"/>
        </w:rPr>
        <w:lastRenderedPageBreak/>
        <w:drawing>
          <wp:inline distT="0" distB="0" distL="0" distR="0" wp14:anchorId="7FE6BC58" wp14:editId="51D47E58">
            <wp:extent cx="5274310" cy="2641225"/>
            <wp:effectExtent l="0" t="0" r="0" b="0"/>
            <wp:docPr id="61" name="图片 61" descr="C:\Users\xieyuxi\AppData\Roaming\DingTalk\02e7d79beec45d5e8467_v3\resource_cache\db\db75074d32f8108e3906cce9daac6f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xieyuxi\AppData\Roaming\DingTalk\02e7d79beec45d5e8467_v3\resource_cache\db\db75074d32f8108e3906cce9daac6fc9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5F2" w:rsidRDefault="002165F2" w:rsidP="00D3196C">
      <w:pPr>
        <w:spacing w:line="360" w:lineRule="auto"/>
        <w:ind w:left="420"/>
        <w:jc w:val="left"/>
        <w:rPr>
          <w:rFonts w:ascii="宋体" w:hAnsi="宋体" w:cs="宋体"/>
          <w:sz w:val="24"/>
        </w:rPr>
      </w:pPr>
    </w:p>
    <w:p w:rsidR="00853820" w:rsidRPr="003B2344" w:rsidRDefault="00FC601F" w:rsidP="00D3196C">
      <w:pPr>
        <w:pStyle w:val="2"/>
        <w:spacing w:line="360" w:lineRule="auto"/>
        <w:jc w:val="left"/>
        <w:rPr>
          <w:rFonts w:ascii="宋体" w:eastAsia="宋体" w:hAnsi="宋体" w:cs="宋体"/>
          <w:b w:val="0"/>
          <w:sz w:val="24"/>
        </w:rPr>
      </w:pPr>
      <w:bookmarkStart w:id="7" w:name="_Toc230032189"/>
      <w:r>
        <w:rPr>
          <w:rFonts w:ascii="宋体" w:eastAsia="宋体" w:hAnsi="宋体" w:cs="宋体"/>
          <w:b w:val="0"/>
          <w:sz w:val="24"/>
        </w:rPr>
        <w:t>5-</w:t>
      </w:r>
      <w:r w:rsidR="003B2344" w:rsidRPr="003B2344">
        <w:rPr>
          <w:rFonts w:ascii="宋体" w:eastAsia="宋体" w:hAnsi="宋体" w:cs="宋体" w:hint="eastAsia"/>
          <w:b w:val="0"/>
          <w:sz w:val="24"/>
        </w:rPr>
        <w:t>产权数据库</w:t>
      </w:r>
      <w:bookmarkEnd w:id="7"/>
    </w:p>
    <w:p w:rsidR="00D24F6B" w:rsidRDefault="00D24F6B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24F6B">
        <w:rPr>
          <w:rFonts w:ascii="宋体" w:hAnsi="宋体" w:cs="宋体" w:hint="eastAsia"/>
          <w:sz w:val="24"/>
        </w:rPr>
        <w:t>遵循</w:t>
      </w:r>
      <w:r w:rsidRPr="00D24F6B">
        <w:rPr>
          <w:rFonts w:ascii="宋体" w:hAnsi="宋体" w:cs="宋体"/>
          <w:sz w:val="24"/>
        </w:rPr>
        <w:t xml:space="preserve"> “一数一源、一源多用” 原则，梳理 8 大类、20 个子类、173 项产权信息，涵盖基础信息、财务收益、股东信息、国资关系、董监事信息、高管信息、状态标识、产品</w:t>
      </w:r>
      <w:proofErr w:type="gramStart"/>
      <w:r w:rsidRPr="00D24F6B">
        <w:rPr>
          <w:rFonts w:ascii="宋体" w:hAnsi="宋体" w:cs="宋体"/>
          <w:sz w:val="24"/>
        </w:rPr>
        <w:t>信息八</w:t>
      </w:r>
      <w:proofErr w:type="gramEnd"/>
      <w:r w:rsidRPr="00D24F6B">
        <w:rPr>
          <w:rFonts w:ascii="宋体" w:hAnsi="宋体" w:cs="宋体"/>
          <w:sz w:val="24"/>
        </w:rPr>
        <w:t>大维度。内置 45 条数据校验规则，保障产权数据真实准确、标准统一。</w:t>
      </w:r>
    </w:p>
    <w:p w:rsidR="00861637" w:rsidRDefault="00461A48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461A48">
        <w:rPr>
          <w:rFonts w:ascii="宋体" w:hAnsi="宋体" w:cs="宋体" w:hint="eastAsia"/>
          <w:sz w:val="24"/>
        </w:rPr>
        <w:t>数据来源</w:t>
      </w:r>
      <w:r w:rsidR="00D24F6B">
        <w:rPr>
          <w:rFonts w:ascii="宋体" w:hAnsi="宋体" w:cs="宋体" w:hint="eastAsia"/>
          <w:sz w:val="24"/>
        </w:rPr>
        <w:t>：</w:t>
      </w:r>
      <w:r w:rsidR="00D24F6B" w:rsidRPr="00D24F6B">
        <w:rPr>
          <w:rFonts w:ascii="宋体" w:hAnsi="宋体" w:cs="宋体" w:hint="eastAsia"/>
          <w:sz w:val="24"/>
        </w:rPr>
        <w:t>系统实时对接工商数据接口、直连投资业务平台，辅以</w:t>
      </w:r>
      <w:r w:rsidR="00D24F6B" w:rsidRPr="00D24F6B">
        <w:rPr>
          <w:rFonts w:ascii="宋体" w:hAnsi="宋体" w:cs="宋体"/>
          <w:sz w:val="24"/>
        </w:rPr>
        <w:t xml:space="preserve"> AI 解构融合多源数据；投资完成后自动生成产权登记信息，构建统一产权数据底座，为预算编制、运营监控、绩效评价、股权退出提供数据支撑。</w:t>
      </w:r>
    </w:p>
    <w:p w:rsidR="00D24F6B" w:rsidRPr="00D3196C" w:rsidRDefault="00D24F6B" w:rsidP="00D3196C">
      <w:pPr>
        <w:widowControl/>
        <w:spacing w:line="360" w:lineRule="auto"/>
        <w:jc w:val="left"/>
        <w:rPr>
          <w:rFonts w:ascii="Arial" w:hAnsi="Arial" w:cs="Arial"/>
          <w:color w:val="000000"/>
          <w:sz w:val="24"/>
        </w:rPr>
      </w:pPr>
      <w:r w:rsidRPr="00D24F6B">
        <w:rPr>
          <w:rFonts w:ascii="宋体" w:hAnsi="Symbol" w:cs="宋体"/>
          <w:sz w:val="24"/>
        </w:rPr>
        <w:t></w:t>
      </w:r>
      <w:r w:rsidRPr="00D24F6B">
        <w:rPr>
          <w:rFonts w:ascii="宋体" w:hAnsi="宋体" w:cs="宋体"/>
          <w:sz w:val="24"/>
        </w:rPr>
        <w:t xml:space="preserve">  </w:t>
      </w:r>
      <w:r w:rsidRPr="00D3196C">
        <w:rPr>
          <w:rFonts w:ascii="Arial" w:hAnsi="Arial" w:cs="Arial"/>
          <w:bCs/>
          <w:color w:val="000000"/>
          <w:sz w:val="24"/>
        </w:rPr>
        <w:t>进入数据界面</w:t>
      </w:r>
    </w:p>
    <w:p w:rsidR="00853820" w:rsidRPr="00D3196C" w:rsidRDefault="00D24F6B" w:rsidP="00D3196C">
      <w:pPr>
        <w:widowControl/>
        <w:spacing w:line="360" w:lineRule="auto"/>
        <w:jc w:val="left"/>
        <w:rPr>
          <w:rFonts w:ascii="Arial" w:hAnsi="Arial" w:cs="Arial"/>
          <w:color w:val="000000"/>
          <w:sz w:val="24"/>
        </w:rPr>
      </w:pPr>
      <w:r w:rsidRPr="00D24F6B">
        <w:rPr>
          <w:rFonts w:ascii="Arial" w:hAnsi="Arial" w:cs="Arial"/>
          <w:color w:val="000000"/>
          <w:sz w:val="24"/>
        </w:rPr>
        <w:t>点击</w:t>
      </w:r>
      <w:r w:rsidRPr="00D24F6B">
        <w:rPr>
          <w:rFonts w:ascii="Arial" w:hAnsi="Arial" w:cs="Arial"/>
          <w:color w:val="000000"/>
          <w:sz w:val="24"/>
        </w:rPr>
        <w:t xml:space="preserve"> “</w:t>
      </w:r>
      <w:r w:rsidRPr="00D24F6B">
        <w:rPr>
          <w:rFonts w:ascii="Arial" w:hAnsi="Arial" w:cs="Arial"/>
          <w:color w:val="000000"/>
          <w:sz w:val="24"/>
        </w:rPr>
        <w:t>产权数据库</w:t>
      </w:r>
      <w:r w:rsidRPr="00D24F6B">
        <w:rPr>
          <w:rFonts w:ascii="Arial" w:hAnsi="Arial" w:cs="Arial"/>
          <w:color w:val="000000"/>
          <w:sz w:val="24"/>
        </w:rPr>
        <w:t xml:space="preserve">” </w:t>
      </w:r>
      <w:r w:rsidRPr="00D24F6B">
        <w:rPr>
          <w:rFonts w:ascii="Arial" w:hAnsi="Arial" w:cs="Arial"/>
          <w:color w:val="000000"/>
          <w:sz w:val="24"/>
        </w:rPr>
        <w:t>模块，进入参股</w:t>
      </w:r>
      <w:r>
        <w:rPr>
          <w:rFonts w:ascii="Arial" w:hAnsi="Arial" w:cs="Arial"/>
          <w:color w:val="000000"/>
          <w:sz w:val="24"/>
        </w:rPr>
        <w:t>公司产权数据页面，查看参股公司基本信息、负责人、管理状态及详情</w:t>
      </w:r>
      <w:r w:rsidR="00023164">
        <w:rPr>
          <w:rFonts w:ascii="宋体" w:hAnsi="宋体" w:cs="宋体" w:hint="eastAsia"/>
          <w:sz w:val="24"/>
        </w:rPr>
        <w:t>，如图所示：</w:t>
      </w:r>
    </w:p>
    <w:p w:rsidR="007A49FB" w:rsidRDefault="003B2344" w:rsidP="00D3196C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noProof/>
        </w:rPr>
        <w:lastRenderedPageBreak/>
        <w:drawing>
          <wp:inline distT="0" distB="0" distL="0" distR="0" wp14:anchorId="5FFFD1E7" wp14:editId="7424863F">
            <wp:extent cx="4638040" cy="2108366"/>
            <wp:effectExtent l="0" t="0" r="0" b="63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2060" t="9551"/>
                    <a:stretch/>
                  </pic:blipFill>
                  <pic:spPr bwMode="auto">
                    <a:xfrm>
                      <a:off x="0" y="0"/>
                      <a:ext cx="4638206" cy="2108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24F6B" w:rsidRPr="00D3196C" w:rsidRDefault="00D24F6B" w:rsidP="00D3196C">
      <w:pPr>
        <w:pStyle w:val="a9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Arial" w:hAnsi="Arial" w:cs="Arial"/>
          <w:bCs/>
          <w:color w:val="000000"/>
          <w:sz w:val="24"/>
        </w:rPr>
        <w:t>查看详细信息</w:t>
      </w:r>
    </w:p>
    <w:p w:rsidR="003B2344" w:rsidRDefault="00D24F6B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24F6B">
        <w:rPr>
          <w:rFonts w:ascii="宋体" w:hAnsi="宋体" w:cs="宋体"/>
          <w:sz w:val="24"/>
        </w:rPr>
        <w:t>点击 “详情”，分三类展示信息：信息概要、管理标识、详细信息（8 大类 173 项）。</w:t>
      </w:r>
      <w:r w:rsidR="007A49FB">
        <w:rPr>
          <w:noProof/>
        </w:rPr>
        <w:drawing>
          <wp:inline distT="0" distB="0" distL="0" distR="0" wp14:anchorId="383F1E57" wp14:editId="687BC865">
            <wp:extent cx="4670011" cy="244729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1457"/>
                    <a:stretch/>
                  </pic:blipFill>
                  <pic:spPr bwMode="auto">
                    <a:xfrm>
                      <a:off x="0" y="0"/>
                      <a:ext cx="4670011" cy="244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33F5" w:rsidRPr="00D3196C" w:rsidRDefault="008433F5" w:rsidP="00D3196C">
      <w:pPr>
        <w:pStyle w:val="a9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Arial" w:hAnsi="Arial" w:cs="Arial"/>
          <w:bCs/>
          <w:color w:val="000000"/>
          <w:sz w:val="24"/>
        </w:rPr>
        <w:t>查询变更记录</w:t>
      </w:r>
    </w:p>
    <w:p w:rsidR="007A49FB" w:rsidRPr="00D3196C" w:rsidRDefault="008433F5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3196C">
        <w:rPr>
          <w:rFonts w:ascii="宋体" w:hAnsi="宋体" w:cs="宋体"/>
          <w:sz w:val="24"/>
        </w:rPr>
        <w:t>点击右上角 “历史记录”，查看产权信息全量变更记录，包含变更内容、变更时间、变更原因、操作人。</w:t>
      </w:r>
      <w:r w:rsidR="007A49FB">
        <w:rPr>
          <w:noProof/>
        </w:rPr>
        <w:lastRenderedPageBreak/>
        <w:drawing>
          <wp:inline distT="0" distB="0" distL="0" distR="0" wp14:anchorId="6FC3ADE5" wp14:editId="40F316EA">
            <wp:extent cx="4693865" cy="242824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11005"/>
                    <a:stretch/>
                  </pic:blipFill>
                  <pic:spPr bwMode="auto">
                    <a:xfrm>
                      <a:off x="0" y="0"/>
                      <a:ext cx="4693865" cy="242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33F5" w:rsidRPr="00D3196C" w:rsidRDefault="008433F5" w:rsidP="00D3196C">
      <w:pPr>
        <w:pStyle w:val="a9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Arial" w:hAnsi="Arial" w:cs="Arial"/>
          <w:bCs/>
          <w:color w:val="000000"/>
          <w:sz w:val="24"/>
        </w:rPr>
        <w:t>系统功能操作</w:t>
      </w:r>
    </w:p>
    <w:p w:rsidR="007A49FB" w:rsidRPr="00D3196C" w:rsidRDefault="008433F5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3196C">
        <w:rPr>
          <w:rFonts w:ascii="宋体" w:hAnsi="宋体" w:cs="宋体"/>
          <w:sz w:val="24"/>
        </w:rPr>
        <w:t>系统支持数据重置、条件查询、AI 查询及数据导出。AI 查询支持自然语言交互，依据产权数据库自动应答相关问题。</w:t>
      </w:r>
      <w:r w:rsidR="007A49FB" w:rsidRPr="00D3196C">
        <w:rPr>
          <w:rFonts w:ascii="宋体" w:hAnsi="宋体" w:cs="宋体"/>
          <w:sz w:val="24"/>
        </w:rPr>
        <w:br w:type="textWrapping" w:clear="all"/>
      </w:r>
      <w:r w:rsidR="007A49FB">
        <w:rPr>
          <w:noProof/>
        </w:rPr>
        <w:drawing>
          <wp:inline distT="0" distB="0" distL="0" distR="0" wp14:anchorId="48C2D810" wp14:editId="75E7BB78">
            <wp:extent cx="4542790" cy="223763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3869" t="9923"/>
                    <a:stretch/>
                  </pic:blipFill>
                  <pic:spPr bwMode="auto">
                    <a:xfrm>
                      <a:off x="0" y="0"/>
                      <a:ext cx="4542790" cy="2237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33F5" w:rsidRPr="00D3196C" w:rsidRDefault="008433F5" w:rsidP="00D3196C">
      <w:pPr>
        <w:pStyle w:val="a9"/>
        <w:widowControl/>
        <w:numPr>
          <w:ilvl w:val="0"/>
          <w:numId w:val="2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Arial" w:hAnsi="Arial" w:cs="Arial"/>
          <w:bCs/>
          <w:color w:val="000000"/>
          <w:sz w:val="24"/>
        </w:rPr>
        <w:t>公司章程维护</w:t>
      </w:r>
    </w:p>
    <w:p w:rsidR="003B2344" w:rsidRDefault="008433F5" w:rsidP="00D3196C">
      <w:pPr>
        <w:pStyle w:val="a9"/>
        <w:spacing w:line="360" w:lineRule="auto"/>
        <w:ind w:firstLineChars="0" w:firstLine="0"/>
        <w:jc w:val="left"/>
        <w:rPr>
          <w:rFonts w:ascii="宋体" w:hAnsi="宋体" w:cs="宋体"/>
          <w:sz w:val="24"/>
        </w:rPr>
      </w:pPr>
      <w:r w:rsidRPr="008433F5">
        <w:rPr>
          <w:rFonts w:ascii="宋体" w:hAnsi="宋体" w:cs="宋体"/>
          <w:sz w:val="24"/>
        </w:rPr>
        <w:t>负责人点击 “维护” 按钮，进入章程维护界面，上</w:t>
      </w:r>
      <w:proofErr w:type="gramStart"/>
      <w:r w:rsidRPr="008433F5">
        <w:rPr>
          <w:rFonts w:ascii="宋体" w:hAnsi="宋体" w:cs="宋体"/>
          <w:sz w:val="24"/>
        </w:rPr>
        <w:t>传最新</w:t>
      </w:r>
      <w:proofErr w:type="gramEnd"/>
      <w:r w:rsidRPr="008433F5">
        <w:rPr>
          <w:rFonts w:ascii="宋体" w:hAnsi="宋体" w:cs="宋体"/>
          <w:sz w:val="24"/>
        </w:rPr>
        <w:t>公司章程，规范命名版本号，填写生效日期与变更说明，提交后系统自动归档历史版本。</w:t>
      </w:r>
      <w:r w:rsidR="004D7BC1">
        <w:rPr>
          <w:noProof/>
        </w:rPr>
        <w:drawing>
          <wp:inline distT="0" distB="0" distL="0" distR="0" wp14:anchorId="560FECBE" wp14:editId="3BFA227F">
            <wp:extent cx="4675794" cy="954156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11307" t="11780" b="41079"/>
                    <a:stretch/>
                  </pic:blipFill>
                  <pic:spPr bwMode="auto">
                    <a:xfrm>
                      <a:off x="0" y="0"/>
                      <a:ext cx="4677962" cy="954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7BC1">
        <w:rPr>
          <w:noProof/>
        </w:rPr>
        <w:lastRenderedPageBreak/>
        <w:drawing>
          <wp:inline distT="0" distB="0" distL="0" distR="0" wp14:anchorId="060A2414" wp14:editId="4E16C0BF">
            <wp:extent cx="4645660" cy="2401313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11910"/>
                    <a:stretch/>
                  </pic:blipFill>
                  <pic:spPr bwMode="auto">
                    <a:xfrm>
                      <a:off x="0" y="0"/>
                      <a:ext cx="4646157" cy="2401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3820" w:rsidRPr="004D7BC1" w:rsidRDefault="00FC601F" w:rsidP="00D3196C">
      <w:pPr>
        <w:pStyle w:val="2"/>
        <w:spacing w:line="360" w:lineRule="auto"/>
        <w:jc w:val="left"/>
        <w:rPr>
          <w:rFonts w:ascii="宋体" w:eastAsia="宋体" w:hAnsi="宋体" w:cs="宋体"/>
          <w:b w:val="0"/>
          <w:sz w:val="24"/>
        </w:rPr>
      </w:pPr>
      <w:bookmarkStart w:id="8" w:name="_Toc230032190"/>
      <w:r>
        <w:rPr>
          <w:rFonts w:ascii="宋体" w:eastAsia="宋体" w:hAnsi="宋体" w:cs="宋体" w:hint="eastAsia"/>
          <w:b w:val="0"/>
          <w:sz w:val="24"/>
        </w:rPr>
        <w:t>6</w:t>
      </w:r>
      <w:r>
        <w:rPr>
          <w:rFonts w:ascii="宋体" w:eastAsia="宋体" w:hAnsi="宋体" w:cs="宋体"/>
          <w:b w:val="0"/>
          <w:sz w:val="24"/>
        </w:rPr>
        <w:t>-</w:t>
      </w:r>
      <w:r w:rsidR="004D7BC1" w:rsidRPr="004D7BC1">
        <w:rPr>
          <w:rFonts w:ascii="宋体" w:eastAsia="宋体" w:hAnsi="宋体" w:cs="宋体" w:hint="eastAsia"/>
          <w:b w:val="0"/>
          <w:sz w:val="24"/>
        </w:rPr>
        <w:t>产权看板</w:t>
      </w:r>
      <w:bookmarkEnd w:id="8"/>
    </w:p>
    <w:p w:rsidR="008433F5" w:rsidRDefault="008433F5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8433F5">
        <w:rPr>
          <w:rFonts w:ascii="宋体" w:hAnsi="宋体" w:cs="宋体" w:hint="eastAsia"/>
          <w:sz w:val="24"/>
        </w:rPr>
        <w:t>依托统一数据底座，自动生成全级次股权穿透图谱，清晰展示持股路径、股权结构、控制状态、监管标识等关键信息，实现穿透式查看、穿透式分析、穿透式管理。看板从五大维度实时展示</w:t>
      </w:r>
      <w:r w:rsidRPr="008433F5">
        <w:rPr>
          <w:rFonts w:ascii="宋体" w:hAnsi="宋体" w:cs="宋体"/>
          <w:sz w:val="24"/>
        </w:rPr>
        <w:t xml:space="preserve"> 92 </w:t>
      </w:r>
      <w:proofErr w:type="gramStart"/>
      <w:r w:rsidRPr="008433F5">
        <w:rPr>
          <w:rFonts w:ascii="宋体" w:hAnsi="宋体" w:cs="宋体"/>
          <w:sz w:val="24"/>
        </w:rPr>
        <w:t>户全口径</w:t>
      </w:r>
      <w:proofErr w:type="gramEnd"/>
      <w:r w:rsidRPr="008433F5">
        <w:rPr>
          <w:rFonts w:ascii="宋体" w:hAnsi="宋体" w:cs="宋体"/>
          <w:sz w:val="24"/>
        </w:rPr>
        <w:t>企业分布情况，对特殊状态企业自动标识、分类管理、动态监测。</w:t>
      </w:r>
    </w:p>
    <w:p w:rsidR="008433F5" w:rsidRPr="00D3196C" w:rsidRDefault="008433F5" w:rsidP="00D3196C">
      <w:pPr>
        <w:pStyle w:val="a9"/>
        <w:widowControl/>
        <w:numPr>
          <w:ilvl w:val="0"/>
          <w:numId w:val="27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Arial" w:hAnsi="Arial" w:cs="Arial" w:hint="eastAsia"/>
          <w:bCs/>
          <w:color w:val="000000"/>
          <w:sz w:val="24"/>
        </w:rPr>
        <w:t>1</w:t>
      </w:r>
      <w:r w:rsidRPr="00D3196C">
        <w:rPr>
          <w:rFonts w:ascii="Arial" w:hAnsi="Arial" w:cs="Arial"/>
          <w:bCs/>
          <w:color w:val="000000"/>
          <w:sz w:val="24"/>
        </w:rPr>
        <w:t>.</w:t>
      </w:r>
      <w:r w:rsidRPr="00D3196C">
        <w:rPr>
          <w:rFonts w:ascii="Arial" w:hAnsi="Arial" w:cs="Arial"/>
          <w:bCs/>
          <w:color w:val="000000"/>
          <w:sz w:val="24"/>
        </w:rPr>
        <w:t>投资类型维度</w:t>
      </w:r>
    </w:p>
    <w:p w:rsidR="008F59FF" w:rsidRDefault="008433F5" w:rsidP="00D3196C">
      <w:pPr>
        <w:pStyle w:val="a9"/>
        <w:spacing w:line="360" w:lineRule="auto"/>
        <w:ind w:firstLine="480"/>
      </w:pPr>
      <w:r w:rsidRPr="008433F5">
        <w:rPr>
          <w:rFonts w:ascii="宋体" w:hAnsi="宋体" w:cs="宋体"/>
          <w:sz w:val="24"/>
        </w:rPr>
        <w:t>按参股、全资、控股分类展示，支持管理分类、股东权益分类穿透下钻。</w:t>
      </w:r>
      <w:r w:rsidR="008F59FF">
        <w:rPr>
          <w:noProof/>
        </w:rPr>
        <w:drawing>
          <wp:inline distT="0" distB="0" distL="0" distR="0" wp14:anchorId="59ED430A" wp14:editId="7E31C6CC">
            <wp:extent cx="2686050" cy="224599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49073"/>
                    <a:stretch/>
                  </pic:blipFill>
                  <pic:spPr bwMode="auto">
                    <a:xfrm>
                      <a:off x="0" y="0"/>
                      <a:ext cx="2686050" cy="2245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F59FF" w:rsidRPr="008F59FF" w:rsidRDefault="008F59FF" w:rsidP="00D3196C">
      <w:pPr>
        <w:pStyle w:val="a9"/>
        <w:spacing w:line="360" w:lineRule="auto"/>
        <w:ind w:firstLineChars="0" w:firstLine="0"/>
        <w:jc w:val="left"/>
        <w:rPr>
          <w:rFonts w:ascii="宋体" w:hAnsi="宋体" w:cs="宋体"/>
          <w:sz w:val="24"/>
        </w:rPr>
      </w:pPr>
      <w:r w:rsidRPr="008F59FF">
        <w:rPr>
          <w:rFonts w:ascii="宋体" w:hAnsi="宋体" w:cs="宋体" w:hint="eastAsia"/>
          <w:sz w:val="24"/>
        </w:rPr>
        <w:t>管理分类</w:t>
      </w:r>
      <w:r w:rsidR="007349A3">
        <w:rPr>
          <w:rFonts w:ascii="宋体" w:hAnsi="宋体" w:cs="宋体" w:hint="eastAsia"/>
          <w:sz w:val="24"/>
        </w:rPr>
        <w:t>：</w:t>
      </w:r>
      <w:r w:rsidRPr="008F59FF">
        <w:rPr>
          <w:rFonts w:ascii="宋体" w:hAnsi="宋体" w:cs="宋体" w:hint="eastAsia"/>
          <w:sz w:val="24"/>
        </w:rPr>
        <w:t>按照公司制/有限合伙制、集团内控股/参股、代管/非代管、基金/非基金、记账科目等进行分类，在此基础上进一步识别是否属于国资委4</w:t>
      </w:r>
      <w:r w:rsidRPr="008F59FF">
        <w:rPr>
          <w:rFonts w:ascii="宋体" w:hAnsi="宋体" w:cs="宋体"/>
          <w:sz w:val="24"/>
        </w:rPr>
        <w:t>1</w:t>
      </w:r>
      <w:r w:rsidRPr="008F59FF">
        <w:rPr>
          <w:rFonts w:ascii="宋体" w:hAnsi="宋体" w:cs="宋体" w:hint="eastAsia"/>
          <w:sz w:val="24"/>
        </w:rPr>
        <w:t>号文管理范围内公司</w:t>
      </w:r>
    </w:p>
    <w:p w:rsidR="008F59FF" w:rsidRPr="00D3196C" w:rsidRDefault="008F59FF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3196C">
        <w:rPr>
          <w:rFonts w:ascii="宋体" w:hAnsi="宋体" w:cs="宋体" w:hint="eastAsia"/>
          <w:sz w:val="24"/>
        </w:rPr>
        <w:lastRenderedPageBreak/>
        <w:t>股东权益分类</w:t>
      </w:r>
      <w:r w:rsidR="007349A3">
        <w:rPr>
          <w:rFonts w:ascii="宋体" w:hAnsi="宋体" w:cs="宋体" w:hint="eastAsia"/>
          <w:sz w:val="24"/>
        </w:rPr>
        <w:t>：</w:t>
      </w:r>
      <w:r w:rsidRPr="00D3196C">
        <w:rPr>
          <w:rFonts w:ascii="宋体" w:hAnsi="宋体" w:cs="宋体" w:hint="eastAsia"/>
          <w:sz w:val="24"/>
        </w:rPr>
        <w:t>按照</w:t>
      </w:r>
      <w:proofErr w:type="gramStart"/>
      <w:r w:rsidRPr="00D3196C">
        <w:rPr>
          <w:rFonts w:ascii="宋体" w:hAnsi="宋体" w:cs="宋体" w:hint="eastAsia"/>
          <w:sz w:val="24"/>
        </w:rPr>
        <w:t>董监高委派</w:t>
      </w:r>
      <w:proofErr w:type="gramEnd"/>
      <w:r w:rsidRPr="00D3196C">
        <w:rPr>
          <w:rFonts w:ascii="宋体" w:hAnsi="宋体" w:cs="宋体" w:hint="eastAsia"/>
          <w:sz w:val="24"/>
        </w:rPr>
        <w:t>权、审计权、党建入章程进行再次分类，支持穿透下钻</w:t>
      </w:r>
    </w:p>
    <w:p w:rsidR="008F59FF" w:rsidRPr="008F59FF" w:rsidRDefault="008F59FF" w:rsidP="00D3196C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noProof/>
        </w:rPr>
        <w:drawing>
          <wp:inline distT="0" distB="0" distL="0" distR="0" wp14:anchorId="56A47D17" wp14:editId="7F5FB44B">
            <wp:extent cx="5210129" cy="229108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1206" t="8856" r="1"/>
                    <a:stretch/>
                  </pic:blipFill>
                  <pic:spPr bwMode="auto">
                    <a:xfrm>
                      <a:off x="0" y="0"/>
                      <a:ext cx="5210693" cy="2291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6D7C" w:rsidRPr="00D3196C" w:rsidRDefault="007349A3" w:rsidP="00D3196C">
      <w:pPr>
        <w:pStyle w:val="a9"/>
        <w:numPr>
          <w:ilvl w:val="0"/>
          <w:numId w:val="28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宋体" w:hAnsi="宋体" w:cs="宋体" w:hint="eastAsia"/>
          <w:sz w:val="24"/>
        </w:rPr>
        <w:t>2</w:t>
      </w:r>
      <w:r w:rsidRPr="00D3196C">
        <w:rPr>
          <w:rFonts w:ascii="宋体" w:hAnsi="宋体" w:cs="宋体"/>
          <w:sz w:val="24"/>
        </w:rPr>
        <w:t>.</w:t>
      </w:r>
      <w:r w:rsidR="008F59FF" w:rsidRPr="00D3196C">
        <w:rPr>
          <w:rFonts w:ascii="宋体" w:hAnsi="宋体" w:cs="宋体"/>
          <w:sz w:val="24"/>
        </w:rPr>
        <w:t>战略分类</w:t>
      </w:r>
      <w:r w:rsidRPr="00D3196C">
        <w:rPr>
          <w:rFonts w:ascii="宋体" w:hAnsi="宋体" w:cs="宋体" w:hint="eastAsia"/>
          <w:sz w:val="24"/>
        </w:rPr>
        <w:t>维度</w:t>
      </w:r>
    </w:p>
    <w:p w:rsidR="008F59FF" w:rsidRPr="008F59FF" w:rsidRDefault="007349A3" w:rsidP="00D3196C">
      <w:pPr>
        <w:spacing w:line="360" w:lineRule="auto"/>
        <w:ind w:left="420"/>
        <w:jc w:val="left"/>
        <w:rPr>
          <w:rFonts w:ascii="宋体" w:hAnsi="宋体" w:cs="宋体"/>
          <w:sz w:val="24"/>
        </w:rPr>
      </w:pPr>
      <w:proofErr w:type="gramStart"/>
      <w:r w:rsidRPr="00D3196C">
        <w:rPr>
          <w:rFonts w:ascii="宋体" w:hAnsi="宋体" w:cs="宋体"/>
          <w:sz w:val="24"/>
        </w:rPr>
        <w:t>按战略</w:t>
      </w:r>
      <w:proofErr w:type="gramEnd"/>
      <w:r w:rsidRPr="00D3196C">
        <w:rPr>
          <w:rFonts w:ascii="宋体" w:hAnsi="宋体" w:cs="宋体"/>
          <w:sz w:val="24"/>
        </w:rPr>
        <w:t>拓展类、财务性、其他分类，区分保留、调整、退出标识，支持穿透至具体企业清单。</w:t>
      </w:r>
      <w:r w:rsidR="008F59FF">
        <w:rPr>
          <w:noProof/>
        </w:rPr>
        <w:drawing>
          <wp:inline distT="0" distB="0" distL="0" distR="0" wp14:anchorId="15949264" wp14:editId="7FC0C497">
            <wp:extent cx="5274310" cy="420687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820" w:rsidRDefault="008F59FF" w:rsidP="00D3196C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noProof/>
        </w:rPr>
        <w:lastRenderedPageBreak/>
        <w:drawing>
          <wp:inline distT="0" distB="0" distL="0" distR="0" wp14:anchorId="2142D2E3" wp14:editId="1BA11606">
            <wp:extent cx="5274310" cy="4479925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D7C" w:rsidRPr="00396D7C" w:rsidRDefault="007349A3" w:rsidP="00D3196C">
      <w:pPr>
        <w:numPr>
          <w:ilvl w:val="0"/>
          <w:numId w:val="6"/>
        </w:numPr>
        <w:spacing w:line="360" w:lineRule="auto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</w:t>
      </w:r>
      <w:r>
        <w:rPr>
          <w:rFonts w:ascii="宋体" w:hAnsi="宋体" w:cs="宋体"/>
          <w:sz w:val="24"/>
        </w:rPr>
        <w:t>.</w:t>
      </w:r>
      <w:r w:rsidR="00396D7C" w:rsidRPr="00396D7C">
        <w:rPr>
          <w:rFonts w:ascii="宋体" w:hAnsi="宋体" w:cs="宋体"/>
          <w:sz w:val="24"/>
        </w:rPr>
        <w:t>股权状态</w:t>
      </w:r>
      <w:r>
        <w:rPr>
          <w:rFonts w:ascii="宋体" w:hAnsi="宋体" w:cs="宋体" w:hint="eastAsia"/>
          <w:sz w:val="24"/>
        </w:rPr>
        <w:t>维度</w:t>
      </w:r>
    </w:p>
    <w:p w:rsidR="00396D7C" w:rsidRDefault="007349A3" w:rsidP="00D3196C">
      <w:pPr>
        <w:pStyle w:val="a9"/>
        <w:spacing w:line="360" w:lineRule="auto"/>
        <w:ind w:firstLineChars="0" w:firstLine="0"/>
        <w:jc w:val="left"/>
      </w:pPr>
      <w:r w:rsidRPr="007349A3">
        <w:rPr>
          <w:rFonts w:ascii="宋体" w:hAnsi="宋体" w:cs="宋体" w:hint="eastAsia"/>
          <w:sz w:val="24"/>
        </w:rPr>
        <w:t>识别国有控股混合所有制、无实际控制人、控股</w:t>
      </w:r>
      <w:proofErr w:type="gramStart"/>
      <w:r w:rsidRPr="007349A3">
        <w:rPr>
          <w:rFonts w:ascii="宋体" w:hAnsi="宋体" w:cs="宋体" w:hint="eastAsia"/>
          <w:sz w:val="24"/>
        </w:rPr>
        <w:t>不</w:t>
      </w:r>
      <w:proofErr w:type="gramEnd"/>
      <w:r w:rsidRPr="007349A3">
        <w:rPr>
          <w:rFonts w:ascii="宋体" w:hAnsi="宋体" w:cs="宋体" w:hint="eastAsia"/>
          <w:sz w:val="24"/>
        </w:rPr>
        <w:t>控权、混合所有制参股四类特殊状态，支持查看企业列表与监管合</w:t>
      </w:r>
      <w:proofErr w:type="gramStart"/>
      <w:r w:rsidRPr="007349A3">
        <w:rPr>
          <w:rFonts w:ascii="宋体" w:hAnsi="宋体" w:cs="宋体" w:hint="eastAsia"/>
          <w:sz w:val="24"/>
        </w:rPr>
        <w:t>规</w:t>
      </w:r>
      <w:proofErr w:type="gramEnd"/>
      <w:r w:rsidRPr="007349A3">
        <w:rPr>
          <w:rFonts w:ascii="宋体" w:hAnsi="宋体" w:cs="宋体" w:hint="eastAsia"/>
          <w:sz w:val="24"/>
        </w:rPr>
        <w:t>标识。</w:t>
      </w:r>
      <w:r w:rsidR="00396D7C">
        <w:rPr>
          <w:noProof/>
        </w:rPr>
        <w:drawing>
          <wp:inline distT="0" distB="0" distL="0" distR="0" wp14:anchorId="0DD6A991" wp14:editId="7F33DACA">
            <wp:extent cx="5274310" cy="2022475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D7C" w:rsidRPr="00396D7C" w:rsidRDefault="007349A3" w:rsidP="00D3196C">
      <w:pPr>
        <w:numPr>
          <w:ilvl w:val="0"/>
          <w:numId w:val="6"/>
        </w:numPr>
        <w:spacing w:line="360" w:lineRule="auto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4</w:t>
      </w:r>
      <w:r>
        <w:rPr>
          <w:rFonts w:ascii="宋体" w:hAnsi="宋体" w:cs="宋体"/>
          <w:sz w:val="24"/>
        </w:rPr>
        <w:t>.</w:t>
      </w:r>
      <w:r w:rsidR="00396D7C" w:rsidRPr="00396D7C">
        <w:rPr>
          <w:rFonts w:ascii="宋体" w:hAnsi="宋体" w:cs="宋体"/>
          <w:sz w:val="24"/>
        </w:rPr>
        <w:t>地域</w:t>
      </w:r>
      <w:r>
        <w:rPr>
          <w:rFonts w:ascii="宋体" w:hAnsi="宋体" w:cs="宋体" w:hint="eastAsia"/>
          <w:sz w:val="24"/>
        </w:rPr>
        <w:t>分布维度</w:t>
      </w:r>
    </w:p>
    <w:p w:rsidR="00396D7C" w:rsidRDefault="007349A3" w:rsidP="00D3196C">
      <w:pPr>
        <w:pStyle w:val="a9"/>
        <w:spacing w:line="360" w:lineRule="auto"/>
        <w:ind w:firstLineChars="0" w:firstLine="0"/>
        <w:jc w:val="left"/>
      </w:pPr>
      <w:r w:rsidRPr="007349A3">
        <w:rPr>
          <w:rFonts w:ascii="宋体" w:hAnsi="宋体" w:cs="宋体" w:hint="eastAsia"/>
          <w:sz w:val="24"/>
        </w:rPr>
        <w:t>按境内、境外分层，结合注册地细分展示，支持按区域检索企业清单。</w:t>
      </w:r>
      <w:r w:rsidR="00396D7C">
        <w:rPr>
          <w:noProof/>
        </w:rPr>
        <w:lastRenderedPageBreak/>
        <w:drawing>
          <wp:inline distT="0" distB="0" distL="0" distR="0" wp14:anchorId="035D83A7" wp14:editId="35905258">
            <wp:extent cx="5274310" cy="2869565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164" w:rsidRPr="00023164" w:rsidRDefault="007349A3" w:rsidP="00D3196C">
      <w:pPr>
        <w:numPr>
          <w:ilvl w:val="0"/>
          <w:numId w:val="6"/>
        </w:numPr>
        <w:spacing w:line="360" w:lineRule="auto"/>
        <w:jc w:val="left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5</w:t>
      </w:r>
      <w:r>
        <w:rPr>
          <w:rFonts w:ascii="宋体" w:hAnsi="宋体" w:cs="宋体"/>
          <w:sz w:val="24"/>
        </w:rPr>
        <w:t>.</w:t>
      </w:r>
      <w:r w:rsidR="00023164" w:rsidRPr="00023164">
        <w:rPr>
          <w:rFonts w:ascii="宋体" w:hAnsi="宋体" w:cs="宋体"/>
          <w:sz w:val="24"/>
        </w:rPr>
        <w:t>股比</w:t>
      </w:r>
      <w:r>
        <w:rPr>
          <w:rFonts w:ascii="宋体" w:hAnsi="宋体" w:cs="宋体" w:hint="eastAsia"/>
          <w:sz w:val="24"/>
        </w:rPr>
        <w:t>结构维度</w:t>
      </w:r>
    </w:p>
    <w:p w:rsidR="00023164" w:rsidRDefault="007349A3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3196C">
        <w:rPr>
          <w:rFonts w:ascii="宋体" w:hAnsi="宋体" w:cs="宋体"/>
          <w:sz w:val="24"/>
        </w:rPr>
        <w:t>按 0—10%、10—30%、30—50%、50% 以上四档划分，支持穿透查看对应企业明细。</w:t>
      </w:r>
      <w:r w:rsidR="00023164">
        <w:rPr>
          <w:noProof/>
        </w:rPr>
        <w:drawing>
          <wp:inline distT="0" distB="0" distL="0" distR="0" wp14:anchorId="7CB3C80A" wp14:editId="180E322E">
            <wp:extent cx="5274310" cy="287210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5F2" w:rsidRPr="007A0BD3" w:rsidRDefault="002165F2" w:rsidP="00D3196C">
      <w:pPr>
        <w:pStyle w:val="2"/>
        <w:spacing w:line="360" w:lineRule="auto"/>
        <w:jc w:val="left"/>
        <w:rPr>
          <w:rFonts w:ascii="宋体" w:eastAsia="宋体" w:hAnsi="宋体" w:cs="宋体"/>
          <w:b w:val="0"/>
          <w:sz w:val="24"/>
        </w:rPr>
      </w:pPr>
      <w:bookmarkStart w:id="9" w:name="_Toc230032191"/>
      <w:r>
        <w:rPr>
          <w:rFonts w:ascii="宋体" w:eastAsia="宋体" w:hAnsi="宋体" w:cs="宋体" w:hint="eastAsia"/>
          <w:b w:val="0"/>
          <w:sz w:val="24"/>
        </w:rPr>
        <w:t>7</w:t>
      </w:r>
      <w:r>
        <w:rPr>
          <w:rFonts w:ascii="宋体" w:eastAsia="宋体" w:hAnsi="宋体" w:cs="宋体"/>
          <w:b w:val="0"/>
          <w:sz w:val="24"/>
        </w:rPr>
        <w:t>-</w:t>
      </w:r>
      <w:r>
        <w:rPr>
          <w:rFonts w:ascii="宋体" w:eastAsia="宋体" w:hAnsi="宋体" w:cs="宋体" w:hint="eastAsia"/>
          <w:b w:val="0"/>
          <w:sz w:val="24"/>
        </w:rPr>
        <w:t>股权穿透图</w:t>
      </w:r>
      <w:bookmarkEnd w:id="9"/>
    </w:p>
    <w:p w:rsidR="002165F2" w:rsidRDefault="00D3196C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3196C">
        <w:rPr>
          <w:rFonts w:ascii="宋体" w:hAnsi="宋体" w:cs="宋体" w:hint="eastAsia"/>
          <w:sz w:val="24"/>
        </w:rPr>
        <w:t>依托统一数据底座，自动生成全级次股权穿透图谱，提</w:t>
      </w:r>
      <w:r>
        <w:rPr>
          <w:rFonts w:ascii="宋体" w:hAnsi="宋体" w:cs="宋体" w:hint="eastAsia"/>
          <w:sz w:val="24"/>
        </w:rPr>
        <w:t>供产权级次、管理</w:t>
      </w:r>
      <w:proofErr w:type="gramStart"/>
      <w:r>
        <w:rPr>
          <w:rFonts w:ascii="宋体" w:hAnsi="宋体" w:cs="宋体" w:hint="eastAsia"/>
          <w:sz w:val="24"/>
        </w:rPr>
        <w:t>级次双维</w:t>
      </w:r>
      <w:proofErr w:type="gramEnd"/>
      <w:r>
        <w:rPr>
          <w:rFonts w:ascii="宋体" w:hAnsi="宋体" w:cs="宋体" w:hint="eastAsia"/>
          <w:sz w:val="24"/>
        </w:rPr>
        <w:t>度展示，支持企业快速定位与特殊状态筛选</w:t>
      </w:r>
      <w:r w:rsidR="002165F2">
        <w:rPr>
          <w:rFonts w:ascii="宋体" w:hAnsi="宋体" w:cs="宋体" w:hint="eastAsia"/>
          <w:sz w:val="24"/>
        </w:rPr>
        <w:t>，如图所示：</w:t>
      </w:r>
    </w:p>
    <w:p w:rsidR="002165F2" w:rsidRDefault="002165F2" w:rsidP="00D3196C">
      <w:pPr>
        <w:spacing w:line="360" w:lineRule="auto"/>
        <w:jc w:val="left"/>
        <w:rPr>
          <w:rFonts w:ascii="宋体" w:hAnsi="宋体" w:cs="宋体"/>
          <w:sz w:val="24"/>
        </w:rPr>
      </w:pPr>
      <w:r>
        <w:rPr>
          <w:noProof/>
        </w:rPr>
        <w:lastRenderedPageBreak/>
        <w:drawing>
          <wp:inline distT="0" distB="0" distL="0" distR="0" wp14:anchorId="434F022A" wp14:editId="4912EA1C">
            <wp:extent cx="5274310" cy="29286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96C" w:rsidRPr="00D3196C" w:rsidRDefault="00D3196C" w:rsidP="00D3196C">
      <w:pPr>
        <w:pStyle w:val="a9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proofErr w:type="gramStart"/>
      <w:r w:rsidRPr="00D3196C">
        <w:rPr>
          <w:rFonts w:ascii="Arial" w:hAnsi="Arial" w:cs="Arial"/>
          <w:bCs/>
          <w:color w:val="000000"/>
          <w:sz w:val="24"/>
        </w:rPr>
        <w:t>双维度</w:t>
      </w:r>
      <w:proofErr w:type="gramEnd"/>
      <w:r w:rsidRPr="00D3196C">
        <w:rPr>
          <w:rFonts w:ascii="Arial" w:hAnsi="Arial" w:cs="Arial"/>
          <w:bCs/>
          <w:color w:val="000000"/>
          <w:sz w:val="24"/>
        </w:rPr>
        <w:t>穿透</w:t>
      </w:r>
    </w:p>
    <w:p w:rsidR="00D3196C" w:rsidRPr="00D3196C" w:rsidRDefault="00D3196C" w:rsidP="00D3196C">
      <w:pPr>
        <w:widowControl/>
        <w:spacing w:line="360" w:lineRule="auto"/>
        <w:jc w:val="left"/>
        <w:rPr>
          <w:rFonts w:ascii="宋体" w:hAnsi="宋体" w:cs="宋体"/>
          <w:sz w:val="24"/>
        </w:rPr>
      </w:pPr>
      <w:r w:rsidRPr="00D3196C">
        <w:rPr>
          <w:rFonts w:ascii="宋体" w:hAnsi="宋体" w:cs="宋体"/>
          <w:sz w:val="24"/>
        </w:rPr>
        <w:t>产权级次：按产权归属层级分类展示；</w:t>
      </w:r>
    </w:p>
    <w:p w:rsidR="00D3196C" w:rsidRDefault="00D3196C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3196C">
        <w:rPr>
          <w:rFonts w:ascii="宋体" w:hAnsi="宋体" w:cs="宋体"/>
          <w:sz w:val="24"/>
        </w:rPr>
        <w:t>管理级次：按管理归属层级分类展示。</w:t>
      </w:r>
    </w:p>
    <w:p w:rsidR="00D3196C" w:rsidRPr="00D3196C" w:rsidRDefault="002165F2" w:rsidP="00D3196C">
      <w:pPr>
        <w:pStyle w:val="a9"/>
        <w:widowControl/>
        <w:numPr>
          <w:ilvl w:val="0"/>
          <w:numId w:val="6"/>
        </w:numPr>
        <w:spacing w:line="360" w:lineRule="auto"/>
        <w:ind w:firstLineChars="0"/>
        <w:jc w:val="left"/>
        <w:rPr>
          <w:rFonts w:ascii="Arial" w:hAnsi="Arial" w:cs="Arial"/>
          <w:bCs/>
          <w:color w:val="000000"/>
          <w:sz w:val="24"/>
        </w:rPr>
      </w:pPr>
      <w:r w:rsidRPr="00D3196C">
        <w:rPr>
          <w:rFonts w:ascii="Arial" w:hAnsi="Arial" w:cs="Arial" w:hint="eastAsia"/>
          <w:bCs/>
          <w:color w:val="000000"/>
          <w:sz w:val="24"/>
        </w:rPr>
        <w:t>7</w:t>
      </w:r>
      <w:r w:rsidRPr="00D3196C">
        <w:rPr>
          <w:rFonts w:ascii="Arial" w:hAnsi="Arial" w:cs="Arial" w:hint="eastAsia"/>
          <w:bCs/>
          <w:color w:val="000000"/>
          <w:sz w:val="24"/>
        </w:rPr>
        <w:t>种</w:t>
      </w:r>
      <w:r w:rsidR="00D3196C" w:rsidRPr="00D3196C">
        <w:rPr>
          <w:rFonts w:ascii="Arial" w:hAnsi="Arial" w:cs="Arial"/>
          <w:bCs/>
          <w:color w:val="000000"/>
          <w:sz w:val="24"/>
        </w:rPr>
        <w:t>特殊状态筛选</w:t>
      </w:r>
    </w:p>
    <w:p w:rsidR="002165F2" w:rsidRDefault="00D3196C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3196C">
        <w:rPr>
          <w:rFonts w:ascii="宋体" w:hAnsi="宋体" w:cs="宋体"/>
          <w:sz w:val="24"/>
        </w:rPr>
        <w:t xml:space="preserve">支持境外、有限合伙、国资委定义参股公司、混合所有制企业、无实际控制人、第一大股东、大股东对等参股企业 7 </w:t>
      </w:r>
      <w:proofErr w:type="gramStart"/>
      <w:r w:rsidRPr="00D3196C">
        <w:rPr>
          <w:rFonts w:ascii="宋体" w:hAnsi="宋体" w:cs="宋体"/>
          <w:sz w:val="24"/>
        </w:rPr>
        <w:t>类状态</w:t>
      </w:r>
      <w:proofErr w:type="gramEnd"/>
      <w:r w:rsidRPr="00D3196C">
        <w:rPr>
          <w:rFonts w:ascii="宋体" w:hAnsi="宋体" w:cs="宋体"/>
          <w:sz w:val="24"/>
        </w:rPr>
        <w:t>筛选，点击后自动高亮定位对应企业。</w:t>
      </w:r>
    </w:p>
    <w:p w:rsidR="002165F2" w:rsidRDefault="002165F2" w:rsidP="00D3196C">
      <w:pPr>
        <w:spacing w:line="360" w:lineRule="auto"/>
        <w:ind w:left="420"/>
        <w:jc w:val="left"/>
        <w:rPr>
          <w:rFonts w:ascii="宋体" w:hAnsi="宋体" w:cs="宋体"/>
          <w:sz w:val="24"/>
        </w:rPr>
      </w:pPr>
      <w:r>
        <w:rPr>
          <w:noProof/>
        </w:rPr>
        <w:drawing>
          <wp:inline distT="0" distB="0" distL="0" distR="0" wp14:anchorId="75AC20BD" wp14:editId="6770FA6E">
            <wp:extent cx="5274310" cy="2637155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96C" w:rsidRPr="00D3196C" w:rsidRDefault="00D3196C" w:rsidP="00D3196C">
      <w:pPr>
        <w:pStyle w:val="a9"/>
        <w:widowControl/>
        <w:numPr>
          <w:ilvl w:val="0"/>
          <w:numId w:val="28"/>
        </w:numPr>
        <w:spacing w:line="360" w:lineRule="auto"/>
        <w:ind w:firstLineChars="0"/>
        <w:jc w:val="left"/>
        <w:rPr>
          <w:rFonts w:ascii="宋体" w:hAnsi="宋体" w:cs="宋体"/>
          <w:sz w:val="24"/>
        </w:rPr>
      </w:pPr>
      <w:r w:rsidRPr="00D3196C">
        <w:rPr>
          <w:rFonts w:ascii="Arial" w:hAnsi="Arial" w:cs="Arial"/>
          <w:bCs/>
          <w:color w:val="000000"/>
          <w:sz w:val="24"/>
        </w:rPr>
        <w:t>精准定位查询</w:t>
      </w:r>
    </w:p>
    <w:p w:rsidR="002165F2" w:rsidRDefault="00D3196C" w:rsidP="00D3196C">
      <w:pPr>
        <w:spacing w:line="360" w:lineRule="auto"/>
        <w:jc w:val="left"/>
        <w:rPr>
          <w:rFonts w:ascii="宋体" w:hAnsi="宋体" w:cs="宋体"/>
          <w:sz w:val="24"/>
        </w:rPr>
      </w:pPr>
      <w:r w:rsidRPr="00D3196C">
        <w:rPr>
          <w:rFonts w:ascii="宋体" w:hAnsi="宋体" w:cs="宋体"/>
          <w:sz w:val="24"/>
        </w:rPr>
        <w:t>支持企业名称搜索，系统自动定位目标企业在穿透图谱中的位置。</w:t>
      </w:r>
      <w:r w:rsidR="002165F2">
        <w:rPr>
          <w:noProof/>
        </w:rPr>
        <w:lastRenderedPageBreak/>
        <w:drawing>
          <wp:inline distT="0" distB="0" distL="0" distR="0" wp14:anchorId="74442CE4" wp14:editId="767B2C59">
            <wp:extent cx="5274310" cy="2662555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5F2" w:rsidRPr="00023164" w:rsidRDefault="002165F2" w:rsidP="00D3196C">
      <w:pPr>
        <w:spacing w:line="360" w:lineRule="auto"/>
        <w:jc w:val="left"/>
        <w:rPr>
          <w:rFonts w:ascii="宋体" w:hAnsi="宋体" w:cs="宋体"/>
          <w:sz w:val="24"/>
        </w:rPr>
      </w:pPr>
    </w:p>
    <w:sectPr w:rsidR="002165F2" w:rsidRPr="00023164">
      <w:headerReference w:type="even" r:id="rId38"/>
      <w:headerReference w:type="default" r:id="rId39"/>
      <w:pgSz w:w="11900" w:h="16840"/>
      <w:pgMar w:top="1191" w:right="1797" w:bottom="1191" w:left="1797" w:header="400" w:footer="567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B88" w:rsidRDefault="00CC4B88">
      <w:r>
        <w:separator/>
      </w:r>
    </w:p>
  </w:endnote>
  <w:endnote w:type="continuationSeparator" w:id="0">
    <w:p w:rsidR="00CC4B88" w:rsidRDefault="00CC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B88" w:rsidRDefault="00CC4B88">
      <w:r>
        <w:separator/>
      </w:r>
    </w:p>
  </w:footnote>
  <w:footnote w:type="continuationSeparator" w:id="0">
    <w:p w:rsidR="00CC4B88" w:rsidRDefault="00CC4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99591109"/>
      <w:docPartObj>
        <w:docPartGallery w:val="AutoText"/>
      </w:docPartObj>
    </w:sdtPr>
    <w:sdtEndPr/>
    <w:sdtContent>
      <w:p w:rsidR="00023164" w:rsidRDefault="00023164">
        <w:pPr>
          <w:pStyle w:val="a4"/>
          <w:framePr w:wrap="notBesid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>PAGE</w:instrText>
        </w:r>
        <w:r>
          <w:rPr>
            <w:rStyle w:val="a6"/>
          </w:rPr>
          <w:fldChar w:fldCharType="end"/>
        </w:r>
      </w:p>
    </w:sdtContent>
  </w:sdt>
  <w:p w:rsidR="00023164" w:rsidRDefault="00023164">
    <w:pPr>
      <w:pStyle w:val="a4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81472900"/>
      <w:docPartObj>
        <w:docPartGallery w:val="AutoText"/>
      </w:docPartObj>
    </w:sdtPr>
    <w:sdtEndPr/>
    <w:sdtContent>
      <w:p w:rsidR="00023164" w:rsidRDefault="00023164">
        <w:pPr>
          <w:pStyle w:val="a4"/>
          <w:framePr w:wrap="notBeside" w:vAnchor="text" w:hAnchor="margin" w:xAlign="right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>PAGE</w:instrText>
        </w:r>
        <w:r>
          <w:rPr>
            <w:rStyle w:val="a6"/>
          </w:rPr>
          <w:fldChar w:fldCharType="separate"/>
        </w:r>
        <w:r w:rsidR="001260FB">
          <w:rPr>
            <w:rStyle w:val="a6"/>
            <w:noProof/>
          </w:rPr>
          <w:t>17</w:t>
        </w:r>
        <w:r>
          <w:rPr>
            <w:rStyle w:val="a6"/>
          </w:rPr>
          <w:fldChar w:fldCharType="end"/>
        </w:r>
      </w:p>
    </w:sdtContent>
  </w:sdt>
  <w:p w:rsidR="00023164" w:rsidRDefault="002165F2">
    <w:pPr>
      <w:pStyle w:val="a4"/>
      <w:ind w:right="360"/>
      <w:jc w:val="left"/>
    </w:pPr>
    <w:r>
      <w:rPr>
        <w:rFonts w:hint="eastAsia"/>
      </w:rPr>
      <w:t>产权管理</w:t>
    </w:r>
    <w:r w:rsidRPr="002165F2">
      <w:rPr>
        <w:rFonts w:hint="eastAsia"/>
      </w:rPr>
      <w:t>工作平台</w:t>
    </w:r>
    <w:r w:rsidR="00023164">
      <w:rPr>
        <w:rFonts w:hint="eastAsia"/>
      </w:rPr>
      <w:t>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239341B"/>
    <w:multiLevelType w:val="singleLevel"/>
    <w:tmpl w:val="9239341B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9C8AC8EF"/>
    <w:multiLevelType w:val="singleLevel"/>
    <w:tmpl w:val="9C8AC8EF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B5E306ED"/>
    <w:multiLevelType w:val="singleLevel"/>
    <w:tmpl w:val="B5E306ED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BF205925"/>
    <w:multiLevelType w:val="singleLevel"/>
    <w:tmpl w:val="BF205925"/>
    <w:lvl w:ilvl="0">
      <w:start w:val="1"/>
      <w:numFmt w:val="bullet"/>
      <w:lvlText w:val="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C8879AEF"/>
    <w:multiLevelType w:val="singleLevel"/>
    <w:tmpl w:val="C8879AEF"/>
    <w:lvl w:ilvl="0">
      <w:start w:val="1"/>
      <w:numFmt w:val="bullet"/>
      <w:lvlText w:val="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CF092B84"/>
    <w:multiLevelType w:val="singleLevel"/>
    <w:tmpl w:val="CF092B84"/>
    <w:lvl w:ilvl="0">
      <w:start w:val="1"/>
      <w:numFmt w:val="bullet"/>
      <w:lvlText w:val="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D7F9FE59"/>
    <w:multiLevelType w:val="singleLevel"/>
    <w:tmpl w:val="D7F9FE59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DCBA6B53"/>
    <w:multiLevelType w:val="singleLevel"/>
    <w:tmpl w:val="DCBA6B53"/>
    <w:lvl w:ilvl="0">
      <w:start w:val="1"/>
      <w:numFmt w:val="bullet"/>
      <w:lvlText w:val="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F4B5D9F5"/>
    <w:multiLevelType w:val="singleLevel"/>
    <w:tmpl w:val="F4B5D9F5"/>
    <w:lvl w:ilvl="0">
      <w:start w:val="1"/>
      <w:numFmt w:val="bullet"/>
      <w:lvlText w:val="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0053208E"/>
    <w:multiLevelType w:val="singleLevel"/>
    <w:tmpl w:val="0053208E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0248C179"/>
    <w:multiLevelType w:val="singleLevel"/>
    <w:tmpl w:val="0248C179"/>
    <w:lvl w:ilvl="0">
      <w:start w:val="1"/>
      <w:numFmt w:val="bullet"/>
      <w:lvlText w:val="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03D62ECE"/>
    <w:multiLevelType w:val="singleLevel"/>
    <w:tmpl w:val="0409000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09C44248"/>
    <w:multiLevelType w:val="hybridMultilevel"/>
    <w:tmpl w:val="321001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0D7B5459"/>
    <w:multiLevelType w:val="hybridMultilevel"/>
    <w:tmpl w:val="0316D47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12D82552"/>
    <w:multiLevelType w:val="hybridMultilevel"/>
    <w:tmpl w:val="B824F2E2"/>
    <w:lvl w:ilvl="0" w:tplc="CF092B84">
      <w:start w:val="1"/>
      <w:numFmt w:val="bullet"/>
      <w:lvlText w:val="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15E36C9D"/>
    <w:multiLevelType w:val="hybridMultilevel"/>
    <w:tmpl w:val="0FE8A2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470EC97"/>
    <w:multiLevelType w:val="singleLevel"/>
    <w:tmpl w:val="2470EC97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25B654F3"/>
    <w:multiLevelType w:val="singleLevel"/>
    <w:tmpl w:val="25B654F3"/>
    <w:lvl w:ilvl="0">
      <w:start w:val="1"/>
      <w:numFmt w:val="bullet"/>
      <w:lvlText w:val="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2A8F537B"/>
    <w:multiLevelType w:val="singleLevel"/>
    <w:tmpl w:val="2A8F537B"/>
    <w:lvl w:ilvl="0">
      <w:start w:val="1"/>
      <w:numFmt w:val="bullet"/>
      <w:lvlText w:val="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027145E"/>
    <w:multiLevelType w:val="hybridMultilevel"/>
    <w:tmpl w:val="7EE0BE96"/>
    <w:lvl w:ilvl="0" w:tplc="0053208E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7BD0728"/>
    <w:multiLevelType w:val="hybridMultilevel"/>
    <w:tmpl w:val="72E05C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B3E58D7"/>
    <w:multiLevelType w:val="hybridMultilevel"/>
    <w:tmpl w:val="D85E4F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4D4DC07F"/>
    <w:multiLevelType w:val="singleLevel"/>
    <w:tmpl w:val="4D4DC07F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504A6F46"/>
    <w:multiLevelType w:val="hybridMultilevel"/>
    <w:tmpl w:val="432426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59ADCABA"/>
    <w:multiLevelType w:val="singleLevel"/>
    <w:tmpl w:val="59ADCABA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5A241D34"/>
    <w:multiLevelType w:val="singleLevel"/>
    <w:tmpl w:val="5A241D34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71DA1172"/>
    <w:multiLevelType w:val="hybridMultilevel"/>
    <w:tmpl w:val="8CC286B0"/>
    <w:lvl w:ilvl="0" w:tplc="0053208E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2183CF9"/>
    <w:multiLevelType w:val="singleLevel"/>
    <w:tmpl w:val="72183CF9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 w:hint="default"/>
      </w:rPr>
    </w:lvl>
  </w:abstractNum>
  <w:num w:numId="1">
    <w:abstractNumId w:val="9"/>
  </w:num>
  <w:num w:numId="2">
    <w:abstractNumId w:val="5"/>
  </w:num>
  <w:num w:numId="3">
    <w:abstractNumId w:val="24"/>
  </w:num>
  <w:num w:numId="4">
    <w:abstractNumId w:val="3"/>
  </w:num>
  <w:num w:numId="5">
    <w:abstractNumId w:val="2"/>
  </w:num>
  <w:num w:numId="6">
    <w:abstractNumId w:val="11"/>
  </w:num>
  <w:num w:numId="7">
    <w:abstractNumId w:val="17"/>
  </w:num>
  <w:num w:numId="8">
    <w:abstractNumId w:val="27"/>
  </w:num>
  <w:num w:numId="9">
    <w:abstractNumId w:val="10"/>
  </w:num>
  <w:num w:numId="10">
    <w:abstractNumId w:val="0"/>
  </w:num>
  <w:num w:numId="11">
    <w:abstractNumId w:val="18"/>
  </w:num>
  <w:num w:numId="12">
    <w:abstractNumId w:val="25"/>
  </w:num>
  <w:num w:numId="13">
    <w:abstractNumId w:val="4"/>
  </w:num>
  <w:num w:numId="14">
    <w:abstractNumId w:val="22"/>
  </w:num>
  <w:num w:numId="15">
    <w:abstractNumId w:val="8"/>
  </w:num>
  <w:num w:numId="16">
    <w:abstractNumId w:val="16"/>
  </w:num>
  <w:num w:numId="17">
    <w:abstractNumId w:val="7"/>
  </w:num>
  <w:num w:numId="18">
    <w:abstractNumId w:val="6"/>
  </w:num>
  <w:num w:numId="19">
    <w:abstractNumId w:val="1"/>
  </w:num>
  <w:num w:numId="20">
    <w:abstractNumId w:val="20"/>
  </w:num>
  <w:num w:numId="21">
    <w:abstractNumId w:val="21"/>
  </w:num>
  <w:num w:numId="22">
    <w:abstractNumId w:val="23"/>
  </w:num>
  <w:num w:numId="23">
    <w:abstractNumId w:val="15"/>
  </w:num>
  <w:num w:numId="24">
    <w:abstractNumId w:val="14"/>
  </w:num>
  <w:num w:numId="25">
    <w:abstractNumId w:val="13"/>
  </w:num>
  <w:num w:numId="26">
    <w:abstractNumId w:val="12"/>
  </w:num>
  <w:num w:numId="27">
    <w:abstractNumId w:val="26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trackRevisions/>
  <w:defaultTabStop w:val="420"/>
  <w:drawingGridHorizontalSpacing w:val="90"/>
  <w:drawingGridVerticalSpacing w:val="289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FhN2ViY2FkNmMwNzk2Mzg5YTIzOGUyY2FmYWUwMzIifQ=="/>
  </w:docVars>
  <w:rsids>
    <w:rsidRoot w:val="00853820"/>
    <w:rsid w:val="00010100"/>
    <w:rsid w:val="00023164"/>
    <w:rsid w:val="00056BCA"/>
    <w:rsid w:val="00122AC0"/>
    <w:rsid w:val="001260FB"/>
    <w:rsid w:val="001D6659"/>
    <w:rsid w:val="00211AA4"/>
    <w:rsid w:val="00215FA6"/>
    <w:rsid w:val="002165F2"/>
    <w:rsid w:val="00267392"/>
    <w:rsid w:val="002B00A4"/>
    <w:rsid w:val="0032370C"/>
    <w:rsid w:val="00396D7C"/>
    <w:rsid w:val="0039771E"/>
    <w:rsid w:val="003B2344"/>
    <w:rsid w:val="00461A48"/>
    <w:rsid w:val="004D7BC1"/>
    <w:rsid w:val="005F40DC"/>
    <w:rsid w:val="006903E5"/>
    <w:rsid w:val="00717947"/>
    <w:rsid w:val="007349A3"/>
    <w:rsid w:val="007A0BD3"/>
    <w:rsid w:val="007A49FB"/>
    <w:rsid w:val="008433F5"/>
    <w:rsid w:val="00853820"/>
    <w:rsid w:val="00861637"/>
    <w:rsid w:val="008B184C"/>
    <w:rsid w:val="008B6794"/>
    <w:rsid w:val="008F59FF"/>
    <w:rsid w:val="009616ED"/>
    <w:rsid w:val="00AA60C3"/>
    <w:rsid w:val="00B13E9B"/>
    <w:rsid w:val="00B2799C"/>
    <w:rsid w:val="00B36A6B"/>
    <w:rsid w:val="00B564E8"/>
    <w:rsid w:val="00BD27C7"/>
    <w:rsid w:val="00CC4B88"/>
    <w:rsid w:val="00D0446E"/>
    <w:rsid w:val="00D24F6B"/>
    <w:rsid w:val="00D3196C"/>
    <w:rsid w:val="00E55ADA"/>
    <w:rsid w:val="00E60DE2"/>
    <w:rsid w:val="00F0353F"/>
    <w:rsid w:val="00F7051A"/>
    <w:rsid w:val="00F73670"/>
    <w:rsid w:val="00FC601F"/>
    <w:rsid w:val="6BE4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550B8DB-397E-4677-AC27-CC5C47289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eastAsia="宋体"/>
      <w:sz w:val="18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rFonts w:ascii="Times New Roman" w:eastAsia="Times New Roman" w:hAnsi="Times New Roman" w:cs="Times New Roman"/>
      <w:b/>
      <w:sz w:val="44"/>
      <w:szCs w:val="20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 w:cs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3E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9F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unhideWhenUsed/>
    <w:qFormat/>
    <w:pPr>
      <w:tabs>
        <w:tab w:val="right" w:leader="middleDot" w:pos="9344"/>
      </w:tabs>
      <w:spacing w:line="312" w:lineRule="auto"/>
      <w:ind w:left="420"/>
      <w:jc w:val="left"/>
    </w:pPr>
    <w:rPr>
      <w:rFonts w:ascii="Times New Roman" w:hAnsi="Times New Roman"/>
      <w:iCs/>
      <w:sz w:val="22"/>
      <w:szCs w:val="20"/>
    </w:rPr>
  </w:style>
  <w:style w:type="paragraph" w:styleId="a3">
    <w:name w:val="footer"/>
    <w:basedOn w:val="a"/>
    <w:unhideWhenUsed/>
    <w:qFormat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a4">
    <w:name w:val="header"/>
    <w:basedOn w:val="a"/>
    <w:unhideWhenUsed/>
    <w:pPr>
      <w:pBdr>
        <w:bottom w:val="single" w:sz="6" w:space="0" w:color="000000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0">
    <w:name w:val="toc 1"/>
    <w:basedOn w:val="a"/>
    <w:next w:val="a"/>
    <w:uiPriority w:val="39"/>
    <w:unhideWhenUsed/>
    <w:qFormat/>
    <w:pPr>
      <w:spacing w:line="312" w:lineRule="auto"/>
      <w:jc w:val="left"/>
    </w:pPr>
    <w:rPr>
      <w:rFonts w:ascii="Times New Roman" w:hAnsi="Times New Roman"/>
      <w:b/>
      <w:bCs/>
      <w:caps/>
      <w:sz w:val="22"/>
      <w:szCs w:val="20"/>
    </w:rPr>
  </w:style>
  <w:style w:type="paragraph" w:styleId="41">
    <w:name w:val="toc 4"/>
    <w:basedOn w:val="a"/>
    <w:next w:val="a"/>
    <w:uiPriority w:val="39"/>
    <w:unhideWhenUsed/>
    <w:qFormat/>
    <w:pPr>
      <w:spacing w:line="312" w:lineRule="auto"/>
      <w:ind w:left="629"/>
      <w:jc w:val="left"/>
    </w:pPr>
    <w:rPr>
      <w:rFonts w:ascii="Times New Roman" w:hAnsi="Times New Roman"/>
      <w:sz w:val="22"/>
      <w:szCs w:val="18"/>
    </w:rPr>
  </w:style>
  <w:style w:type="paragraph" w:styleId="20">
    <w:name w:val="toc 2"/>
    <w:basedOn w:val="a"/>
    <w:next w:val="a"/>
    <w:uiPriority w:val="39"/>
    <w:unhideWhenUsed/>
    <w:qFormat/>
    <w:pPr>
      <w:spacing w:line="312" w:lineRule="auto"/>
      <w:ind w:left="210"/>
      <w:jc w:val="left"/>
    </w:pPr>
    <w:rPr>
      <w:rFonts w:ascii="Times New Roman" w:hAnsi="Times New Roman"/>
      <w:smallCaps/>
      <w:sz w:val="22"/>
      <w:szCs w:val="20"/>
    </w:rPr>
  </w:style>
  <w:style w:type="table" w:styleId="a5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6">
    <w:name w:val="page number"/>
    <w:basedOn w:val="a0"/>
    <w:semiHidden/>
    <w:unhideWhenUsed/>
    <w:qFormat/>
  </w:style>
  <w:style w:type="character" w:customStyle="1" w:styleId="a7">
    <w:name w:val="页眉 字符"/>
    <w:basedOn w:val="a0"/>
    <w:qFormat/>
    <w:rPr>
      <w:rFonts w:eastAsia="宋体"/>
      <w:sz w:val="18"/>
      <w:szCs w:val="18"/>
    </w:rPr>
  </w:style>
  <w:style w:type="character" w:customStyle="1" w:styleId="a8">
    <w:name w:val="页脚 字符"/>
    <w:basedOn w:val="a0"/>
    <w:qFormat/>
    <w:rPr>
      <w:rFonts w:eastAsia="宋体"/>
      <w:sz w:val="18"/>
      <w:szCs w:val="18"/>
    </w:rPr>
  </w:style>
  <w:style w:type="character" w:customStyle="1" w:styleId="11">
    <w:name w:val="标题 1 字符"/>
    <w:basedOn w:val="a0"/>
    <w:qFormat/>
    <w:rPr>
      <w:rFonts w:ascii="Times New Roman" w:eastAsia="宋体" w:hAnsi="Times New Roman" w:cs="Times New Roman"/>
      <w:b/>
      <w:sz w:val="44"/>
      <w:szCs w:val="20"/>
    </w:rPr>
  </w:style>
  <w:style w:type="paragraph" w:styleId="a9">
    <w:name w:val="List Paragraph"/>
    <w:basedOn w:val="a"/>
    <w:uiPriority w:val="99"/>
    <w:rsid w:val="007A49FB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semiHidden/>
    <w:rsid w:val="008F59FF"/>
    <w:rPr>
      <w:rFonts w:eastAsia="宋体"/>
      <w:b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903E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a">
    <w:name w:val="Hyperlink"/>
    <w:basedOn w:val="a0"/>
    <w:uiPriority w:val="99"/>
    <w:unhideWhenUsed/>
    <w:rsid w:val="00B13E9B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010100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1260FB"/>
    <w:rPr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260FB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826B9-DE9E-4EA0-873A-97F102EE3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470</Words>
  <Characters>2680</Characters>
  <Application>Microsoft Office Word</Application>
  <DocSecurity>0</DocSecurity>
  <Lines>22</Lines>
  <Paragraphs>6</Paragraphs>
  <ScaleCrop>false</ScaleCrop>
  <Company>yqjr.faw</Company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NTKO</cp:lastModifiedBy>
  <cp:revision>5</cp:revision>
  <dcterms:created xsi:type="dcterms:W3CDTF">2026-05-12T11:47:00Z</dcterms:created>
  <dcterms:modified xsi:type="dcterms:W3CDTF">2026-05-18T13:29:00Z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2052-11.1.0.15309</vt:lpwstr>
  </property>
  <property fmtid="{D5CDD505-2E9C-101B-9397-08002B2CF9AE}" pid="3" name="ICV">
    <vt:lpwstr>41E3150F2598405AAB13C5519EC3F96C_12</vt:lpwstr>
  </property>
</Properties>
</file>