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382BA">
      <w:pPr>
        <w:spacing w:before="560" w:after="80"/>
      </w:pPr>
      <w:r>
        <w:rPr>
          <w:rFonts w:ascii="Hiragino Sans GB" w:hAnsi="Hiragino Sans GB" w:eastAsia="Hiragino Sans GB"/>
          <w:b/>
          <w:color w:val="C00000"/>
          <w:sz w:val="18"/>
        </w:rPr>
        <w:t>PRD / 需求文档</w:t>
      </w:r>
    </w:p>
    <w:p w14:paraId="4DCA3DE9">
      <w:pPr>
        <w:pBdr>
          <w:bottom w:val="single" w:color="152A8C" w:sz="14" w:space="7"/>
        </w:pBdr>
        <w:spacing w:after="120"/>
      </w:pPr>
      <w:r>
        <w:rPr>
          <w:rFonts w:ascii="Hiragino Sans GB" w:hAnsi="Hiragino Sans GB" w:eastAsia="Hiragino Sans GB"/>
          <w:b/>
          <w:color w:val="152A8C"/>
          <w:sz w:val="48"/>
        </w:rPr>
        <w:t>专家人才库产品需求文档（流程版）</w:t>
      </w:r>
    </w:p>
    <w:p w14:paraId="78ED613D">
      <w:pPr>
        <w:spacing w:after="360"/>
      </w:pPr>
      <w:r>
        <w:rPr>
          <w:rFonts w:ascii="Hiragino Sans GB" w:hAnsi="Hiragino Sans GB" w:eastAsia="Hiragino Sans GB"/>
          <w:color w:val="667085"/>
          <w:sz w:val="24"/>
        </w:rPr>
        <w:t>专家人才库业务流程与页面需求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4B23B1E5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76AC6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7E61">
            <w:r>
              <w:rPr>
                <w:rFonts w:ascii="Hiragino Sans GB" w:hAnsi="Hiragino Sans GB" w:eastAsia="Hiragino Sans GB"/>
                <w:color w:val="344054"/>
                <w:sz w:val="19"/>
              </w:rPr>
              <w:t>V0.1（首稿）</w:t>
            </w:r>
          </w:p>
        </w:tc>
      </w:tr>
      <w:tr w14:paraId="69FFFC63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79192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47032">
            <w:r>
              <w:rPr>
                <w:rFonts w:ascii="Hiragino Sans GB" w:hAnsi="Hiragino Sans GB" w:eastAsia="Hiragino Sans GB"/>
                <w:color w:val="344054"/>
                <w:sz w:val="19"/>
              </w:rPr>
              <w:t>2026年10月10日</w:t>
            </w:r>
          </w:p>
        </w:tc>
      </w:tr>
      <w:tr w14:paraId="1A341698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D3D72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适用对象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5167A">
            <w:r>
              <w:rPr>
                <w:rFonts w:ascii="Hiragino Sans GB" w:hAnsi="Hiragino Sans GB" w:eastAsia="Hiragino Sans GB"/>
                <w:color w:val="344054"/>
                <w:sz w:val="19"/>
              </w:rPr>
              <w:t>产品、业务、研发、测试及项目管理人员</w:t>
            </w:r>
          </w:p>
        </w:tc>
      </w:tr>
      <w:tr w14:paraId="729E976B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631A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范围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1894A">
            <w:r>
              <w:rPr>
                <w:rFonts w:ascii="Hiragino Sans GB" w:hAnsi="Hiragino Sans GB" w:eastAsia="Hiragino Sans GB"/>
                <w:color w:val="344054"/>
                <w:sz w:val="19"/>
              </w:rPr>
              <w:t>PC 端专家人才库五个页面及其业务闭环</w:t>
            </w:r>
          </w:p>
        </w:tc>
      </w:tr>
      <w:tr w14:paraId="19952CB0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FCFDE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状态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B227">
            <w:r>
              <w:rPr>
                <w:rFonts w:ascii="Hiragino Sans GB" w:hAnsi="Hiragino Sans GB" w:eastAsia="Hiragino Sans GB"/>
                <w:color w:val="344054"/>
                <w:sz w:val="19"/>
              </w:rPr>
              <w:t>供业务与产品评审</w:t>
            </w:r>
          </w:p>
        </w:tc>
      </w:tr>
    </w:tbl>
    <w:p w14:paraId="52B8E997">
      <w:pPr>
        <w:rPr>
          <w:rFonts w:hint="eastAsia" w:eastAsia="Hiragino Sans GB"/>
          <w:lang w:eastAsia="zh-CN"/>
        </w:rPr>
      </w:pPr>
    </w:p>
    <w:p w14:paraId="06FDDC41">
      <w:pPr>
        <w:rPr>
          <w:rFonts w:hint="eastAsia" w:eastAsia="Hiragino Sans GB"/>
          <w:lang w:eastAsia="zh-CN"/>
        </w:rPr>
      </w:pPr>
    </w:p>
    <w:p w14:paraId="6FE445DD">
      <w:pPr>
        <w:rPr>
          <w:rFonts w:hint="eastAsia" w:eastAsia="Hiragino Sans GB"/>
          <w:lang w:eastAsia="zh-CN"/>
        </w:rPr>
      </w:pPr>
      <w:bookmarkStart w:id="0" w:name="_GoBack"/>
      <w:bookmarkEnd w:id="0"/>
      <w:r>
        <w:rPr>
          <w:rFonts w:hint="eastAsia" w:eastAsia="Hiragino Sans GB"/>
          <w:lang w:eastAsia="zh-CN"/>
        </w:rPr>
        <w:drawing>
          <wp:inline distT="0" distB="0" distL="114300" distR="114300">
            <wp:extent cx="6179820" cy="3474085"/>
            <wp:effectExtent l="0" t="0" r="17780" b="5715"/>
            <wp:docPr id="8" name="图片 8" descr="截屏2026-10-12 13.12.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6-10-12 13.12.4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DE64F">
      <w:pPr>
        <w:pStyle w:val="3"/>
        <w:pBdr>
          <w:bottom w:val="single" w:color="152A8C" w:sz="8" w:space="4"/>
        </w:pBdr>
      </w:pPr>
      <w:r>
        <w:t>1. 文档目的</w:t>
      </w:r>
    </w:p>
    <w:p w14:paraId="6D5FA94A">
      <w:r>
        <w:rPr>
          <w:rFonts w:ascii="Hiragino Sans GB" w:hAnsi="Hiragino Sans GB" w:eastAsia="Hiragino Sans GB"/>
          <w:color w:val="344054"/>
          <w:sz w:val="21"/>
        </w:rPr>
        <w:t>本文以业务流程为主线说明专家人才库从专家候选、入库聘任、任务调用到履约评价和专家动态管理的运转方式，并说明五个 PC 页面分别承担的工作、状态变化和关键控制点。</w:t>
      </w:r>
    </w:p>
    <w:p w14:paraId="4497945F">
      <w:pPr>
        <w:pStyle w:val="3"/>
        <w:pBdr>
          <w:bottom w:val="single" w:color="152A8C" w:sz="8" w:space="4"/>
        </w:pBdr>
      </w:pPr>
      <w:r>
        <w:t>2. 建设背景与目标</w:t>
      </w:r>
    </w:p>
    <w:p w14:paraId="53C5CD33">
      <w:r>
        <w:rPr>
          <w:rFonts w:ascii="Hiragino Sans GB" w:hAnsi="Hiragino Sans GB" w:eastAsia="Hiragino Sans GB"/>
          <w:color w:val="344054"/>
          <w:sz w:val="21"/>
        </w:rPr>
        <w:t>建设专家人才库的目标，是围绕一汽股权、集团公司和被投企业的投前研判、投后赋能、产业协同等业务场景，形成可持续运营的专业人才资源。9月5日建设方案提出产业研究、资本运营、财务法务、企业运营等专家方向，并提出入库、调用、评价、管理四个价值环节及准入、合规调用、动态调整、常态核验、多维评价等保障机制。</w:t>
      </w:r>
    </w:p>
    <w:p w14:paraId="2D8E71ED">
      <w:r>
        <w:rPr>
          <w:rFonts w:ascii="Hiragino Sans GB" w:hAnsi="Hiragino Sans GB" w:eastAsia="Hiragino Sans GB"/>
          <w:color w:val="344054"/>
          <w:sz w:val="21"/>
        </w:rPr>
        <w:t>首期围绕产业研究专家建设，后续逐步扩展类别和领域。候选名单数量随业务变化，不设置固定人数或配额；PPT 中“7+5”是阶段性候选人员范围的表达，不作为系统分类或人数校验规则。</w:t>
      </w:r>
    </w:p>
    <w:p w14:paraId="6B7E5F97">
      <w:pPr>
        <w:pStyle w:val="4"/>
      </w:pPr>
      <w:r>
        <w:t>2.1 业务目标</w:t>
      </w:r>
    </w:p>
    <w:p w14:paraId="48CFB286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1. 建立可查询、可维护、可追溯的专家档案及聘期记录。</w:t>
      </w:r>
    </w:p>
    <w:p w14:paraId="48A0A4DD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2. 让每项专家服务需求从申请、受理、选人、排期、交付到评价有明确责任人和办理状态。</w:t>
      </w:r>
    </w:p>
    <w:p w14:paraId="488F8A1B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3. 通过领域匹配、利益冲突核验及人工决策控制调用风险。</w:t>
      </w:r>
    </w:p>
    <w:p w14:paraId="50636547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4. 将履约评价、项目回溯和服务记录沉淀到专家档案，支持后续调用和动态调整。</w:t>
      </w:r>
    </w:p>
    <w:p w14:paraId="694D21C3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5. 通过任务首页和运营管理形成待办驱动、规则可维护、过程可审计的运行方式。</w:t>
      </w:r>
    </w:p>
    <w:p w14:paraId="7A940A2F">
      <w:pPr>
        <w:pStyle w:val="4"/>
      </w:pPr>
      <w:r>
        <w:t>2.2 成功标准</w:t>
      </w:r>
    </w:p>
    <w:p w14:paraId="68B5A412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可从任一业务记录查看当前状态、责任角色、最近处理结果和办理轨迹。</w:t>
      </w:r>
    </w:p>
    <w:p w14:paraId="1A9A5DE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未满足前置条件时，不能越级办理入库审批、人选确认、排期或成果评价。</w:t>
      </w:r>
    </w:p>
    <w:p w14:paraId="3DD010A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专家档案、入库申请、调用任务和评价记录之间通过稳定业务标识关联。</w:t>
      </w:r>
    </w:p>
    <w:p w14:paraId="697D057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运营规则、审批意见、人工调整理由和状态变化均可追溯。</w:t>
      </w:r>
    </w:p>
    <w:p w14:paraId="41DC414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页面、待办和统计以同一业务数据和统计口径为准。</w:t>
      </w:r>
    </w:p>
    <w:p w14:paraId="2FA3DF8B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真实通知、审批、签署、材料权限和费用结算未接通时，页面明确标识，不展示为已成功完成。</w:t>
      </w:r>
    </w:p>
    <w:p w14:paraId="2A8410DC">
      <w:pPr>
        <w:pStyle w:val="3"/>
        <w:pBdr>
          <w:bottom w:val="single" w:color="152A8C" w:sz="8" w:space="4"/>
        </w:pBdr>
      </w:pPr>
      <w:r>
        <w:t>3. 用户角色与职责边界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8F080EF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8990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角色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BD0F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E2F7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关键边界</w:t>
            </w:r>
          </w:p>
        </w:tc>
      </w:tr>
      <w:tr w14:paraId="0D5DE37B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F1F95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 / 需求发起人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45B815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维护初始推荐名单；发起合作邀请；跟踪入库资料、提交推荐表并完成资料核对；发起领导审批；发起调用、确认专家、查看成果并完成履约评价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3350F2">
            <w:r>
              <w:rPr>
                <w:rFonts w:ascii="Hiragino Sans GB" w:hAnsi="Hiragino Sans GB" w:eastAsia="Hiragino Sans GB"/>
                <w:color w:val="344054"/>
                <w:sz w:val="18"/>
              </w:rPr>
              <w:t>不替代分管领导审批或专家本人确认；只查看授权范围内项目</w:t>
            </w:r>
          </w:p>
        </w:tc>
      </w:tr>
      <w:tr w14:paraId="155F7EF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85F59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6A1D6F">
            <w:pPr>
              <w:rPr>
                <w:rFonts w:ascii="Hiragino Sans GB" w:hAnsi="Hiragino Sans GB" w:eastAsia="Hiragino Sans GB"/>
                <w:color w:val="344054"/>
                <w:sz w:val="18"/>
              </w:rPr>
            </w:pPr>
            <w:r>
              <w:rPr>
                <w:rFonts w:ascii="Hiragino Sans GB" w:hAnsi="Hiragino Sans GB" w:eastAsia="Hiragino Sans GB"/>
                <w:color w:val="344054"/>
                <w:sz w:val="18"/>
              </w:rPr>
              <w:t>在本需求的入库/调用主流程中，仅负责发送并登记聘书、锁定调用排期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2F9E33">
            <w:pPr>
              <w:rPr>
                <w:rFonts w:hint="default" w:ascii="Hiragino Sans GB" w:hAnsi="Hiragino Sans GB" w:eastAsia="Hiragino Sans GB"/>
                <w:color w:val="344054"/>
                <w:sz w:val="18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color w:val="344054"/>
                <w:sz w:val="18"/>
                <w:lang w:val="en-US" w:eastAsia="zh-CN"/>
              </w:rPr>
              <w:t>会生成一个单独的角色</w:t>
            </w:r>
          </w:p>
        </w:tc>
      </w:tr>
      <w:tr w14:paraId="3C51F89D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D0A2BF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D664B1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审批首次入库和续聘申请，填写通过或退回意见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196792">
            <w:r>
              <w:rPr>
                <w:rFonts w:ascii="Hiragino Sans GB" w:hAnsi="Hiragino Sans GB" w:eastAsia="Hiragino Sans GB"/>
                <w:color w:val="344054"/>
                <w:sz w:val="18"/>
              </w:rPr>
              <w:t>只能办理授权范围内的审批；审批意见必填</w:t>
            </w:r>
          </w:p>
        </w:tc>
      </w:tr>
      <w:tr w14:paraId="295AFDD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C64117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系统管理员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43BD47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维护账号角色、字典、系统配置和技术审计能力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013F36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系统管理权限不自动包含查看咨询内容的业务权限</w:t>
            </w:r>
          </w:p>
        </w:tc>
      </w:tr>
    </w:tbl>
    <w:p w14:paraId="5D686269"/>
    <w:p w14:paraId="49792499">
      <w:pPr>
        <w:pStyle w:val="3"/>
        <w:pBdr>
          <w:bottom w:val="single" w:color="152A8C" w:sz="8" w:space="4"/>
        </w:pBdr>
      </w:pPr>
      <w:r>
        <w:t>4. 业务对象与总流程</w:t>
      </w:r>
    </w:p>
    <w:p w14:paraId="6C06C4A1">
      <w:pPr>
        <w:pStyle w:val="4"/>
      </w:pPr>
      <w:r>
        <w:t>4.1 核心业务对象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24E779C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8F18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7161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生命周期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58A8D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 w14:paraId="31315D55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42796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入库申请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05BD95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 → 资料提交 → 核对 → 审批 → 聘任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D5CF30">
            <w:r>
              <w:rPr>
                <w:rFonts w:ascii="Hiragino Sans GB" w:hAnsi="Hiragino Sans GB" w:eastAsia="Hiragino Sans GB"/>
                <w:color w:val="344054"/>
                <w:sz w:val="18"/>
              </w:rPr>
              <w:t>承载候选人同意、资料、需求部门推荐表、人工核验、审批和聘书登记</w:t>
            </w:r>
          </w:p>
        </w:tc>
      </w:tr>
      <w:tr w14:paraId="5410EA6E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D9CD46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专家档案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743109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 → 可用 / 忙碌 / 限制调用等 → 续聘 / 解聘 / 退出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AB6C66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正式入库后形成一人一档，保留聘书、服务、合规和评价记录</w:t>
            </w:r>
          </w:p>
        </w:tc>
      </w:tr>
      <w:tr w14:paraId="59DF40F7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847BFA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调用任务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B3C375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 → 匹配中 → 待运营排期 → 服务中 → 待评价 → 已评价完成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16FBF3">
            <w:r>
              <w:rPr>
                <w:rFonts w:ascii="Hiragino Sans GB" w:hAnsi="Hiragino Sans GB" w:eastAsia="Hiragino Sans GB"/>
                <w:color w:val="344054"/>
                <w:sz w:val="18"/>
              </w:rPr>
              <w:t>一项业务需求对应一张调用工单；选人、排期和服务过程共用 taskId</w:t>
            </w:r>
          </w:p>
        </w:tc>
      </w:tr>
      <w:tr w14:paraId="1E92290D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ED711D">
            <w:r>
              <w:rPr>
                <w:rFonts w:ascii="Hiragino Sans GB" w:hAnsi="Hiragino Sans GB" w:eastAsia="Hiragino Sans GB"/>
                <w:color w:val="344054"/>
                <w:sz w:val="18"/>
              </w:rPr>
              <w:t>评价记录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81BA14">
            <w:r>
              <w:rPr>
                <w:rFonts w:ascii="Hiragino Sans GB" w:hAnsi="Hiragino Sans GB" w:eastAsia="Hiragino Sans GB"/>
                <w:color w:val="344054"/>
                <w:sz w:val="18"/>
              </w:rPr>
              <w:t>待评价 → 已评价 → 可回溯 / 复评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14FBD1">
            <w:r>
              <w:rPr>
                <w:rFonts w:ascii="Hiragino Sans GB" w:hAnsi="Hiragino Sans GB" w:eastAsia="Hiragino Sans GB"/>
                <w:color w:val="344054"/>
                <w:sz w:val="18"/>
              </w:rPr>
              <w:t>履约评价与观点回溯分别记录，不互相替代</w:t>
            </w:r>
          </w:p>
        </w:tc>
      </w:tr>
      <w:tr w14:paraId="1A481892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44E20F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运营配置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7969FB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 / 已发布版本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E3ACC8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维护分类、准入规则、匹配策略、费用标准、模板及通知策略；业务办理应可追溯所用版本</w:t>
            </w:r>
          </w:p>
        </w:tc>
      </w:tr>
    </w:tbl>
    <w:p w14:paraId="2992571B"/>
    <w:p w14:paraId="7DAF10A6">
      <w:pPr>
        <w:pStyle w:val="4"/>
      </w:pPr>
      <w:r>
        <w:t>4.2 生命周期总览</w:t>
      </w:r>
    </w:p>
    <w:p w14:paraId="186F1261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候选推荐 → 邀请与意向确认 → 资料采集 → 资料核验 → 领导审批 → 聘书登记 → 正式入库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需求提报 → 候选匹配 → 需求部门确认 → 股权运营部锁定排期 → 专家服务与成果提交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需求部门履约评价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项目回溯 → 标签/档案更新 → 续聘、限制或退出</w:t>
      </w:r>
    </w:p>
    <w:p w14:paraId="215ACDA7">
      <w:r>
        <w:rPr>
          <w:rFonts w:ascii="Hiragino Sans GB" w:hAnsi="Hiragino Sans GB" w:eastAsia="Hiragino Sans GB"/>
          <w:color w:val="344054"/>
          <w:sz w:val="21"/>
        </w:rPr>
        <w:t>横向管理能力包括待办提醒、通知、档案复核、聘期预警、费用标准、操作留痕和运营分析。页面之间应通过业务 ID 定位记录，不以姓名或项目名称作为唯一关联依据。</w:t>
      </w:r>
    </w:p>
    <w:p w14:paraId="77A09F93">
      <w:pPr>
        <w:pStyle w:val="3"/>
        <w:pBdr>
          <w:bottom w:val="single" w:color="152A8C" w:sz="8" w:space="4"/>
        </w:pBdr>
      </w:pPr>
      <w:r>
        <w:t>5. 流程一：专家推荐与入库聘任</w:t>
      </w:r>
    </w:p>
    <w:p w14:paraId="5D566267">
      <w:pPr>
        <w:pStyle w:val="4"/>
      </w:pPr>
      <w:r>
        <w:t>5.1 专家管理页面结构</w:t>
      </w:r>
    </w:p>
    <w:p w14:paraId="0DF1D88A">
      <w:r>
        <w:rPr>
          <w:rFonts w:ascii="Hiragino Sans GB" w:hAnsi="Hiragino Sans GB" w:eastAsia="Hiragino Sans GB"/>
          <w:color w:val="344054"/>
          <w:sz w:val="21"/>
        </w:rPr>
        <w:t>路由：</w:t>
      </w:r>
      <w:r>
        <w:rPr>
          <w:rFonts w:ascii="Hiragino Sans GB" w:hAnsi="Hiragino Sans GB" w:eastAsia="Hiragino Sans GB"/>
          <w:color w:val="152A8C"/>
          <w:sz w:val="21"/>
        </w:rPr>
        <w:t>/zj/list</w:t>
      </w:r>
      <w:r>
        <w:rPr>
          <w:rFonts w:ascii="Hiragino Sans GB" w:hAnsi="Hiragino Sans GB" w:eastAsia="Hiragino Sans GB"/>
          <w:color w:val="344054"/>
          <w:sz w:val="21"/>
        </w:rPr>
        <w:t>，侧边栏名称为“专家管理”。页面分为两个一级 Tab：</w:t>
      </w:r>
      <w:r>
        <w:rPr>
          <w:rFonts w:ascii="Hiragino Sans GB" w:hAnsi="Hiragino Sans GB" w:eastAsia="Hiragino Sans GB"/>
          <w:b/>
          <w:color w:val="344054"/>
          <w:sz w:val="21"/>
        </w:rPr>
        <w:t>入库管理</w:t>
      </w:r>
      <w:r>
        <w:rPr>
          <w:rFonts w:ascii="Hiragino Sans GB" w:hAnsi="Hiragino Sans GB" w:eastAsia="Hiragino Sans GB"/>
          <w:color w:val="344054"/>
          <w:sz w:val="21"/>
        </w:rPr>
        <w:t>、</w:t>
      </w:r>
      <w:r>
        <w:rPr>
          <w:rFonts w:ascii="Hiragino Sans GB" w:hAnsi="Hiragino Sans GB" w:eastAsia="Hiragino Sans GB"/>
          <w:b/>
          <w:color w:val="344054"/>
          <w:sz w:val="21"/>
        </w:rPr>
        <w:t>在库专家</w:t>
      </w:r>
      <w:r>
        <w:rPr>
          <w:rFonts w:ascii="Hiragino Sans GB" w:hAnsi="Hiragino Sans GB" w:eastAsia="Hiragino Sans GB"/>
          <w:color w:val="344054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1681D0B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AB29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一级 Tab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2A51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二级 Tab / 工作区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733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管理对象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8418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</w:tr>
      <w:tr w14:paraId="191D1779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CBBC74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2840F4">
            <w:r>
              <w:rPr>
                <w:rFonts w:ascii="Hiragino Sans GB" w:hAnsi="Hiragino Sans GB" w:eastAsia="Hiragino Sans GB"/>
                <w:color w:val="344054"/>
                <w:sz w:val="18"/>
              </w:rPr>
              <w:t>初始推荐名单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8FAB64">
            <w:r>
              <w:rPr>
                <w:rFonts w:ascii="Hiragino Sans GB" w:hAnsi="Hiragino Sans GB" w:eastAsia="Hiragino Sans GB"/>
                <w:color w:val="344054"/>
                <w:sz w:val="18"/>
              </w:rPr>
              <w:t>候选专家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55E5B5">
            <w:r>
              <w:rPr>
                <w:rFonts w:ascii="Hiragino Sans GB" w:hAnsi="Hiragino Sans GB" w:eastAsia="Hiragino Sans GB"/>
                <w:color w:val="344054"/>
                <w:sz w:val="18"/>
              </w:rPr>
              <w:t>由需求部门新增和维护候选人；选择人员发起合作邀请</w:t>
            </w:r>
          </w:p>
        </w:tc>
      </w:tr>
      <w:tr w14:paraId="2B582C38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9FD4E0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1CE717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B39AC9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入库邀请、入库申请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12D8BC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需求部门办理资料跟进、核对和审批发起；股权运营部仅办理待签发聘书；分管领导审批</w:t>
            </w:r>
          </w:p>
        </w:tc>
      </w:tr>
      <w:tr w14:paraId="3CFDCA85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716070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C2011D">
            <w:r>
              <w:rPr>
                <w:rFonts w:ascii="Hiragino Sans GB" w:hAnsi="Hiragino Sans GB" w:eastAsia="Hiragino Sans GB"/>
                <w:color w:val="344054"/>
                <w:sz w:val="18"/>
              </w:rPr>
              <w:t>短信/邮件通知记录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141CDF">
            <w:r>
              <w:rPr>
                <w:rFonts w:ascii="Hiragino Sans GB" w:hAnsi="Hiragino Sans GB" w:eastAsia="Hiragino Sans GB"/>
                <w:color w:val="344054"/>
                <w:sz w:val="18"/>
              </w:rPr>
              <w:t>通知记录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E62743">
            <w:r>
              <w:rPr>
                <w:rFonts w:ascii="Hiragino Sans GB" w:hAnsi="Hiragino Sans GB" w:eastAsia="Hiragino Sans GB"/>
                <w:color w:val="344054"/>
                <w:sz w:val="18"/>
              </w:rPr>
              <w:t>查询渠道、接收对象、时间、内容和发送结果；只读，不办理业务状态</w:t>
            </w:r>
          </w:p>
        </w:tc>
      </w:tr>
      <w:tr w14:paraId="02F09C31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BDF85">
            <w:r>
              <w:rPr>
                <w:rFonts w:ascii="Hiragino Sans GB" w:hAnsi="Hiragino Sans GB" w:eastAsia="Hiragino Sans GB"/>
                <w:color w:val="344054"/>
                <w:sz w:val="18"/>
              </w:rPr>
              <w:t>在库专家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1ACABC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专家列表及档案详情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B8E28D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正式专家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C63570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查看基本档案、聘期管理、调用记录、合规与轨迹</w:t>
            </w:r>
          </w:p>
        </w:tc>
      </w:tr>
    </w:tbl>
    <w:p w14:paraId="1B531D18"/>
    <w:p w14:paraId="7EEBEDA1">
      <w:r>
        <w:rPr>
          <w:rFonts w:ascii="Hiragino Sans GB" w:hAnsi="Hiragino Sans GB" w:eastAsia="Hiragino Sans GB"/>
          <w:color w:val="344054"/>
          <w:sz w:val="21"/>
        </w:rPr>
        <w:t>初始推荐名单、入库办理、短信/邮件通知记录是入库管理下的三个并列工作区。候选记录、邀请/申请记录和正式专家档案为不同业务对象，通过稳定 ID 关联。通知记录仅用于查询发送记录，不能代替邀请函，也不能据此认定专家已同意或流程已完成。</w:t>
      </w:r>
    </w:p>
    <w:p w14:paraId="0B141022">
      <w:pPr>
        <w:pStyle w:val="4"/>
      </w:pPr>
      <w:r>
        <w:t>5.2 流程主线</w:t>
      </w:r>
    </w:p>
    <w:p w14:paraId="5BC12B81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需求部门推荐候选人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需求部门在“初始推荐名单”新增/维护候选人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需求部门发起邀请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系统生成邀请函、短信/邮件通知记录及首页“专家入库”待办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责任人从任务首页“去执行”进入“入库办理”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专家意向确认并提交资料（PC 业务的外部输入）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需求部门提交入库推荐表并完成资料核对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分管领导审批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├─ 退回：回到“审批退回”，补充后重新办理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└─ 通过：进入“待签发聘书”，首页生成股权运营部聘书签发待办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→ 股权运营部发送并登记聘书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→ “已正式入库”，建立在库专家档案</w:t>
      </w:r>
    </w:p>
    <w:p w14:paraId="1D9C1132">
      <w:r>
        <w:rPr>
          <w:rFonts w:ascii="Hiragino Sans GB" w:hAnsi="Hiragino Sans GB" w:eastAsia="Hiragino Sans GB"/>
          <w:color w:val="344054"/>
          <w:sz w:val="21"/>
        </w:rPr>
        <w:t>邀请只启动入库办理，不触发领导审批。资料保存草稿不等于正式提交；资料提交不等于核验完成；领导审批通过但聘书未完成时，不等于正式入库。</w:t>
      </w:r>
    </w:p>
    <w:p w14:paraId="6A088B4E">
      <w:pPr>
        <w:pStyle w:val="4"/>
      </w:pPr>
      <w:r>
        <w:t>5.3 入库节点、责任与控制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9"/>
        <w:gridCol w:w="1949"/>
        <w:gridCol w:w="1949"/>
        <w:gridCol w:w="1960"/>
        <w:gridCol w:w="1949"/>
      </w:tblGrid>
      <w:tr w14:paraId="405A6C04">
        <w:trPr>
          <w:cantSplit/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806A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19F1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主责角色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23E50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操作与入口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42A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成功条件 / 输出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B7CA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异常处理</w:t>
            </w:r>
          </w:p>
        </w:tc>
      </w:tr>
      <w:tr w14:paraId="7632303E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B31EDF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新增候选人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D18A3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81E91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 &gt; 初始推荐名单，填写候选人基本信息、单位职务、来源、推荐部门/人、领域、关联项目和理由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733C1A">
            <w:r>
              <w:rPr>
                <w:rFonts w:ascii="Hiragino Sans GB" w:hAnsi="Hiragino Sans GB" w:eastAsia="Hiragino Sans GB"/>
                <w:color w:val="344054"/>
                <w:sz w:val="18"/>
              </w:rPr>
              <w:t>生成候选记录，状态为待邀请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drawing>
                <wp:inline distT="0" distB="0" distL="114300" distR="114300">
                  <wp:extent cx="1024890" cy="440690"/>
                  <wp:effectExtent l="0" t="0" r="16510" b="16510"/>
                  <wp:docPr id="2" name="图片 2" descr="截屏2026-10-12 09.40.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截屏2026-10-12 09.40.1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8188AD">
            <w:r>
              <w:rPr>
                <w:rFonts w:ascii="Hiragino Sans GB" w:hAnsi="Hiragino Sans GB" w:eastAsia="Hiragino Sans GB"/>
                <w:color w:val="344054"/>
                <w:sz w:val="18"/>
              </w:rPr>
              <w:t>必填信息缺失时不保存为可邀请记录；重复候选提示核实并关联已有记录</w:t>
            </w:r>
          </w:p>
        </w:tc>
      </w:tr>
      <w:tr w14:paraId="77561F25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E4C8EB">
            <w:r>
              <w:rPr>
                <w:rFonts w:ascii="Hiragino Sans GB" w:hAnsi="Hiragino Sans GB" w:eastAsia="Hiragino Sans GB"/>
                <w:color w:val="344054"/>
                <w:sz w:val="18"/>
              </w:rPr>
              <w:t>发起邀请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95D009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451EF3">
            <w:r>
              <w:rPr>
                <w:rFonts w:ascii="Hiragino Sans GB" w:hAnsi="Hiragino Sans GB" w:eastAsia="Hiragino Sans GB"/>
                <w:color w:val="344054"/>
                <w:sz w:val="18"/>
              </w:rPr>
              <w:t>在初始推荐名单选择一人或多人，填写邀请函所需信息后确认邀请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C16723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344054"/>
                <w:sz w:val="18"/>
              </w:rPr>
              <w:t>为每位候选人生成独立邀请记录和邀请函；生成短信/邮件发送记录；任务首页产生需求部门“专家入库”待办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1075055" cy="582295"/>
                  <wp:effectExtent l="0" t="0" r="17145" b="1905"/>
                  <wp:docPr id="3" name="图片 3" descr="截屏2026-10-12 09.41.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10-12 09.41.49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055" cy="58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198027">
            <w:r>
              <w:rPr>
                <w:rFonts w:ascii="Hiragino Sans GB" w:hAnsi="Hiragino Sans GB" w:eastAsia="Hiragino Sans GB"/>
                <w:color w:val="344054"/>
                <w:sz w:val="18"/>
              </w:rPr>
              <w:t>联系方式缺失、重复有效邀请或内容未完成时提示并阻止发送；通知发送失败单独显示，不伪装成功</w:t>
            </w:r>
          </w:p>
        </w:tc>
      </w:tr>
      <w:tr w14:paraId="42784A2D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089554">
            <w:r>
              <w:rPr>
                <w:rFonts w:ascii="Hiragino Sans GB" w:hAnsi="Hiragino Sans GB" w:eastAsia="Hiragino Sans GB"/>
                <w:color w:val="344054"/>
                <w:sz w:val="18"/>
              </w:rPr>
              <w:t>首页去执行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3C8E2B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DDD286">
            <w:r>
              <w:rPr>
                <w:rFonts w:ascii="Hiragino Sans GB" w:hAnsi="Hiragino Sans GB" w:eastAsia="Hiragino Sans GB"/>
                <w:color w:val="344054"/>
                <w:sz w:val="18"/>
              </w:rPr>
              <w:t>点击“专家入库”待办的“去执行”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F41F14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进入 </w:t>
            </w:r>
            <w:r>
              <w:rPr>
                <w:rFonts w:ascii="Hiragino Sans GB" w:hAnsi="Hiragino Sans GB" w:eastAsia="Hiragino Sans GB"/>
                <w:color w:val="152A8C"/>
                <w:sz w:val="18"/>
              </w:rPr>
              <w:t>/zj/list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&gt; 入库管理 &gt; 入库办理，并定位对应申请/邀请记录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1083945" cy="506095"/>
                  <wp:effectExtent l="0" t="0" r="8255" b="1905"/>
                  <wp:docPr id="4" name="图片 4" descr="截屏2026-10-12 09.48.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10-12 09.48.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945" cy="506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01C6D5"/>
        </w:tc>
      </w:tr>
      <w:tr w14:paraId="4B18FB71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191FF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资料完善和推荐表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7D604A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专家提供资料；需求部门跟踪并提交推荐表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7AF2A5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入库办理查看资料提交状态、推荐表和相关内容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503886">
            <w:r>
              <w:rPr>
                <w:rFonts w:ascii="Hiragino Sans GB" w:hAnsi="Hiragino Sans GB" w:eastAsia="Hiragino Sans GB"/>
                <w:color w:val="344054"/>
                <w:sz w:val="18"/>
              </w:rPr>
              <w:t>必需资料及推荐表提交后，记录进入可核验状态；主状态展示为“资料完善中”，直到需求部门完成核对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874C03">
            <w:r>
              <w:rPr>
                <w:rFonts w:ascii="Hiragino Sans GB" w:hAnsi="Hiragino Sans GB" w:eastAsia="Hiragino Sans GB"/>
                <w:color w:val="344054"/>
                <w:sz w:val="18"/>
              </w:rPr>
              <w:t>缺项时保持资料完善中并展示待补项；不得发起领导审批</w:t>
            </w:r>
          </w:p>
        </w:tc>
      </w:tr>
      <w:tr w14:paraId="113909AE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F3BC81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资料核对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F605E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27011A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入库办理查看资料、推荐表、三重核验结果，逐项确认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2A1BE9">
            <w:r>
              <w:rPr>
                <w:rFonts w:ascii="Hiragino Sans GB" w:hAnsi="Hiragino Sans GB" w:eastAsia="Hiragino Sans GB"/>
                <w:color w:val="344054"/>
                <w:sz w:val="18"/>
              </w:rPr>
              <w:t>完成资料完整性、准入及关联合规确认后，进入“核对完成”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D926D1">
            <w:r>
              <w:rPr>
                <w:rFonts w:ascii="Hiragino Sans GB" w:hAnsi="Hiragino Sans GB" w:eastAsia="Hiragino Sans GB"/>
                <w:color w:val="344054"/>
                <w:sz w:val="18"/>
              </w:rPr>
              <w:t>退回补充必须记录问题和意见；补充后重新核对</w:t>
            </w:r>
          </w:p>
        </w:tc>
      </w:tr>
      <w:tr w14:paraId="301CE9C3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1C409C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分管领导审批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2DA0F2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84A3B6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需求部门完成核对后发起审批；审批工作台打开对应入库申请，领导填写意见并通过/退回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4E0291">
            <w:r>
              <w:rPr>
                <w:rFonts w:ascii="Hiragino Sans GB" w:hAnsi="Hiragino Sans GB" w:eastAsia="Hiragino Sans GB"/>
                <w:color w:val="344054"/>
                <w:sz w:val="18"/>
              </w:rPr>
              <w:t>通过后进入“待签发聘书”；退回后进入“审批退回”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B29AEA">
            <w:r>
              <w:rPr>
                <w:rFonts w:ascii="Hiragino Sans GB" w:hAnsi="Hiragino Sans GB" w:eastAsia="Hiragino Sans GB"/>
                <w:color w:val="344054"/>
                <w:sz w:val="18"/>
              </w:rPr>
              <w:t>意见必填；保留材料版本、处理人、时间及退回原因</w:t>
            </w:r>
          </w:p>
        </w:tc>
      </w:tr>
      <w:tr w14:paraId="72A135DC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49BE6F">
            <w:r>
              <w:rPr>
                <w:rFonts w:ascii="Hiragino Sans GB" w:hAnsi="Hiragino Sans GB" w:eastAsia="Hiragino Sans GB"/>
                <w:color w:val="344054"/>
                <w:sz w:val="18"/>
              </w:rPr>
              <w:t>聘书签发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F82E59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6F3B62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任务首页出现“聘书签发”待办；点击去执行进入入库办理对应记录，发送并登记聘书信息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7BABC7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344054"/>
                <w:sz w:val="18"/>
              </w:rPr>
              <w:t>聘书完成后状态变为“已正式入库”，建立专家档案和聘期记录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1089025" cy="1539875"/>
                  <wp:effectExtent l="0" t="0" r="3175" b="9525"/>
                  <wp:docPr id="6" name="图片 6" descr="c1d56df02ae4b97dd2a22c3084967ba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c1d56df02ae4b97dd2a22c3084967ba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9025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1085850" cy="528955"/>
                  <wp:effectExtent l="0" t="0" r="6350" b="4445"/>
                  <wp:docPr id="5" name="图片 5" descr="截屏2026-10-12 09.49.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截屏2026-10-12 09.49.50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528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9E5EB5">
            <w:r>
              <w:rPr>
                <w:rFonts w:ascii="Hiragino Sans GB" w:hAnsi="Hiragino Sans GB" w:eastAsia="Hiragino Sans GB"/>
                <w:color w:val="344054"/>
                <w:sz w:val="18"/>
              </w:rPr>
              <w:t>编号、期限等关键信息缺失或规则校验失败时不完成；失败保留待签发状态</w:t>
            </w:r>
          </w:p>
        </w:tc>
      </w:tr>
      <w:tr w14:paraId="54EAA4A1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E1BB0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2B70A1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DD6E16">
            <w:r>
              <w:rPr>
                <w:rFonts w:ascii="Hiragino Sans GB" w:hAnsi="Hiragino Sans GB" w:eastAsia="Hiragino Sans GB"/>
                <w:color w:val="344054"/>
                <w:sz w:val="18"/>
              </w:rPr>
              <w:t>根据审批结果和聘书办理结果生成/更新专家档案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D7FB8E">
            <w:r>
              <w:rPr>
                <w:rFonts w:ascii="Hiragino Sans GB" w:hAnsi="Hiragino Sans GB" w:eastAsia="Hiragino Sans GB"/>
                <w:color w:val="344054"/>
                <w:sz w:val="18"/>
              </w:rPr>
              <w:t>生成唯一 Id，与申请双向关联；在库专家可查询档案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5CB207">
            <w:r>
              <w:rPr>
                <w:rFonts w:ascii="Hiragino Sans GB" w:hAnsi="Hiragino Sans GB" w:eastAsia="Hiragino Sans GB"/>
                <w:color w:val="344054"/>
                <w:sz w:val="18"/>
              </w:rPr>
              <w:t>幂等处理，防止重复建档；失败记录可重试并留痕</w:t>
            </w:r>
          </w:p>
        </w:tc>
      </w:tr>
    </w:tbl>
    <w:p w14:paraId="3B3F248F"/>
    <w:p w14:paraId="6B9F7024">
      <w:pPr>
        <w:pStyle w:val="4"/>
      </w:pPr>
      <w:r>
        <w:t>5.4 入库办理状态及首页任务</w:t>
      </w:r>
    </w:p>
    <w:p w14:paraId="66CB646F">
      <w:r>
        <w:rPr>
          <w:rFonts w:ascii="Hiragino Sans GB" w:hAnsi="Hiragino Sans GB" w:eastAsia="Hiragino Sans GB"/>
          <w:color w:val="344054"/>
          <w:sz w:val="21"/>
        </w:rPr>
        <w:t>用户确认的入库办理主状态为以下六种：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2B6A19F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15B0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4D3E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业务含义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6E28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允许的后续动作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4E76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任务首页表现</w:t>
            </w:r>
          </w:p>
        </w:tc>
      </w:tr>
      <w:tr w14:paraId="1FA4879C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95D48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资料完善中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820F26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邀请已发出，相关资料/推荐表仍在准备或等待提交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DBF375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需求部门跟踪资料、提交推荐表并完成核对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DC2A1D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邀请后生成需求部门“专家入库”任务，可进入此记录</w:t>
            </w:r>
          </w:p>
        </w:tc>
      </w:tr>
      <w:tr w14:paraId="7ECF5A7F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B54B3">
            <w:r>
              <w:rPr>
                <w:rFonts w:ascii="Hiragino Sans GB" w:hAnsi="Hiragino Sans GB" w:eastAsia="Hiragino Sans GB"/>
                <w:color w:val="344054"/>
                <w:sz w:val="18"/>
              </w:rPr>
              <w:t>核对完成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C5AB1B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需求部门已完成资料与规则核对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C300B1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需求部门发起分管领导审批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07474A">
            <w:r>
              <w:rPr>
                <w:rFonts w:ascii="Hiragino Sans GB" w:hAnsi="Hiragino Sans GB" w:eastAsia="Hiragino Sans GB"/>
                <w:color w:val="344054"/>
                <w:sz w:val="18"/>
              </w:rPr>
              <w:t>进入审批流程；审批中待办按现有审批工作台产生</w:t>
            </w:r>
          </w:p>
        </w:tc>
      </w:tr>
      <w:tr w14:paraId="1DC477B6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C5FACF">
            <w:r>
              <w:rPr>
                <w:rFonts w:ascii="Hiragino Sans GB" w:hAnsi="Hiragino Sans GB" w:eastAsia="Hiragino Sans GB"/>
                <w:color w:val="344054"/>
                <w:sz w:val="18"/>
              </w:rPr>
              <w:t>领导审批中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C68DA7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分管领导审批处理中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0FDA50">
            <w:r>
              <w:rPr>
                <w:rFonts w:ascii="Hiragino Sans GB" w:hAnsi="Hiragino Sans GB" w:eastAsia="Hiragino Sans GB"/>
                <w:color w:val="344054"/>
                <w:sz w:val="18"/>
              </w:rPr>
              <w:t>通过或退回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FE73A9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审批工作台显示审批待办</w:t>
            </w:r>
          </w:p>
        </w:tc>
      </w:tr>
      <w:tr w14:paraId="3BC02E4B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5D904D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审批退回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28673B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分管领导要求修改/补充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AD982C">
            <w:r>
              <w:rPr>
                <w:rFonts w:ascii="Hiragino Sans GB" w:hAnsi="Hiragino Sans GB" w:eastAsia="Hiragino Sans GB"/>
                <w:color w:val="344054"/>
                <w:sz w:val="18"/>
              </w:rPr>
              <w:t>发起人补充并重新提交审批；是否需重新核验按退回内容处理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FB1697">
            <w:r>
              <w:rPr>
                <w:rFonts w:ascii="Hiragino Sans GB" w:hAnsi="Hiragino Sans GB" w:eastAsia="Hiragino Sans GB"/>
                <w:color w:val="344054"/>
                <w:sz w:val="18"/>
              </w:rPr>
              <w:t>展示退回意见和重新办理入口</w:t>
            </w:r>
          </w:p>
        </w:tc>
      </w:tr>
      <w:tr w14:paraId="0FDEB8ED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34994">
            <w:r>
              <w:rPr>
                <w:rFonts w:ascii="Hiragino Sans GB" w:hAnsi="Hiragino Sans GB" w:eastAsia="Hiragino Sans GB"/>
                <w:color w:val="344054"/>
                <w:sz w:val="18"/>
              </w:rPr>
              <w:t>待签发聘书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86E88D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分管领导已通过，等待股权运营部完成聘书发送/登记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1B459A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股权运营部发送并登记聘书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39CF6D">
            <w:r>
              <w:rPr>
                <w:rFonts w:ascii="Hiragino Sans GB" w:hAnsi="Hiragino Sans GB" w:eastAsia="Hiragino Sans GB"/>
                <w:color w:val="344054"/>
                <w:sz w:val="18"/>
              </w:rPr>
              <w:t>首页生成“聘书签发”待办，责任角色为股权运营部</w:t>
            </w:r>
          </w:p>
        </w:tc>
      </w:tr>
      <w:tr w14:paraId="5CB84A05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5227BC">
            <w:r>
              <w:rPr>
                <w:rFonts w:ascii="Hiragino Sans GB" w:hAnsi="Hiragino Sans GB" w:eastAsia="Hiragino Sans GB"/>
                <w:color w:val="344054"/>
                <w:sz w:val="18"/>
              </w:rPr>
              <w:t>已正式入库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540D3B">
            <w:r>
              <w:rPr>
                <w:rFonts w:ascii="Hiragino Sans GB" w:hAnsi="Hiragino Sans GB" w:eastAsia="Hiragino Sans GB"/>
                <w:color w:val="344054"/>
                <w:sz w:val="18"/>
              </w:rPr>
              <w:t>聘书办理完成，正式专家档案已建立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0050F5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查看档案，进行调用、续聘或动态管理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80D8D3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入库及聘书待办关闭；专家出现在在库专家列表</w:t>
            </w:r>
          </w:p>
        </w:tc>
      </w:tr>
    </w:tbl>
    <w:p w14:paraId="600FEF47"/>
    <w:p w14:paraId="69920011">
      <w:r>
        <w:rPr>
          <w:rFonts w:ascii="Hiragino Sans GB" w:hAnsi="Hiragino Sans GB" w:eastAsia="Hiragino Sans GB"/>
          <w:color w:val="344054"/>
          <w:sz w:val="21"/>
        </w:rPr>
        <w:t>发出邀请时首页生成需求部门“专家入库”待办；审批通过时，原入库办理待办进入相应审批状态，并另生成股权运营部“聘书签发”待办。聘书签发完成后关闭签发待办。待办必须包含业务记录 ID、当前状态、责任角色和“去执行”目标。入库办理阶段待办由需求部门承接；“待签发聘书”待办由股权运营部承接。领导审批待办由分管领导承接。</w:t>
      </w:r>
    </w:p>
    <w:p w14:paraId="73CADCC6">
      <w:pPr>
        <w:pStyle w:val="4"/>
      </w:pPr>
      <w:r>
        <w:t>5.5 短信/邮件通知记录</w:t>
      </w:r>
    </w:p>
    <w:p w14:paraId="51C23613">
      <w:r>
        <w:rPr>
          <w:rFonts w:ascii="Hiragino Sans GB" w:hAnsi="Hiragino Sans GB" w:eastAsia="Hiragino Sans GB"/>
          <w:color w:val="344054"/>
          <w:sz w:val="21"/>
        </w:rPr>
        <w:t>该 Tab 只展示通知记录，不提供补资料、审批、签发或改变入库状态的业务按钮。每条记录至少关联候选人、入库申请/邀请、渠道、接收对象、发送时间、通知摘要和发送结果；若邮件与短信分开发送，应分别记录结果。发送失败可显示失败状态供管理员查询；是否支持重发以及重发权限需确认。通知状态与入库状态相互独立。</w:t>
      </w:r>
    </w:p>
    <w:p w14:paraId="38177382">
      <w:pPr>
        <w:pStyle w:val="4"/>
      </w:pPr>
      <w:r>
        <w:t>5.6 在库专家档案</w:t>
      </w:r>
    </w:p>
    <w:p w14:paraId="72BA0CE4">
      <w:r>
        <w:rPr>
          <w:rFonts w:ascii="Hiragino Sans GB" w:hAnsi="Hiragino Sans GB" w:eastAsia="Hiragino Sans GB"/>
          <w:color w:val="344054"/>
          <w:sz w:val="21"/>
        </w:rPr>
        <w:t>在库专家工作区面向已正式入库人员，支持检索与查看档案详情。详情至少包括：</w:t>
      </w:r>
    </w:p>
    <w:p w14:paraId="0B5ADC69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基本档案：</w:t>
      </w:r>
      <w:r>
        <w:rPr>
          <w:rFonts w:ascii="Hiragino Sans GB" w:hAnsi="Hiragino Sans GB" w:eastAsia="Hiragino Sans GB"/>
          <w:color w:val="344054"/>
          <w:sz w:val="21"/>
        </w:rPr>
        <w:t>身份和联系方式（按权限脱敏）、单位职务、来源、类别、领域、专业标签、教育/工作经历及资质成果；</w:t>
      </w:r>
    </w:p>
    <w:p w14:paraId="5C5E93F5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聘期管理：</w:t>
      </w:r>
      <w:r>
        <w:rPr>
          <w:rFonts w:ascii="Hiragino Sans GB" w:hAnsi="Hiragino Sans GB" w:eastAsia="Hiragino Sans GB"/>
          <w:color w:val="344054"/>
          <w:sz w:val="21"/>
        </w:rPr>
        <w:t>聘书编号、签订信息、聘期起止、年龄/聘期预警、续聘审批和历次聘书；</w:t>
      </w:r>
    </w:p>
    <w:p w14:paraId="1036AB2E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调用记录：</w:t>
      </w:r>
      <w:r>
        <w:rPr>
          <w:rFonts w:ascii="Hiragino Sans GB" w:hAnsi="Hiragino Sans GB" w:eastAsia="Hiragino Sans GB"/>
          <w:color w:val="344054"/>
          <w:sz w:val="21"/>
        </w:rPr>
        <w:t>关联调用任务、项目、服务时间、角色、交付状态、评价与费用处理状态；</w:t>
      </w:r>
    </w:p>
    <w:p w14:paraId="6BE7694C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合规与轨迹：</w:t>
      </w:r>
      <w:r>
        <w:rPr>
          <w:rFonts w:ascii="Hiragino Sans GB" w:hAnsi="Hiragino Sans GB" w:eastAsia="Hiragino Sans GB"/>
          <w:color w:val="344054"/>
          <w:sz w:val="21"/>
        </w:rPr>
        <w:t>利益关系申报/核验、限制调用、资料变更、审批意见和关键操作历史。</w:t>
      </w:r>
      <w:r>
        <w:rPr>
          <w:rFonts w:hint="eastAsia" w:eastAsia="Hiragino Sans GB"/>
          <w:lang w:eastAsia="zh-CN"/>
        </w:rPr>
        <w:drawing>
          <wp:inline distT="0" distB="0" distL="114300" distR="114300">
            <wp:extent cx="6185535" cy="3556635"/>
            <wp:effectExtent l="0" t="0" r="12065" b="24765"/>
            <wp:docPr id="7" name="图片 7" descr="截屏2026-10-12 10.29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截屏2026-10-12 10.29.5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8827">
      <w:pPr>
        <w:pStyle w:val="4"/>
      </w:pPr>
      <w:r>
        <w:t>5.7 入库准入与核验</w:t>
      </w:r>
    </w:p>
    <w:p w14:paraId="4095BD29">
      <w:pPr>
        <w:rPr>
          <w:rFonts w:hint="eastAsia" w:eastAsia="Hiragino Sans GB"/>
          <w:lang w:eastAsia="zh-CN"/>
        </w:rPr>
      </w:pPr>
      <w:r>
        <w:rPr>
          <w:rFonts w:ascii="Hiragino Sans GB" w:hAnsi="Hiragino Sans GB" w:eastAsia="Hiragino Sans GB"/>
          <w:color w:val="344054"/>
          <w:sz w:val="21"/>
        </w:rPr>
        <w:t>核验至少包含三组：资料完整性、准入条件、关联与合规。系统或 AI 可以提示字段缺失、履历矛盾及风险线索，不代替业务人员作出准入结论。外部信用、学历、职称和利益关系查询未接通时，只记录人工核验与佐证，不得宣称已完成自动外部核查。</w:t>
      </w:r>
    </w:p>
    <w:p w14:paraId="5F0AB73B">
      <w:pPr>
        <w:pStyle w:val="3"/>
        <w:pBdr>
          <w:bottom w:val="single" w:color="152A8C" w:sz="8" w:space="4"/>
        </w:pBdr>
      </w:pPr>
      <w:r>
        <w:t>6. 流程二：专家调用与履约</w:t>
      </w:r>
    </w:p>
    <w:p w14:paraId="1AA6673C">
      <w:pPr>
        <w:pStyle w:val="4"/>
      </w:pPr>
      <w:r>
        <w:t>6.1 调用管理页面与流程主线</w:t>
      </w:r>
    </w:p>
    <w:p w14:paraId="1E65A66A">
      <w:r>
        <w:rPr>
          <w:rFonts w:ascii="Hiragino Sans GB" w:hAnsi="Hiragino Sans GB" w:eastAsia="Hiragino Sans GB"/>
          <w:color w:val="344054"/>
          <w:sz w:val="21"/>
        </w:rPr>
        <w:t>路由：</w:t>
      </w:r>
      <w:r>
        <w:rPr>
          <w:rFonts w:ascii="Hiragino Sans GB" w:hAnsi="Hiragino Sans GB" w:eastAsia="Hiragino Sans GB"/>
          <w:color w:val="152A8C"/>
          <w:sz w:val="21"/>
        </w:rPr>
        <w:t>/zj/tasks</w:t>
      </w:r>
      <w:r>
        <w:rPr>
          <w:rFonts w:ascii="Hiragino Sans GB" w:hAnsi="Hiragino Sans GB" w:eastAsia="Hiragino Sans GB"/>
          <w:color w:val="344054"/>
          <w:sz w:val="21"/>
        </w:rPr>
        <w:t>，页面名称为“调用管理”。任务首页各阶段待，点击“去执行”进入调用管理并打开对应任务抽屉。匹配与排期在抽屉的“推荐匹配与排期”Tab办理；进入服务中后，抽屉展示服务、成果和后续评价信息。</w:t>
      </w:r>
    </w:p>
    <w:p w14:paraId="75EC0066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需求部门填写并提交调用申请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任务首页生成“专家调用”待办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需求部门点击去执行，进入对应任务抽屉的“推荐匹配与排期”Tab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需求部门确认专家人选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任务首页生成“锁定排期”待办，责任角色为股权运营部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股权运营部进入同一任务，填写锁定排期内容并提交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任务首页生成“专家调用”待办，责任角色为需求部门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需求部门点击去执行，进入服务中任务抽屉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专家提交咨询成果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需求部门完成评价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任务进入“已评价完成”</w:t>
      </w:r>
    </w:p>
    <w:p w14:paraId="332340A9">
      <w:r>
        <w:rPr>
          <w:rFonts w:ascii="Hiragino Sans GB" w:hAnsi="Hiragino Sans GB" w:eastAsia="Hiragino Sans GB"/>
          <w:color w:val="344054"/>
          <w:sz w:val="21"/>
        </w:rPr>
        <w:t>用户本轮确认的主状态链为：</w:t>
      </w:r>
    </w:p>
    <w:p w14:paraId="7EA350B3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草稿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匹配中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需求部门确认专家人选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待运营排期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股权运营部锁定排期并生成邀约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服务中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专家提交成果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待评价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需求部门完成评价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已评价完成</w:t>
      </w:r>
    </w:p>
    <w:p w14:paraId="36A72B01">
      <w:r>
        <w:rPr>
          <w:rFonts w:ascii="Hiragino Sans GB" w:hAnsi="Hiragino Sans GB" w:eastAsia="Hiragino Sans GB"/>
          <w:color w:val="344054"/>
          <w:sz w:val="21"/>
        </w:rPr>
        <w:t>当前已明确的流程不单列“调用申请受理”状态或受理待办。需求部门提交后进入匹配中。若后续业务决定增加受理节点，应统一修改状态链、首页待办、页面按钮和验收标准。</w:t>
      </w:r>
    </w:p>
    <w:p w14:paraId="07886BE0">
      <w:pPr>
        <w:pStyle w:val="4"/>
      </w:pPr>
      <w:r>
        <w:t>6.2 状态、责任角色与任务首页待办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40"/>
        <w:gridCol w:w="1624"/>
      </w:tblGrid>
      <w:tr w14:paraId="7AE77832">
        <w:trPr>
          <w:cantSplit/>
          <w:tblHeader/>
          <w:jc w:val="center"/>
        </w:trPr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0511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任务状态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CD5F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触发动作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AB28D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当前责任角色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7090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任务首页任务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4E72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去执行目标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E147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办理成功后的结果</w:t>
            </w:r>
          </w:p>
        </w:tc>
      </w:tr>
      <w:tr w14:paraId="0B369D18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6E069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F98B47">
            <w:r>
              <w:rPr>
                <w:rFonts w:ascii="Hiragino Sans GB" w:hAnsi="Hiragino Sans GB" w:eastAsia="Hiragino Sans GB"/>
                <w:color w:val="344054"/>
                <w:sz w:val="18"/>
              </w:rPr>
              <w:t>新建调用并保存草稿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41729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9023C8">
            <w:r>
              <w:rPr>
                <w:rFonts w:ascii="Hiragino Sans GB" w:hAnsi="Hiragino Sans GB" w:eastAsia="Hiragino Sans GB"/>
                <w:color w:val="344054"/>
                <w:sz w:val="18"/>
              </w:rPr>
              <w:t>无正式办理待办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169DE0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调用管理草稿编辑抽屉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242186">
            <w:r>
              <w:rPr>
                <w:rFonts w:ascii="Hiragino Sans GB" w:hAnsi="Hiragino Sans GB" w:eastAsia="Hiragino Sans GB"/>
                <w:color w:val="344054"/>
                <w:sz w:val="18"/>
              </w:rPr>
              <w:t>可继续编辑、提交或按规则删除</w:t>
            </w:r>
          </w:p>
        </w:tc>
      </w:tr>
      <w:tr w14:paraId="6B82C46E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F341FF">
            <w:r>
              <w:rPr>
                <w:rFonts w:ascii="Hiragino Sans GB" w:hAnsi="Hiragino Sans GB" w:eastAsia="Hiragino Sans GB"/>
                <w:color w:val="344054"/>
                <w:sz w:val="18"/>
              </w:rPr>
              <w:t>匹配中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DC86B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需求部门提交调用申请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D78BF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841F7B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DCA352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对应 taskId 抽屉，并定位“推荐匹配与排期”Tab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875665" cy="440690"/>
                  <wp:effectExtent l="0" t="0" r="13335" b="16510"/>
                  <wp:docPr id="9" name="图片 9" descr="截屏2026-10-12 10.36.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截屏2026-10-12 10.36.0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665" cy="44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A4AF88">
            <w:r>
              <w:rPr>
                <w:rFonts w:ascii="Hiragino Sans GB" w:hAnsi="Hiragino Sans GB" w:eastAsia="Hiragino Sans GB"/>
                <w:color w:val="344054"/>
                <w:sz w:val="18"/>
              </w:rPr>
              <w:t>确认专家后进入待运营排期，关闭/更新该阶段待办并生成锁定排期待办</w:t>
            </w:r>
          </w:p>
        </w:tc>
      </w:tr>
      <w:tr w14:paraId="0F85964F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ABFAC8">
            <w:r>
              <w:rPr>
                <w:rFonts w:ascii="Hiragino Sans GB" w:hAnsi="Hiragino Sans GB" w:eastAsia="Hiragino Sans GB"/>
                <w:color w:val="344054"/>
                <w:sz w:val="18"/>
              </w:rPr>
              <w:t>待运营排期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52268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需求部门确认专家人选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90007D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6CE7FC">
            <w:r>
              <w:rPr>
                <w:rFonts w:ascii="Hiragino Sans GB" w:hAnsi="Hiragino Sans GB" w:eastAsia="Hiragino Sans GB"/>
                <w:color w:val="344054"/>
                <w:sz w:val="18"/>
              </w:rPr>
              <w:t>锁定排期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808765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的排期区域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877570" cy="191770"/>
                  <wp:effectExtent l="0" t="0" r="11430" b="11430"/>
                  <wp:docPr id="10" name="图片 10" descr="截屏2026-10-12 10.36.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截屏2026-10-12 10.36.5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7570" cy="191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DD70F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股权运营部填写并提交锁定排期，进入服务中；关闭锁定排期待办，生成专家调用待办</w:t>
            </w:r>
          </w:p>
        </w:tc>
      </w:tr>
      <w:tr w14:paraId="2E5C6CBF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65023F">
            <w:r>
              <w:rPr>
                <w:rFonts w:ascii="Hiragino Sans GB" w:hAnsi="Hiragino Sans GB" w:eastAsia="Hiragino Sans GB"/>
                <w:color w:val="344054"/>
                <w:sz w:val="18"/>
              </w:rPr>
              <w:t>服务中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4A9FA5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股权运营部锁定排期并生成邀约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692245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需求部门跟踪；专家提供服务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8AF0DE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E1F43">
            <w:pPr>
              <w:rPr>
                <w:rFonts w:hint="eastAsia" w:eastAsia="Hiragino Sans GB"/>
                <w:lang w:eastAsia="zh-CN"/>
              </w:rPr>
            </w:pPr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服务中抽屉</w:t>
            </w:r>
            <w:r>
              <w:rPr>
                <w:rFonts w:hint="eastAsia" w:eastAsia="Hiragino Sans GB"/>
                <w:lang w:eastAsia="zh-CN"/>
              </w:rPr>
              <w:drawing>
                <wp:inline distT="0" distB="0" distL="114300" distR="114300">
                  <wp:extent cx="880745" cy="330835"/>
                  <wp:effectExtent l="0" t="0" r="8255" b="24765"/>
                  <wp:docPr id="11" name="图片 11" descr="截屏2026-10-12 10.37.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截屏2026-10-12 10.37.2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745" cy="330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024AE2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专家提交成果后进入待评价；需求部门继续办理评价</w:t>
            </w:r>
          </w:p>
        </w:tc>
      </w:tr>
      <w:tr w14:paraId="1F0F9BB7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A77CB2">
            <w:r>
              <w:rPr>
                <w:rFonts w:ascii="Hiragino Sans GB" w:hAnsi="Hiragino Sans GB" w:eastAsia="Hiragino Sans GB"/>
                <w:color w:val="344054"/>
                <w:sz w:val="18"/>
              </w:rPr>
              <w:t>待评价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4E0514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专家提交成果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C2CC34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992983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专家调用（卡片状态显示待评价）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BF8D39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评价区域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drawing>
                <wp:inline distT="0" distB="0" distL="114300" distR="114300">
                  <wp:extent cx="871220" cy="348615"/>
                  <wp:effectExtent l="0" t="0" r="17780" b="6985"/>
                  <wp:docPr id="12" name="图片 12" descr="截屏2026-10-12 10.38.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截屏2026-10-12 10.38.03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220" cy="348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2B809A">
            <w:r>
              <w:rPr>
                <w:rFonts w:ascii="Hiragino Sans GB" w:hAnsi="Hiragino Sans GB" w:eastAsia="Hiragino Sans GB"/>
                <w:color w:val="344054"/>
                <w:sz w:val="18"/>
              </w:rPr>
              <w:t>同一调用任务转由需求部门办理评价；提交后进入已评价完成并关闭该待办</w:t>
            </w:r>
          </w:p>
        </w:tc>
      </w:tr>
      <w:tr w14:paraId="4E24B31F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D72A32">
            <w:r>
              <w:rPr>
                <w:rFonts w:ascii="Hiragino Sans GB" w:hAnsi="Hiragino Sans GB" w:eastAsia="Hiragino Sans GB"/>
                <w:color w:val="344054"/>
                <w:sz w:val="18"/>
              </w:rPr>
              <w:t>已评价完成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6A83FA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需求部门完成评价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B2D880">
            <w:r>
              <w:rPr>
                <w:rFonts w:ascii="Hiragino Sans GB" w:hAnsi="Hiragino Sans GB" w:eastAsia="Hiragino Sans GB"/>
                <w:color w:val="344054"/>
                <w:sz w:val="18"/>
              </w:rPr>
              <w:t>无当前阶段待办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4C6E3C">
            <w:r>
              <w:rPr>
                <w:rFonts w:ascii="Hiragino Sans GB" w:hAnsi="Hiragino Sans GB" w:eastAsia="Hiragino Sans GB"/>
                <w:color w:val="344054"/>
                <w:sz w:val="18"/>
              </w:rPr>
              <w:t>已完成记录，不显示待办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645FEB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调用管理任务详情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456C12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可查看评价、过程轨迹及后续回溯信息</w:t>
            </w:r>
          </w:p>
        </w:tc>
      </w:tr>
    </w:tbl>
    <w:p w14:paraId="60CB982F"/>
    <w:p w14:paraId="31AA565C">
      <w:r>
        <w:rPr>
          <w:rFonts w:ascii="Hiragino Sans GB" w:hAnsi="Hiragino Sans GB" w:eastAsia="Hiragino Sans GB"/>
          <w:color w:val="344054"/>
          <w:sz w:val="21"/>
        </w:rPr>
        <w:t>“专家调用”会在匹配中和服务中/待评价阶段出现。首页必须展示当前状态和责任角色，并以 taskId 定位；不能因任务标题相同而将用户带入错误 Tab 或错误办理阶段。锁定排期待办由股权运营部处理；匹配、服务跟进和评价由需求部门处理。</w:t>
      </w:r>
    </w:p>
    <w:p w14:paraId="2EA16B39">
      <w:pPr>
        <w:pStyle w:val="4"/>
      </w:pPr>
      <w:r>
        <w:t>6.3 调用申请与提交校验</w:t>
      </w:r>
    </w:p>
    <w:p w14:paraId="2053ED69">
      <w:r>
        <w:rPr>
          <w:rFonts w:ascii="Hiragino Sans GB" w:hAnsi="Hiragino Sans GB" w:eastAsia="Hiragino Sans GB"/>
          <w:color w:val="344054"/>
          <w:sz w:val="21"/>
        </w:rPr>
        <w:t>需求部门填写项目名称、需求部门、申请人及联系方式、项目背景、核心问题、所需领域、服务形式和期望时间、交付截止日期、交付要求、材料说明、材料访问权限、预算上限及可选建议专家。页面应提供草稿保存和正式提交。</w:t>
      </w:r>
    </w:p>
    <w:p w14:paraId="4DAD0B95">
      <w:r>
        <w:rPr>
          <w:rFonts w:ascii="Hiragino Sans GB" w:hAnsi="Hiragino Sans GB" w:eastAsia="Hiragino Sans GB"/>
          <w:color w:val="344054"/>
          <w:sz w:val="21"/>
        </w:rPr>
        <w:t>正式提交前校验必填内容、时间逻辑和金额格式。提交成功后生成 taskId，状态为“匹配中”，记录提交人、时间和申请版本，并在任务首页生成当前需求部门的“专家调用”待办。重复点击提交不得生成重复任务或重复待办。</w:t>
      </w:r>
    </w:p>
    <w:p w14:paraId="0C91CD53">
      <w:pPr>
        <w:pStyle w:val="4"/>
      </w:pPr>
      <w:r>
        <w:t>6.4 推荐匹配与人选确认</w:t>
      </w:r>
    </w:p>
    <w:p w14:paraId="566E805B">
      <w:r>
        <w:rPr>
          <w:rFonts w:ascii="Hiragino Sans GB" w:hAnsi="Hiragino Sans GB" w:eastAsia="Hiragino Sans GB"/>
          <w:color w:val="344054"/>
          <w:sz w:val="21"/>
        </w:rPr>
        <w:t>需求部门从任务首页进入“匹配中”任务，在抽屉“推荐匹配与排期”Tab查看候选人。候选信息应支持按姓名、单位、领域或标签查看，并展示与本次选择有关的在库状态、聘期、专业匹配依据、历史服务、可用时间及回避提示。</w:t>
      </w:r>
    </w:p>
    <w:p w14:paraId="01B4E511">
      <w:r>
        <w:rPr>
          <w:rFonts w:ascii="Hiragino Sans GB" w:hAnsi="Hiragino Sans GB" w:eastAsia="Hiragino Sans GB"/>
          <w:color w:val="344054"/>
          <w:sz w:val="21"/>
        </w:rPr>
        <w:t>候选资格至少校验正式入库、聘期有效、非已解聘、非限制调用及可识别的利益冲突。匹配排序是决策参考，最终人选由需求部门确认。若选择非首位推荐人选，应填写调整理由；确认前需完成页面要求的回避检查及需求部门确认操作。</w:t>
      </w:r>
    </w:p>
    <w:p w14:paraId="1FFC8690">
      <w:r>
        <w:rPr>
          <w:rFonts w:ascii="Hiragino Sans GB" w:hAnsi="Hiragino Sans GB" w:eastAsia="Hiragino Sans GB"/>
          <w:color w:val="344054"/>
          <w:sz w:val="21"/>
        </w:rPr>
        <w:t>确认成功后：</w:t>
      </w:r>
    </w:p>
    <w:p w14:paraId="5D4AACB2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1. 将专家、expertId、选择理由、匹配参考信息及确认人写入原调用任务；</w:t>
      </w:r>
    </w:p>
    <w:p w14:paraId="3BCD6F3E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2. 状态从“匹配中”变为“待运营排期”；</w:t>
      </w:r>
    </w:p>
    <w:p w14:paraId="24D54A72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3. 任务首页关闭需求部门匹配待办，并生成股权运营部“锁定排期”待办；</w:t>
      </w:r>
    </w:p>
    <w:p w14:paraId="0B661E5D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4. 点击新待办打开同一 taskId 的排期区域。</w:t>
      </w:r>
    </w:p>
    <w:p w14:paraId="5018747E">
      <w:pPr>
        <w:pStyle w:val="4"/>
      </w:pPr>
      <w:r>
        <w:t>6.5 股权运营部锁定排期</w:t>
      </w:r>
    </w:p>
    <w:p w14:paraId="20BECE1D">
      <w:r>
        <w:rPr>
          <w:rFonts w:ascii="Hiragino Sans GB" w:hAnsi="Hiragino Sans GB" w:eastAsia="Hiragino Sans GB"/>
          <w:color w:val="344054"/>
          <w:sz w:val="21"/>
        </w:rPr>
        <w:t>股权运营部从任务首页锁定排期待办进入同一调用记录，在任务抽屉中查看已确认专家和需求，填写页面要求的服务时间段、服务形式/地点、服务安排、交付事项及协调说明，核对时间冲突后提交锁定。具体字段以当前页面实际排期表单为准，新增强制字段需业务评审确认。</w:t>
      </w:r>
    </w:p>
    <w:p w14:paraId="605DCA49">
      <w:r>
        <w:rPr>
          <w:rFonts w:ascii="Hiragino Sans GB" w:hAnsi="Hiragino Sans GB" w:eastAsia="Hiragino Sans GB"/>
          <w:color w:val="344054"/>
          <w:sz w:val="21"/>
        </w:rPr>
        <w:t>提交校验至少包括：开始和结束时间完整、结束时间晚于开始时间、必填安排内容已填写、专家仍符合调用条件。提交成功后保存排期及操作轨迹，状态从“待运营排期”变为“服务中”，任务首页关闭锁定排期待办并生成需求部门“专家调用”履约待办。点击该待办进入服务中抽屉。</w:t>
      </w:r>
    </w:p>
    <w:p w14:paraId="4851C895">
      <w:pPr>
        <w:pStyle w:val="4"/>
      </w:pPr>
      <w:r>
        <w:t>6.6 服务中、成果提交与待评价</w:t>
      </w:r>
    </w:p>
    <w:p w14:paraId="3F819391">
      <w:r>
        <w:rPr>
          <w:rFonts w:ascii="Hiragino Sans GB" w:hAnsi="Hiragino Sans GB" w:eastAsia="Hiragino Sans GB"/>
          <w:color w:val="344054"/>
          <w:sz w:val="21"/>
        </w:rPr>
        <w:t>服务中抽屉展示调用需求、专家、锁定排期、履约要求、材料说明、服务过程和历史操作。专家正式提交成果后，调用任务由“服务中”变为“待评价”，并产生需求部门评价待办。成果内容、附件、提交时间及版本均须关联 taskId，不能仅变更状态而缺少交付物记录。</w:t>
      </w:r>
    </w:p>
    <w:p w14:paraId="6CA4EB3F">
      <w:r>
        <w:rPr>
          <w:rFonts w:ascii="Hiragino Sans GB" w:hAnsi="Hiragino Sans GB" w:eastAsia="Hiragino Sans GB"/>
          <w:color w:val="344054"/>
          <w:sz w:val="21"/>
        </w:rPr>
        <w:t>用户确认的状态链由“服务中”直接进入“待评价”，未单列“待验收”。需求部门通过查看成果并完成评价形成当前闭环。若业务后续决定将验收设为独立节点，应新增状态、责任角色、退回补充动作及相应待办，并同步修订首页任务类型和验收用例。</w:t>
      </w:r>
    </w:p>
    <w:p w14:paraId="1A64C48A">
      <w:pPr>
        <w:pStyle w:val="4"/>
      </w:pPr>
      <w:r>
        <w:t>6.7 评价与任务完成</w:t>
      </w:r>
    </w:p>
    <w:p w14:paraId="682BEE04">
      <w:r>
        <w:rPr>
          <w:rFonts w:ascii="Hiragino Sans GB" w:hAnsi="Hiragino Sans GB" w:eastAsia="Hiragino Sans GB"/>
          <w:color w:val="344054"/>
          <w:sz w:val="21"/>
        </w:rPr>
        <w:t>需求部门进入待评价任务后查看专家成果和任务信息，按已发布评价规则填写评分及意见并提交。提交时校验评价必填项，记录评价人、时间、分值、意见、成果版本和规则版本。提交成功后任务状态变为“已评价完成”，首页待评价待办关闭；列表和专家档案调用记录可查看结果。</w:t>
      </w:r>
    </w:p>
    <w:p w14:paraId="0856AA30">
      <w:pPr>
        <w:pStyle w:val="3"/>
        <w:pBdr>
          <w:bottom w:val="single" w:color="152A8C" w:sz="8" w:space="4"/>
        </w:pBdr>
      </w:pPr>
      <w:r>
        <w:t>7. 流程三：履约评价、项目回溯与知识沉淀</w:t>
      </w:r>
    </w:p>
    <w:p w14:paraId="3DA59532">
      <w:pPr>
        <w:pStyle w:val="4"/>
      </w:pPr>
      <w:r>
        <w:t>7.1 履约评价</w:t>
      </w:r>
    </w:p>
    <w:p w14:paraId="0815C8DD">
      <w:r>
        <w:rPr>
          <w:rFonts w:ascii="Hiragino Sans GB" w:hAnsi="Hiragino Sans GB" w:eastAsia="Hiragino Sans GB"/>
          <w:color w:val="344054"/>
          <w:sz w:val="21"/>
        </w:rPr>
        <w:t>需求部门在专家正式提交成果后，对专家服务过程进行评价，评价维度包括交付质量、响应效率和服务态度，并填写必要的事实说明与总体意见。各维度权重、分值区间、评价期限及是否需要部门负责人复核，须由业务确认后配置。</w:t>
      </w:r>
    </w:p>
    <w:p w14:paraId="2DCCD2BF">
      <w:r>
        <w:rPr>
          <w:rFonts w:ascii="Hiragino Sans GB" w:hAnsi="Hiragino Sans GB" w:eastAsia="Hiragino Sans GB"/>
          <w:color w:val="344054"/>
          <w:sz w:val="21"/>
        </w:rPr>
        <w:t>每次提交形成一条不可覆盖的评价记录，关联任务、专家、成果版本、评价人、评价时间和使用规则版本。允许追加复评时，保留原评价并显示时间顺序及复评原因。</w:t>
      </w:r>
    </w:p>
    <w:p w14:paraId="74C26AFC">
      <w:pPr>
        <w:pStyle w:val="4"/>
      </w:pPr>
      <w:r>
        <w:t>7.</w:t>
      </w:r>
      <w:r>
        <w:rPr>
          <w:rFonts w:hint="eastAsia"/>
          <w:lang w:val="en-US" w:eastAsia="zh-CN"/>
        </w:rPr>
        <w:t>2</w:t>
      </w:r>
      <w:r>
        <w:t xml:space="preserve"> 评价应用</w:t>
      </w:r>
    </w:p>
    <w:p w14:paraId="336C4A1E">
      <w:r>
        <w:rPr>
          <w:rFonts w:ascii="Hiragino Sans GB" w:hAnsi="Hiragino Sans GB" w:eastAsia="Hiragino Sans GB"/>
          <w:color w:val="344054"/>
          <w:sz w:val="21"/>
        </w:rPr>
        <w:t>经确认的履约评价和项目回溯结果可用于专家画像、标签调整、后续匹配排序、年度复核、限制调用或退出建议。规则需公开、可追溯且保留人工复核；低分阈值、连续低分规则和限制/退出决策主体目前未完全统一，列为待确认事项。</w:t>
      </w:r>
    </w:p>
    <w:p w14:paraId="0EC6A1D5">
      <w:pPr>
        <w:pStyle w:val="3"/>
        <w:pBdr>
          <w:bottom w:val="single" w:color="152A8C" w:sz="8" w:space="4"/>
        </w:pBdr>
      </w:pPr>
      <w:r>
        <w:t>8. 流程四：专家档案动态管理</w:t>
      </w:r>
    </w:p>
    <w:p w14:paraId="618FDF9F">
      <w:pPr>
        <w:pStyle w:val="4"/>
      </w:pPr>
      <w:r>
        <w:t>8.1 档案维护</w:t>
      </w:r>
    </w:p>
    <w:p w14:paraId="52C6B29D">
      <w:r>
        <w:rPr>
          <w:rFonts w:ascii="Hiragino Sans GB" w:hAnsi="Hiragino Sans GB" w:eastAsia="Hiragino Sans GB"/>
          <w:color w:val="344054"/>
          <w:sz w:val="21"/>
        </w:rPr>
        <w:t>正式入库后建立专家唯一档案，记录基本信息、专业领域、经历成果、可服务信息、聘期、聘书、合规声明、调用记录、评价记录、回避记录和变更轨迹。敏感信息按最小权限展示和导出；专家资料变更应保留申请值、审核值、生效时间和审核人。</w:t>
      </w:r>
    </w:p>
    <w:p w14:paraId="6DEB6F2E">
      <w:pPr>
        <w:pStyle w:val="4"/>
      </w:pPr>
      <w:r>
        <w:t>8.2 专家状态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E2EEB8F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9EB2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1713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业务含义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A912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调用影响</w:t>
            </w:r>
          </w:p>
        </w:tc>
      </w:tr>
      <w:tr w14:paraId="44E98F0B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A6332">
            <w:r>
              <w:rPr>
                <w:rFonts w:ascii="Hiragino Sans GB" w:hAnsi="Hiragino Sans GB" w:eastAsia="Hiragino Sans GB"/>
                <w:color w:val="344054"/>
                <w:sz w:val="18"/>
              </w:rPr>
              <w:t>可用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0D2D9">
            <w:r>
              <w:rPr>
                <w:rFonts w:ascii="Hiragino Sans GB" w:hAnsi="Hiragino Sans GB" w:eastAsia="Hiragino Sans GB"/>
                <w:color w:val="344054"/>
                <w:sz w:val="18"/>
              </w:rPr>
              <w:t>聘期有效且无已知服务占用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627A82">
            <w:r>
              <w:rPr>
                <w:rFonts w:ascii="Hiragino Sans GB" w:hAnsi="Hiragino Sans GB" w:eastAsia="Hiragino Sans GB"/>
                <w:color w:val="344054"/>
                <w:sz w:val="18"/>
              </w:rPr>
              <w:t>可进入候选范围</w:t>
            </w:r>
          </w:p>
        </w:tc>
      </w:tr>
      <w:tr w14:paraId="5BAE90D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BD554B">
            <w:r>
              <w:rPr>
                <w:rFonts w:ascii="Hiragino Sans GB" w:hAnsi="Hiragino Sans GB" w:eastAsia="Hiragino Sans GB"/>
                <w:color w:val="344054"/>
                <w:sz w:val="18"/>
              </w:rPr>
              <w:t>忙碌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CFEE59">
            <w:r>
              <w:rPr>
                <w:rFonts w:ascii="Hiragino Sans GB" w:hAnsi="Hiragino Sans GB" w:eastAsia="Hiragino Sans GB"/>
                <w:color w:val="344054"/>
                <w:sz w:val="18"/>
              </w:rPr>
              <w:t>存在已确认任务或短期不可安排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458B48">
            <w:r>
              <w:rPr>
                <w:rFonts w:ascii="Hiragino Sans GB" w:hAnsi="Hiragino Sans GB" w:eastAsia="Hiragino Sans GB"/>
                <w:color w:val="344054"/>
                <w:sz w:val="18"/>
              </w:rPr>
              <w:t>是否允许并行调用按并行任务规则判断</w:t>
            </w:r>
          </w:p>
        </w:tc>
      </w:tr>
      <w:tr w14:paraId="26BB15CE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C3E307">
            <w:r>
              <w:rPr>
                <w:rFonts w:ascii="Hiragino Sans GB" w:hAnsi="Hiragino Sans GB" w:eastAsia="Hiragino Sans GB"/>
                <w:color w:val="344054"/>
                <w:sz w:val="18"/>
              </w:rPr>
              <w:t>待续聘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3471A9">
            <w:r>
              <w:rPr>
                <w:rFonts w:ascii="Hiragino Sans GB" w:hAnsi="Hiragino Sans GB" w:eastAsia="Hiragino Sans GB"/>
                <w:color w:val="344054"/>
                <w:sz w:val="18"/>
              </w:rPr>
              <w:t>聘期临近或已到期，待办理续聘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8926A4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新增调用资格按聘期规则判断</w:t>
            </w:r>
          </w:p>
        </w:tc>
      </w:tr>
      <w:tr w14:paraId="6CC8BB1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069988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续聘审批中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D27E16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续聘申请等待分管领导处理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6FAE4B">
            <w:r>
              <w:rPr>
                <w:rFonts w:ascii="Hiragino Sans GB" w:hAnsi="Hiragino Sans GB" w:eastAsia="Hiragino Sans GB"/>
                <w:color w:val="344054"/>
                <w:sz w:val="18"/>
              </w:rPr>
              <w:t>按业务确认的聘期有效性控制调用</w:t>
            </w:r>
          </w:p>
        </w:tc>
      </w:tr>
      <w:tr w14:paraId="79FC8D94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20EA03">
            <w:r>
              <w:rPr>
                <w:rFonts w:ascii="Hiragino Sans GB" w:hAnsi="Hiragino Sans GB" w:eastAsia="Hiragino Sans GB"/>
                <w:color w:val="344054"/>
                <w:sz w:val="18"/>
              </w:rPr>
              <w:t>待签发续聘聘书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E872E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续聘审批通过，聘书尚未完成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A26A33">
            <w:r>
              <w:rPr>
                <w:rFonts w:ascii="Hiragino Sans GB" w:hAnsi="Hiragino Sans GB" w:eastAsia="Hiragino Sans GB"/>
                <w:color w:val="344054"/>
                <w:sz w:val="18"/>
              </w:rPr>
              <w:t>新聘期未生效前按旧聘期资格判断</w:t>
            </w:r>
          </w:p>
        </w:tc>
      </w:tr>
      <w:tr w14:paraId="12D134C7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D07F93">
            <w:r>
              <w:rPr>
                <w:rFonts w:ascii="Hiragino Sans GB" w:hAnsi="Hiragino Sans GB" w:eastAsia="Hiragino Sans GB"/>
                <w:color w:val="344054"/>
                <w:sz w:val="18"/>
              </w:rPr>
              <w:t>限制调用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114F8F">
            <w:r>
              <w:rPr>
                <w:rFonts w:ascii="Hiragino Sans GB" w:hAnsi="Hiragino Sans GB" w:eastAsia="Hiragino Sans GB"/>
                <w:color w:val="344054"/>
                <w:sz w:val="18"/>
              </w:rPr>
              <w:t>存在合规或业务限制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0F86C5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不得新增调用，限制原因和解除条件可追溯</w:t>
            </w:r>
          </w:p>
        </w:tc>
      </w:tr>
      <w:tr w14:paraId="5A9805FF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50C566">
            <w:r>
              <w:rPr>
                <w:rFonts w:ascii="Hiragino Sans GB" w:hAnsi="Hiragino Sans GB" w:eastAsia="Hiragino Sans GB"/>
                <w:color w:val="344054"/>
                <w:sz w:val="18"/>
              </w:rPr>
              <w:t>已解聘 / 已退出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819DE4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专家关系终止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6E7BA7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不得新增调用，历史档案和服务记录保留</w:t>
            </w:r>
          </w:p>
        </w:tc>
      </w:tr>
    </w:tbl>
    <w:p w14:paraId="3A742117"/>
    <w:p w14:paraId="0B405040">
      <w:r>
        <w:rPr>
          <w:rFonts w:ascii="Hiragino Sans GB" w:hAnsi="Hiragino Sans GB" w:eastAsia="Hiragino Sans GB"/>
          <w:color w:val="344054"/>
          <w:sz w:val="21"/>
        </w:rPr>
        <w:t>“不可用”在当前列表中可作为多个状态的汇总筛选，不应替代底层具体状态。</w:t>
      </w:r>
    </w:p>
    <w:p w14:paraId="722842C7">
      <w:pPr>
        <w:pStyle w:val="4"/>
      </w:pPr>
      <w:r>
        <w:t>8.3 聘期与续聘</w:t>
      </w:r>
    </w:p>
    <w:p w14:paraId="075A947C">
      <w:r>
        <w:rPr>
          <w:rFonts w:ascii="Hiragino Sans GB" w:hAnsi="Hiragino Sans GB" w:eastAsia="Hiragino Sans GB"/>
          <w:color w:val="344054"/>
          <w:sz w:val="21"/>
        </w:rPr>
        <w:t>当前业务材料提出普通专家年龄上限 65 周岁、高层次专家 70 周岁，聘期 3 年并可续聘；系统应在入库和续聘时校验聘期边界并提前预警。具体生效日算法、截止日后的自动状态、在办任务如何处理以及高层次专家认定口径须配置并形成决议。</w:t>
      </w:r>
    </w:p>
    <w:p w14:paraId="0734009C">
      <w:r>
        <w:rPr>
          <w:rFonts w:ascii="Hiragino Sans GB" w:hAnsi="Hiragino Sans GB" w:eastAsia="Hiragino Sans GB"/>
          <w:color w:val="344054"/>
          <w:sz w:val="21"/>
        </w:rPr>
        <w:t>续聘流程为：需求部门提交续聘理由及拟聘期 → 分管领导审批 → 通过后由股权运营部发送并登记续聘聘书 → 新聘期生效并追加聘书历史；退回后保留意见并允许修订重提。续聘不得覆盖旧聘书或旧聘期。</w:t>
      </w:r>
    </w:p>
    <w:p w14:paraId="7EDA28F0">
      <w:pPr>
        <w:pStyle w:val="4"/>
      </w:pPr>
      <w:r>
        <w:t>8.4 退出与解聘</w:t>
      </w:r>
    </w:p>
    <w:p w14:paraId="74E87126">
      <w:r>
        <w:rPr>
          <w:rFonts w:ascii="Hiragino Sans GB" w:hAnsi="Hiragino Sans GB" w:eastAsia="Hiragino Sans GB"/>
          <w:color w:val="344054"/>
          <w:sz w:val="21"/>
        </w:rPr>
        <w:t>专家主动申请退出、业务部门提出退出建议和公司主动解聘是不同业务来源，应分别记录发起人、原因、证据、审批人及生效日期。申请不应直接改变专家可调用状态；经批准后更新状态并保留在办任务处置方案。现有代码中退出申请和主动解聘的状态处理仍需统一，见待确认事项。</w:t>
      </w:r>
    </w:p>
    <w:p w14:paraId="78387A3F">
      <w:pPr>
        <w:pStyle w:val="3"/>
        <w:pBdr>
          <w:bottom w:val="single" w:color="152A8C" w:sz="8" w:space="4"/>
        </w:pBdr>
      </w:pPr>
      <w:r>
        <w:t>9. 五个 PC 页面职责与流程衔接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39211EF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179E5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页面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92CF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路由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59E6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页面职责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9E37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主要办理结果</w:t>
            </w:r>
          </w:p>
        </w:tc>
      </w:tr>
      <w:tr w14:paraId="5682B723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191D8D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任务首页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2CFCC1">
            <w:r>
              <w:rPr>
                <w:rFonts w:ascii="Hiragino Sans GB" w:hAnsi="Hiragino Sans GB" w:eastAsia="Hiragino Sans GB"/>
                <w:color w:val="152A8C"/>
                <w:sz w:val="18"/>
              </w:rPr>
              <w:t>/zj/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45FED2">
            <w:r>
              <w:rPr>
                <w:rFonts w:ascii="Hiragino Sans GB" w:hAnsi="Hiragino Sans GB" w:eastAsia="Hiragino Sans GB"/>
                <w:color w:val="344054"/>
                <w:sz w:val="18"/>
              </w:rPr>
              <w:t>按事项类型聚合待办，直接定位待办理记录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466B22">
            <w:r>
              <w:rPr>
                <w:rFonts w:ascii="Hiragino Sans GB" w:hAnsi="Hiragino Sans GB" w:eastAsia="Hiragino Sans GB"/>
                <w:color w:val="344054"/>
                <w:sz w:val="18"/>
              </w:rPr>
              <w:t>进入对应申请、审批、签发或排期详情；完成动作后刷新待办</w:t>
            </w:r>
          </w:p>
        </w:tc>
      </w:tr>
      <w:tr w14:paraId="0F166DD9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C4CF38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专家库看板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77B3B">
            <w:r>
              <w:rPr>
                <w:rFonts w:ascii="Hiragino Sans GB" w:hAnsi="Hiragino Sans GB" w:eastAsia="Hiragino Sans GB"/>
                <w:color w:val="152A8C"/>
                <w:sz w:val="18"/>
              </w:rPr>
              <w:t>/zj/pool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6EB1D0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查看专家资源、调用、评价、领域覆盖和风险概览；提供业务导航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C96B29">
            <w:r>
              <w:rPr>
                <w:rFonts w:ascii="Hiragino Sans GB" w:hAnsi="Hiragino Sans GB" w:eastAsia="Hiragino Sans GB"/>
                <w:color w:val="344054"/>
                <w:sz w:val="18"/>
              </w:rPr>
              <w:t>从指标或提醒跳转到对应业务列表和记录</w:t>
            </w:r>
          </w:p>
        </w:tc>
      </w:tr>
      <w:tr w14:paraId="306C4AA0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BACE99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D65EFD">
            <w:r>
              <w:rPr>
                <w:rFonts w:ascii="Hiragino Sans GB" w:hAnsi="Hiragino Sans GB" w:eastAsia="Hiragino Sans GB"/>
                <w:color w:val="152A8C"/>
                <w:sz w:val="18"/>
              </w:rPr>
              <w:t>/zj/list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EBA6E8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管理入库办理和在库专家档案；查询、续聘、解聘、邀请及档案复核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7A59A9">
            <w:r>
              <w:rPr>
                <w:rFonts w:ascii="Hiragino Sans GB" w:hAnsi="Hiragino Sans GB" w:eastAsia="Hiragino Sans GB"/>
                <w:color w:val="344054"/>
                <w:sz w:val="18"/>
              </w:rPr>
              <w:t>推进入库审批、聘书登记和档案状态维护</w:t>
            </w:r>
          </w:p>
        </w:tc>
      </w:tr>
      <w:tr w14:paraId="496DE07D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E45FD0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994759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17C022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管理调用申请、候选确认、排期、咨询成果和评价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574D82">
            <w:r>
              <w:rPr>
                <w:rFonts w:ascii="Hiragino Sans GB" w:hAnsi="Hiragino Sans GB" w:eastAsia="Hiragino Sans GB"/>
                <w:color w:val="344054"/>
                <w:sz w:val="18"/>
              </w:rPr>
              <w:t>一项调用任务从草稿至评价完成的完整记录</w:t>
            </w:r>
          </w:p>
        </w:tc>
      </w:tr>
      <w:tr w14:paraId="1F572AF6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098C31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B1D32">
            <w:r>
              <w:rPr>
                <w:rFonts w:ascii="Hiragino Sans GB" w:hAnsi="Hiragino Sans GB" w:eastAsia="Hiragino Sans GB"/>
                <w:color w:val="152A8C"/>
                <w:sz w:val="18"/>
              </w:rPr>
              <w:t>/zj/operations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6607BA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维护分类、准入、匹配、费用、模板、通知和审计设置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8B6842">
            <w:r>
              <w:rPr>
                <w:rFonts w:ascii="Hiragino Sans GB" w:hAnsi="Hiragino Sans GB" w:eastAsia="Hiragino Sans GB"/>
                <w:color w:val="344054"/>
                <w:sz w:val="18"/>
              </w:rPr>
              <w:t>形成可供业务办理引用的规则版本与日志</w:t>
            </w:r>
          </w:p>
        </w:tc>
      </w:tr>
    </w:tbl>
    <w:p w14:paraId="5EA909DE"/>
    <w:p w14:paraId="655F9EB4">
      <w:pPr>
        <w:pStyle w:val="4"/>
      </w:pPr>
      <w:r>
        <w:t>9.1 任务首页</w:t>
      </w:r>
    </w:p>
    <w:p w14:paraId="6E3FBA50">
      <w:r>
        <w:rPr>
          <w:rFonts w:ascii="Hiragino Sans GB" w:hAnsi="Hiragino Sans GB" w:eastAsia="Hiragino Sans GB"/>
          <w:color w:val="344054"/>
          <w:sz w:val="21"/>
        </w:rPr>
        <w:t>按专家入库、聘书签发、专家调用和锁定排期等事项展示待办分类、数量和待办列表。邀请发出后生成专家入库任务；分管领导审批通过后生成股权运营部聘书签发任务。调用申请提交、需求部门确认专家、股权运营部锁定排期、专家提交成果和需求部门完成评价，分别驱动匹配、锁定排期、履约和评价待办的生成或关闭；履约及评价待办由需求部门承接。点击“去执行”必须携带业务 ID 打开对应记录和办理工作区；找不到记录或无权限时给出明确提示，不得打开无关记录。</w:t>
      </w:r>
    </w:p>
    <w:p w14:paraId="43D998F1">
      <w:r>
        <w:rPr>
          <w:rFonts w:ascii="Hiragino Sans GB" w:hAnsi="Hiragino Sans GB" w:eastAsia="Hiragino Sans GB"/>
          <w:color w:val="344054"/>
          <w:sz w:val="21"/>
        </w:rPr>
        <w:t>待办数量必须由当前业务状态筛选产生，不得使用固定示例数字冒充实时数据。每条待办展示事项名称、对象名称/项目、当前状态、责任角色、生成时间及“去执行”入口。相同类别可包含不同阶段的记录，需以状态、责任角色和业务 ID 区分。</w:t>
      </w:r>
    </w:p>
    <w:p w14:paraId="721F9936">
      <w:pPr>
        <w:pStyle w:val="4"/>
      </w:pPr>
      <w:r>
        <w:t>9.2 专家库看板</w:t>
      </w:r>
    </w:p>
    <w:p w14:paraId="033C61BC">
      <w:r>
        <w:rPr>
          <w:rFonts w:ascii="Hiragino Sans GB" w:hAnsi="Hiragino Sans GB" w:eastAsia="Hiragino Sans GB"/>
          <w:color w:val="344054"/>
          <w:sz w:val="21"/>
        </w:rPr>
        <w:t>展示在库专家、可用专家、当前调用、综合评价、领域覆盖、紧缺领域、聘期风险和业务动态等指标。每项指标须定义统计时点、纳入状态、去重方式和点击后的明细范围。看板中的汇总数据必须可从明细记录复算；无数据时显示空态，演示数据需有显式标识。</w:t>
      </w:r>
    </w:p>
    <w:p w14:paraId="6F14AAA4">
      <w:r>
        <w:rPr>
          <w:rFonts w:ascii="Hiragino Sans GB" w:hAnsi="Hiragino Sans GB" w:eastAsia="Hiragino Sans GB"/>
          <w:color w:val="344054"/>
          <w:sz w:val="21"/>
        </w:rPr>
        <w:t>看板用于观察和导航，不承载审批、入库核验、候选确认或评价表单办理。</w:t>
      </w:r>
    </w:p>
    <w:p w14:paraId="298E9B84">
      <w:pPr>
        <w:pStyle w:val="4"/>
      </w:pPr>
      <w:r>
        <w:t>9.3 专家管理</w:t>
      </w:r>
    </w:p>
    <w:p w14:paraId="6723A8F3">
      <w:r>
        <w:rPr>
          <w:rFonts w:ascii="Hiragino Sans GB" w:hAnsi="Hiragino Sans GB" w:eastAsia="Hiragino Sans GB"/>
          <w:color w:val="344054"/>
          <w:sz w:val="21"/>
        </w:rPr>
        <w:t>页面包含“入库管理”和“在库专家”两个一级 Tab。入库管理再分为“初始推荐名单”“入库办理”“短信/邮件通知记录”三个 Tab：初始推荐名单由需求部门新增候选人并发起邀请；邀请后生成邀请函、通知记录和需求部门任务首页专家入库待办；入库办理由需求部门办理资料跟进、核对和审批发起，按资料完善中、核对完成、领导审批中、审批退回、待签发聘书、已正式入库六种主状态展示；审批通过后生成股权运营部聘书签发待办，发送并完成聘书登记后才正式入库；通知记录只读。在库专家管理正式档案，详情含基本档案、聘期管理、调用记录、合规与轨迹。</w:t>
      </w:r>
    </w:p>
    <w:p w14:paraId="3A6289DD">
      <w:r>
        <w:rPr>
          <w:rFonts w:ascii="Hiragino Sans GB" w:hAnsi="Hiragino Sans GB" w:eastAsia="Hiragino Sans GB"/>
          <w:color w:val="344054"/>
          <w:sz w:val="21"/>
        </w:rPr>
        <w:t>候选名单、入库申请与正式专家档案是不同对象。入库成功时，系统以入库申请为来源生成唯一专家档案，并保留双向关联。列表操作应遵循状态矩阵，禁止对不满足前置条件的申请发起核对、审批或聘书登记。详情需可查看基本档案、聘期管理、调用记录、合规与轨迹。</w:t>
      </w:r>
    </w:p>
    <w:p w14:paraId="218851E1">
      <w:pPr>
        <w:pStyle w:val="4"/>
      </w:pPr>
      <w:r>
        <w:t>9.4 调用管理</w:t>
      </w:r>
    </w:p>
    <w:p w14:paraId="394B12E9">
      <w:r>
        <w:rPr>
          <w:rFonts w:ascii="Hiragino Sans GB" w:hAnsi="Hiragino Sans GB" w:eastAsia="Hiragino Sans GB"/>
          <w:color w:val="344054"/>
          <w:sz w:val="21"/>
        </w:rPr>
        <w:t>列表展示任务 ID、项目、部门、领域、申请人、当前专家、服务时段、预算/费用参考和状态。需求部门提交后，首页“专家调用”待办打开匹配中任务抽屉，并定位“推荐匹配与排期”Tab；确认人选后首页产生股权运营部“锁定排期”待办；锁定后首页产生需求部门“专家调用”待办并打开服务中任务抽屉；专家提交成果后任务进入待评价，需求部门评价完成后进入已评价完成。详情按需求、推荐匹配与排期、服务成果、评价和轨迹组织；同一任务内保存多版申请、候选选择理由、排期变化、成果版本及评价记录。</w:t>
      </w:r>
    </w:p>
    <w:p w14:paraId="4D3B4703">
      <w:r>
        <w:rPr>
          <w:rFonts w:ascii="Hiragino Sans GB" w:hAnsi="Hiragino Sans GB" w:eastAsia="Hiragino Sans GB"/>
          <w:color w:val="344054"/>
          <w:sz w:val="21"/>
        </w:rPr>
        <w:t>用户仅能在任务允许的阶段执行对应操作。服务开始后不得通过普通编辑入口静默更换专家或修改排期；此类变更应有专门操作、理由和历史记录。</w:t>
      </w:r>
    </w:p>
    <w:p w14:paraId="1AA622B5">
      <w:pPr>
        <w:pStyle w:val="4"/>
      </w:pPr>
      <w:r>
        <w:t>9.5 运营管理</w:t>
      </w:r>
    </w:p>
    <w:p w14:paraId="6B8743FE">
      <w:r>
        <w:rPr>
          <w:rFonts w:ascii="Hiragino Sans GB" w:hAnsi="Hiragino Sans GB" w:eastAsia="Hiragino Sans GB"/>
          <w:color w:val="344054"/>
          <w:sz w:val="21"/>
        </w:rPr>
        <w:t>维护专家分类及领域、准入与等级规则、匹配权重和硬性过滤规则、费用标准、邀请/聘书/承诺/评价模板、通知开关和审计日志。规则发布应有版本、生效时间、发布人和适用范围；历史任务引用当时版本。</w:t>
      </w:r>
    </w:p>
    <w:p w14:paraId="14280D52">
      <w:r>
        <w:rPr>
          <w:rFonts w:ascii="Hiragino Sans GB" w:hAnsi="Hiragino Sans GB" w:eastAsia="Hiragino Sans GB"/>
          <w:color w:val="344054"/>
          <w:sz w:val="21"/>
        </w:rPr>
        <w:t>当前部分区域为静态说明或本地演示配置。正式需求需区分“可维护”“仅查看”和“尚未接入”，且配置保存成功不能表述为已同步到业务流程，除非下游已按版本读取。</w:t>
      </w:r>
    </w:p>
    <w:sectPr>
      <w:headerReference r:id="rId5" w:type="first"/>
      <w:footerReference r:id="rId7" w:type="first"/>
      <w:footerReference r:id="rId6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3AED5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0F0A2020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66CAD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4727B66D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F7AAA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77B40CB1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02877B6B">
          <w:r>
            <w:rPr>
              <w:rFonts w:ascii="Hiragino Sans GB" w:hAnsi="Hiragino Sans GB" w:eastAsia="Hiragino Sans GB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6B9F9F9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A2B4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FDE1C"/>
    <w:rsid w:val="00CB0664"/>
    <w:rsid w:val="00FC693F"/>
    <w:rsid w:val="2EEF0429"/>
    <w:rsid w:val="3D3F13B6"/>
    <w:rsid w:val="3DEDB7F9"/>
    <w:rsid w:val="4EDF8CBB"/>
    <w:rsid w:val="6FF9629D"/>
    <w:rsid w:val="76CEA781"/>
    <w:rsid w:val="77FF4C8B"/>
    <w:rsid w:val="79F9BA4C"/>
    <w:rsid w:val="9F757E4F"/>
    <w:rsid w:val="BE9EE10B"/>
    <w:rsid w:val="FCFFC895"/>
    <w:rsid w:val="FFF97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Hiragino Sans GB" w:hAnsi="Hiragino Sans GB" w:eastAsia="Hiragino Sans GB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一汽股权</dc:creator>
  <dc:description>generated by python-docx</dc:description>
  <cp:lastModifiedBy>郭_少</cp:lastModifiedBy>
  <dcterms:modified xsi:type="dcterms:W3CDTF">2026-10-12T13:13:08Z</dcterms:modified>
  <dc:subject>产品需求文档</dc:subject>
  <dc:title>专家人才库产品需求文档（流程版）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067F5E65E71662374339CC6AEBCD3F8B_42</vt:lpwstr>
  </property>
</Properties>
</file>