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3366"/>
        </w:rPr>
        <w:t>华为U2000网管平台</w:t>
      </w:r>
    </w:p>
    <w:p>
      <w:r>
        <w:t>日常运维操作指南（节选）</w:t>
        <w:br/>
        <w:t>文档版本：V3.5</w:t>
      </w:r>
    </w:p>
    <w:p>
      <w:r>
        <w:br w:type="page"/>
      </w:r>
    </w:p>
    <w:p>
      <w:pPr>
        <w:pStyle w:val="Heading1"/>
      </w:pPr>
      <w:r>
        <w:rPr>
          <w:color w:val="003366"/>
        </w:rPr>
        <w:t>第一章 系统配置操作</w:t>
      </w:r>
    </w:p>
    <w:p>
      <w:pPr>
        <w:pStyle w:val="Heading2"/>
      </w:pPr>
      <w:r>
        <w:rPr>
          <w:color w:val="003366"/>
        </w:rPr>
        <w:t>1.1 配置备份SFTP服务器</w:t>
      </w:r>
    </w:p>
    <w:p>
      <w:r>
        <w:t>操作场景：需要将设备配置备份文件存储到远程备份服务器时，需要先配置SFTP服务器参数。</w:t>
      </w:r>
    </w:p>
    <w:p>
      <w:r>
        <w:t>操作步骤：</w:t>
      </w:r>
    </w:p>
    <w:p>
      <w:pPr>
        <w:pStyle w:val="ListBullet"/>
      </w:pPr>
      <w:r>
        <w:t>进入"系统设置"→"备份管理"→"存储设置"</w:t>
      </w:r>
    </w:p>
    <w:p>
      <w:pPr>
        <w:pStyle w:val="ListBullet"/>
      </w:pPr>
      <w:r>
        <w:t>选择存储类型为"SFTP远程服务器"</w:t>
      </w:r>
    </w:p>
    <w:p>
      <w:pPr>
        <w:pStyle w:val="ListBullet"/>
      </w:pPr>
      <w:r>
        <w:t>填写SFTP服务器IP地址（如192.168.1.100）和端口号（默认22）</w:t>
      </w:r>
    </w:p>
    <w:p>
      <w:pPr>
        <w:pStyle w:val="ListBullet"/>
      </w:pPr>
      <w:r>
        <w:t>填写登录用户名和密码</w:t>
      </w:r>
    </w:p>
    <w:p>
      <w:pPr>
        <w:pStyle w:val="ListBullet"/>
      </w:pPr>
      <w:r>
        <w:t>填写备份文件存储路径（如 /backup/config/）</w:t>
      </w:r>
    </w:p>
    <w:p>
      <w:pPr>
        <w:pStyle w:val="ListBullet"/>
      </w:pPr>
      <w:r>
        <w:t>点击"测试连接"验证SFTP连通性，测试通过后点击"保存"</w:t>
      </w:r>
    </w:p>
    <w:p>
      <w:pPr>
        <w:pStyle w:val="Heading2"/>
      </w:pPr>
      <w:r>
        <w:rPr>
          <w:color w:val="003366"/>
        </w:rPr>
        <w:t>1.2 设备软件包上传操作</w:t>
      </w:r>
    </w:p>
    <w:p>
      <w:r>
        <w:t>操作步骤：</w:t>
      </w:r>
    </w:p>
    <w:p>
      <w:pPr>
        <w:pStyle w:val="ListBullet"/>
      </w:pPr>
      <w:r>
        <w:t>进入"设备管理"→"软件管理"→"上传软件包"</w:t>
      </w:r>
    </w:p>
    <w:p>
      <w:pPr>
        <w:pStyle w:val="ListBullet"/>
      </w:pPr>
      <w:r>
        <w:t>点击"选择文件"，选择本地的.bin或.pat文件</w:t>
      </w:r>
    </w:p>
    <w:p>
      <w:pPr>
        <w:pStyle w:val="ListBullet"/>
      </w:pPr>
      <w:r>
        <w:t>点击"上传"，等待上传完成，系统自动校验文件完整性</w:t>
      </w:r>
    </w:p>
    <w:p>
      <w:pPr>
        <w:pStyle w:val="ListBullet"/>
      </w:pPr>
      <w:r>
        <w:t>上传成功后，可在软件包列表中查看已上传的软件包</w:t>
      </w:r>
    </w:p>
    <w:p>
      <w:pPr>
        <w:pStyle w:val="Heading2"/>
      </w:pPr>
      <w:r>
        <w:rPr>
          <w:color w:val="003366"/>
        </w:rPr>
        <w:t>1.3 配置北向接口HTTPS证书</w:t>
      </w:r>
    </w:p>
    <w:p>
      <w:r>
        <w:t>操作步骤：</w:t>
      </w:r>
    </w:p>
    <w:p>
      <w:pPr>
        <w:pStyle w:val="ListBullet"/>
      </w:pPr>
      <w:r>
        <w:t>进入"系统设置"→"北向接口"→"证书管理"</w:t>
      </w:r>
    </w:p>
    <w:p>
      <w:pPr>
        <w:pStyle w:val="ListBullet"/>
      </w:pPr>
      <w:r>
        <w:t>点击"导入证书"，选择HTTPS证书文件（.pem格式）</w:t>
      </w:r>
    </w:p>
    <w:p>
      <w:pPr>
        <w:pStyle w:val="ListBullet"/>
      </w:pPr>
      <w:r>
        <w:t>输入证书私钥密码</w:t>
      </w:r>
    </w:p>
    <w:p>
      <w:pPr>
        <w:pStyle w:val="ListBullet"/>
      </w:pPr>
      <w:r>
        <w:t>点击"导入"，导入成功后重启北向接口服务使配置生效</w:t>
      </w:r>
    </w:p>
    <w:p>
      <w:pPr>
        <w:pStyle w:val="Heading2"/>
      </w:pPr>
      <w:r>
        <w:rPr>
          <w:color w:val="003366"/>
        </w:rPr>
        <w:t>1.4 配置设备SNMP Community</w:t>
      </w:r>
    </w:p>
    <w:p>
      <w:r>
        <w:t>操作步骤：</w:t>
      </w:r>
    </w:p>
    <w:p>
      <w:pPr>
        <w:pStyle w:val="ListBullet"/>
      </w:pPr>
      <w:r>
        <w:t>进入"设备管理"→"SNMP配置"</w:t>
      </w:r>
    </w:p>
    <w:p>
      <w:pPr>
        <w:pStyle w:val="ListBullet"/>
      </w:pPr>
      <w:r>
        <w:t>选择目标设备或设备组</w:t>
      </w:r>
    </w:p>
    <w:p>
      <w:pPr>
        <w:pStyle w:val="ListBullet"/>
      </w:pPr>
      <w:r>
        <w:t>设置SNMP版本（v2c/v3），配置Community字符串</w:t>
      </w:r>
    </w:p>
    <w:p>
      <w:pPr>
        <w:pStyle w:val="ListBullet"/>
      </w:pPr>
      <w:r>
        <w:t>如果是v3，还需要配置认证用户名、认证密码和加密密码</w:t>
      </w:r>
    </w:p>
    <w:p>
      <w:pPr>
        <w:pStyle w:val="ListBullet"/>
      </w:pPr>
      <w:r>
        <w:t>点击"应用"使配置生效</w:t>
      </w:r>
    </w:p>
    <w:p>
      <w:pPr>
        <w:pStyle w:val="Heading2"/>
      </w:pPr>
      <w:r>
        <w:rPr>
          <w:color w:val="003366"/>
        </w:rPr>
        <w:t>1.5 配置告警推送Webhook</w:t>
      </w:r>
    </w:p>
    <w:p>
      <w:r>
        <w:t>操作步骤：</w:t>
      </w:r>
    </w:p>
    <w:p>
      <w:pPr>
        <w:pStyle w:val="ListBullet"/>
      </w:pPr>
      <w:r>
        <w:t>进入"告警管理"→"推送配置"→"新建推送目标"</w:t>
      </w:r>
    </w:p>
    <w:p>
      <w:pPr>
        <w:pStyle w:val="ListBullet"/>
      </w:pPr>
      <w:r>
        <w:t>填写接收告警的URL地址（如 https://oss.example.com/webhook）</w:t>
      </w:r>
    </w:p>
    <w:p>
      <w:pPr>
        <w:pStyle w:val="ListBullet"/>
      </w:pPr>
      <w:r>
        <w:t>选择推送的告警级别（紧急/重要/次要/警告）</w:t>
      </w:r>
    </w:p>
    <w:p>
      <w:pPr>
        <w:pStyle w:val="ListBullet"/>
      </w:pPr>
      <w:r>
        <w:t>设置Token认证参数，点击"保存"</w:t>
      </w:r>
    </w:p>
    <w:p>
      <w:r>
        <w:br w:type="page"/>
      </w:r>
    </w:p>
    <w:p>
      <w:pPr>
        <w:pStyle w:val="Heading1"/>
      </w:pPr>
      <w:r>
        <w:rPr>
          <w:color w:val="003366"/>
        </w:rPr>
        <w:t>第二章 日常监控操作</w:t>
      </w:r>
    </w:p>
    <w:p>
      <w:pPr>
        <w:pStyle w:val="Heading3"/>
      </w:pPr>
      <w:r>
        <w:rPr>
          <w:color w:val="003366"/>
        </w:rPr>
        <w:t>2.1 查看设备告警</w:t>
      </w:r>
    </w:p>
    <w:p>
      <w:r>
        <w:t>操作步骤：登录系统后进入"告警管理"模块，查看当前告警列表。可按级别、设备等条件筛选。</w:t>
      </w:r>
    </w:p>
    <w:p>
      <w:pPr>
        <w:pStyle w:val="Heading3"/>
      </w:pPr>
      <w:r>
        <w:rPr>
          <w:color w:val="003366"/>
        </w:rPr>
        <w:t>2.2 查看性能图表</w:t>
      </w:r>
    </w:p>
    <w:p>
      <w:r>
        <w:t>操作步骤：进入"性能管理"→选择设备→选择指标→查看性能曲线。</w:t>
      </w:r>
    </w:p>
    <w:p>
      <w:pPr>
        <w:pStyle w:val="Heading3"/>
      </w:pPr>
      <w:r>
        <w:rPr>
          <w:color w:val="003366"/>
        </w:rPr>
        <w:t>2.3 修改个人登录密码</w:t>
      </w:r>
    </w:p>
    <w:p>
      <w:r>
        <w:t>操作步骤：点击右上角头像→"修改密码"→输入旧密码和新密码→保存。密码需满足复杂度要求。</w:t>
      </w:r>
    </w:p>
    <w:p>
      <w:pPr>
        <w:pStyle w:val="Heading3"/>
      </w:pPr>
      <w:r>
        <w:rPr>
          <w:color w:val="003366"/>
        </w:rPr>
        <w:t>2.4 查看操作手册</w:t>
      </w:r>
    </w:p>
    <w:p>
      <w:r>
        <w:t>操作步骤：点击界面右上角的"帮助"按钮，在线查看操作手册。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