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proofErr w:type="gramStart"/>
            <w:r>
              <w:rPr>
                <w:rStyle w:val="Nmerodepgina"/>
              </w:rPr>
              <w:t>( </w:t>
            </w:r>
            <w:r w:rsidR="006343FD">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4141557F" w:rsidR="003F3D4A" w:rsidRDefault="003F3D4A" w:rsidP="003625F7">
      <w:pPr>
        <w:pStyle w:val="TF-TEXTO"/>
      </w:pPr>
      <w:r w:rsidRPr="003F3D4A">
        <w:t xml:space="preserve">A introdução de tecnologias digitais em ambientes expositivos transformou a maneira como interagimos com o espaço e o conteúdo ao nosso redor, ampliando o acesso à informação e enriquecendo a experiência dos visitantes. Entre essas tecnologias, a </w:t>
      </w:r>
      <w:r w:rsidR="00B255CF">
        <w:t>R</w:t>
      </w:r>
      <w:r w:rsidR="00B255CF" w:rsidRPr="003F3D4A">
        <w:t xml:space="preserve">ealidade </w:t>
      </w:r>
      <w:r w:rsidR="00B255CF">
        <w:t>A</w:t>
      </w:r>
      <w:r w:rsidR="00B255CF" w:rsidRPr="003F3D4A">
        <w:t xml:space="preserve">umentada </w:t>
      </w:r>
      <w:r w:rsidRPr="003F3D4A">
        <w:t xml:space="preserve">(RA) emerge como uma ferramenta poderosa, capaz de adicionar camadas de conteúdo interativo a objetos e espaços físicos. Segundo Jiang </w:t>
      </w:r>
      <w:r w:rsidRPr="00022938">
        <w:rPr>
          <w:i/>
          <w:iCs/>
        </w:rPr>
        <w:t>et al</w:t>
      </w:r>
      <w:r w:rsidRPr="003F3D4A">
        <w:t xml:space="preserve">. (2022), essa tecnologia está sendo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 xml:space="preserve">American Alliance </w:t>
      </w:r>
      <w:proofErr w:type="spellStart"/>
      <w:r w:rsidR="00B6487D" w:rsidRPr="00B6487D">
        <w:t>of</w:t>
      </w:r>
      <w:proofErr w:type="spellEnd"/>
      <w:r w:rsidR="00B6487D" w:rsidRPr="00B6487D">
        <w:t xml:space="preserve"> </w:t>
      </w:r>
      <w:proofErr w:type="spellStart"/>
      <w:r w:rsidR="00B6487D" w:rsidRPr="00B6487D">
        <w:t>Museums</w:t>
      </w:r>
      <w:proofErr w:type="spellEnd"/>
      <w:r w:rsidR="00B6487D" w:rsidRPr="00B6487D">
        <w:t>, 2022</w:t>
      </w:r>
      <w:r w:rsidR="00B6487D">
        <w:t>)</w:t>
      </w:r>
      <w:r w:rsidRPr="00804A2A">
        <w:t>. Isso limita não apenas a experiência individual, mas também o potencial educativo e social das exposições.</w:t>
      </w:r>
      <w:r w:rsidR="00B6487D">
        <w:t xml:space="preserve"> </w:t>
      </w:r>
    </w:p>
    <w:p w14:paraId="3CFF2F82" w14:textId="480837BB" w:rsidR="00804A2A" w:rsidRDefault="00804A2A" w:rsidP="003625F7">
      <w:pPr>
        <w:pStyle w:val="TF-TEXTO"/>
      </w:pPr>
      <w:r w:rsidRPr="00804A2A">
        <w:t>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Este estudo, portanto, aborda dois temas distintos: o potencial da realidade aumentada para transformar exposições e a importância da acessibilidade</w:t>
      </w:r>
      <w:r w:rsidR="00643D1D">
        <w:t xml:space="preserve"> aplicada diretamente em aplicativos para dispositivos móveis</w:t>
      </w:r>
      <w:r w:rsidRPr="00804A2A">
        <w:t xml:space="preserve"> nesses mesmos espaços.</w:t>
      </w:r>
    </w:p>
    <w:p w14:paraId="7BDBFCE0" w14:textId="2BAD0BF4" w:rsidR="00804A2A" w:rsidRDefault="00804A2A" w:rsidP="003625F7">
      <w:pPr>
        <w:pStyle w:val="TF-TEXTO"/>
      </w:pPr>
      <w:r w:rsidRPr="00804A2A">
        <w:t>Este estudo será orientado pela seguinte pergunta de pesquisa: "Como</w:t>
      </w:r>
      <w:r>
        <w:t xml:space="preserve"> o desenvolvimento de aplicativos utilizando</w:t>
      </w:r>
      <w:r w:rsidRPr="00804A2A">
        <w:t xml:space="preserve"> a realidade aumentada pode ser otimizada para enriquecer exposições, e como a acessibilidade</w:t>
      </w:r>
      <w:r>
        <w:t xml:space="preserve"> aplicada nessas tecnologias </w:t>
      </w:r>
      <w:r w:rsidRPr="00804A2A">
        <w:t xml:space="preserve">em ambientes expositivos pode ser </w:t>
      </w:r>
      <w:r>
        <w:t>implementada</w:t>
      </w:r>
      <w:r w:rsidRPr="00804A2A">
        <w:t xml:space="preserve"> para garantir 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4AC628C" w14:textId="6E45CBB3"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para </w:t>
      </w:r>
      <w:r w:rsidR="00B255CF">
        <w:t xml:space="preserve">promover a </w:t>
      </w:r>
      <w:r w:rsidR="00FC00C8">
        <w:t>igualdade de acesso e engajamento para pessoas com diferentes capacidades</w:t>
      </w:r>
      <w:r w:rsidR="0061295D" w:rsidRPr="0061295D">
        <w:t>.</w:t>
      </w:r>
    </w:p>
    <w:p w14:paraId="47B6A4A0" w14:textId="517C9A8E" w:rsidR="00FC00C8" w:rsidRDefault="00FC00C8" w:rsidP="007C67AC">
      <w:pPr>
        <w:pStyle w:val="TF-TEXTO"/>
      </w:pPr>
      <w:r>
        <w:t>Os objetivos específicos são:</w:t>
      </w:r>
    </w:p>
    <w:p w14:paraId="3FB6915D" w14:textId="75866559" w:rsidR="00FC00C8" w:rsidRDefault="00BD2074" w:rsidP="00022938">
      <w:pPr>
        <w:pStyle w:val="TF-ALNEA"/>
      </w:pPr>
      <w:r>
        <w:t>i</w:t>
      </w:r>
      <w:r w:rsidR="00FC00C8">
        <w:t>mplementar funcionalidades de acessibilidade no aplicativo</w:t>
      </w:r>
      <w:r>
        <w:t>;</w:t>
      </w:r>
    </w:p>
    <w:p w14:paraId="458DBFDF" w14:textId="1F59F9DC" w:rsidR="005E2263" w:rsidRDefault="00BD2074" w:rsidP="00022938">
      <w:pPr>
        <w:pStyle w:val="TF-ALNEA"/>
      </w:pPr>
      <w:r>
        <w:t>d</w:t>
      </w:r>
      <w:r w:rsidR="00FC00C8">
        <w:t>esenvolver a funcionalidade de reconhecimento de objetos</w:t>
      </w:r>
      <w:r>
        <w:t>;</w:t>
      </w:r>
    </w:p>
    <w:p w14:paraId="78A00B9B" w14:textId="3A9DD95F" w:rsidR="005E2263" w:rsidRDefault="00BD2074" w:rsidP="00022938">
      <w:pPr>
        <w:pStyle w:val="TF-ALNEA"/>
      </w:pPr>
      <w:r>
        <w:t>d</w:t>
      </w:r>
      <w:r w:rsidR="005E2263">
        <w:t>esenvolver a funcionalidade de realidade aumentada a partir do reconhecimento de objetos</w:t>
      </w:r>
      <w:r>
        <w:t>;</w:t>
      </w:r>
    </w:p>
    <w:p w14:paraId="61AD70A5" w14:textId="161C4ABB" w:rsidR="005E2263" w:rsidRDefault="00BD2074" w:rsidP="00B255CF">
      <w:pPr>
        <w:pStyle w:val="TF-TEXTO"/>
      </w:pPr>
      <w:r>
        <w:t>c</w:t>
      </w:r>
      <w:r w:rsidR="00FC00C8">
        <w:t>riar uma interface intuitiva e amigável que seja facilmente navegável por todos os públicos, incluindo crianças, adultos e idosos.</w:t>
      </w:r>
    </w:p>
    <w:p w14:paraId="65E88EB3" w14:textId="59507C45" w:rsidR="00A44581" w:rsidRDefault="00A44581" w:rsidP="007715B2">
      <w:pPr>
        <w:pStyle w:val="Ttulo1"/>
      </w:pPr>
      <w:bookmarkStart w:id="23"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r w:rsidR="00150B38">
        <w:t xml:space="preserve">DANTAS </w:t>
      </w:r>
      <w:r w:rsidR="00150B38" w:rsidRPr="00022938">
        <w:rPr>
          <w:i/>
          <w:iCs/>
        </w:rPr>
        <w:t>et al</w:t>
      </w:r>
      <w:r w:rsidR="00150B38">
        <w:t>., 2020</w:t>
      </w:r>
      <w:r w:rsidRPr="00052A09">
        <w:t xml:space="preserve">). A subseção 2.2 traz a ideia de </w:t>
      </w:r>
      <w:r w:rsidR="00150B38" w:rsidRPr="00150B38">
        <w:t xml:space="preserve">um sistema que combina QR </w:t>
      </w:r>
      <w:proofErr w:type="spellStart"/>
      <w:r w:rsidR="00150B38" w:rsidRPr="00150B38">
        <w:t>Code</w:t>
      </w:r>
      <w:proofErr w:type="spellEnd"/>
      <w:r w:rsidR="00150B38" w:rsidRPr="00150B38">
        <w:t xml:space="preserv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FC5EDF8" w:rsidR="00D13C8E" w:rsidRDefault="00CE78C2" w:rsidP="00F33753">
      <w:pPr>
        <w:pStyle w:val="Ttulo2"/>
      </w:pPr>
      <w:r>
        <w:lastRenderedPageBreak/>
        <w:t>DIQUINHA: APLICATIVO MÓVEL PARA AUXILIAR NO PROCESSO DE APRENDIZAGEM NÃO FORMAL EM MUSEUS</w:t>
      </w:r>
    </w:p>
    <w:p w14:paraId="7F1F2512" w14:textId="65FBF743" w:rsidR="003C5B99" w:rsidRDefault="000D1059" w:rsidP="003C5B99">
      <w:pPr>
        <w:pStyle w:val="TF-TEXTO"/>
      </w:pPr>
      <w:r w:rsidRPr="000D1059">
        <w:t xml:space="preserve">O trabalho de </w:t>
      </w:r>
      <w:r w:rsidRPr="00E7445C">
        <w:t xml:space="preserve">Dantas </w:t>
      </w:r>
      <w:r w:rsidRPr="00022938">
        <w:rPr>
          <w:i/>
          <w:iCs/>
        </w:rPr>
        <w:t>et al.</w:t>
      </w:r>
      <w:r w:rsidRPr="00E7445C">
        <w:t xml:space="preserve"> (2020)</w:t>
      </w:r>
      <w:r w:rsidRPr="000D1059">
        <w:t xml:space="preserve"> apresenta o desenvolvimento do aplicativo </w:t>
      </w:r>
      <w:r w:rsidRPr="00E7445C">
        <w:t>“</w:t>
      </w:r>
      <w:proofErr w:type="spellStart"/>
      <w:r w:rsidRPr="00E7445C">
        <w:t>Diquinha</w:t>
      </w:r>
      <w:proofErr w:type="spellEnd"/>
      <w:r w:rsidRPr="00E7445C">
        <w:t>”</w:t>
      </w:r>
      <w:r w:rsidR="00F271B2">
        <w:t xml:space="preserve"> (Figura 1)</w:t>
      </w:r>
      <w:r w:rsidRPr="000D1059">
        <w:t xml:space="preserve">, projetado para atuar como um monitor virtual em museus de ciências, utilizando a tecnologia de QR </w:t>
      </w:r>
      <w:r w:rsidR="00F33753">
        <w:t>C</w:t>
      </w:r>
      <w:r w:rsidRPr="000D1059">
        <w:t>odes para identificar e fornecer informações sobre artefatos. Este aplicativo foi desenvolvido com base em observações em campo e feedbacks de monitores reais, garantindo uma experiência enriquecedora e educativa para os usuários. O principal objetivo é melhorar a interação dos visitantes com as exposições, utilizando uma linguagem simples e informal para atrair o interesse do público</w:t>
      </w:r>
      <w:r w:rsidR="003C5B99">
        <w:t xml:space="preserve"> e para a inclusão ainda mais desse público, foi desenvolvido um sistema de acessibilidade </w:t>
      </w:r>
      <w:r w:rsidR="003C5B99" w:rsidRPr="003C5B99">
        <w:t>que permite aos visitantes ouvirem todas as informações disponibilizadas em texto através do aplicativo por meio de áudio, possibilitando assim atender um público que não é alfabetizado, ou eventualmente atender pessoas com deficiência visual.</w:t>
      </w:r>
    </w:p>
    <w:p w14:paraId="437DFA59" w14:textId="6A54E2C2" w:rsidR="00F271B2" w:rsidRPr="00F3649F" w:rsidRDefault="00F271B2" w:rsidP="00F271B2">
      <w:pPr>
        <w:pStyle w:val="TF-LEGENDA"/>
      </w:pPr>
      <w:bookmarkStart w:id="24" w:name="_Ref112957716"/>
      <w:bookmarkStart w:id="25" w:name="_Ref53317281"/>
      <w:r>
        <w:t xml:space="preserve">Figura </w:t>
      </w:r>
      <w:r>
        <w:fldChar w:fldCharType="begin"/>
      </w:r>
      <w:r>
        <w:instrText xml:space="preserve"> SEQ Figura \* ARABIC </w:instrText>
      </w:r>
      <w:r>
        <w:fldChar w:fldCharType="separate"/>
      </w:r>
      <w:r>
        <w:rPr>
          <w:noProof/>
        </w:rPr>
        <w:t>1</w:t>
      </w:r>
      <w:r>
        <w:rPr>
          <w:noProof/>
        </w:rPr>
        <w:fldChar w:fldCharType="end"/>
      </w:r>
      <w:bookmarkEnd w:id="24"/>
      <w:r>
        <w:t xml:space="preserve"> </w:t>
      </w:r>
      <w:r w:rsidRPr="00F3649F">
        <w:t xml:space="preserve">– </w:t>
      </w:r>
      <w:bookmarkEnd w:id="25"/>
      <w:r>
        <w:t>Interfaces do aplicativo</w:t>
      </w:r>
    </w:p>
    <w:p w14:paraId="52FA00E5" w14:textId="77777777" w:rsidR="00F271B2" w:rsidRPr="00C458D3" w:rsidRDefault="00F271B2" w:rsidP="00983D81">
      <w:pPr>
        <w:pStyle w:val="TF-FIGURA"/>
        <w:rPr>
          <w:highlight w:val="yellow"/>
        </w:rPr>
      </w:pPr>
      <w:r w:rsidRPr="00983D81">
        <w:rPr>
          <w:noProof/>
        </w:rPr>
        <w:drawing>
          <wp:inline distT="0" distB="0" distL="0" distR="0" wp14:anchorId="37E1B548" wp14:editId="7000F5D1">
            <wp:extent cx="5618425" cy="1876360"/>
            <wp:effectExtent l="12700" t="12700" r="8255" b="1651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pic:cNvPicPr>
                      <a:picLocks/>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13296" cy="1908044"/>
                    </a:xfrm>
                    <a:prstGeom prst="rect">
                      <a:avLst/>
                    </a:prstGeom>
                    <a:noFill/>
                    <a:ln w="12700" cmpd="sng">
                      <a:solidFill>
                        <a:srgbClr val="000000"/>
                      </a:solidFill>
                      <a:miter lim="800000"/>
                      <a:headEnd/>
                      <a:tailEnd/>
                    </a:ln>
                    <a:effectLst/>
                  </pic:spPr>
                </pic:pic>
              </a:graphicData>
            </a:graphic>
          </wp:inline>
        </w:drawing>
      </w:r>
    </w:p>
    <w:p w14:paraId="6CA3C57F" w14:textId="5E587303" w:rsidR="00F271B2" w:rsidRDefault="00F271B2" w:rsidP="00F33753">
      <w:pPr>
        <w:pStyle w:val="TF-FONTE"/>
      </w:pPr>
      <w:r w:rsidRPr="00F3649F">
        <w:t xml:space="preserve">Fonte: </w:t>
      </w:r>
      <w:r>
        <w:t>Dantas</w:t>
      </w:r>
      <w:r w:rsidRPr="00F3649F">
        <w:t xml:space="preserve"> </w:t>
      </w:r>
      <w:r w:rsidRPr="00F3649F">
        <w:rPr>
          <w:i/>
          <w:iCs/>
        </w:rPr>
        <w:t>et al</w:t>
      </w:r>
      <w:r w:rsidRPr="00F3649F">
        <w:t>. (</w:t>
      </w:r>
      <w:r>
        <w:t>2020</w:t>
      </w:r>
      <w:r w:rsidRPr="00F3649F">
        <w:t>).</w:t>
      </w:r>
    </w:p>
    <w:p w14:paraId="4847657C" w14:textId="78D0CD29" w:rsidR="000D1059" w:rsidRDefault="000D1059" w:rsidP="00CE78C2">
      <w:pPr>
        <w:pStyle w:val="TF-TEXTO"/>
      </w:pPr>
      <w:r w:rsidRPr="000D1059">
        <w:t>A funcionalidade principal do aplicativo inclui a capacidade de fornecer informações detalhadas e curiosidades sobre os artefatos através da leitura de códigos QR. Esta tecnologia permite uma interação mais intuitiva, onde os usuários simplesmente apontam a câmera de seus smartphones para os códigos e recebem conteúdo relevante. Este método não só facilita a aprendizagem autodidata como também enriquece a visita ao museu, oferecendo um contexto adicional que vai além das placas de exposição tradicionais.</w:t>
      </w:r>
    </w:p>
    <w:p w14:paraId="4C37F60D" w14:textId="25259BAF" w:rsidR="000D1059" w:rsidRDefault="000D1059" w:rsidP="00CE78C2">
      <w:pPr>
        <w:pStyle w:val="TF-TEXTO"/>
      </w:pPr>
      <w:r w:rsidRPr="000D1059">
        <w:t xml:space="preserve">No entanto, o aplicativo enfrenta limitações, como a dependência de dispositivos móveis com capacidade de leitura de QR e a necessidade de conectividade estável à internet, o que pode ser um desafio em ambientes com cobertura irregular de Wi-Fi. A pesquisa também revelou a necessidade de testes de usabilidade mais rigorosos para avaliar a eficácia da interação dos usuários com a interface do aplicativo. Apesar dessas limitações, o </w:t>
      </w:r>
      <w:r w:rsidR="0085138D">
        <w:t>“</w:t>
      </w:r>
      <w:proofErr w:type="spellStart"/>
      <w:r w:rsidR="0085138D" w:rsidRPr="000D1059">
        <w:t>Diquinha</w:t>
      </w:r>
      <w:proofErr w:type="spellEnd"/>
      <w:r w:rsidR="0085138D">
        <w:t>”</w:t>
      </w:r>
      <w:r w:rsidRPr="000D1059">
        <w:t xml:space="preserve"> representa um avanço significativo na maneira como as informações são transmitidas em ambientes de museus, potencializando a aprendizagem não formal através do uso de tecnologias móveis e interativas.</w:t>
      </w:r>
    </w:p>
    <w:p w14:paraId="5CBF12C2" w14:textId="3A78A7D3" w:rsidR="00CE78C2" w:rsidRDefault="00CE78C2" w:rsidP="00F33753">
      <w:pPr>
        <w:pStyle w:val="Ttulo2"/>
      </w:pPr>
      <w:r>
        <w:t>USO DE QR CODE E REALIDADE AUMENTADA COMO SUPORTE À VISITAÇÃO DE MUSEU</w:t>
      </w:r>
    </w:p>
    <w:p w14:paraId="71438650" w14:textId="0CD8AAC1" w:rsidR="00783B5D" w:rsidRDefault="00783B5D" w:rsidP="00CE78C2">
      <w:pPr>
        <w:pStyle w:val="TF-TEXTO"/>
      </w:pPr>
      <w:r w:rsidRPr="00E7445C">
        <w:t>Silva, Braga e Scherer (20</w:t>
      </w:r>
      <w:r>
        <w:t>12</w:t>
      </w:r>
      <w:r w:rsidRPr="00E7445C">
        <w:t>)</w:t>
      </w:r>
      <w:r>
        <w:t xml:space="preserve"> </w:t>
      </w:r>
      <w:r w:rsidRPr="00783B5D">
        <w:t xml:space="preserve">propõe o desenvolvimento de duas aplicações distintas que utilizam QR Codes e </w:t>
      </w:r>
      <w:r w:rsidR="00AE0DDB">
        <w:t>realidade aumentada</w:t>
      </w:r>
      <w:r w:rsidRPr="00783B5D">
        <w:t xml:space="preserve"> para apoiar a visitação em museus de artes. A primeira aplicação emprega QR Codes para fornecer aos visitantes informações adicionais sobre as obras de arte, acessíveis via dispositivos móveis. A segunda aplicação utiliza a </w:t>
      </w:r>
      <w:r w:rsidR="000A7B1B">
        <w:t>Realidade Aumentada (</w:t>
      </w:r>
      <w:r w:rsidRPr="00783B5D">
        <w:t>RA</w:t>
      </w:r>
      <w:r w:rsidR="000A7B1B">
        <w:t>)</w:t>
      </w:r>
      <w:r w:rsidRPr="00783B5D">
        <w:t xml:space="preserve"> para integrar elementos virtuais tridimensionais ao ambiente real, visando enriquecer a visualização das obras.</w:t>
      </w:r>
    </w:p>
    <w:p w14:paraId="4BF36949" w14:textId="317E8A39" w:rsidR="00783B5D" w:rsidRDefault="00783B5D" w:rsidP="00CE78C2">
      <w:pPr>
        <w:pStyle w:val="TF-TEXTO"/>
      </w:pPr>
      <w:r w:rsidRPr="00783B5D">
        <w:t>Essas tecnologias são aplicadas com o intuito de complementar as tradicionais formas de mediação cultural em museus, como guias áudio ou placas explicativas. A implementação dessas ferramentas digitais visa facilitar o acesso a informações detalhadas e proporcionar uma forma alternativa de interação com as exposições. Ao usar QR Codes e RA, o projeto busca superar limitações físicas e práticas, como a dificuldade de acessar certas informações ou de visualizar detalhes nas obras de arte.</w:t>
      </w:r>
    </w:p>
    <w:p w14:paraId="619954F4" w14:textId="75CCB6BC" w:rsidR="00783B5D" w:rsidRDefault="00783B5D" w:rsidP="00CE78C2">
      <w:pPr>
        <w:pStyle w:val="TF-TEXTO"/>
      </w:pPr>
      <w:r w:rsidRPr="00783B5D">
        <w:t>Embora a proposta inclua inovações tecnológicas voltadas para a melhoria da experiência de visita, ela também enfrenta desafios como a necessidade de compatibilidade dos dispositivos dos visitantes e a infraestrutura de conectividade dos museus. A implementação bem-sucedida dessas tecnologias depende da integração eficaz com as operações existentes do museu e da disposição dos visitantes em utilizar novos métodos de interação durante suas visitas.</w:t>
      </w:r>
    </w:p>
    <w:p w14:paraId="21DCD17C" w14:textId="6609847E" w:rsidR="00CE78C2" w:rsidRDefault="00CE78C2" w:rsidP="000A7B1B">
      <w:pPr>
        <w:pStyle w:val="Ttulo2"/>
      </w:pPr>
      <w:r>
        <w:t>APP INCLUIR: ACESSIBILIDADE CULTURAL NO MUSEU CASA DE ALUIZIO CAMPOS</w:t>
      </w:r>
    </w:p>
    <w:p w14:paraId="0C64E56D" w14:textId="48E5D8A3" w:rsidR="00400B18" w:rsidRDefault="00400B18" w:rsidP="008E2E22">
      <w:pPr>
        <w:pStyle w:val="TF-TEXTO"/>
      </w:pPr>
      <w:r w:rsidRPr="00E7445C">
        <w:t>Nascimento (2021)</w:t>
      </w:r>
      <w:r>
        <w:t xml:space="preserve"> </w:t>
      </w:r>
      <w:r w:rsidRPr="00400B18">
        <w:t>desenvolveu o</w:t>
      </w:r>
      <w:r w:rsidR="00DD556C">
        <w:t xml:space="preserve"> “</w:t>
      </w:r>
      <w:r w:rsidR="00DD556C" w:rsidRPr="00400B18">
        <w:t>Incluir</w:t>
      </w:r>
      <w:r w:rsidR="00DD556C">
        <w:t>” (Figura 2)</w:t>
      </w:r>
      <w:r w:rsidRPr="00400B18">
        <w:t xml:space="preserve">, um aplicativo voltado para usuários com deficiência. O aplicativo usa Java e Android Studio para oferecer recursos de acessibilidade, como textos </w:t>
      </w:r>
      <w:r w:rsidRPr="00400B18">
        <w:lastRenderedPageBreak/>
        <w:t>adaptados e suportes auditivos e visuais. O objetivo é facilitar o acesso a conteúdos culturais de forma mais inclusiva.</w:t>
      </w:r>
    </w:p>
    <w:p w14:paraId="4F262DB4" w14:textId="45312261" w:rsidR="00DD556C" w:rsidRPr="00F3649F" w:rsidRDefault="00DD556C" w:rsidP="00DD556C">
      <w:pPr>
        <w:pStyle w:val="TF-LEGENDA"/>
      </w:pPr>
      <w:r>
        <w:t xml:space="preserve">Figura 2 </w:t>
      </w:r>
      <w:r w:rsidRPr="00F3649F">
        <w:t xml:space="preserve">– </w:t>
      </w:r>
      <w:r>
        <w:t>Interfaces de acesso as obras</w:t>
      </w:r>
    </w:p>
    <w:p w14:paraId="06B43BD2" w14:textId="77777777" w:rsidR="00DD556C" w:rsidRPr="00C458D3" w:rsidRDefault="00DD556C" w:rsidP="00DD556C">
      <w:pPr>
        <w:pStyle w:val="TF-FIGURA"/>
        <w:rPr>
          <w:highlight w:val="yellow"/>
        </w:rPr>
      </w:pPr>
      <w:r w:rsidRPr="00CF5E1D">
        <w:rPr>
          <w:noProof/>
        </w:rPr>
        <w:drawing>
          <wp:inline distT="0" distB="0" distL="0" distR="0" wp14:anchorId="5E2DDF74" wp14:editId="7AECC7CB">
            <wp:extent cx="1785896" cy="3352303"/>
            <wp:effectExtent l="12700" t="12700" r="17780" b="13335"/>
            <wp:docPr id="1569022560" name="Imagem 1569022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022560" name="Imagem 1569022560"/>
                    <pic:cNvPicPr>
                      <a:picLocks/>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16246" cy="3409272"/>
                    </a:xfrm>
                    <a:prstGeom prst="rect">
                      <a:avLst/>
                    </a:prstGeom>
                    <a:noFill/>
                    <a:ln w="12700" cmpd="sng">
                      <a:solidFill>
                        <a:srgbClr val="000000"/>
                      </a:solidFill>
                      <a:miter lim="800000"/>
                      <a:headEnd/>
                      <a:tailEnd/>
                    </a:ln>
                    <a:effectLst/>
                  </pic:spPr>
                </pic:pic>
              </a:graphicData>
            </a:graphic>
          </wp:inline>
        </w:drawing>
      </w:r>
    </w:p>
    <w:p w14:paraId="6BB33CDA" w14:textId="78C87B43" w:rsidR="00DD556C" w:rsidRDefault="00DD556C" w:rsidP="000A7B1B">
      <w:pPr>
        <w:pStyle w:val="TF-FONTE"/>
      </w:pPr>
      <w:r w:rsidRPr="00F3649F">
        <w:t xml:space="preserve">Fonte: </w:t>
      </w:r>
      <w:r>
        <w:t>Nascimento</w:t>
      </w:r>
      <w:r w:rsidRPr="00F3649F">
        <w:t xml:space="preserve"> (</w:t>
      </w:r>
      <w:r>
        <w:t>2021</w:t>
      </w:r>
      <w:r w:rsidRPr="00F3649F">
        <w:t>).</w:t>
      </w:r>
    </w:p>
    <w:p w14:paraId="17840B82" w14:textId="4CF22D7C" w:rsidR="001565E7" w:rsidRDefault="00400B18" w:rsidP="008E2E22">
      <w:pPr>
        <w:pStyle w:val="TF-TEXTO"/>
      </w:pPr>
      <w:r w:rsidRPr="00400B18">
        <w:t xml:space="preserve">O projeto segue o método Design Science </w:t>
      </w:r>
      <w:proofErr w:type="spellStart"/>
      <w:r w:rsidRPr="00400B18">
        <w:t>Research</w:t>
      </w:r>
      <w:proofErr w:type="spellEnd"/>
      <w:r w:rsidRPr="00400B18">
        <w:t xml:space="preserve"> (DSR), que foca na criação e avaliação de soluções tecnológicas para problemas reais. Esse método ajuda a garantir que o aplicativo seja prático e eficaz no ambiente para o qual foi projetado. A implementação visa servir de modelo para outras iniciativas que buscam melhorar a acessibilidade em espaços culturais.</w:t>
      </w:r>
    </w:p>
    <w:p w14:paraId="0617A47F" w14:textId="550B1728" w:rsidR="001565E7" w:rsidRDefault="00400B18" w:rsidP="008E2E22">
      <w:pPr>
        <w:pStyle w:val="TF-TEXTO"/>
      </w:pPr>
      <w:r w:rsidRPr="00400B18">
        <w:t xml:space="preserve">Apesar dos progressos, o </w:t>
      </w:r>
      <w:r w:rsidR="00DD556C">
        <w:t xml:space="preserve">software </w:t>
      </w:r>
      <w:r w:rsidRPr="00400B18">
        <w:t xml:space="preserve">enfrenta desafios como a necessidade de atualizações frequentes e integração com infraestruturas existentes. É </w:t>
      </w:r>
      <w:proofErr w:type="gramStart"/>
      <w:r w:rsidRPr="00400B18">
        <w:t>fundamental</w:t>
      </w:r>
      <w:proofErr w:type="gramEnd"/>
      <w:r w:rsidRPr="00400B18">
        <w:t xml:space="preserve"> uma avaliação contínua e o feedback dos usuários para ajustar as funcionalidades do aplicativo. Isso garante que ele continue a atender eficazmente às necessidades dos usuários e melhore constantemente a experiência de acessibilidade.</w:t>
      </w:r>
    </w:p>
    <w:p w14:paraId="25B7474A" w14:textId="5D1626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901D0F">
        <w:t xml:space="preserve"> do software</w:t>
      </w:r>
    </w:p>
    <w:p w14:paraId="0336A8B2" w14:textId="61A1E363" w:rsidR="00451B94" w:rsidRDefault="00C237A5" w:rsidP="00451B94">
      <w:pPr>
        <w:pStyle w:val="TF-TEXTO"/>
      </w:pPr>
      <w:r w:rsidRPr="00C237A5">
        <w:t xml:space="preserve">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w:t>
      </w:r>
    </w:p>
    <w:p w14:paraId="78305E65" w14:textId="41724E43" w:rsidR="006B0760" w:rsidRDefault="00451B94" w:rsidP="003F6611">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0068B51F" w14:textId="0FD13239" w:rsidR="006E2196" w:rsidRPr="006E2196" w:rsidRDefault="0011047A" w:rsidP="006E2196">
      <w:pPr>
        <w:pStyle w:val="TF-TEXTO"/>
      </w:pPr>
      <w:r>
        <w:t xml:space="preserve">No Quadro 1 é apresentado um comparativo </w:t>
      </w:r>
      <w:r w:rsidR="008E2E22">
        <w:t xml:space="preserve">das </w:t>
      </w:r>
      <w:r>
        <w:t>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40" w:name="_Ref52025161"/>
      <w:r>
        <w:t xml:space="preserve">Quadro </w:t>
      </w:r>
      <w:r>
        <w:fldChar w:fldCharType="begin"/>
      </w:r>
      <w:r>
        <w:instrText xml:space="preserve"> SEQ Quadro \* ARABIC </w:instrText>
      </w:r>
      <w:r>
        <w:fldChar w:fldCharType="separate"/>
      </w:r>
      <w:r w:rsidR="00164772">
        <w:rPr>
          <w:noProof/>
        </w:rPr>
        <w:t>1</w:t>
      </w:r>
      <w:r>
        <w:rPr>
          <w:noProof/>
        </w:rPr>
        <w:fldChar w:fldCharType="end"/>
      </w:r>
      <w:bookmarkEnd w:id="40"/>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7AAD345E" w:rsidR="006B0760" w:rsidRDefault="00DB1AE2" w:rsidP="004B3C46">
            <w:pPr>
              <w:pStyle w:val="TF-TEXTOQUADRO"/>
            </w:pPr>
            <w:r>
              <w:t>QR Code</w:t>
            </w:r>
            <w:r w:rsidR="000A7B1B">
              <w:t>s</w:t>
            </w:r>
            <w:r>
              <w:t xml:space="preserv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r>
              <w:t>Acessibilidade</w:t>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699E2F38" w:rsidR="0011047A" w:rsidRDefault="00963AA3" w:rsidP="00022938">
      <w:pPr>
        <w:pStyle w:val="TF-TEXTO"/>
      </w:pPr>
      <w:r w:rsidRPr="00963AA3">
        <w:lastRenderedPageBreak/>
        <w:t xml:space="preserve">Nos trabalhos correlatos analisados, observa-se que tanto o estudo de Dantas </w:t>
      </w:r>
      <w:r w:rsidR="008E2E22">
        <w:t>i</w:t>
      </w:r>
      <w:r w:rsidRPr="00963AA3">
        <w:t xml:space="preserve"> </w:t>
      </w:r>
      <w:r w:rsidR="008E2E22">
        <w:t xml:space="preserve">(2020) </w:t>
      </w:r>
      <w:r w:rsidRPr="00963AA3">
        <w:t xml:space="preserve">quanto o de Silva, Braga e Scherer </w:t>
      </w:r>
      <w:r w:rsidR="008E2E22">
        <w:t xml:space="preserve">(2012) </w:t>
      </w:r>
      <w:r w:rsidRPr="00963AA3">
        <w:t xml:space="preserve">exploram a </w:t>
      </w:r>
      <w:r w:rsidR="00AE0DDB">
        <w:t xml:space="preserve">realidade aumentada </w:t>
      </w:r>
      <w:r w:rsidRPr="00963AA3">
        <w:t xml:space="preserve">e o uso de QR Codes para enriquecer a interação dos visitantes em ambientes museológicos. Eles demonstram como essas tecnologias podem ser utilizadas para fornecer informações adicionais sobre obras e exposições, melhorando a interatividade e a experiência educativa. No entanto, apesar de suas semelhanças, esses trabalhos apresentam diferenças em termos de aplicação e tipo de conteúdo oferecido. Por exemplo, Silva, Braga e Scherer </w:t>
      </w:r>
      <w:r w:rsidR="008E2E22">
        <w:t xml:space="preserve">(2012) </w:t>
      </w:r>
      <w:r w:rsidRPr="00963AA3">
        <w:t xml:space="preserve">adotam uma integração que combina RA com QR Codes para uma experiência informativa mais rica, enquanto Dantas </w:t>
      </w:r>
      <w:r w:rsidRPr="00022938">
        <w:rPr>
          <w:i/>
          <w:iCs/>
        </w:rPr>
        <w:t>et al.</w:t>
      </w:r>
      <w:r w:rsidRPr="00963AA3">
        <w:t xml:space="preserve"> </w:t>
      </w:r>
      <w:r w:rsidR="008E2E22">
        <w:t xml:space="preserve">(2020) </w:t>
      </w:r>
      <w:r w:rsidRPr="00963AA3">
        <w:t>se concentram em uma abordagem mais simplificada centrada principalmente no uso de QR Codes.</w:t>
      </w:r>
    </w:p>
    <w:p w14:paraId="4613E851" w14:textId="52F0CC0F" w:rsidR="007C597E" w:rsidRDefault="007C597E" w:rsidP="00022938">
      <w:pPr>
        <w:pStyle w:val="TF-TEXTO"/>
      </w:pPr>
      <w:r w:rsidRPr="007C597E">
        <w:t>Por outro lado, o projeto de Nascimento</w:t>
      </w:r>
      <w:r w:rsidR="008E2E22">
        <w:t xml:space="preserve"> (2021)</w:t>
      </w:r>
      <w:r w:rsidRPr="007C597E">
        <w:t xml:space="preserve"> se destaca por seu foco exclusivo em realidade aumentada para criar uma experiência imersiva educativa em museus, sem a incorporação de QR Codes, mas com uma atenção particular à acessibilidade. Esta ênfase não apenas </w:t>
      </w:r>
      <w:r w:rsidR="00FB59FE">
        <w:t xml:space="preserve">permite </w:t>
      </w:r>
      <w:r w:rsidRPr="007C597E">
        <w:t>melhora</w:t>
      </w:r>
      <w:r w:rsidR="00FB59FE">
        <w:t>r</w:t>
      </w:r>
      <w:r w:rsidRPr="007C597E">
        <w:t xml:space="preserve"> a inclusão para pessoas com deficiências, mas também amplia o alcance educativo da tecnologia de RA.</w:t>
      </w:r>
    </w:p>
    <w:p w14:paraId="55B08633" w14:textId="613C6C64" w:rsidR="007C597E" w:rsidRDefault="007C597E" w:rsidP="00022938">
      <w:pPr>
        <w:pStyle w:val="TF-TEXTO"/>
      </w:pPr>
      <w:r w:rsidRPr="007C597E">
        <w:t xml:space="preserve">Considerando o contexto atual e as contribuições dos trabalhos correlatos, </w:t>
      </w:r>
      <w:r>
        <w:t>o projeto proposto</w:t>
      </w:r>
      <w:r w:rsidRPr="007C597E">
        <w:t xml:space="preserve"> visa integrar estas tecnologias de forma mais holística. </w:t>
      </w:r>
      <w:r w:rsidR="00C57FAA">
        <w:t>Este projeto</w:t>
      </w:r>
      <w:r w:rsidR="00C57FAA" w:rsidRPr="007C597E">
        <w:t xml:space="preserve"> </w:t>
      </w:r>
      <w:r w:rsidR="00C57FAA">
        <w:t>propõe</w:t>
      </w:r>
      <w:r w:rsidR="00FB59FE">
        <w:t xml:space="preserve"> desenvolver</w:t>
      </w:r>
      <w:r w:rsidRPr="007C597E">
        <w:t xml:space="preserve"> as limitações identificadas nos trabalhos anteriores e oferecer uma solução que não só utilize RA e QR Codes de maneira integrada, mas que também aborde a questão da acessibilidade. </w:t>
      </w:r>
      <w:r w:rsidR="00FB59FE">
        <w:t xml:space="preserve">E, </w:t>
      </w:r>
      <w:r w:rsidR="00C57FAA">
        <w:t>desta forma</w:t>
      </w:r>
      <w:r w:rsidR="00FB59FE">
        <w:t>,</w:t>
      </w:r>
      <w:r w:rsidRPr="007C597E">
        <w:t xml:space="preserve"> proporcionar uma solução que melhore não apenas a interação e o engajamento dos visitantes com as exposições, mas que também ofereça recursos educativos e acessíveis, com um foco especial na facilidade de uso e na inclusão.</w:t>
      </w:r>
    </w:p>
    <w:p w14:paraId="38A27B2A" w14:textId="42DA5966" w:rsidR="00C560BE" w:rsidRPr="00983D81" w:rsidRDefault="007C597E" w:rsidP="00022938">
      <w:pPr>
        <w:ind w:firstLine="567"/>
        <w:rPr>
          <w:sz w:val="20"/>
          <w:szCs w:val="20"/>
        </w:rPr>
      </w:pPr>
      <w:r w:rsidRPr="00983D81">
        <w:rPr>
          <w:sz w:val="20"/>
          <w:szCs w:val="20"/>
        </w:rPr>
        <w:t xml:space="preserve">Este enfoque não é trivial, </w:t>
      </w:r>
      <w:r w:rsidR="006603A8" w:rsidRPr="00983D81">
        <w:rPr>
          <w:sz w:val="20"/>
          <w:szCs w:val="20"/>
        </w:rPr>
        <w:t>mas sim uma tentativa decisiva de aprimorar profundamente a experiência do usuário e de contribuir significativamente para a pesquisa e desenvolvimento no campo da educação museológica e da tecnologia aplicada. O projeto busca fornecer uma base extremamente robusta para futuras inovações na área e espera-se que os resultados e documentação sejam amplamente compartilhados, beneficiando a comunidade acadêmica e prática com percepções incrivelmente valiosos sobre a implementação eficiente de tecnologias emergentes em ambientes educativos.</w:t>
      </w:r>
    </w:p>
    <w:p w14:paraId="3D7F289F" w14:textId="35E79788"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63D8A8D6" w14:textId="0CD4D969" w:rsidR="00502776" w:rsidRDefault="00502776" w:rsidP="00502776">
      <w:pPr>
        <w:pStyle w:val="TF-TEXTO"/>
      </w:pPr>
      <w:r>
        <w:t xml:space="preserve">O </w:t>
      </w:r>
      <w:r w:rsidR="00FB59FE">
        <w:t xml:space="preserve">aplicativo </w:t>
      </w:r>
      <w:r>
        <w:t>proposto deverá apresentar os seguintes Requisitos Funcionais (RF) e Requisitos Não Funcionais (RNF):</w:t>
      </w:r>
    </w:p>
    <w:p w14:paraId="3C13D60D" w14:textId="7CA5E96B" w:rsidR="00502776" w:rsidRDefault="00AE5B7A" w:rsidP="00022938">
      <w:pPr>
        <w:pStyle w:val="TF-ALNEA"/>
        <w:numPr>
          <w:ilvl w:val="0"/>
          <w:numId w:val="23"/>
        </w:numPr>
      </w:pPr>
      <w:r>
        <w:t>permitir ao usuário acessar as funções do trabalho proposto via a</w:t>
      </w:r>
      <w:r w:rsidR="00502776">
        <w:t xml:space="preserve">plicativo </w:t>
      </w:r>
      <w:r>
        <w:t>m</w:t>
      </w:r>
      <w:r w:rsidR="00502776">
        <w:t>óvel (RF)</w:t>
      </w:r>
      <w:r w:rsidR="00996635">
        <w:t>;</w:t>
      </w:r>
    </w:p>
    <w:p w14:paraId="78E66CD2" w14:textId="0F6F1CFB" w:rsidR="00502776" w:rsidRDefault="00AE5B7A" w:rsidP="00022938">
      <w:pPr>
        <w:pStyle w:val="TF-ALNEA"/>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022938">
      <w:pPr>
        <w:pStyle w:val="TF-ALNEA"/>
      </w:pPr>
      <w:r>
        <w:t>utilizar realidade aumentada para exibir informações adicionais sobre o animal dentro do aplicativo</w:t>
      </w:r>
      <w:r w:rsidR="00502776">
        <w:t xml:space="preserve"> (RF)</w:t>
      </w:r>
      <w:r w:rsidR="00996635">
        <w:t>;</w:t>
      </w:r>
    </w:p>
    <w:p w14:paraId="32947E0D" w14:textId="61EC106F" w:rsidR="00502776" w:rsidRDefault="00AE5B7A" w:rsidP="00022938">
      <w:pPr>
        <w:pStyle w:val="TF-ALNEA"/>
      </w:pPr>
      <w:r>
        <w:t>assegurar que o aplicativo tenha implementações de acessibilidade</w:t>
      </w:r>
      <w:r w:rsidR="00502776">
        <w:t xml:space="preserve"> (RF)</w:t>
      </w:r>
      <w:r w:rsidR="00996635">
        <w:t>;</w:t>
      </w:r>
    </w:p>
    <w:p w14:paraId="27A61662" w14:textId="383F505C" w:rsidR="00502776" w:rsidRDefault="00AE5B7A" w:rsidP="00022938">
      <w:pPr>
        <w:pStyle w:val="TF-ALNEA"/>
      </w:pPr>
      <w:r>
        <w:t>utilizar animais da exposição como marcadores</w:t>
      </w:r>
      <w:r w:rsidR="00502776">
        <w:t xml:space="preserve"> (RNF)</w:t>
      </w:r>
      <w:r w:rsidR="00996635">
        <w:t>;</w:t>
      </w:r>
    </w:p>
    <w:p w14:paraId="0ED4E439" w14:textId="6FFAB1AF" w:rsidR="00AE5B7A" w:rsidRDefault="00AE5B7A" w:rsidP="00022938">
      <w:pPr>
        <w:pStyle w:val="TF-ALNEA"/>
      </w:pPr>
      <w:r>
        <w:t>construir o aplicativo para a plataforma Android (RNF)</w:t>
      </w:r>
      <w:r w:rsidR="00996635">
        <w:t>;</w:t>
      </w:r>
    </w:p>
    <w:p w14:paraId="61874BA5" w14:textId="7BD63996" w:rsidR="00AE5B7A" w:rsidRPr="00502776" w:rsidRDefault="00AE5B7A" w:rsidP="00022938">
      <w:pPr>
        <w:pStyle w:val="TF-ALNEA"/>
      </w:pPr>
      <w:r>
        <w:t xml:space="preserve">utilizar a linguagem de programação </w:t>
      </w:r>
      <w:proofErr w:type="spellStart"/>
      <w:r>
        <w:t>Kotlin</w:t>
      </w:r>
      <w:proofErr w:type="spellEnd"/>
      <w:r>
        <w:t xml:space="preserve"> (RNF)</w:t>
      </w:r>
      <w:r w:rsidR="00996635">
        <w:t>.</w:t>
      </w:r>
    </w:p>
    <w:p w14:paraId="693E553B" w14:textId="77777777" w:rsidR="00451B94" w:rsidRDefault="00451B94" w:rsidP="00E638A0">
      <w:pPr>
        <w:pStyle w:val="Ttulo2"/>
      </w:pPr>
      <w:r>
        <w:t>METODOLOGIA</w:t>
      </w:r>
    </w:p>
    <w:p w14:paraId="1366D4CD" w14:textId="476D7139" w:rsidR="00AE5B7A" w:rsidRDefault="00AE5B7A" w:rsidP="00451B94">
      <w:pPr>
        <w:pStyle w:val="TF-TEXTO"/>
      </w:pPr>
      <w:r>
        <w:t xml:space="preserve">O trabalho será desenvolvido </w:t>
      </w:r>
      <w:r w:rsidR="0063694A">
        <w:t>observando as seguintes etapas:</w:t>
      </w:r>
    </w:p>
    <w:p w14:paraId="4DA9EA16" w14:textId="04A02D2F" w:rsidR="0063694A" w:rsidRDefault="0063694A" w:rsidP="00022938">
      <w:pPr>
        <w:pStyle w:val="TF-ALNEA"/>
        <w:numPr>
          <w:ilvl w:val="0"/>
          <w:numId w:val="24"/>
        </w:numPr>
      </w:pPr>
      <w:r>
        <w:t xml:space="preserve">levantamento </w:t>
      </w:r>
      <w:r w:rsidR="00B53AA3">
        <w:t xml:space="preserve">bibliográfico: realizar levantamento bibliográfico sobre acessibilidade, </w:t>
      </w:r>
      <w:r w:rsidR="00EB64AE">
        <w:t>reconhecimento</w:t>
      </w:r>
      <w:r w:rsidR="00FB59FE">
        <w:t xml:space="preserve"> </w:t>
      </w:r>
      <w:r w:rsidR="00B53AA3">
        <w:t>de objetos 3D, desenvolvimento de realidade aumentada e trabalhos correlatos;</w:t>
      </w:r>
    </w:p>
    <w:p w14:paraId="063A1EBF" w14:textId="13ED6970" w:rsidR="00B53AA3" w:rsidRDefault="00B53AA3" w:rsidP="00022938">
      <w:pPr>
        <w:pStyle w:val="TF-ALNEA"/>
      </w:pPr>
      <w:r>
        <w:t>reavaliação dos requisitos: com base no levantamento bibliográfico e nos objetivos do trabalho em questão, reajustar os requisi</w:t>
      </w:r>
      <w:r w:rsidR="00165C14">
        <w:t>tos, se necessário;</w:t>
      </w:r>
    </w:p>
    <w:p w14:paraId="1CB29262" w14:textId="78B5BC06" w:rsidR="005D2867" w:rsidRDefault="005D2867" w:rsidP="00022938">
      <w:pPr>
        <w:pStyle w:val="TF-ALNEA"/>
      </w:pPr>
      <w:r>
        <w:t xml:space="preserve">especificação do trabalho: </w:t>
      </w:r>
      <w:r>
        <w:rPr>
          <w:rFonts w:ascii="TimesNewRomanPSMT" w:hAnsi="TimesNewRomanPSMT" w:cs="TimesNewRomanPSMT"/>
        </w:rPr>
        <w:t>elaborar diagrama de classes e diagrama de casos de uso</w:t>
      </w:r>
      <w:r w:rsidR="00F34531">
        <w:rPr>
          <w:rFonts w:ascii="TimesNewRomanPSMT" w:hAnsi="TimesNewRomanPSMT" w:cs="TimesNewRomanPSMT"/>
        </w:rPr>
        <w:t>;</w:t>
      </w:r>
    </w:p>
    <w:p w14:paraId="40FF2D95" w14:textId="631759A5" w:rsidR="00AE5B7A" w:rsidRDefault="00165C14" w:rsidP="00022938">
      <w:pPr>
        <w:pStyle w:val="TF-ALNEA"/>
      </w:pPr>
      <w:r>
        <w:t xml:space="preserve">seleção de animais: selecionar alguns animais </w:t>
      </w:r>
      <w:r w:rsidRPr="00165C14">
        <w:t>taxidermizados</w:t>
      </w:r>
      <w:r>
        <w:t xml:space="preserve"> da exposição para usar como base do </w:t>
      </w:r>
      <w:r w:rsidR="00EB64AE">
        <w:t xml:space="preserve">reconhecimento </w:t>
      </w:r>
      <w:r>
        <w:t>3D;</w:t>
      </w:r>
    </w:p>
    <w:p w14:paraId="5679F613" w14:textId="646C328A" w:rsidR="00165C14" w:rsidRDefault="00165C14" w:rsidP="00022938">
      <w:pPr>
        <w:pStyle w:val="TF-ALNEA"/>
      </w:pPr>
      <w:r>
        <w:t xml:space="preserve">desenvolvimento: implementação do aplicativo seguindo os requisitos levantados, utilizando </w:t>
      </w:r>
      <w:proofErr w:type="spellStart"/>
      <w:r>
        <w:t>Kotlin</w:t>
      </w:r>
      <w:proofErr w:type="spellEnd"/>
      <w:r w:rsidR="00996635">
        <w:t>;</w:t>
      </w:r>
    </w:p>
    <w:p w14:paraId="516050D3" w14:textId="25DBCC80" w:rsidR="00165C14" w:rsidRDefault="00165C14" w:rsidP="00022938">
      <w:pPr>
        <w:pStyle w:val="TF-ALNEA"/>
      </w:pPr>
      <w:r>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41" w:name="_Ref98650273"/>
      <w:r>
        <w:lastRenderedPageBreak/>
        <w:t xml:space="preserve">Quadro </w:t>
      </w:r>
      <w:r>
        <w:fldChar w:fldCharType="begin"/>
      </w:r>
      <w:r>
        <w:instrText xml:space="preserve"> SEQ Quadro \* ARABIC </w:instrText>
      </w:r>
      <w:r>
        <w:fldChar w:fldCharType="separate"/>
      </w:r>
      <w:r w:rsidR="00164772">
        <w:rPr>
          <w:noProof/>
        </w:rPr>
        <w:t>2</w:t>
      </w:r>
      <w:r>
        <w:rPr>
          <w:noProof/>
        </w:rPr>
        <w:fldChar w:fldCharType="end"/>
      </w:r>
      <w:bookmarkEnd w:id="41"/>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465F05" w:rsidRPr="007E0D87" w14:paraId="76508B68" w14:textId="77777777" w:rsidTr="00983D81">
        <w:trPr>
          <w:jc w:val="center"/>
        </w:trPr>
        <w:tc>
          <w:tcPr>
            <w:tcW w:w="6171" w:type="dxa"/>
            <w:tcBorders>
              <w:left w:val="single" w:sz="4" w:space="0" w:color="auto"/>
            </w:tcBorders>
          </w:tcPr>
          <w:p w14:paraId="4506D9E5" w14:textId="2D17E013" w:rsidR="00465F05" w:rsidRDefault="00465F05" w:rsidP="004D4EE8">
            <w:pPr>
              <w:pStyle w:val="TF-TEXTOQUADRO"/>
            </w:pPr>
            <w:r>
              <w:t>especificação do trabalho</w:t>
            </w:r>
          </w:p>
        </w:tc>
        <w:tc>
          <w:tcPr>
            <w:tcW w:w="273" w:type="dxa"/>
            <w:tcBorders>
              <w:top w:val="single" w:sz="4" w:space="0" w:color="auto"/>
            </w:tcBorders>
          </w:tcPr>
          <w:p w14:paraId="32E200DB"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2347A328"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0E4B07F5"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6F7CEDFC" w14:textId="77777777" w:rsidR="00465F05" w:rsidRPr="007E0D87" w:rsidRDefault="00465F05" w:rsidP="004D4EE8">
            <w:pPr>
              <w:pStyle w:val="TF-TEXTOQUADROCentralizado"/>
            </w:pPr>
          </w:p>
        </w:tc>
        <w:tc>
          <w:tcPr>
            <w:tcW w:w="284" w:type="dxa"/>
            <w:tcBorders>
              <w:top w:val="single" w:sz="4" w:space="0" w:color="auto"/>
            </w:tcBorders>
          </w:tcPr>
          <w:p w14:paraId="26C2CE4A" w14:textId="77777777" w:rsidR="00465F05" w:rsidRPr="007E0D87" w:rsidRDefault="00465F05" w:rsidP="004D4EE8">
            <w:pPr>
              <w:pStyle w:val="TF-TEXTOQUADROCentralizado"/>
            </w:pPr>
          </w:p>
        </w:tc>
        <w:tc>
          <w:tcPr>
            <w:tcW w:w="284" w:type="dxa"/>
            <w:tcBorders>
              <w:top w:val="single" w:sz="4" w:space="0" w:color="auto"/>
            </w:tcBorders>
          </w:tcPr>
          <w:p w14:paraId="1A70BC89" w14:textId="77777777" w:rsidR="00465F05" w:rsidRPr="007E0D87" w:rsidRDefault="00465F05" w:rsidP="004D4EE8">
            <w:pPr>
              <w:pStyle w:val="TF-TEXTOQUADROCentralizado"/>
            </w:pPr>
          </w:p>
        </w:tc>
        <w:tc>
          <w:tcPr>
            <w:tcW w:w="284" w:type="dxa"/>
            <w:tcBorders>
              <w:top w:val="single" w:sz="4" w:space="0" w:color="auto"/>
            </w:tcBorders>
          </w:tcPr>
          <w:p w14:paraId="71FD8A77" w14:textId="77777777" w:rsidR="00465F05" w:rsidRPr="007E0D87" w:rsidRDefault="00465F05" w:rsidP="004D4EE8">
            <w:pPr>
              <w:pStyle w:val="TF-TEXTOQUADROCentralizado"/>
            </w:pPr>
          </w:p>
        </w:tc>
        <w:tc>
          <w:tcPr>
            <w:tcW w:w="284" w:type="dxa"/>
            <w:tcBorders>
              <w:top w:val="single" w:sz="4" w:space="0" w:color="auto"/>
            </w:tcBorders>
          </w:tcPr>
          <w:p w14:paraId="26B5E800" w14:textId="77777777" w:rsidR="00465F05" w:rsidRPr="007E0D87" w:rsidRDefault="00465F05" w:rsidP="004D4EE8">
            <w:pPr>
              <w:pStyle w:val="TF-TEXTOQUADROCentralizado"/>
            </w:pPr>
          </w:p>
        </w:tc>
        <w:tc>
          <w:tcPr>
            <w:tcW w:w="284" w:type="dxa"/>
            <w:tcBorders>
              <w:top w:val="single" w:sz="4" w:space="0" w:color="auto"/>
            </w:tcBorders>
          </w:tcPr>
          <w:p w14:paraId="2B9209B7" w14:textId="77777777" w:rsidR="00465F05" w:rsidRPr="007E0D87" w:rsidRDefault="00465F05" w:rsidP="004D4EE8">
            <w:pPr>
              <w:pStyle w:val="TF-TEXTOQUADROCentralizado"/>
            </w:pPr>
          </w:p>
        </w:tc>
        <w:tc>
          <w:tcPr>
            <w:tcW w:w="289" w:type="dxa"/>
          </w:tcPr>
          <w:p w14:paraId="1C8B706C" w14:textId="77777777" w:rsidR="00465F05" w:rsidRPr="007E0D87" w:rsidRDefault="00465F05" w:rsidP="004D4EE8">
            <w:pPr>
              <w:pStyle w:val="TF-TEXTOQUADROCentralizado"/>
            </w:pPr>
          </w:p>
        </w:tc>
        <w:tc>
          <w:tcPr>
            <w:tcW w:w="286" w:type="dxa"/>
            <w:shd w:val="clear" w:color="auto" w:fill="FFFFFF" w:themeFill="background1"/>
          </w:tcPr>
          <w:p w14:paraId="2C64A8E4" w14:textId="77777777" w:rsidR="00465F05" w:rsidRPr="007E0D87" w:rsidRDefault="00465F05" w:rsidP="004D4EE8">
            <w:pPr>
              <w:pStyle w:val="TF-TEXTOQUADROCentralizado"/>
            </w:pPr>
          </w:p>
        </w:tc>
        <w:tc>
          <w:tcPr>
            <w:tcW w:w="287" w:type="dxa"/>
            <w:shd w:val="clear" w:color="auto" w:fill="FFFFFF" w:themeFill="background1"/>
          </w:tcPr>
          <w:p w14:paraId="2CAFFB83" w14:textId="77777777" w:rsidR="00465F05" w:rsidRPr="007E0D87" w:rsidRDefault="00465F05" w:rsidP="004D4EE8">
            <w:pPr>
              <w:pStyle w:val="TF-TEXTOQUADROCentralizado"/>
            </w:pPr>
          </w:p>
        </w:tc>
      </w:tr>
      <w:tr w:rsidR="002676B8" w:rsidRPr="007E0D87" w14:paraId="7F85CD6A" w14:textId="352484B4" w:rsidTr="00983D81">
        <w:trPr>
          <w:jc w:val="center"/>
        </w:trPr>
        <w:tc>
          <w:tcPr>
            <w:tcW w:w="6171" w:type="dxa"/>
            <w:tcBorders>
              <w:left w:val="single" w:sz="4" w:space="0" w:color="auto"/>
            </w:tcBorders>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
          <w:p w14:paraId="5C0A7F6D" w14:textId="77777777" w:rsidR="002676B8" w:rsidRPr="007E0D87" w:rsidRDefault="002676B8" w:rsidP="004D4EE8">
            <w:pPr>
              <w:pStyle w:val="TF-TEXTOQUADROCentralizado"/>
            </w:pPr>
          </w:p>
        </w:tc>
        <w:tc>
          <w:tcPr>
            <w:tcW w:w="284" w:type="dxa"/>
            <w:tcBorders>
              <w:bottom w:val="single" w:sz="4" w:space="0" w:color="auto"/>
            </w:tcBorders>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12305C24"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644B9ACE" w14:textId="77777777" w:rsidR="002676B8" w:rsidRPr="007E0D87" w:rsidRDefault="002676B8" w:rsidP="00983D81">
            <w:pPr>
              <w:pStyle w:val="TF-TEXTOQUADROCentralizado"/>
              <w:jc w:val="left"/>
            </w:pPr>
          </w:p>
        </w:tc>
        <w:tc>
          <w:tcPr>
            <w:tcW w:w="284" w:type="dxa"/>
            <w:tcBorders>
              <w:bottom w:val="single" w:sz="4" w:space="0" w:color="auto"/>
            </w:tcBorders>
          </w:tcPr>
          <w:p w14:paraId="437EC6D9" w14:textId="77777777" w:rsidR="002676B8" w:rsidRPr="007E0D87" w:rsidRDefault="002676B8" w:rsidP="004D4EE8">
            <w:pPr>
              <w:pStyle w:val="TF-TEXTOQUADROCentralizado"/>
            </w:pPr>
          </w:p>
        </w:tc>
        <w:tc>
          <w:tcPr>
            <w:tcW w:w="284" w:type="dxa"/>
            <w:tcBorders>
              <w:bottom w:val="single" w:sz="4" w:space="0" w:color="auto"/>
            </w:tcBorders>
          </w:tcPr>
          <w:p w14:paraId="719F4FE4" w14:textId="77777777" w:rsidR="002676B8" w:rsidRPr="007E0D87" w:rsidRDefault="002676B8" w:rsidP="004D4EE8">
            <w:pPr>
              <w:pStyle w:val="TF-TEXTOQUADROCentralizado"/>
            </w:pPr>
          </w:p>
        </w:tc>
        <w:tc>
          <w:tcPr>
            <w:tcW w:w="284" w:type="dxa"/>
            <w:tcBorders>
              <w:bottom w:val="single" w:sz="4" w:space="0" w:color="auto"/>
            </w:tcBorders>
          </w:tcPr>
          <w:p w14:paraId="07C8CE99" w14:textId="77777777" w:rsidR="002676B8" w:rsidRPr="007E0D87" w:rsidRDefault="002676B8" w:rsidP="004D4EE8">
            <w:pPr>
              <w:pStyle w:val="TF-TEXTOQUADROCentralizado"/>
            </w:pPr>
          </w:p>
        </w:tc>
        <w:tc>
          <w:tcPr>
            <w:tcW w:w="284" w:type="dxa"/>
            <w:tcBorders>
              <w:bottom w:val="single" w:sz="4" w:space="0" w:color="auto"/>
            </w:tcBorders>
          </w:tcPr>
          <w:p w14:paraId="3DAA854B" w14:textId="77777777" w:rsidR="002676B8" w:rsidRPr="007E0D87" w:rsidRDefault="002676B8" w:rsidP="004D4EE8">
            <w:pPr>
              <w:pStyle w:val="TF-TEXTOQUADROCentralizado"/>
            </w:pPr>
          </w:p>
        </w:tc>
        <w:tc>
          <w:tcPr>
            <w:tcW w:w="284" w:type="dxa"/>
            <w:tcBorders>
              <w:bottom w:val="single" w:sz="4" w:space="0" w:color="auto"/>
            </w:tcBorders>
          </w:tcPr>
          <w:p w14:paraId="51C8738C" w14:textId="77777777" w:rsidR="002676B8" w:rsidRPr="007E0D87" w:rsidRDefault="002676B8" w:rsidP="004D4EE8">
            <w:pPr>
              <w:pStyle w:val="TF-TEXTOQUADROCentralizado"/>
            </w:pPr>
          </w:p>
        </w:tc>
        <w:tc>
          <w:tcPr>
            <w:tcW w:w="289" w:type="dxa"/>
          </w:tcPr>
          <w:p w14:paraId="1205B1E1" w14:textId="77777777" w:rsidR="002676B8" w:rsidRPr="007E0D87" w:rsidRDefault="002676B8" w:rsidP="004D4EE8">
            <w:pPr>
              <w:pStyle w:val="TF-TEXTOQUADROCentralizado"/>
            </w:pPr>
          </w:p>
        </w:tc>
        <w:tc>
          <w:tcPr>
            <w:tcW w:w="286" w:type="dxa"/>
            <w:shd w:val="clear" w:color="auto" w:fill="FFFFFF" w:themeFill="background1"/>
          </w:tcPr>
          <w:p w14:paraId="42C83B88" w14:textId="77777777" w:rsidR="002676B8" w:rsidRPr="007E0D87" w:rsidRDefault="002676B8" w:rsidP="004D4EE8">
            <w:pPr>
              <w:pStyle w:val="TF-TEXTOQUADROCentralizado"/>
            </w:pPr>
          </w:p>
        </w:tc>
        <w:tc>
          <w:tcPr>
            <w:tcW w:w="287" w:type="dxa"/>
            <w:shd w:val="clear" w:color="auto" w:fill="FFFFFF" w:themeFill="background1"/>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tc>
          <w:tcPr>
            <w:tcW w:w="289" w:type="dxa"/>
            <w:tcBorders>
              <w:bottom w:val="single" w:sz="4" w:space="0" w:color="auto"/>
            </w:tcBorders>
            <w:shd w:val="clear" w:color="auto" w:fill="FFFFFF" w:themeFill="background1"/>
          </w:tcPr>
          <w:p w14:paraId="2C8B3526" w14:textId="77777777" w:rsidR="00D51450" w:rsidRPr="007E0D87" w:rsidRDefault="00D51450" w:rsidP="004D4EE8">
            <w:pPr>
              <w:pStyle w:val="TF-TEXTOQUADROCentralizado"/>
            </w:pP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280F282E" w14:textId="07DED8BB" w:rsidR="00165C14" w:rsidRDefault="002676B8" w:rsidP="00983D81">
      <w:pPr>
        <w:pStyle w:val="TF-FONTE"/>
      </w:pPr>
      <w:r>
        <w:t>Fonte: elaborado pelo autor.</w:t>
      </w:r>
    </w:p>
    <w:p w14:paraId="7D9EEAE5" w14:textId="77777777" w:rsidR="00A307C7" w:rsidRPr="007A1883" w:rsidRDefault="0037046F" w:rsidP="00424AD5">
      <w:pPr>
        <w:pStyle w:val="Ttulo1"/>
      </w:pPr>
      <w:r>
        <w:t>REVISÃO BIBLIOGRÁFICA</w:t>
      </w:r>
    </w:p>
    <w:p w14:paraId="59481CFA" w14:textId="39D4BB26" w:rsidR="00296649" w:rsidRDefault="00296649" w:rsidP="00742004">
      <w:pPr>
        <w:pStyle w:val="TF-TEXTO"/>
      </w:pPr>
      <w:r w:rsidRPr="00296649">
        <w:t xml:space="preserve">Esta seção descreve brevemente os assuntos que fundamentarão o trabalho a ser realizado: a aplicação de </w:t>
      </w:r>
      <w:r w:rsidR="00AE0DDB">
        <w:t>r</w:t>
      </w:r>
      <w:r w:rsidRPr="00296649">
        <w:t xml:space="preserve">ealidade </w:t>
      </w:r>
      <w:r w:rsidR="00AE0DDB">
        <w:t>a</w:t>
      </w:r>
      <w:r w:rsidRPr="00296649">
        <w:t>umentada e o reconhecimento de objetos 3D em ambientes de exposição museológica, com um enfoque em acessibilidade e usabilidade.</w:t>
      </w:r>
    </w:p>
    <w:p w14:paraId="3D998AF5" w14:textId="2228FE68" w:rsidR="00296649" w:rsidRDefault="00296649" w:rsidP="00742004">
      <w:pPr>
        <w:pStyle w:val="TF-TEXTO"/>
      </w:pPr>
      <w:r w:rsidRPr="00296649">
        <w:t xml:space="preserve">A </w:t>
      </w:r>
      <w:r w:rsidR="00AE0DDB">
        <w:t>r</w:t>
      </w:r>
      <w:r w:rsidRPr="00296649">
        <w:t xml:space="preserve">ealidade </w:t>
      </w:r>
      <w:r w:rsidR="00AE0DDB">
        <w:t>a</w:t>
      </w:r>
      <w:r w:rsidRPr="00296649">
        <w:t xml:space="preserve">umentada 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w:t>
      </w:r>
      <w:proofErr w:type="spellStart"/>
      <w:r w:rsidRPr="00296649">
        <w:t>Azuma</w:t>
      </w:r>
      <w:proofErr w:type="spellEnd"/>
      <w:r w:rsidRPr="00296649">
        <w:t xml:space="preserve">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C67EF75" w14:textId="4136DD94" w:rsidR="00160F4E" w:rsidRDefault="00160F4E" w:rsidP="00465F05">
      <w:pPr>
        <w:pStyle w:val="TF-TEXTO"/>
      </w:pPr>
      <w:r w:rsidRPr="00160F4E">
        <w:t xml:space="preserve">O reconhecimento de objetos 3D é fundamental para facilitar a interatividade no uso da </w:t>
      </w:r>
      <w:r w:rsidR="00AE0DDB">
        <w:t>r</w:t>
      </w:r>
      <w:r>
        <w:t xml:space="preserve">ealidade </w:t>
      </w:r>
      <w:r w:rsidR="00AE0DDB">
        <w:t>a</w:t>
      </w:r>
      <w:r w:rsidRPr="00160F4E">
        <w:t xml:space="preserve">umentada, permitindo que aplicativos identifiquem objetos em tempo real e interajam com eles de forma inteligente e contextual. Uma aplicação notável dessa tecnologia pode ser vista no Projeto Digital Michelangelo de </w:t>
      </w:r>
      <w:proofErr w:type="spellStart"/>
      <w:r w:rsidRPr="00160F4E">
        <w:t>Levoy</w:t>
      </w:r>
      <w:proofErr w:type="spellEnd"/>
      <w:r w:rsidRPr="00160F4E">
        <w:t xml:space="preserve"> </w:t>
      </w:r>
      <w:r w:rsidRPr="00983D81">
        <w:rPr>
          <w:i/>
          <w:iCs/>
        </w:rPr>
        <w:t>et al</w:t>
      </w:r>
      <w:r w:rsidRPr="00160F4E">
        <w:t xml:space="preserve">. (2000), que utilizou escaneamento 3D para digitalizar estátuas de Michelangelo, demonstrando a capacidade dessa tecnologia de capturar detalhes complexos em ambientes dinâmicos. Este tipo de aplicação é crucial não apenas para a precisão e eficácia dos sistemas de </w:t>
      </w:r>
      <w:r w:rsidR="00AE0DDB">
        <w:t>r</w:t>
      </w:r>
      <w:r>
        <w:t xml:space="preserve">ealidade </w:t>
      </w:r>
      <w:r w:rsidR="00AE0DDB">
        <w:t>a</w:t>
      </w:r>
      <w:r>
        <w:t>umentada</w:t>
      </w:r>
      <w:r w:rsidRPr="00160F4E">
        <w:t xml:space="preserve"> em museus, mas também para a preservação e educação cultural, proporcionando uma rica interatividad</w:t>
      </w:r>
      <w:r>
        <w:t>e</w:t>
      </w:r>
      <w:r w:rsidRPr="00160F4E">
        <w:t>.</w:t>
      </w:r>
    </w:p>
    <w:p w14:paraId="50A505DA" w14:textId="22C54E43" w:rsidR="00D77071" w:rsidRDefault="00D77071" w:rsidP="00742004">
      <w:pPr>
        <w:pStyle w:val="TF-TEXTO"/>
      </w:pPr>
      <w:r w:rsidRPr="00D77071">
        <w:t xml:space="preserve">Além disso, a acessibilidade é um tema crucial, especialmente em aplicativos destinados ao público em geral, como é o caso dos usados em museus. </w:t>
      </w:r>
      <w:proofErr w:type="spellStart"/>
      <w:r w:rsidRPr="00D77071">
        <w:t>Wentz</w:t>
      </w:r>
      <w:proofErr w:type="spellEnd"/>
      <w:r w:rsidRPr="00D77071">
        <w:t xml:space="preserve"> e </w:t>
      </w:r>
      <w:proofErr w:type="spellStart"/>
      <w:r w:rsidRPr="00D77071">
        <w:t>Lazar</w:t>
      </w:r>
      <w:proofErr w:type="spellEnd"/>
      <w:r w:rsidRPr="00D77071">
        <w:t xml:space="preserve">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w:t>
      </w:r>
      <w:r w:rsidR="00EB64AE">
        <w:t xml:space="preserve">não </w:t>
      </w:r>
      <w:r w:rsidRPr="00D77071">
        <w:t>seja apenas útil, mas completamente acessível a todos os usuários.</w:t>
      </w:r>
    </w:p>
    <w:p w14:paraId="527E5994" w14:textId="3F3B9D7A" w:rsidR="00296649" w:rsidRPr="00E22E51" w:rsidRDefault="00296649" w:rsidP="00742004">
      <w:pPr>
        <w:pStyle w:val="TF-TEXTO"/>
        <w:rPr>
          <w:u w:val="single"/>
        </w:rPr>
      </w:pPr>
      <w:r w:rsidRPr="00296649">
        <w:t xml:space="preserve">Desta forma, o presente trabalho tem como objetivo integrar a </w:t>
      </w:r>
      <w:r w:rsidR="00AE0DDB">
        <w:t>r</w:t>
      </w:r>
      <w:r w:rsidRPr="00296649">
        <w:t xml:space="preserve">ealidade </w:t>
      </w:r>
      <w:r w:rsidR="00AE0DDB">
        <w:t>a</w:t>
      </w:r>
      <w:r w:rsidRPr="00296649">
        <w:t>umentada e o reconhecimento de objetos 3D com práticas de acessibilidade e usabilidade,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Pr="00F33753" w:rsidRDefault="00451B94" w:rsidP="00F83A19">
      <w:pPr>
        <w:pStyle w:val="TF-refernciasbibliogrficasTTULO"/>
        <w:rPr>
          <w:lang w:val="en-US"/>
        </w:rPr>
      </w:pPr>
      <w:bookmarkStart w:id="42" w:name="_Toc351015602"/>
      <w:bookmarkEnd w:id="26"/>
      <w:bookmarkEnd w:id="27"/>
      <w:bookmarkEnd w:id="28"/>
      <w:bookmarkEnd w:id="29"/>
      <w:bookmarkEnd w:id="30"/>
      <w:bookmarkEnd w:id="31"/>
      <w:bookmarkEnd w:id="32"/>
      <w:r w:rsidRPr="00F33753">
        <w:rPr>
          <w:lang w:val="en-US"/>
        </w:rPr>
        <w:t>Referências</w:t>
      </w:r>
      <w:bookmarkEnd w:id="42"/>
    </w:p>
    <w:p w14:paraId="065A41E1" w14:textId="77777777" w:rsidR="00065415" w:rsidRPr="00F33753" w:rsidRDefault="00065415" w:rsidP="009836C6">
      <w:pPr>
        <w:pStyle w:val="TF-refernciasITEM"/>
        <w:rPr>
          <w:lang w:val="en-US"/>
        </w:rPr>
      </w:pPr>
    </w:p>
    <w:p w14:paraId="5AAB961A" w14:textId="084946C0" w:rsidR="00160F4E" w:rsidRPr="00F33753" w:rsidRDefault="001F7A1B" w:rsidP="001F7A1B">
      <w:pPr>
        <w:pStyle w:val="TF-refernciasITEM"/>
        <w:rPr>
          <w:lang w:val="en-US"/>
        </w:rPr>
      </w:pPr>
      <w:r w:rsidRPr="00022938">
        <w:rPr>
          <w:lang w:val="en-US"/>
        </w:rPr>
        <w:t xml:space="preserve">American Alliance of Museums. </w:t>
      </w:r>
      <w:r w:rsidRPr="00022938">
        <w:rPr>
          <w:b/>
          <w:bCs/>
          <w:lang w:val="en-US"/>
        </w:rPr>
        <w:t>Museum Accessibility: An Art and a Science.</w:t>
      </w:r>
      <w:r w:rsidRPr="00022938">
        <w:rPr>
          <w:lang w:val="en-US"/>
        </w:rPr>
        <w:t xml:space="preserve"> </w:t>
      </w:r>
      <w:r w:rsidRPr="00CA0458">
        <w:t xml:space="preserve">2022. Disponível em: https://www.aam-us.org/2022/10/21/museum-accessibility-an-art-and-a-science/. </w:t>
      </w:r>
      <w:proofErr w:type="spellStart"/>
      <w:r w:rsidRPr="00F33753">
        <w:rPr>
          <w:lang w:val="en-US"/>
        </w:rPr>
        <w:t>Acesso</w:t>
      </w:r>
      <w:proofErr w:type="spellEnd"/>
      <w:r w:rsidRPr="00F33753">
        <w:rPr>
          <w:lang w:val="en-US"/>
        </w:rPr>
        <w:t xml:space="preserve"> </w:t>
      </w:r>
      <w:proofErr w:type="spellStart"/>
      <w:r w:rsidRPr="00F33753">
        <w:rPr>
          <w:lang w:val="en-US"/>
        </w:rPr>
        <w:t>em</w:t>
      </w:r>
      <w:proofErr w:type="spellEnd"/>
      <w:r w:rsidRPr="00F33753">
        <w:rPr>
          <w:lang w:val="en-US"/>
        </w:rPr>
        <w:t>: 19 abr. 2024.</w:t>
      </w:r>
    </w:p>
    <w:p w14:paraId="5A30CF77" w14:textId="24FEB67D" w:rsidR="001F7A1B" w:rsidRPr="00F33753" w:rsidRDefault="001F7A1B" w:rsidP="001F7A1B">
      <w:pPr>
        <w:pStyle w:val="TF-refernciasITEM"/>
      </w:pPr>
      <w:r w:rsidRPr="00022938">
        <w:rPr>
          <w:lang w:val="en-US"/>
        </w:rPr>
        <w:t xml:space="preserve">Azuma, R. T. (1997). </w:t>
      </w:r>
      <w:r w:rsidRPr="00022938">
        <w:rPr>
          <w:b/>
          <w:bCs/>
          <w:lang w:val="en-US"/>
        </w:rPr>
        <w:t>A survey of augmented reality.</w:t>
      </w:r>
      <w:r w:rsidRPr="00022938">
        <w:rPr>
          <w:lang w:val="en-US"/>
        </w:rPr>
        <w:t xml:space="preserve"> </w:t>
      </w:r>
      <w:proofErr w:type="spellStart"/>
      <w:r w:rsidRPr="00F33753">
        <w:t>Presence</w:t>
      </w:r>
      <w:proofErr w:type="spellEnd"/>
      <w:r w:rsidRPr="00F33753">
        <w:t xml:space="preserve">: </w:t>
      </w:r>
      <w:proofErr w:type="spellStart"/>
      <w:r w:rsidRPr="00F33753">
        <w:t>Teleoperators</w:t>
      </w:r>
      <w:proofErr w:type="spellEnd"/>
      <w:r w:rsidRPr="00F33753">
        <w:t xml:space="preserve"> &amp; Virtual </w:t>
      </w:r>
      <w:proofErr w:type="spellStart"/>
      <w:r w:rsidRPr="00F33753">
        <w:t>Environments</w:t>
      </w:r>
      <w:proofErr w:type="spellEnd"/>
      <w:r w:rsidRPr="00F33753">
        <w:t>, 6(4), 355-385.</w:t>
      </w:r>
    </w:p>
    <w:p w14:paraId="21E38279" w14:textId="77777777" w:rsidR="001F7A1B" w:rsidRDefault="001F7A1B" w:rsidP="001F7A1B">
      <w:pPr>
        <w:pStyle w:val="TF-refernciasITEM"/>
      </w:pPr>
      <w:r w:rsidRPr="00065415">
        <w:t xml:space="preserve">DANTAS, A. C.; XAVIER, M. S.; GUIMARÃES, G. B.; TORRES, H. S.; TAKAHASHI, E. K.; MELO, S. L.; DO NASCIMENTO, M. Z. </w:t>
      </w:r>
      <w:proofErr w:type="spellStart"/>
      <w:r w:rsidRPr="00C3460D">
        <w:rPr>
          <w:b/>
          <w:bCs/>
        </w:rPr>
        <w:t>Diquinha</w:t>
      </w:r>
      <w:proofErr w:type="spellEnd"/>
      <w:r w:rsidRPr="00C3460D">
        <w:rPr>
          <w:b/>
          <w:bCs/>
        </w:rPr>
        <w:t>: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p>
    <w:p w14:paraId="5C735952" w14:textId="2747CBA6" w:rsidR="001F7A1B" w:rsidRDefault="001F7A1B" w:rsidP="001F7A1B">
      <w:pPr>
        <w:pStyle w:val="TF-refernciasITEM"/>
        <w:rPr>
          <w:lang w:val="en-US"/>
        </w:rPr>
      </w:pPr>
      <w:r w:rsidRPr="003F3D4A">
        <w:t xml:space="preserve">Jiang, Q., Chen, J., Wu, Y., </w:t>
      </w:r>
      <w:proofErr w:type="spellStart"/>
      <w:r w:rsidRPr="003F3D4A">
        <w:t>Gu</w:t>
      </w:r>
      <w:proofErr w:type="spellEnd"/>
      <w:r w:rsidRPr="003F3D4A">
        <w:t xml:space="preserve">, C., &amp; Sun, J. (2022). </w:t>
      </w:r>
      <w:r w:rsidRPr="00022938">
        <w:rPr>
          <w:b/>
          <w:bCs/>
          <w:lang w:val="en-US"/>
        </w:rPr>
        <w:t>A Study of Factors Influencing the Continuance Intention to the Usage of Augmented Reality in Museums.</w:t>
      </w:r>
      <w:r w:rsidRPr="00022938">
        <w:rPr>
          <w:lang w:val="en-US"/>
        </w:rPr>
        <w:t xml:space="preserve"> Systems, 10(3), 73. DOI: 10.3390/systems10030073.</w:t>
      </w:r>
    </w:p>
    <w:p w14:paraId="765990D4" w14:textId="24CFEBCF" w:rsidR="0080274A" w:rsidRPr="00F33753" w:rsidRDefault="0080274A" w:rsidP="001F7A1B">
      <w:pPr>
        <w:pStyle w:val="TF-refernciasITEM"/>
      </w:pPr>
      <w:r w:rsidRPr="0080274A">
        <w:rPr>
          <w:lang w:val="en-US"/>
        </w:rPr>
        <w:lastRenderedPageBreak/>
        <w:t xml:space="preserve">Levoy, M., Pulli, K., Curless, B., </w:t>
      </w:r>
      <w:proofErr w:type="spellStart"/>
      <w:r w:rsidRPr="0080274A">
        <w:rPr>
          <w:lang w:val="en-US"/>
        </w:rPr>
        <w:t>Rusinkiewicz</w:t>
      </w:r>
      <w:proofErr w:type="spellEnd"/>
      <w:r w:rsidRPr="0080274A">
        <w:rPr>
          <w:lang w:val="en-US"/>
        </w:rPr>
        <w:t xml:space="preserve">, S., Koller, D., Pereira, L., </w:t>
      </w:r>
      <w:proofErr w:type="spellStart"/>
      <w:r w:rsidRPr="0080274A">
        <w:rPr>
          <w:lang w:val="en-US"/>
        </w:rPr>
        <w:t>Ginzton</w:t>
      </w:r>
      <w:proofErr w:type="spellEnd"/>
      <w:r w:rsidRPr="0080274A">
        <w:rPr>
          <w:lang w:val="en-US"/>
        </w:rPr>
        <w:t xml:space="preserve">, M., Anderson, S., Davis, J., Ginsberg, J., Shade, J., &amp; Fulk, D. (2000). </w:t>
      </w:r>
      <w:r w:rsidRPr="00983D81">
        <w:rPr>
          <w:b/>
          <w:bCs/>
          <w:lang w:val="en-US"/>
        </w:rPr>
        <w:t>The Digital Michelangelo Project: 3D Scanning of Large Statues.</w:t>
      </w:r>
      <w:r w:rsidRPr="0080274A">
        <w:rPr>
          <w:lang w:val="en-US"/>
        </w:rPr>
        <w:t xml:space="preserve"> In SIGGRAPH 2000 - Proceedings of the 27th Annual Conference on Computer Graphics and Interactive Techniques (pp. 131-144). (SIGGRAPH 2000 - Proceedings of the 27th Annual Conference on Computer Graphics and Interactive Techniques). </w:t>
      </w:r>
      <w:proofErr w:type="spellStart"/>
      <w:r w:rsidRPr="00F33753">
        <w:t>Association</w:t>
      </w:r>
      <w:proofErr w:type="spellEnd"/>
      <w:r w:rsidRPr="00F33753">
        <w:t xml:space="preserve"> for </w:t>
      </w:r>
      <w:proofErr w:type="spellStart"/>
      <w:r w:rsidRPr="00F33753">
        <w:t>Computing</w:t>
      </w:r>
      <w:proofErr w:type="spellEnd"/>
      <w:r w:rsidRPr="00F33753">
        <w:t xml:space="preserve"> </w:t>
      </w:r>
      <w:proofErr w:type="spellStart"/>
      <w:r w:rsidRPr="00F33753">
        <w:t>Machinery</w:t>
      </w:r>
      <w:proofErr w:type="spellEnd"/>
      <w:r w:rsidRPr="00F33753">
        <w:t>, Inc. https://doi.org/10.1145/344779.344849</w:t>
      </w:r>
    </w:p>
    <w:p w14:paraId="65BC50C9" w14:textId="77777777" w:rsidR="0080274A" w:rsidRDefault="001F7A1B" w:rsidP="001F7A1B">
      <w:pPr>
        <w:pStyle w:val="TF-refernciasITEM"/>
      </w:pPr>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r w:rsidRPr="001F7A1B">
        <w:t xml:space="preserve"> </w:t>
      </w:r>
    </w:p>
    <w:p w14:paraId="2A90ED74" w14:textId="064A26BA" w:rsidR="001F7A1B" w:rsidRPr="00F33753" w:rsidRDefault="001F7A1B" w:rsidP="001F7A1B">
      <w:pPr>
        <w:pStyle w:val="TF-refernciasITEM"/>
        <w:rPr>
          <w:lang w:val="en-US"/>
        </w:rPr>
      </w:pPr>
      <w:r w:rsidRPr="00065415">
        <w:t xml:space="preserve">SILVA, U. L. da; BRAGA, R. F.; SCHERER, D. </w:t>
      </w:r>
      <w:r w:rsidRPr="00C3460D">
        <w:rPr>
          <w:b/>
          <w:bCs/>
        </w:rPr>
        <w:t xml:space="preserve">Uso de QR </w:t>
      </w:r>
      <w:proofErr w:type="spellStart"/>
      <w:r w:rsidRPr="00C3460D">
        <w:rPr>
          <w:b/>
          <w:bCs/>
        </w:rPr>
        <w:t>Code</w:t>
      </w:r>
      <w:proofErr w:type="spellEnd"/>
      <w:r w:rsidRPr="00C3460D">
        <w:rPr>
          <w:b/>
          <w:bCs/>
        </w:rPr>
        <w:t xml:space="preserve"> e Realidade Aumentada como suporte à visitação de museu.</w:t>
      </w:r>
      <w:r w:rsidRPr="00065415">
        <w:t xml:space="preserve"> 2012. Disponível em: https://seer.ufrgs.br/index.php/renote/article/view/36132/23325. </w:t>
      </w:r>
      <w:proofErr w:type="spellStart"/>
      <w:r w:rsidRPr="00F33753">
        <w:rPr>
          <w:lang w:val="en-US"/>
        </w:rPr>
        <w:t>Acesso</w:t>
      </w:r>
      <w:proofErr w:type="spellEnd"/>
      <w:r w:rsidRPr="00F33753">
        <w:rPr>
          <w:lang w:val="en-US"/>
        </w:rPr>
        <w:t xml:space="preserve"> </w:t>
      </w:r>
      <w:proofErr w:type="spellStart"/>
      <w:r w:rsidRPr="00F33753">
        <w:rPr>
          <w:lang w:val="en-US"/>
        </w:rPr>
        <w:t>em</w:t>
      </w:r>
      <w:proofErr w:type="spellEnd"/>
      <w:r w:rsidRPr="00F33753">
        <w:rPr>
          <w:lang w:val="en-US"/>
        </w:rPr>
        <w:t>: 6 abr. 2024.</w:t>
      </w:r>
    </w:p>
    <w:p w14:paraId="14B26D65" w14:textId="6E024DDF" w:rsidR="009836C6" w:rsidRPr="00997094" w:rsidRDefault="001F7A1B" w:rsidP="001F7A1B">
      <w:pPr>
        <w:pStyle w:val="TF-refernciasITEM"/>
        <w:rPr>
          <w:u w:val="single"/>
        </w:rPr>
      </w:pPr>
      <w:r w:rsidRPr="00022938">
        <w:rPr>
          <w:lang w:val="en-US"/>
        </w:rPr>
        <w:t xml:space="preserve">Wentz, B., &amp; Lazar, J. (2011). </w:t>
      </w:r>
      <w:r w:rsidRPr="00022938">
        <w:rPr>
          <w:b/>
          <w:bCs/>
          <w:lang w:val="en-US"/>
        </w:rPr>
        <w:t>Are separate interfaces inherently unequal? An evaluation with blind users of the usability of two interfaces for a social networking platform.</w:t>
      </w:r>
      <w:r w:rsidRPr="00022938">
        <w:rPr>
          <w:lang w:val="en-US"/>
        </w:rPr>
        <w:t xml:space="preserve"> </w:t>
      </w:r>
      <w:proofErr w:type="spellStart"/>
      <w:r w:rsidRPr="00D77071">
        <w:t>Proceedings</w:t>
      </w:r>
      <w:proofErr w:type="spellEnd"/>
      <w:r w:rsidRPr="00D77071">
        <w:t xml:space="preserve"> </w:t>
      </w:r>
      <w:proofErr w:type="spellStart"/>
      <w:r w:rsidRPr="00D77071">
        <w:t>of</w:t>
      </w:r>
      <w:proofErr w:type="spellEnd"/>
      <w:r w:rsidRPr="00D77071">
        <w:t xml:space="preserve"> </w:t>
      </w:r>
      <w:proofErr w:type="spellStart"/>
      <w:r w:rsidRPr="00D77071">
        <w:t>the</w:t>
      </w:r>
      <w:proofErr w:type="spellEnd"/>
      <w:r w:rsidRPr="00D77071">
        <w:t xml:space="preserve"> 2011 </w:t>
      </w:r>
      <w:proofErr w:type="spellStart"/>
      <w:r w:rsidRPr="00D77071">
        <w:t>iConference</w:t>
      </w:r>
      <w:proofErr w:type="spellEnd"/>
      <w:r w:rsidRPr="00D77071">
        <w:t>, 91-97.</w:t>
      </w:r>
    </w:p>
    <w:sectPr w:rsidR="009836C6" w:rsidRPr="00997094" w:rsidSect="005054AE">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E7C1" w14:textId="77777777" w:rsidR="006C0692" w:rsidRDefault="006C0692">
      <w:r>
        <w:separator/>
      </w:r>
    </w:p>
  </w:endnote>
  <w:endnote w:type="continuationSeparator" w:id="0">
    <w:p w14:paraId="42E27185" w14:textId="77777777" w:rsidR="006C0692" w:rsidRDefault="006C0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F121D" w14:textId="77777777" w:rsidR="006C0692" w:rsidRDefault="006C0692">
      <w:r>
        <w:separator/>
      </w:r>
    </w:p>
  </w:footnote>
  <w:footnote w:type="continuationSeparator" w:id="0">
    <w:p w14:paraId="760EEE64" w14:textId="77777777" w:rsidR="006C0692" w:rsidRDefault="006C0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 w:numId="23" w16cid:durableId="1144547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75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2938"/>
    <w:rsid w:val="00023FA0"/>
    <w:rsid w:val="0002602F"/>
    <w:rsid w:val="00030E4A"/>
    <w:rsid w:val="00031A27"/>
    <w:rsid w:val="00031EE0"/>
    <w:rsid w:val="0004641A"/>
    <w:rsid w:val="00052A07"/>
    <w:rsid w:val="00052A09"/>
    <w:rsid w:val="000533DA"/>
    <w:rsid w:val="0005457F"/>
    <w:rsid w:val="0005763E"/>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A7B1B"/>
    <w:rsid w:val="000B12B2"/>
    <w:rsid w:val="000B3868"/>
    <w:rsid w:val="000C1926"/>
    <w:rsid w:val="000C1A18"/>
    <w:rsid w:val="000C648D"/>
    <w:rsid w:val="000D1059"/>
    <w:rsid w:val="000D1294"/>
    <w:rsid w:val="000D77C2"/>
    <w:rsid w:val="000E039E"/>
    <w:rsid w:val="000E27F9"/>
    <w:rsid w:val="000E2B1E"/>
    <w:rsid w:val="000E311F"/>
    <w:rsid w:val="000E3A68"/>
    <w:rsid w:val="000E6CE0"/>
    <w:rsid w:val="000F77E3"/>
    <w:rsid w:val="001055E2"/>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565E7"/>
    <w:rsid w:val="00160F4E"/>
    <w:rsid w:val="00162BF1"/>
    <w:rsid w:val="00164772"/>
    <w:rsid w:val="0016560C"/>
    <w:rsid w:val="00165C14"/>
    <w:rsid w:val="00186092"/>
    <w:rsid w:val="00193A97"/>
    <w:rsid w:val="001948BE"/>
    <w:rsid w:val="0019547B"/>
    <w:rsid w:val="00197C22"/>
    <w:rsid w:val="001A12CE"/>
    <w:rsid w:val="001A6292"/>
    <w:rsid w:val="001A7511"/>
    <w:rsid w:val="001B2F1E"/>
    <w:rsid w:val="001C217C"/>
    <w:rsid w:val="001C33B0"/>
    <w:rsid w:val="001C57E6"/>
    <w:rsid w:val="001C5CBB"/>
    <w:rsid w:val="001D465C"/>
    <w:rsid w:val="001D6234"/>
    <w:rsid w:val="001D6A83"/>
    <w:rsid w:val="001E646A"/>
    <w:rsid w:val="001E682E"/>
    <w:rsid w:val="001F007F"/>
    <w:rsid w:val="001F0D36"/>
    <w:rsid w:val="001F7A1B"/>
    <w:rsid w:val="00202F3F"/>
    <w:rsid w:val="00224BB2"/>
    <w:rsid w:val="00235240"/>
    <w:rsid w:val="00235325"/>
    <w:rsid w:val="002368FD"/>
    <w:rsid w:val="00236DC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12DC"/>
    <w:rsid w:val="00362443"/>
    <w:rsid w:val="003625F7"/>
    <w:rsid w:val="0037046F"/>
    <w:rsid w:val="00377DA7"/>
    <w:rsid w:val="00383087"/>
    <w:rsid w:val="003A2B7D"/>
    <w:rsid w:val="003A4A75"/>
    <w:rsid w:val="003A5366"/>
    <w:rsid w:val="003A5E8B"/>
    <w:rsid w:val="003B414D"/>
    <w:rsid w:val="003B647A"/>
    <w:rsid w:val="003C5262"/>
    <w:rsid w:val="003C5B99"/>
    <w:rsid w:val="003D398C"/>
    <w:rsid w:val="003D473B"/>
    <w:rsid w:val="003D4B35"/>
    <w:rsid w:val="003E4F19"/>
    <w:rsid w:val="003F3D4A"/>
    <w:rsid w:val="003F5F25"/>
    <w:rsid w:val="003F6611"/>
    <w:rsid w:val="00400B18"/>
    <w:rsid w:val="0040436D"/>
    <w:rsid w:val="00410543"/>
    <w:rsid w:val="004173CC"/>
    <w:rsid w:val="0042356B"/>
    <w:rsid w:val="0042420A"/>
    <w:rsid w:val="004243D2"/>
    <w:rsid w:val="00424610"/>
    <w:rsid w:val="00424AD5"/>
    <w:rsid w:val="00431C8E"/>
    <w:rsid w:val="00435424"/>
    <w:rsid w:val="00451B94"/>
    <w:rsid w:val="00455AED"/>
    <w:rsid w:val="004604B0"/>
    <w:rsid w:val="00465F05"/>
    <w:rsid w:val="004661F2"/>
    <w:rsid w:val="00470C41"/>
    <w:rsid w:val="0047690F"/>
    <w:rsid w:val="00476C78"/>
    <w:rsid w:val="00482174"/>
    <w:rsid w:val="0048576D"/>
    <w:rsid w:val="004879B2"/>
    <w:rsid w:val="00490A72"/>
    <w:rsid w:val="00493B1A"/>
    <w:rsid w:val="0049495C"/>
    <w:rsid w:val="00497EF6"/>
    <w:rsid w:val="004B42D8"/>
    <w:rsid w:val="004B6B8F"/>
    <w:rsid w:val="004B7511"/>
    <w:rsid w:val="004E23CE"/>
    <w:rsid w:val="004E516B"/>
    <w:rsid w:val="004F3C47"/>
    <w:rsid w:val="00500539"/>
    <w:rsid w:val="00502776"/>
    <w:rsid w:val="00503373"/>
    <w:rsid w:val="00503F3F"/>
    <w:rsid w:val="00504693"/>
    <w:rsid w:val="005054AE"/>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D2867"/>
    <w:rsid w:val="005E2263"/>
    <w:rsid w:val="005E25AC"/>
    <w:rsid w:val="005E35F3"/>
    <w:rsid w:val="005E400D"/>
    <w:rsid w:val="005E698D"/>
    <w:rsid w:val="005F09F1"/>
    <w:rsid w:val="005F645A"/>
    <w:rsid w:val="005F7EDE"/>
    <w:rsid w:val="0060060C"/>
    <w:rsid w:val="00600BDE"/>
    <w:rsid w:val="0060554C"/>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03A8"/>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0692"/>
    <w:rsid w:val="006C61FA"/>
    <w:rsid w:val="006D0896"/>
    <w:rsid w:val="006D2982"/>
    <w:rsid w:val="006E2196"/>
    <w:rsid w:val="006E25D2"/>
    <w:rsid w:val="0070391A"/>
    <w:rsid w:val="00706486"/>
    <w:rsid w:val="007104DF"/>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76BB4"/>
    <w:rsid w:val="00781167"/>
    <w:rsid w:val="00783B5D"/>
    <w:rsid w:val="007854B3"/>
    <w:rsid w:val="0078787D"/>
    <w:rsid w:val="00787FA8"/>
    <w:rsid w:val="007944F8"/>
    <w:rsid w:val="007973E3"/>
    <w:rsid w:val="007A1883"/>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74A"/>
    <w:rsid w:val="00802D0F"/>
    <w:rsid w:val="00804A2A"/>
    <w:rsid w:val="008072AC"/>
    <w:rsid w:val="00810CEA"/>
    <w:rsid w:val="008233E5"/>
    <w:rsid w:val="00833DE8"/>
    <w:rsid w:val="00833F47"/>
    <w:rsid w:val="008348C3"/>
    <w:rsid w:val="008373B4"/>
    <w:rsid w:val="008404C4"/>
    <w:rsid w:val="00847D37"/>
    <w:rsid w:val="0085001D"/>
    <w:rsid w:val="0085138D"/>
    <w:rsid w:val="00870802"/>
    <w:rsid w:val="00871A41"/>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F86"/>
    <w:rsid w:val="008E2E22"/>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57"/>
    <w:rsid w:val="00963AA3"/>
    <w:rsid w:val="0096683A"/>
    <w:rsid w:val="00967611"/>
    <w:rsid w:val="009836C6"/>
    <w:rsid w:val="00983D81"/>
    <w:rsid w:val="00984240"/>
    <w:rsid w:val="00987F2B"/>
    <w:rsid w:val="00995B07"/>
    <w:rsid w:val="00996635"/>
    <w:rsid w:val="00997094"/>
    <w:rsid w:val="009A2619"/>
    <w:rsid w:val="009A5850"/>
    <w:rsid w:val="009B10D6"/>
    <w:rsid w:val="009D0420"/>
    <w:rsid w:val="009D65D0"/>
    <w:rsid w:val="009D7E91"/>
    <w:rsid w:val="009E135E"/>
    <w:rsid w:val="009E3C92"/>
    <w:rsid w:val="009E54F4"/>
    <w:rsid w:val="009E71AD"/>
    <w:rsid w:val="009F2BFA"/>
    <w:rsid w:val="00A017C9"/>
    <w:rsid w:val="00A03A3D"/>
    <w:rsid w:val="00A045C4"/>
    <w:rsid w:val="00A10DFA"/>
    <w:rsid w:val="00A148A0"/>
    <w:rsid w:val="00A21708"/>
    <w:rsid w:val="00A22362"/>
    <w:rsid w:val="00A249BA"/>
    <w:rsid w:val="00A307C7"/>
    <w:rsid w:val="00A44581"/>
    <w:rsid w:val="00A45093"/>
    <w:rsid w:val="00A50899"/>
    <w:rsid w:val="00A50EAF"/>
    <w:rsid w:val="00A602F9"/>
    <w:rsid w:val="00A61D36"/>
    <w:rsid w:val="00A650EE"/>
    <w:rsid w:val="00A662C8"/>
    <w:rsid w:val="00A71157"/>
    <w:rsid w:val="00A966E6"/>
    <w:rsid w:val="00AA43C5"/>
    <w:rsid w:val="00AA7F09"/>
    <w:rsid w:val="00AB2BE3"/>
    <w:rsid w:val="00AB7834"/>
    <w:rsid w:val="00AC4D5F"/>
    <w:rsid w:val="00AD0F70"/>
    <w:rsid w:val="00AD1D2C"/>
    <w:rsid w:val="00AE0525"/>
    <w:rsid w:val="00AE08DB"/>
    <w:rsid w:val="00AE0DDB"/>
    <w:rsid w:val="00AE2729"/>
    <w:rsid w:val="00AE3148"/>
    <w:rsid w:val="00AE5AE2"/>
    <w:rsid w:val="00AE5B7A"/>
    <w:rsid w:val="00AE7343"/>
    <w:rsid w:val="00B00A13"/>
    <w:rsid w:val="00B00D69"/>
    <w:rsid w:val="00B00E04"/>
    <w:rsid w:val="00B05485"/>
    <w:rsid w:val="00B1458E"/>
    <w:rsid w:val="00B14C51"/>
    <w:rsid w:val="00B20021"/>
    <w:rsid w:val="00B20FDE"/>
    <w:rsid w:val="00B255CF"/>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D2074"/>
    <w:rsid w:val="00BD3020"/>
    <w:rsid w:val="00BD3919"/>
    <w:rsid w:val="00BE6551"/>
    <w:rsid w:val="00BF093B"/>
    <w:rsid w:val="00C00B88"/>
    <w:rsid w:val="00C06B2A"/>
    <w:rsid w:val="00C237A5"/>
    <w:rsid w:val="00C3460D"/>
    <w:rsid w:val="00C35E57"/>
    <w:rsid w:val="00C35E80"/>
    <w:rsid w:val="00C40AA2"/>
    <w:rsid w:val="00C4244F"/>
    <w:rsid w:val="00C458D3"/>
    <w:rsid w:val="00C560BE"/>
    <w:rsid w:val="00C57FAA"/>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3C8E"/>
    <w:rsid w:val="00D15B4E"/>
    <w:rsid w:val="00D177E7"/>
    <w:rsid w:val="00D2079F"/>
    <w:rsid w:val="00D447EF"/>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D556C"/>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638A0"/>
    <w:rsid w:val="00E67121"/>
    <w:rsid w:val="00E7198D"/>
    <w:rsid w:val="00E735AF"/>
    <w:rsid w:val="00E7445C"/>
    <w:rsid w:val="00E74CA6"/>
    <w:rsid w:val="00E75763"/>
    <w:rsid w:val="00E75E3D"/>
    <w:rsid w:val="00E84491"/>
    <w:rsid w:val="00E9731C"/>
    <w:rsid w:val="00EA4E4C"/>
    <w:rsid w:val="00EB04B7"/>
    <w:rsid w:val="00EB64AE"/>
    <w:rsid w:val="00EB7992"/>
    <w:rsid w:val="00EC0104"/>
    <w:rsid w:val="00EC0184"/>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5FC"/>
    <w:rsid w:val="00F259B0"/>
    <w:rsid w:val="00F26A20"/>
    <w:rsid w:val="00F271B2"/>
    <w:rsid w:val="00F276C9"/>
    <w:rsid w:val="00F31359"/>
    <w:rsid w:val="00F33753"/>
    <w:rsid w:val="00F34531"/>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59FE"/>
    <w:rsid w:val="00FB6B89"/>
    <w:rsid w:val="00FC00C8"/>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3031</Words>
  <Characters>16372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2024-04-23T22:32:00Z</cp:lastPrinted>
  <dcterms:created xsi:type="dcterms:W3CDTF">2024-05-10T14:46:00Z</dcterms:created>
  <dcterms:modified xsi:type="dcterms:W3CDTF">2024-05-10T14:46:00Z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