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DB11785" w:rsidR="00F0030C" w:rsidRPr="003C5262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383E8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6B15AC5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D53A41">
              <w:rPr>
                <w:rStyle w:val="Nmerodepgina"/>
              </w:rPr>
              <w:t>2</w:t>
            </w:r>
          </w:p>
        </w:tc>
      </w:tr>
    </w:tbl>
    <w:p w14:paraId="6A138A2F" w14:textId="44F748CF" w:rsidR="002B0EDC" w:rsidRPr="00B00E04" w:rsidRDefault="00383E81" w:rsidP="00E95A07">
      <w:pPr>
        <w:pStyle w:val="TF-TTULO"/>
      </w:pPr>
      <w:r>
        <w:t>CARCARE</w:t>
      </w:r>
    </w:p>
    <w:p w14:paraId="0AA923EA" w14:textId="15543BDD" w:rsidR="001E682E" w:rsidRDefault="00383E81" w:rsidP="00752038">
      <w:pPr>
        <w:pStyle w:val="TF-AUTOR0"/>
      </w:pPr>
      <w:r w:rsidRPr="00383E81">
        <w:t>Vítor Gabriel Eduardo</w:t>
      </w:r>
    </w:p>
    <w:p w14:paraId="15D37EA2" w14:textId="0E680108" w:rsidR="001E682E" w:rsidRDefault="00383E81" w:rsidP="001E682E">
      <w:pPr>
        <w:pStyle w:val="TF-AUTOR0"/>
      </w:pPr>
      <w:r w:rsidRPr="00383E81">
        <w:t>Prof. Dalton Solano dos Reis – Orientador</w:t>
      </w:r>
    </w:p>
    <w:p w14:paraId="401C6CA4" w14:textId="46FC5B36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2CD43C" w14:textId="5A475126" w:rsidR="00383E81" w:rsidRDefault="00383E81" w:rsidP="00383E81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>
        <w:t xml:space="preserve">o </w:t>
      </w:r>
      <w:r w:rsidRPr="00F35CFF">
        <w:t>OMS</w:t>
      </w:r>
      <w:r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>
        <w:t>“</w:t>
      </w:r>
      <w:r w:rsidRPr="00F35CFF">
        <w:t>138 mil penalidades</w:t>
      </w:r>
      <w:r>
        <w:t>” em 2019</w:t>
      </w:r>
      <w:r w:rsidRPr="00F35CFF">
        <w:t xml:space="preserve"> </w:t>
      </w:r>
      <w:r w:rsidR="008076C6">
        <w:t>(</w:t>
      </w:r>
      <w:r>
        <w:t>ONSV</w:t>
      </w:r>
      <w:r w:rsidR="008076C6">
        <w:t xml:space="preserve">, </w:t>
      </w:r>
      <w:r w:rsidRPr="00F35CFF">
        <w:t>20</w:t>
      </w:r>
      <w:r>
        <w:t>22, p. 25)</w:t>
      </w:r>
      <w:r w:rsidRPr="00F35CFF">
        <w:t xml:space="preserve"> e distração na direção que juntas cooperaram</w:t>
      </w:r>
      <w:r>
        <w:t xml:space="preserve"> </w:t>
      </w:r>
      <w:r w:rsidRPr="00F35CFF">
        <w:t xml:space="preserve">para </w:t>
      </w:r>
      <w:r>
        <w:t xml:space="preserve">um </w:t>
      </w:r>
      <w:r w:rsidRPr="00F35CFF">
        <w:t>aumento de mortes no trânsito de 31.945 mortes em 2019 para 32.716 mortes em 2020</w:t>
      </w:r>
      <w:r>
        <w:t xml:space="preserve"> </w:t>
      </w:r>
      <w:r w:rsidR="008076C6">
        <w:t>(</w:t>
      </w:r>
      <w:r>
        <w:t>ONSV</w:t>
      </w:r>
      <w:r w:rsidR="008076C6">
        <w:t xml:space="preserve">, </w:t>
      </w:r>
      <w:r>
        <w:t>2022, p. 32)</w:t>
      </w:r>
      <w:r w:rsidRPr="00F35CFF">
        <w:t>.</w:t>
      </w:r>
    </w:p>
    <w:p w14:paraId="3BD6FB2E" w14:textId="1CCF8485" w:rsidR="00383E81" w:rsidRDefault="00383E81" w:rsidP="00383E81">
      <w:pPr>
        <w:pStyle w:val="TF-TEXTO"/>
      </w:pPr>
      <w:r>
        <w:t xml:space="preserve">A realidade virtual é uma ferramenta que simula a realidade no virtual como afirmaram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11) “</w:t>
      </w:r>
      <w:r w:rsidRPr="00DD25C3">
        <w:t>os ambientes virtuais são, ao mesmo tempo, reais</w:t>
      </w:r>
      <w:r>
        <w:t>”, assim estes ambientes não são simples ilusões em lentes e espelhos. A realidade virtual é uma área com um espectro que vai do mais real até o mais virtual, o Continuum de Milgram (</w:t>
      </w:r>
      <w:r w:rsidRPr="00F631F0">
        <w:t xml:space="preserve">Milgram </w:t>
      </w:r>
      <w:r w:rsidRPr="001360B8">
        <w:rPr>
          <w:i/>
          <w:iCs/>
        </w:rPr>
        <w:t>et al.</w:t>
      </w:r>
      <w:r w:rsidRPr="00F631F0">
        <w:t>, 1994</w:t>
      </w:r>
      <w:r>
        <w:t xml:space="preserve">), </w:t>
      </w:r>
      <w:r w:rsidR="008076C6">
        <w:t xml:space="preserve">e </w:t>
      </w:r>
      <w:r>
        <w:t>neste espectro se encontra o segmento de Realidade Virtual imersiva (RVi).</w:t>
      </w:r>
    </w:p>
    <w:p w14:paraId="416EF771" w14:textId="1924DA98" w:rsidR="00383E81" w:rsidRDefault="00383E81" w:rsidP="00383E81">
      <w:pPr>
        <w:pStyle w:val="TF-TEXTO"/>
      </w:pPr>
      <w:r>
        <w:t xml:space="preserve">A Realidade Virtual imersiva é experienciada com uso de diversos dispositivos de entrada como: luvas eletrônicas, rastreadores, reconhecedores de voz, controles, esteiras 360 graus </w:t>
      </w:r>
      <w:r w:rsidR="008076C6">
        <w:t>entre outros</w:t>
      </w:r>
      <w:r>
        <w:t xml:space="preserve">. E dispositivos de saída como: </w:t>
      </w:r>
      <w:r w:rsidRPr="00D85E28">
        <w:rPr>
          <w:i/>
          <w:iCs/>
        </w:rPr>
        <w:t>headset</w:t>
      </w:r>
      <w:r>
        <w:t xml:space="preserve">, dispositivos táteis, óculos de realidade virtual imersiva </w:t>
      </w:r>
      <w:r w:rsidR="008076C6">
        <w:t>entre outros</w:t>
      </w:r>
      <w:r>
        <w:t xml:space="preserve">. Todos estes dispositivos de hardware tem o objetivo de isolar o usuário do mundo real e imergir no virtual. De acordo com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25) dentre os maiores desafios para a tecnologia estão o Uncanny Valley que é uma forte aversão a imagens, a Fidelidade com o mundo real em vários aspectos e a Ergonomia no uso prolongado.</w:t>
      </w:r>
    </w:p>
    <w:p w14:paraId="59177AD3" w14:textId="77777777" w:rsidR="00383E81" w:rsidRDefault="00383E81" w:rsidP="00383E81">
      <w:pPr>
        <w:pStyle w:val="TF-TEXTO"/>
      </w:pPr>
      <w:r>
        <w:t xml:space="preserve">Mesmo com os desafios a realidade virtual imersiva já foi difundida em diversas áreas do aprendizado e uma das melhores opções de entrada do mercado é o Oculos Quest da empresa Meta. O Oculos Quest possui no seu kit básico, os óculos com displays de 120Hz de alta resolução. E dois atuadores que servem como controles com botões e joystick para interagir com a realidade virtual imersiva. Com o Oculos Quest é possível criar um ambiente virtual de uma cidade e controlar a direção de um carro. </w:t>
      </w:r>
      <w:r w:rsidRPr="00105CB8">
        <w:t>E assim, neste ambiente virtual praticar o uso das regras de trânsito de forma segura e informativa, podendo se errar sem restrições.</w:t>
      </w:r>
      <w:r>
        <w:t xml:space="preserve"> </w:t>
      </w:r>
    </w:p>
    <w:p w14:paraId="6C91384C" w14:textId="37389FF0" w:rsidR="00282788" w:rsidRDefault="00383E81" w:rsidP="00383E81">
      <w:pPr>
        <w:pStyle w:val="TF-TEXTO"/>
      </w:pPr>
      <w:r>
        <w:t xml:space="preserve">Com o objetivo de solucionar os problemas apresentados e concretizar a meta de redução de acidentes proposta pela ONSV de </w:t>
      </w:r>
      <w:r w:rsidRPr="00F35CFF">
        <w:t xml:space="preserve">diminuir até 2030 </w:t>
      </w:r>
      <w:r>
        <w:t xml:space="preserve">cinquenta porcento </w:t>
      </w:r>
      <w:r w:rsidRPr="00F35CFF">
        <w:t>a proporção de veículos trafegando acima do limite de velocidade e acidentes relacionadas ao álcool e substâncias psicoativas</w:t>
      </w:r>
      <w:r w:rsidR="008076C6">
        <w:t>,</w:t>
      </w:r>
      <w:r>
        <w:t xml:space="preserve"> a estratégia seguida é a conscientização do trânsito através da educação com o projeto Observatório Educa (Educação para mobilidade consciente). </w:t>
      </w:r>
      <w:r w:rsidR="008076C6">
        <w:t xml:space="preserve">E, assim levando em consideração os fatores acima, </w:t>
      </w:r>
      <w:r w:rsidR="00F14D1D">
        <w:t xml:space="preserve">esse </w:t>
      </w:r>
      <w:r>
        <w:t xml:space="preserve">projeto </w:t>
      </w:r>
      <w:r w:rsidR="00F14D1D">
        <w:t xml:space="preserve">pretende criar </w:t>
      </w:r>
      <w:r>
        <w:t xml:space="preserve">um ambiente em realidade virtual imersiva que contemple a execução de leis de trânsito. O usuário irá dirigir um veículo em uma cidade fictícia como cenário com parâmetros retirados do mundo real como gasolina e condição do veículo, condição física do condutor, visibilidade da pista, entre outros. </w:t>
      </w:r>
      <w:r w:rsidR="00F14D1D">
        <w:t xml:space="preserve">E, assim auxiliar no </w:t>
      </w:r>
      <w:r>
        <w:t>ensin</w:t>
      </w:r>
      <w:r w:rsidR="00F14D1D">
        <w:t>o</w:t>
      </w:r>
      <w:r>
        <w:t xml:space="preserve"> de forma lúdica </w:t>
      </w:r>
      <w:r w:rsidR="00F14D1D">
        <w:t xml:space="preserve">as </w:t>
      </w:r>
      <w:r>
        <w:t>leis de trânsito aplicadas a situações do dia a dia em um ambiente imersivo</w:t>
      </w:r>
      <w:r w:rsidR="003D398C">
        <w:t>.</w:t>
      </w:r>
    </w:p>
    <w:p w14:paraId="4DEEAE1F" w14:textId="2212E62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508D104" w14:textId="3873666C" w:rsidR="00383E81" w:rsidRDefault="00C35E57" w:rsidP="00383E81">
      <w:pPr>
        <w:pStyle w:val="TF-TEXTO"/>
      </w:pPr>
      <w:r>
        <w:t xml:space="preserve"> </w:t>
      </w:r>
      <w:r w:rsidR="00383E81">
        <w:t>O objetivo deste projeto é criar um jogo que possibilite usuários a aprenderem de maneira lúdica sobre leis de trânsito.</w:t>
      </w:r>
    </w:p>
    <w:p w14:paraId="7E476F0D" w14:textId="77777777" w:rsidR="00383E81" w:rsidRDefault="00383E81" w:rsidP="00383E81">
      <w:pPr>
        <w:pStyle w:val="TF-TEXTO"/>
      </w:pPr>
      <w:r>
        <w:t>Os objetivos específicos são:</w:t>
      </w:r>
    </w:p>
    <w:p w14:paraId="157C3572" w14:textId="77777777" w:rsidR="00383E81" w:rsidRDefault="00383E81" w:rsidP="00383E81">
      <w:pPr>
        <w:pStyle w:val="TF-ALNEA"/>
      </w:pPr>
      <w:r>
        <w:t>criar um cenário dinâmico que simule alguém dirigindo em um carro aplicando regras de trânsito;</w:t>
      </w:r>
    </w:p>
    <w:p w14:paraId="591B034B" w14:textId="40BB7396" w:rsidR="00383E81" w:rsidRDefault="00383E81" w:rsidP="00383E81">
      <w:pPr>
        <w:pStyle w:val="TF-ALNEA"/>
      </w:pPr>
      <w:r>
        <w:t>utilizar o Óculos Quest 2 com intuito de aumentar a imersão;</w:t>
      </w:r>
    </w:p>
    <w:p w14:paraId="1C4A5776" w14:textId="0E3F963D" w:rsidR="00C35E57" w:rsidRDefault="00383E81" w:rsidP="00383E81">
      <w:pPr>
        <w:pStyle w:val="TF-ALNEA"/>
      </w:pPr>
      <w:r>
        <w:t>testar a eficácia do jogo com grupos de usuários.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FF193F7" w14:textId="15F5F870" w:rsidR="00C67B7B" w:rsidRDefault="00C67B7B" w:rsidP="00956147">
      <w:pPr>
        <w:pStyle w:val="TF-TEXTO"/>
      </w:pPr>
      <w:r w:rsidRPr="00C67B7B">
        <w:t xml:space="preserve">Essa seção expõe a revisão sistemática de </w:t>
      </w:r>
      <w:r>
        <w:t>dez</w:t>
      </w:r>
      <w:r w:rsidRPr="00C67B7B">
        <w:t xml:space="preserve"> trabalhos correlatos pesquisados, buscando trazer trabalhos com características semelhantes ao proposto. A primeira subseção, com a revisão sistemática, expõe os </w:t>
      </w:r>
      <w:r>
        <w:t xml:space="preserve">assunto e </w:t>
      </w:r>
      <w:r w:rsidRPr="00C67B7B">
        <w:t xml:space="preserve">filtros de busca utilizados no processo de pesquisa. </w:t>
      </w:r>
      <w:r>
        <w:t xml:space="preserve">Na próxima </w:t>
      </w:r>
      <w:r w:rsidRPr="00C67B7B">
        <w:t xml:space="preserve">subseção </w:t>
      </w:r>
      <w:r>
        <w:t xml:space="preserve">é apresentada a </w:t>
      </w:r>
      <w:r w:rsidRPr="00C67B7B">
        <w:t xml:space="preserve">síntese dos </w:t>
      </w:r>
      <w:r>
        <w:t xml:space="preserve">três </w:t>
      </w:r>
      <w:r w:rsidRPr="00C67B7B">
        <w:t>principais</w:t>
      </w:r>
      <w:r>
        <w:t xml:space="preserve"> </w:t>
      </w:r>
      <w:r w:rsidRPr="00C67B7B">
        <w:t>trabalhos correlatos escolhidos, seguido de seus respectivos quadros e seus objetivos e características</w:t>
      </w:r>
      <w:r>
        <w:t>.</w:t>
      </w:r>
    </w:p>
    <w:p w14:paraId="461CF4FF" w14:textId="0F04C6B5" w:rsidR="00505B8D" w:rsidRDefault="00505B8D" w:rsidP="00505B8D">
      <w:pPr>
        <w:pStyle w:val="Ttulo2"/>
      </w:pPr>
      <w:r>
        <w:lastRenderedPageBreak/>
        <w:t>Revisão Sistemática</w:t>
      </w:r>
    </w:p>
    <w:p w14:paraId="7EF370CD" w14:textId="5A1FFCA8" w:rsidR="00EF353E" w:rsidRDefault="00EF353E" w:rsidP="00E95A07">
      <w:pPr>
        <w:pStyle w:val="TF-TEXTO"/>
      </w:pPr>
      <w:r>
        <w:t>O</w:t>
      </w:r>
      <w:r w:rsidR="003E1C09">
        <w:t xml:space="preserve"> </w:t>
      </w:r>
      <w:r w:rsidR="003E1C09">
        <w:fldChar w:fldCharType="begin"/>
      </w:r>
      <w:r w:rsidR="003E1C09">
        <w:instrText xml:space="preserve"> REF _Ref173511794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1</w:t>
      </w:r>
      <w:r w:rsidR="003E1C09">
        <w:fldChar w:fldCharType="end"/>
      </w:r>
      <w:r>
        <w:t xml:space="preserve"> mostra respectivamente, o assunto, palavras chaves de busca e sua referência bibliográfica de </w:t>
      </w:r>
      <w:r w:rsidR="004C6529">
        <w:t xml:space="preserve">dez </w:t>
      </w:r>
      <w:r>
        <w:t>trabalhos que possuem entre seus temas, simulador de direção, realidade virtual e jogos educativos.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CAE47DB" w14:textId="546BB532" w:rsidR="009401E3" w:rsidRPr="009401E3" w:rsidRDefault="004C6529" w:rsidP="009401E3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401E3">
              <w:rPr>
                <w:sz w:val="18"/>
                <w:szCs w:val="18"/>
              </w:rPr>
              <w:t>Transit</w:t>
            </w:r>
            <w:r>
              <w:rPr>
                <w:sz w:val="18"/>
                <w:szCs w:val="18"/>
              </w:rPr>
              <w:t>AR</w:t>
            </w:r>
            <w:proofErr w:type="spellEnd"/>
            <w:r w:rsidRPr="009401E3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J</w:t>
            </w:r>
            <w:r w:rsidRPr="009401E3">
              <w:rPr>
                <w:sz w:val="18"/>
                <w:szCs w:val="18"/>
              </w:rPr>
              <w:t xml:space="preserve">ogo de </w:t>
            </w:r>
            <w:r>
              <w:rPr>
                <w:sz w:val="18"/>
                <w:szCs w:val="18"/>
              </w:rPr>
              <w:t>C</w:t>
            </w:r>
            <w:r w:rsidRPr="009401E3">
              <w:rPr>
                <w:sz w:val="18"/>
                <w:szCs w:val="18"/>
              </w:rPr>
              <w:t xml:space="preserve">onscientização </w:t>
            </w:r>
            <w:r>
              <w:rPr>
                <w:sz w:val="18"/>
                <w:szCs w:val="18"/>
              </w:rPr>
              <w:t>S</w:t>
            </w:r>
            <w:r w:rsidRPr="009401E3">
              <w:rPr>
                <w:sz w:val="18"/>
                <w:szCs w:val="18"/>
              </w:rPr>
              <w:t>obre</w:t>
            </w:r>
          </w:p>
          <w:p w14:paraId="7F8A044E" w14:textId="0A9AA193" w:rsidR="00912AD1" w:rsidRPr="00E95A07" w:rsidRDefault="004C6529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Trânsito</w:t>
            </w:r>
          </w:p>
        </w:tc>
        <w:tc>
          <w:tcPr>
            <w:tcW w:w="3249" w:type="dxa"/>
            <w:shd w:val="clear" w:color="auto" w:fill="auto"/>
          </w:tcPr>
          <w:p w14:paraId="6CD41D6B" w14:textId="0D133D98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Conscientização no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Jogabilidade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Leis de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Unity 3D</w:t>
            </w:r>
          </w:p>
        </w:tc>
        <w:tc>
          <w:tcPr>
            <w:tcW w:w="1843" w:type="dxa"/>
          </w:tcPr>
          <w:p w14:paraId="20798018" w14:textId="3F983E3A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Buzzi</w:t>
            </w:r>
            <w:r w:rsidR="00E95A07" w:rsidRPr="00E95A07">
              <w:rPr>
                <w:sz w:val="18"/>
                <w:szCs w:val="18"/>
              </w:rPr>
              <w:t xml:space="preserve"> (20</w:t>
            </w:r>
            <w:r>
              <w:rPr>
                <w:sz w:val="18"/>
                <w:szCs w:val="18"/>
              </w:rPr>
              <w:t>18</w:t>
            </w:r>
            <w:r w:rsidR="00E95A07" w:rsidRPr="00E95A07">
              <w:rPr>
                <w:sz w:val="18"/>
                <w:szCs w:val="18"/>
              </w:rPr>
              <w:t>)</w:t>
            </w:r>
          </w:p>
        </w:tc>
      </w:tr>
      <w:tr w:rsidR="00912AD1" w:rsidRPr="00E95A07" w14:paraId="77DA426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1DE61257" w:rsidR="00912AD1" w:rsidRPr="00D85E28" w:rsidRDefault="009A62AB" w:rsidP="009A62AB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 xml:space="preserve">A </w:t>
            </w:r>
            <w:r w:rsidR="004C6529">
              <w:rPr>
                <w:sz w:val="18"/>
                <w:szCs w:val="18"/>
                <w:lang w:val="en-US"/>
              </w:rPr>
              <w:t>C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ase </w:t>
            </w:r>
            <w:r w:rsidR="004C6529">
              <w:rPr>
                <w:sz w:val="18"/>
                <w:szCs w:val="18"/>
                <w:lang w:val="en-US"/>
              </w:rPr>
              <w:t>S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tudy </w:t>
            </w:r>
            <w:r w:rsidRPr="009A62AB">
              <w:rPr>
                <w:sz w:val="18"/>
                <w:szCs w:val="18"/>
                <w:lang w:val="en-US"/>
              </w:rPr>
              <w:t xml:space="preserve">of a </w:t>
            </w:r>
            <w:r w:rsidR="004C6529">
              <w:rPr>
                <w:sz w:val="18"/>
                <w:szCs w:val="18"/>
                <w:lang w:val="en-US"/>
              </w:rPr>
              <w:t>V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irtual </w:t>
            </w:r>
            <w:r w:rsidR="004C6529">
              <w:rPr>
                <w:sz w:val="18"/>
                <w:szCs w:val="18"/>
                <w:lang w:val="en-US"/>
              </w:rPr>
              <w:t>R</w:t>
            </w:r>
            <w:r w:rsidRPr="009A62AB">
              <w:rPr>
                <w:sz w:val="18"/>
                <w:szCs w:val="18"/>
                <w:lang w:val="en-US"/>
              </w:rPr>
              <w:t xml:space="preserve">eality‑based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rink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>riving</w:t>
            </w:r>
            <w:r w:rsidR="004C6529" w:rsidRPr="00FF62E7">
              <w:rPr>
                <w:sz w:val="18"/>
                <w:szCs w:val="18"/>
                <w:lang w:val="en-US"/>
              </w:rPr>
              <w:t xml:space="preserve"> </w:t>
            </w:r>
            <w:r w:rsidR="004C6529">
              <w:rPr>
                <w:sz w:val="18"/>
                <w:szCs w:val="18"/>
                <w:lang w:val="en-US"/>
              </w:rPr>
              <w:t>E</w:t>
            </w:r>
            <w:r w:rsidRPr="00D85E28">
              <w:rPr>
                <w:sz w:val="18"/>
                <w:szCs w:val="18"/>
                <w:lang w:val="en-US"/>
              </w:rPr>
              <w:t xml:space="preserve">ducational </w:t>
            </w:r>
            <w:r w:rsidR="004C6529">
              <w:rPr>
                <w:sz w:val="18"/>
                <w:szCs w:val="18"/>
                <w:lang w:val="en-US"/>
              </w:rPr>
              <w:t>T</w:t>
            </w:r>
            <w:r w:rsidR="004C6529" w:rsidRPr="00D85E28">
              <w:rPr>
                <w:sz w:val="18"/>
                <w:szCs w:val="18"/>
                <w:lang w:val="en-US"/>
              </w:rPr>
              <w:t>ool</w:t>
            </w:r>
          </w:p>
        </w:tc>
        <w:tc>
          <w:tcPr>
            <w:tcW w:w="3249" w:type="dxa"/>
            <w:shd w:val="clear" w:color="auto" w:fill="auto"/>
          </w:tcPr>
          <w:p w14:paraId="13102733" w14:textId="55181534" w:rsidR="00912AD1" w:rsidRPr="009A62AB" w:rsidRDefault="009A62AB" w:rsidP="00E95A07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>Virtual reality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Drink driving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safety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accident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Driver education</w:t>
            </w:r>
          </w:p>
        </w:tc>
        <w:tc>
          <w:tcPr>
            <w:tcW w:w="1843" w:type="dxa"/>
          </w:tcPr>
          <w:p w14:paraId="6DBC9CDA" w14:textId="1D5B4F04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A62AB">
              <w:rPr>
                <w:sz w:val="18"/>
                <w:szCs w:val="18"/>
              </w:rPr>
              <w:t>Masterton</w:t>
            </w:r>
            <w:proofErr w:type="spellEnd"/>
            <w:r w:rsidR="00F622E1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</w:t>
            </w:r>
            <w:r w:rsidRPr="009A62AB">
              <w:rPr>
                <w:sz w:val="18"/>
                <w:szCs w:val="18"/>
              </w:rPr>
              <w:t>Wilson</w:t>
            </w:r>
            <w:r>
              <w:rPr>
                <w:sz w:val="18"/>
                <w:szCs w:val="18"/>
              </w:rPr>
              <w:t xml:space="preserve"> (2023)</w:t>
            </w:r>
          </w:p>
        </w:tc>
      </w:tr>
      <w:tr w:rsidR="00912AD1" w:rsidRPr="00E95A07" w14:paraId="3426DD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5ADC5F3F" w14:textId="241D623B" w:rsidR="009A62AB" w:rsidRPr="009A62AB" w:rsidRDefault="004C6529" w:rsidP="009A62AB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 xml:space="preserve">Análise da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alidade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>omportamental de</w:t>
            </w:r>
          </w:p>
          <w:p w14:paraId="0B32DA04" w14:textId="2C6B4204" w:rsidR="00912AD1" w:rsidRPr="00E95A07" w:rsidRDefault="004C6529" w:rsidP="009A62AB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9A62AB">
              <w:rPr>
                <w:sz w:val="18"/>
                <w:szCs w:val="18"/>
              </w:rPr>
              <w:t xml:space="preserve">m </w:t>
            </w: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 de </w:t>
            </w:r>
            <w:r>
              <w:rPr>
                <w:sz w:val="18"/>
                <w:szCs w:val="18"/>
              </w:rPr>
              <w:t>D</w:t>
            </w:r>
            <w:r w:rsidRPr="009A62AB">
              <w:rPr>
                <w:sz w:val="18"/>
                <w:szCs w:val="18"/>
              </w:rPr>
              <w:t xml:space="preserve">ireção </w:t>
            </w:r>
            <w:r>
              <w:rPr>
                <w:sz w:val="18"/>
                <w:szCs w:val="18"/>
              </w:rPr>
              <w:t>I</w:t>
            </w:r>
            <w:r w:rsidRPr="009A62AB">
              <w:rPr>
                <w:sz w:val="18"/>
                <w:szCs w:val="18"/>
              </w:rPr>
              <w:t>mersivo</w:t>
            </w:r>
          </w:p>
        </w:tc>
        <w:tc>
          <w:tcPr>
            <w:tcW w:w="3249" w:type="dxa"/>
            <w:shd w:val="clear" w:color="auto" w:fill="auto"/>
          </w:tcPr>
          <w:p w14:paraId="38E28885" w14:textId="3DBAF2EF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imuladores de direção;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alidação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 xml:space="preserve">omportamental; </w:t>
            </w:r>
            <w:r>
              <w:rPr>
                <w:sz w:val="18"/>
                <w:szCs w:val="18"/>
              </w:rPr>
              <w:t>R</w:t>
            </w:r>
            <w:r w:rsidRPr="009A62AB">
              <w:rPr>
                <w:sz w:val="18"/>
                <w:szCs w:val="18"/>
              </w:rPr>
              <w:t>ealidade virtual</w:t>
            </w:r>
          </w:p>
        </w:tc>
        <w:tc>
          <w:tcPr>
            <w:tcW w:w="1843" w:type="dxa"/>
          </w:tcPr>
          <w:p w14:paraId="659C3194" w14:textId="1B96C40A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>Andriola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  <w:tr w:rsidR="00E95A07" w:rsidRPr="00E95A07" w14:paraId="6CDC0B04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490ED8D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 w:rsidRPr="00956147">
              <w:rPr>
                <w:sz w:val="18"/>
                <w:szCs w:val="18"/>
              </w:rPr>
              <w:t xml:space="preserve">Realidade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56147">
              <w:rPr>
                <w:sz w:val="18"/>
                <w:szCs w:val="18"/>
              </w:rPr>
              <w:t xml:space="preserve">irtual </w:t>
            </w:r>
            <w:r w:rsidR="004C6529">
              <w:rPr>
                <w:sz w:val="18"/>
                <w:szCs w:val="18"/>
              </w:rPr>
              <w:t>A</w:t>
            </w:r>
            <w:r w:rsidR="004C6529" w:rsidRPr="00956147">
              <w:rPr>
                <w:sz w:val="18"/>
                <w:szCs w:val="18"/>
              </w:rPr>
              <w:t xml:space="preserve">plicada </w:t>
            </w:r>
            <w:r w:rsidRPr="00956147">
              <w:rPr>
                <w:sz w:val="18"/>
                <w:szCs w:val="18"/>
              </w:rPr>
              <w:t xml:space="preserve">ao </w:t>
            </w:r>
            <w:r w:rsidR="004C6529">
              <w:rPr>
                <w:sz w:val="18"/>
                <w:szCs w:val="18"/>
              </w:rPr>
              <w:t>E</w:t>
            </w:r>
            <w:r w:rsidR="004C6529" w:rsidRPr="00956147">
              <w:rPr>
                <w:sz w:val="18"/>
                <w:szCs w:val="18"/>
              </w:rPr>
              <w:t xml:space="preserve">nsino </w:t>
            </w:r>
            <w:r w:rsidRPr="00956147">
              <w:rPr>
                <w:sz w:val="18"/>
                <w:szCs w:val="18"/>
              </w:rPr>
              <w:t xml:space="preserve">de </w:t>
            </w:r>
            <w:r w:rsidR="004C6529">
              <w:rPr>
                <w:sz w:val="18"/>
                <w:szCs w:val="18"/>
              </w:rPr>
              <w:t>D</w:t>
            </w:r>
            <w:r w:rsidR="004C6529" w:rsidRPr="00956147">
              <w:rPr>
                <w:sz w:val="18"/>
                <w:szCs w:val="18"/>
              </w:rPr>
              <w:t>ireção</w:t>
            </w:r>
          </w:p>
        </w:tc>
        <w:tc>
          <w:tcPr>
            <w:tcW w:w="3249" w:type="dxa"/>
            <w:shd w:val="clear" w:color="auto" w:fill="auto"/>
          </w:tcPr>
          <w:p w14:paraId="4333EDA3" w14:textId="71B02AF5" w:rsidR="00E95A07" w:rsidRPr="00E95A07" w:rsidRDefault="00593CEF" w:rsidP="00E95A07">
            <w:pPr>
              <w:pStyle w:val="TF-TEXTOQUADRO"/>
              <w:rPr>
                <w:sz w:val="18"/>
                <w:szCs w:val="18"/>
              </w:rPr>
            </w:pPr>
            <w:r w:rsidRPr="00593CEF">
              <w:rPr>
                <w:sz w:val="18"/>
                <w:szCs w:val="18"/>
              </w:rPr>
              <w:t>Simulador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Cockpit. Virtual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Direção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Ensino</w:t>
            </w:r>
          </w:p>
        </w:tc>
        <w:tc>
          <w:tcPr>
            <w:tcW w:w="1843" w:type="dxa"/>
          </w:tcPr>
          <w:p w14:paraId="3A305FE8" w14:textId="69CB912F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Gervasio, Alvez e Tomanik (2021)</w:t>
            </w:r>
          </w:p>
        </w:tc>
      </w:tr>
      <w:tr w:rsidR="00E95A07" w:rsidRPr="00E95A07" w14:paraId="1C2B78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4F8EDF4C" w:rsidR="00E95A07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Realidade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para </w:t>
            </w:r>
            <w:r>
              <w:rPr>
                <w:sz w:val="18"/>
                <w:szCs w:val="18"/>
              </w:rPr>
              <w:t>M</w:t>
            </w:r>
            <w:r w:rsidRPr="00305F69">
              <w:rPr>
                <w:sz w:val="18"/>
                <w:szCs w:val="18"/>
              </w:rPr>
              <w:t xml:space="preserve">edo 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irigir:</w:t>
            </w:r>
            <w:r>
              <w:rPr>
                <w:sz w:val="18"/>
                <w:szCs w:val="18"/>
              </w:rPr>
              <w:t xml:space="preserve"> C</w:t>
            </w:r>
            <w:r w:rsidRPr="00305F69">
              <w:rPr>
                <w:sz w:val="18"/>
                <w:szCs w:val="18"/>
              </w:rPr>
              <w:t xml:space="preserve">ognições e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>enso de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>Autoeficácia</w:t>
            </w:r>
          </w:p>
        </w:tc>
        <w:tc>
          <w:tcPr>
            <w:tcW w:w="3249" w:type="dxa"/>
            <w:shd w:val="clear" w:color="auto" w:fill="auto"/>
          </w:tcPr>
          <w:p w14:paraId="1C822A6E" w14:textId="385875D0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Realidade virtual; Fobia de dirigir; Cognições; Autoeficácia</w:t>
            </w:r>
          </w:p>
        </w:tc>
        <w:tc>
          <w:tcPr>
            <w:tcW w:w="1843" w:type="dxa"/>
          </w:tcPr>
          <w:p w14:paraId="48A279E7" w14:textId="075D7077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Matheus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(2022)</w:t>
            </w:r>
          </w:p>
        </w:tc>
      </w:tr>
      <w:tr w:rsidR="00912AD1" w:rsidRPr="00E95A07" w14:paraId="394D3C9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3AEEA6E0" w14:textId="6B3335BE" w:rsidR="00305F69" w:rsidRPr="00305F69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como </w:t>
            </w:r>
            <w:r>
              <w:rPr>
                <w:sz w:val="18"/>
                <w:szCs w:val="18"/>
              </w:rPr>
              <w:t>I</w:t>
            </w:r>
            <w:r w:rsidRPr="00305F69">
              <w:rPr>
                <w:sz w:val="18"/>
                <w:szCs w:val="18"/>
              </w:rPr>
              <w:t xml:space="preserve">deia em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 e o</w:t>
            </w:r>
          </w:p>
          <w:p w14:paraId="63F89E5C" w14:textId="53CC38B4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Nomadismo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 xml:space="preserve">igital </w:t>
            </w:r>
            <w:r>
              <w:rPr>
                <w:sz w:val="18"/>
                <w:szCs w:val="18"/>
              </w:rPr>
              <w:t>P</w:t>
            </w:r>
            <w:r w:rsidRPr="00305F69">
              <w:rPr>
                <w:sz w:val="18"/>
                <w:szCs w:val="18"/>
              </w:rPr>
              <w:t xml:space="preserve">edagógico como </w:t>
            </w:r>
            <w:r>
              <w:rPr>
                <w:sz w:val="18"/>
                <w:szCs w:val="18"/>
              </w:rPr>
              <w:t>A</w:t>
            </w:r>
            <w:r w:rsidRPr="00305F69">
              <w:rPr>
                <w:sz w:val="18"/>
                <w:szCs w:val="18"/>
              </w:rPr>
              <w:t xml:space="preserve">titude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ocente</w:t>
            </w:r>
          </w:p>
        </w:tc>
        <w:tc>
          <w:tcPr>
            <w:tcW w:w="3249" w:type="dxa"/>
            <w:shd w:val="clear" w:color="auto" w:fill="auto"/>
          </w:tcPr>
          <w:p w14:paraId="701E4D42" w14:textId="5605DC0A" w:rsidR="00305F69" w:rsidRPr="00305F69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Conceito nômade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virtuais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Formação continuada</w:t>
            </w:r>
            <w:r w:rsidR="009401E3">
              <w:rPr>
                <w:sz w:val="18"/>
                <w:szCs w:val="18"/>
              </w:rPr>
              <w:t>;</w:t>
            </w:r>
          </w:p>
          <w:p w14:paraId="53E0212A" w14:textId="5586D2EA" w:rsidR="00912AD1" w:rsidRPr="00E95A07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física</w:t>
            </w:r>
          </w:p>
        </w:tc>
        <w:tc>
          <w:tcPr>
            <w:tcW w:w="1843" w:type="dxa"/>
          </w:tcPr>
          <w:p w14:paraId="586517C1" w14:textId="2BEF9907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Moreira (2017)</w:t>
            </w:r>
          </w:p>
        </w:tc>
      </w:tr>
      <w:tr w:rsidR="00912AD1" w:rsidRPr="00E95A07" w14:paraId="76E4D10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3719459F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Multimídia e </w:t>
            </w:r>
            <w:r>
              <w:rPr>
                <w:sz w:val="18"/>
                <w:szCs w:val="18"/>
              </w:rPr>
              <w:t>J</w:t>
            </w:r>
            <w:r w:rsidRPr="00305F69">
              <w:rPr>
                <w:sz w:val="18"/>
                <w:szCs w:val="18"/>
              </w:rPr>
              <w:t xml:space="preserve">ogos para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 xml:space="preserve">ensibilizar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 xml:space="preserve">rianças e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>apacitar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 xml:space="preserve">Agentes de </w:t>
            </w:r>
            <w:r>
              <w:rPr>
                <w:sz w:val="18"/>
                <w:szCs w:val="18"/>
              </w:rPr>
              <w:t>E</w:t>
            </w:r>
            <w:r w:rsidRPr="00305F69">
              <w:rPr>
                <w:sz w:val="18"/>
                <w:szCs w:val="18"/>
              </w:rPr>
              <w:t xml:space="preserve">ducação para o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</w:t>
            </w:r>
          </w:p>
        </w:tc>
        <w:tc>
          <w:tcPr>
            <w:tcW w:w="3249" w:type="dxa"/>
            <w:shd w:val="clear" w:color="auto" w:fill="auto"/>
          </w:tcPr>
          <w:p w14:paraId="1242321C" w14:textId="2C8E8789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para o Trânsito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Objetos Educacionais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Educativos</w:t>
            </w:r>
          </w:p>
        </w:tc>
        <w:tc>
          <w:tcPr>
            <w:tcW w:w="1843" w:type="dxa"/>
          </w:tcPr>
          <w:p w14:paraId="10891B31" w14:textId="1CB0D852" w:rsidR="00912AD1" w:rsidRPr="00E95A07" w:rsidRDefault="00F2021C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Silva</w:t>
            </w:r>
            <w:r w:rsidR="009401E3">
              <w:rPr>
                <w:sz w:val="18"/>
                <w:szCs w:val="18"/>
              </w:rPr>
              <w:t xml:space="preserve"> </w:t>
            </w:r>
            <w:r w:rsidR="009401E3" w:rsidRPr="009401E3">
              <w:rPr>
                <w:i/>
                <w:iCs/>
                <w:sz w:val="18"/>
                <w:szCs w:val="18"/>
              </w:rPr>
              <w:t>et al</w:t>
            </w:r>
            <w:r w:rsidR="009401E3">
              <w:rPr>
                <w:sz w:val="18"/>
                <w:szCs w:val="18"/>
              </w:rPr>
              <w:t xml:space="preserve"> (2006)</w:t>
            </w:r>
          </w:p>
        </w:tc>
      </w:tr>
      <w:tr w:rsidR="00305F69" w:rsidRPr="00E95A07" w14:paraId="1F96972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240D96" w14:textId="4B04989F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Desafios a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erem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uperados </w:t>
            </w:r>
            <w:r w:rsidRPr="009401E3">
              <w:rPr>
                <w:sz w:val="18"/>
                <w:szCs w:val="18"/>
              </w:rPr>
              <w:t xml:space="preserve">para o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so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Realidade Virtual 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Aumentada no </w:t>
            </w:r>
            <w:r w:rsidR="004C6529">
              <w:rPr>
                <w:sz w:val="18"/>
                <w:szCs w:val="18"/>
              </w:rPr>
              <w:t>C</w:t>
            </w:r>
            <w:r w:rsidR="004C6529" w:rsidRPr="009401E3">
              <w:rPr>
                <w:sz w:val="18"/>
                <w:szCs w:val="18"/>
              </w:rPr>
              <w:t xml:space="preserve">otidiano </w:t>
            </w:r>
            <w:r w:rsidRPr="009401E3">
              <w:rPr>
                <w:sz w:val="18"/>
                <w:szCs w:val="18"/>
              </w:rPr>
              <w:t xml:space="preserve">do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>nsino</w:t>
            </w:r>
          </w:p>
        </w:tc>
        <w:tc>
          <w:tcPr>
            <w:tcW w:w="3249" w:type="dxa"/>
            <w:shd w:val="clear" w:color="auto" w:fill="auto"/>
          </w:tcPr>
          <w:p w14:paraId="2229F0DC" w14:textId="5D4641AC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Aumentada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Ensino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Aprendizagem</w:t>
            </w:r>
          </w:p>
        </w:tc>
        <w:tc>
          <w:tcPr>
            <w:tcW w:w="1843" w:type="dxa"/>
          </w:tcPr>
          <w:p w14:paraId="3E09F8B2" w14:textId="44B3430E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Guimarães</w:t>
            </w:r>
            <w:r w:rsidR="00593CEF">
              <w:rPr>
                <w:sz w:val="18"/>
                <w:szCs w:val="18"/>
              </w:rPr>
              <w:t>, Martins</w:t>
            </w:r>
            <w:r>
              <w:rPr>
                <w:sz w:val="18"/>
                <w:szCs w:val="18"/>
              </w:rPr>
              <w:t xml:space="preserve"> (2013)</w:t>
            </w:r>
          </w:p>
        </w:tc>
      </w:tr>
      <w:tr w:rsidR="00305F69" w:rsidRPr="00E95A07" w14:paraId="23220AB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F31D935" w14:textId="0A5FF3D7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Treinamento com </w:t>
            </w:r>
            <w:r w:rsidR="004C6529">
              <w:rPr>
                <w:sz w:val="18"/>
                <w:szCs w:val="18"/>
              </w:rPr>
              <w:t>R</w:t>
            </w:r>
            <w:r w:rsidR="004C6529" w:rsidRPr="009401E3">
              <w:rPr>
                <w:sz w:val="18"/>
                <w:szCs w:val="18"/>
              </w:rPr>
              <w:t xml:space="preserve">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401E3">
              <w:rPr>
                <w:sz w:val="18"/>
                <w:szCs w:val="18"/>
              </w:rPr>
              <w:t xml:space="preserve">irtual </w:t>
            </w:r>
            <w:r w:rsidRPr="009401E3">
              <w:rPr>
                <w:sz w:val="18"/>
                <w:szCs w:val="18"/>
              </w:rPr>
              <w:t>para</w:t>
            </w:r>
            <w:r w:rsidR="004C6529">
              <w:rPr>
                <w:sz w:val="18"/>
                <w:szCs w:val="18"/>
              </w:rPr>
              <w:t xml:space="preserve"> M</w:t>
            </w:r>
            <w:r w:rsidRPr="009401E3">
              <w:rPr>
                <w:sz w:val="18"/>
                <w:szCs w:val="18"/>
              </w:rPr>
              <w:t xml:space="preserve">otoristas no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egmento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T</w:t>
            </w:r>
            <w:r w:rsidRPr="009401E3">
              <w:rPr>
                <w:sz w:val="18"/>
                <w:szCs w:val="18"/>
              </w:rPr>
              <w:t>ransporte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 xml:space="preserve">odoviário de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assageiros </w:t>
            </w:r>
            <w:r w:rsidRPr="009401E3">
              <w:rPr>
                <w:sz w:val="18"/>
                <w:szCs w:val="18"/>
              </w:rPr>
              <w:t>em Minas Gerais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>ealizado na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Viação BHZMG</w:t>
            </w:r>
          </w:p>
        </w:tc>
        <w:tc>
          <w:tcPr>
            <w:tcW w:w="3249" w:type="dxa"/>
            <w:shd w:val="clear" w:color="auto" w:fill="auto"/>
          </w:tcPr>
          <w:p w14:paraId="6666B3DF" w14:textId="78818BCA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Treinamento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capacitação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inovação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tecnologia</w:t>
            </w:r>
          </w:p>
        </w:tc>
        <w:tc>
          <w:tcPr>
            <w:tcW w:w="1843" w:type="dxa"/>
          </w:tcPr>
          <w:p w14:paraId="0D0F6854" w14:textId="2FA43E3C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liveira </w:t>
            </w:r>
            <w:r w:rsidRPr="009401E3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(2018)</w:t>
            </w:r>
          </w:p>
        </w:tc>
      </w:tr>
      <w:tr w:rsidR="00305F69" w:rsidRPr="00E95A07" w14:paraId="10309647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C023B7D" w14:textId="1E1A3E0C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O uso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 xml:space="preserve">ducativo </w:t>
            </w:r>
            <w:r w:rsidRPr="009401E3">
              <w:rPr>
                <w:sz w:val="18"/>
                <w:szCs w:val="18"/>
              </w:rPr>
              <w:t xml:space="preserve">dos </w:t>
            </w:r>
            <w:r w:rsidR="004C6529">
              <w:rPr>
                <w:sz w:val="18"/>
                <w:szCs w:val="18"/>
              </w:rPr>
              <w:t>G</w:t>
            </w:r>
            <w:r w:rsidR="004C6529" w:rsidRPr="009401E3">
              <w:rPr>
                <w:sz w:val="18"/>
                <w:szCs w:val="18"/>
              </w:rPr>
              <w:t xml:space="preserve">ames </w:t>
            </w:r>
            <w:r w:rsidRPr="009401E3">
              <w:rPr>
                <w:sz w:val="18"/>
                <w:szCs w:val="18"/>
              </w:rPr>
              <w:t xml:space="preserve">do Trânsito: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ma </w:t>
            </w:r>
            <w:r w:rsidR="004C6529">
              <w:rPr>
                <w:sz w:val="18"/>
                <w:szCs w:val="18"/>
              </w:rPr>
              <w:t>A</w:t>
            </w:r>
            <w:r w:rsidR="004C6529" w:rsidRPr="009401E3">
              <w:rPr>
                <w:sz w:val="18"/>
                <w:szCs w:val="18"/>
              </w:rPr>
              <w:t xml:space="preserve">nálise </w:t>
            </w:r>
            <w:r w:rsidRPr="009401E3">
              <w:rPr>
                <w:sz w:val="18"/>
                <w:szCs w:val="18"/>
              </w:rPr>
              <w:t>de jogos 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Trânsito </w:t>
            </w:r>
            <w:r w:rsidR="004C6529">
              <w:rPr>
                <w:sz w:val="18"/>
                <w:szCs w:val="18"/>
              </w:rPr>
              <w:t>D</w:t>
            </w:r>
            <w:r w:rsidR="004C6529" w:rsidRPr="009401E3">
              <w:rPr>
                <w:sz w:val="18"/>
                <w:szCs w:val="18"/>
              </w:rPr>
              <w:t xml:space="preserve">isponíveis </w:t>
            </w:r>
            <w:r w:rsidRPr="009401E3">
              <w:rPr>
                <w:sz w:val="18"/>
                <w:szCs w:val="18"/>
              </w:rPr>
              <w:t xml:space="preserve">na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lataforma </w:t>
            </w:r>
            <w:r w:rsidRPr="009401E3">
              <w:rPr>
                <w:sz w:val="18"/>
                <w:szCs w:val="18"/>
              </w:rPr>
              <w:t>Play Store</w:t>
            </w:r>
          </w:p>
        </w:tc>
        <w:tc>
          <w:tcPr>
            <w:tcW w:w="3249" w:type="dxa"/>
            <w:shd w:val="clear" w:color="auto" w:fill="auto"/>
          </w:tcPr>
          <w:p w14:paraId="2CB113E9" w14:textId="2A1B275D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Educação; Gamificação; Trânsito</w:t>
            </w:r>
          </w:p>
        </w:tc>
        <w:tc>
          <w:tcPr>
            <w:tcW w:w="1843" w:type="dxa"/>
          </w:tcPr>
          <w:p w14:paraId="2055A1E5" w14:textId="5BAC247F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Santos</w:t>
            </w:r>
            <w:r>
              <w:rPr>
                <w:sz w:val="18"/>
                <w:szCs w:val="18"/>
              </w:rPr>
              <w:t xml:space="preserve"> </w:t>
            </w:r>
            <w:r w:rsidRPr="009401E3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229F3527" w14:textId="26DA9937" w:rsidR="00C85CAA" w:rsidRPr="00EF353E" w:rsidRDefault="00EF353E" w:rsidP="00C85CAA">
      <w:pPr>
        <w:pStyle w:val="TF-TEXTO"/>
      </w:pPr>
      <w:r>
        <w:t>Foram separados trabalhos que auxiliassem com a experiencia de desenvolver um jogo com prática nas ferramentas como Unity, abordagens dos elementos de trânsito para o ensino e</w:t>
      </w:r>
      <w:r w:rsidR="00C85CAA">
        <w:t xml:space="preserve"> trabalhos que observam e transpõem comportamentos do mundo real com o virtual. Com estes aspectos em mente </w:t>
      </w:r>
      <w:r w:rsidR="002F424D">
        <w:t xml:space="preserve">os trabalhos escolhidos foram os de </w:t>
      </w:r>
      <w:r w:rsidR="002F424D" w:rsidRPr="00383E81">
        <w:t>Buzzi (2018), Andriola (2021) e Masterton e Wilson (2023)</w:t>
      </w:r>
      <w:r w:rsidR="002F424D">
        <w:t xml:space="preserve"> por estarem mais alinhados e muito completos nesses quesitos.</w:t>
      </w:r>
    </w:p>
    <w:p w14:paraId="7625E93C" w14:textId="42FC73A1" w:rsidR="00C464F9" w:rsidRDefault="00505B8D" w:rsidP="00C464F9">
      <w:pPr>
        <w:pStyle w:val="Ttulo2"/>
      </w:pPr>
      <w:r>
        <w:t>Síntese dos Trabalhos Correlatos</w:t>
      </w:r>
    </w:p>
    <w:p w14:paraId="4B067FB8" w14:textId="04E1CFB2" w:rsidR="00A44581" w:rsidRDefault="00947A94" w:rsidP="00C464F9">
      <w:pPr>
        <w:pStyle w:val="TF-TEXTO"/>
      </w:pPr>
      <w:r w:rsidRPr="00383E81">
        <w:t xml:space="preserve">Os trabalhos de Buzzi (2018), Andriola (2021) e Masterton e Wilson (2023) exploram distintas abordagens para aprimorar a educação e segurança no trânsito por meio de tecnologia. </w:t>
      </w:r>
      <w:proofErr w:type="spellStart"/>
      <w:r w:rsidRPr="00383E81">
        <w:t>Buzzi</w:t>
      </w:r>
      <w:proofErr w:type="spellEnd"/>
      <w:r w:rsidRPr="00383E81">
        <w:t xml:space="preserve"> (2018) </w:t>
      </w:r>
      <w:r w:rsidR="00992463">
        <w:t>(</w:t>
      </w:r>
      <w:r w:rsidR="00992463">
        <w:fldChar w:fldCharType="begin"/>
      </w:r>
      <w:r w:rsidR="00992463">
        <w:instrText xml:space="preserve"> REF _Ref520281304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2</w:t>
      </w:r>
      <w:r w:rsidR="00992463">
        <w:fldChar w:fldCharType="end"/>
      </w:r>
      <w:r w:rsidR="00992463">
        <w:t xml:space="preserve">) </w:t>
      </w:r>
      <w:r w:rsidRPr="00383E81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383E81">
        <w:t>Andriola</w:t>
      </w:r>
      <w:proofErr w:type="spellEnd"/>
      <w:r w:rsidRPr="00383E81">
        <w:t xml:space="preserve"> (2021) </w:t>
      </w:r>
      <w:r w:rsidR="00992463">
        <w:t>(</w:t>
      </w:r>
      <w:r w:rsidR="00992463">
        <w:fldChar w:fldCharType="begin"/>
      </w:r>
      <w:r w:rsidR="00992463">
        <w:instrText xml:space="preserve"> REF _Ref173511264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3</w:t>
      </w:r>
      <w:r w:rsidR="00992463">
        <w:fldChar w:fldCharType="end"/>
      </w:r>
      <w:r w:rsidR="00992463">
        <w:t xml:space="preserve">) </w:t>
      </w:r>
      <w:r w:rsidR="00593CEF" w:rsidRPr="00383E81">
        <w:t>válida</w:t>
      </w:r>
      <w:r w:rsidRPr="00383E81">
        <w:t xml:space="preserve"> a eficácia de um simulador de direção imersivo em replicar comportamentos reais de direção em ambiente virtual com um cenário ambiente real, como rua e carro, transcritos para dentro de um jogo em realidade virtual imersiva. Masterton e Wilson (2023) </w:t>
      </w:r>
      <w:r w:rsidR="00992463">
        <w:t>(</w:t>
      </w:r>
      <w:r w:rsidR="00992463">
        <w:fldChar w:fldCharType="begin"/>
      </w:r>
      <w:r w:rsidR="00992463">
        <w:instrText xml:space="preserve"> REF _Ref173511288 \h </w:instrText>
      </w:r>
      <w:r w:rsidR="00992463">
        <w:fldChar w:fldCharType="separate"/>
      </w:r>
      <w:r w:rsidR="00992463" w:rsidRPr="00D85E28">
        <w:t xml:space="preserve">Quadro </w:t>
      </w:r>
      <w:r w:rsidR="00992463" w:rsidRPr="00D85E28">
        <w:rPr>
          <w:noProof/>
        </w:rPr>
        <w:t>4</w:t>
      </w:r>
      <w:r w:rsidR="00992463">
        <w:fldChar w:fldCharType="end"/>
      </w:r>
      <w:r w:rsidR="00992463">
        <w:t xml:space="preserve">) </w:t>
      </w:r>
      <w:r w:rsidRPr="00383E81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</w:t>
      </w:r>
      <w:r w:rsidR="00A44581">
        <w:t>.</w:t>
      </w:r>
    </w:p>
    <w:p w14:paraId="71767A88" w14:textId="64D75F92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2</w:t>
      </w:r>
      <w:r w:rsidR="00912AD1">
        <w:rPr>
          <w:noProof/>
        </w:rPr>
        <w:fldChar w:fldCharType="end"/>
      </w:r>
      <w:bookmarkEnd w:id="25"/>
      <w:r>
        <w:t xml:space="preserve"> – </w:t>
      </w:r>
      <w:proofErr w:type="spellStart"/>
      <w:r w:rsidR="00992463" w:rsidRPr="00C464F9">
        <w:t>Transit</w:t>
      </w:r>
      <w:r w:rsidR="00992463">
        <w:t>AR</w:t>
      </w:r>
      <w:proofErr w:type="spellEnd"/>
      <w:r w:rsidR="00992463" w:rsidRPr="00C464F9">
        <w:t xml:space="preserve"> – Jogo </w:t>
      </w:r>
      <w:r w:rsidR="00992463">
        <w:t>d</w:t>
      </w:r>
      <w:r w:rsidR="00992463" w:rsidRPr="00C464F9">
        <w:t>e Conscientização Sobre Trânsito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5323679D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 w:rsidRPr="00C464F9">
              <w:rPr>
                <w:sz w:val="18"/>
                <w:szCs w:val="18"/>
              </w:rPr>
              <w:t>Buzzi (2018)</w:t>
            </w: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313A0A2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464F9">
              <w:rPr>
                <w:sz w:val="18"/>
                <w:szCs w:val="18"/>
              </w:rPr>
              <w:t>nstruir com diversão através de um jogo educacional focado em crianças e adolescentes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4C3EC74B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as regras de trânsito e situações diárias na estrada em parâmetros visíveis em tela o tempo todo para que o jogador </w:t>
            </w:r>
            <w:r w:rsidR="00992463">
              <w:rPr>
                <w:sz w:val="18"/>
                <w:szCs w:val="18"/>
              </w:rPr>
              <w:t xml:space="preserve">perceba </w:t>
            </w:r>
            <w:r>
              <w:rPr>
                <w:sz w:val="18"/>
                <w:szCs w:val="18"/>
              </w:rPr>
              <w:t xml:space="preserve">o impacto delas dentro do jogo de maneira responsiva e imediata. </w:t>
            </w: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416A6843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464F9">
              <w:rPr>
                <w:sz w:val="18"/>
                <w:szCs w:val="18"/>
              </w:rPr>
              <w:t xml:space="preserve">otor </w:t>
            </w:r>
            <w:r w:rsidR="00BC76A1">
              <w:rPr>
                <w:sz w:val="18"/>
                <w:szCs w:val="18"/>
              </w:rPr>
              <w:t>de jogos</w:t>
            </w:r>
            <w:r w:rsidR="00BC76A1" w:rsidRPr="00C464F9">
              <w:rPr>
                <w:sz w:val="18"/>
                <w:szCs w:val="18"/>
              </w:rPr>
              <w:t xml:space="preserve"> </w:t>
            </w:r>
            <w:r w:rsidRPr="00C464F9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 xml:space="preserve">, </w:t>
            </w:r>
            <w:r w:rsidRPr="00C464F9">
              <w:rPr>
                <w:sz w:val="18"/>
                <w:szCs w:val="18"/>
              </w:rPr>
              <w:t>conhecimentos contidos na lei 9.503/97 e suas resoluções complementares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5EC6C6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aplicativo conseguiu entreter e ensinar leis de trânsito, porém ainda há necessidade de adicionar mais validações para aplicar mais leis e cenários colocando mais elementos do trânsito.</w:t>
            </w: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4A593C7F" w14:textId="6AA201C5" w:rsidR="00CC7FB6" w:rsidRDefault="00CC7FB6" w:rsidP="00CC7FB6">
      <w:pPr>
        <w:pStyle w:val="TF-TEXTO"/>
      </w:pPr>
      <w:r>
        <w:t xml:space="preserve">O trabalho de Buzzi (2018) apresenta o </w:t>
      </w:r>
      <w:r w:rsidR="00992463">
        <w:t>“</w:t>
      </w:r>
      <w:proofErr w:type="spellStart"/>
      <w:r>
        <w:t>TransitAR</w:t>
      </w:r>
      <w:proofErr w:type="spellEnd"/>
      <w:r w:rsidR="00992463">
        <w:t>”</w:t>
      </w:r>
      <w:r>
        <w:t xml:space="preserve">, um jogo educativo desenvolvido com o motor gráfico Unity, destinado a ensinar crianças e adolescentes sobre as regras de trânsito de forma divertida. O jogo </w:t>
      </w:r>
      <w:r>
        <w:lastRenderedPageBreak/>
        <w:t>avalia parâmetros como mecânica e combustível do veículo, descanso do condutor e pontos do jogador, ajustando esses valores conforme regras específicas e eventos relacionados às leis de trânsito. Os jogadores precisam gerenciar esses aspectos para evitar penalidades e aprender sobre a legislação e cuidados com o veículo.</w:t>
      </w:r>
    </w:p>
    <w:p w14:paraId="55EDF82A" w14:textId="09D326AF" w:rsidR="00966C06" w:rsidRPr="00966C06" w:rsidRDefault="00CC7FB6" w:rsidP="00CC7FB6">
      <w:pPr>
        <w:pStyle w:val="TF-TEXTO"/>
      </w:pPr>
      <w:r>
        <w:t xml:space="preserve">Buzzi </w:t>
      </w:r>
      <w:r w:rsidR="00992463">
        <w:t xml:space="preserve">(2018) </w:t>
      </w:r>
      <w:r>
        <w:t xml:space="preserve">propõe melhorias para o jogo, como a expansão do cenário para incluir ciclovias e variações climáticas, e a implementação de realidade aumentada para uma experiência mais imersiva. </w:t>
      </w:r>
      <w:r w:rsidR="00992463">
        <w:t xml:space="preserve">Buzzi (2018) também </w:t>
      </w:r>
      <w:r>
        <w:t xml:space="preserve">destaca que essas adições poderiam melhorar a simulação e ajudar a validar o comportamento dos jogadores em diferentes situações de trânsito. </w:t>
      </w:r>
      <w:r w:rsidR="00992463">
        <w:t xml:space="preserve">Desta forma o </w:t>
      </w:r>
      <w:r>
        <w:t xml:space="preserve">trabalho </w:t>
      </w:r>
      <w:r w:rsidR="00992463">
        <w:t xml:space="preserve">de Buzzi (2018) </w:t>
      </w:r>
      <w:r>
        <w:t>é relevante por oferecer uma abordagem interativa ao ensino das leis de trânsito, mas poderia se beneficiar de um cenário mais complexo e de novas tecnologias para maior engajamento e realismo.</w:t>
      </w:r>
    </w:p>
    <w:p w14:paraId="49AF1EFC" w14:textId="5B76A9F2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3</w:t>
      </w:r>
      <w:r w:rsidR="00912AD1">
        <w:rPr>
          <w:noProof/>
        </w:rPr>
        <w:fldChar w:fldCharType="end"/>
      </w:r>
      <w:bookmarkEnd w:id="26"/>
      <w:r>
        <w:t xml:space="preserve"> – </w:t>
      </w:r>
      <w:r w:rsidR="00992463" w:rsidRPr="00CC7FB6">
        <w:t xml:space="preserve">Análise </w:t>
      </w:r>
      <w:r w:rsidR="00992463">
        <w:t>d</w:t>
      </w:r>
      <w:r w:rsidR="00992463" w:rsidRPr="00CC7FB6">
        <w:t xml:space="preserve">a Validade Comportamental </w:t>
      </w:r>
      <w:r w:rsidR="00992463">
        <w:t>d</w:t>
      </w:r>
      <w:r w:rsidR="00992463" w:rsidRPr="00CC7FB6">
        <w:t xml:space="preserve">e Um Simulador </w:t>
      </w:r>
      <w:r w:rsidR="00992463">
        <w:t>d</w:t>
      </w:r>
      <w:r w:rsidR="00992463" w:rsidRPr="00CC7FB6">
        <w:t>e Direção Imersivo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6ED1D2D7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proofErr w:type="spellStart"/>
            <w:r w:rsidRPr="00CC7FB6">
              <w:rPr>
                <w:sz w:val="18"/>
                <w:szCs w:val="18"/>
              </w:rPr>
              <w:t>Andriola</w:t>
            </w:r>
            <w:proofErr w:type="spellEnd"/>
            <w:r w:rsidR="00992463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 xml:space="preserve"> (2021)</w:t>
            </w: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31D382B4" w:rsidR="00C44739" w:rsidRPr="00E95A07" w:rsidRDefault="00CC7FB6" w:rsidP="00CC7FB6">
            <w:pPr>
              <w:pStyle w:val="TF-TEXTO-QUADRO"/>
              <w:tabs>
                <w:tab w:val="left" w:pos="137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CC7FB6">
              <w:rPr>
                <w:sz w:val="18"/>
                <w:szCs w:val="18"/>
              </w:rPr>
              <w:t xml:space="preserve">alidar se um simulador de direção imersivo </w:t>
            </w:r>
            <w:r w:rsidR="00992463">
              <w:rPr>
                <w:sz w:val="18"/>
                <w:szCs w:val="18"/>
              </w:rPr>
              <w:t>para simular</w:t>
            </w:r>
            <w:r w:rsidR="00992463" w:rsidRPr="00CC7FB6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>os comportamentos de alguém dirigindo num ambiente real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4C85FEC" w:rsidR="00C44739" w:rsidRPr="00E95A07" w:rsidRDefault="008200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Captação de dados de um carro instrumentalizado e direção em simulador de direção monitorada.</w:t>
            </w: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26BD998C" w:rsidR="00C44739" w:rsidRPr="00E95A07" w:rsidRDefault="00C029F5" w:rsidP="00383E81">
            <w:pPr>
              <w:pStyle w:val="TF-TEXTO-QUADRO"/>
              <w:rPr>
                <w:sz w:val="18"/>
                <w:szCs w:val="18"/>
              </w:rPr>
            </w:pPr>
            <w:r w:rsidRPr="00C029F5">
              <w:rPr>
                <w:sz w:val="18"/>
                <w:szCs w:val="18"/>
              </w:rPr>
              <w:t>SAEPRO</w:t>
            </w:r>
            <w:r>
              <w:rPr>
                <w:sz w:val="18"/>
                <w:szCs w:val="18"/>
              </w:rPr>
              <w:t xml:space="preserve">, </w:t>
            </w:r>
            <w:r w:rsidRPr="00C029F5">
              <w:rPr>
                <w:sz w:val="18"/>
                <w:szCs w:val="18"/>
              </w:rPr>
              <w:t>Blender</w:t>
            </w:r>
            <w:r>
              <w:rPr>
                <w:sz w:val="18"/>
                <w:szCs w:val="18"/>
              </w:rPr>
              <w:t xml:space="preserve"> e </w:t>
            </w:r>
            <w:r w:rsidR="00BC76A1">
              <w:rPr>
                <w:sz w:val="18"/>
                <w:szCs w:val="18"/>
              </w:rPr>
              <w:t xml:space="preserve">o motor de jogos </w:t>
            </w:r>
            <w:r w:rsidRPr="00C029F5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6361BA52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CC7FB6">
              <w:rPr>
                <w:sz w:val="18"/>
                <w:szCs w:val="18"/>
              </w:rPr>
              <w:t>xiste sim uma relação entre o mundo real e virtual para as medidas de velocidade e posição lateral em rodovias de pista simples</w:t>
            </w:r>
            <w:r w:rsidR="00992463">
              <w:rPr>
                <w:sz w:val="18"/>
                <w:szCs w:val="18"/>
              </w:rPr>
              <w:t>.</w:t>
            </w: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671174AF" w14:textId="5FF36E42" w:rsidR="00C85FCC" w:rsidRDefault="00C85FCC" w:rsidP="00C85FCC">
      <w:pPr>
        <w:pStyle w:val="TF-TEXTO"/>
      </w:pPr>
      <w:r>
        <w:t>O estudo de Andriola (2021) foi conduzido para validar se um simulador de direção imersivo pode replicar os comportamentos de motoristas em ambientes reais, visando possibilitar a realização de testes em ambientes virtuais sem riscos. Para isso, foi escolhido um trecho de 13 km de uma rodovia no Rio Grande do Sul, que foi reconstruído virtualmente. O experimento contou com dois grupos: um utilizou um simulador na LASTRAN, equipado com volante, câmbio manual, pedais e óculos de realidade virtual, enquanto o outro dirigiu na mesma estrada real.</w:t>
      </w:r>
    </w:p>
    <w:p w14:paraId="4FE5BC20" w14:textId="44A22CF8" w:rsidR="00966C06" w:rsidRPr="00966C06" w:rsidRDefault="00C85FCC" w:rsidP="00C85FCC">
      <w:pPr>
        <w:pStyle w:val="TF-TEXTO"/>
      </w:pPr>
      <w:r>
        <w:t>Devido a problemas técnicos, a divisão dos participantes foi de 60/40 (virtual/real), em vez de 50/50. Os dados comparativos indicaram uma relação entre o mundo real e o virtual em termos de velocidade e posição lateral em rodovias de pista simples. Contudo, o autor adverte que essa relação deve ser tratada com cautela em outros contextos, e sugere que mais dados e ambientes sejam testados.</w:t>
      </w:r>
    </w:p>
    <w:p w14:paraId="2C0FC560" w14:textId="57BF0D0D" w:rsidR="00C44739" w:rsidRPr="00C85FCC" w:rsidRDefault="00C44739" w:rsidP="00C44739">
      <w:pPr>
        <w:pStyle w:val="TF-LEGENDA"/>
        <w:rPr>
          <w:lang w:val="en-US"/>
        </w:rPr>
      </w:pPr>
      <w:bookmarkStart w:id="27" w:name="_Ref173511288"/>
      <w:r w:rsidRPr="00C85FCC">
        <w:rPr>
          <w:lang w:val="en-US"/>
        </w:rPr>
        <w:t xml:space="preserve">Quadro </w:t>
      </w:r>
      <w:r>
        <w:fldChar w:fldCharType="begin"/>
      </w:r>
      <w:r w:rsidRPr="00C85FCC">
        <w:rPr>
          <w:lang w:val="en-US"/>
        </w:rPr>
        <w:instrText xml:space="preserve"> SEQ Quadro \* ARABIC </w:instrText>
      </w:r>
      <w:r>
        <w:fldChar w:fldCharType="separate"/>
      </w:r>
      <w:r w:rsidR="00912AD1" w:rsidRPr="00C85FCC">
        <w:rPr>
          <w:noProof/>
          <w:lang w:val="en-US"/>
        </w:rPr>
        <w:t>4</w:t>
      </w:r>
      <w:r>
        <w:fldChar w:fldCharType="end"/>
      </w:r>
      <w:bookmarkEnd w:id="27"/>
      <w:r w:rsidRPr="00C85FCC">
        <w:rPr>
          <w:lang w:val="en-US"/>
        </w:rPr>
        <w:t xml:space="preserve"> –</w:t>
      </w:r>
      <w:r w:rsidR="00BC76A1">
        <w:rPr>
          <w:lang w:val="en-US"/>
        </w:rPr>
        <w:t xml:space="preserve"> </w:t>
      </w:r>
      <w:r w:rsidR="00BC76A1" w:rsidRPr="00C85FCC">
        <w:rPr>
          <w:lang w:val="en-US"/>
        </w:rPr>
        <w:t xml:space="preserve">A Case Study </w:t>
      </w:r>
      <w:r w:rsidR="00BC76A1">
        <w:rPr>
          <w:lang w:val="en-US"/>
        </w:rPr>
        <w:t>o</w:t>
      </w:r>
      <w:r w:rsidR="00BC76A1" w:rsidRPr="00C85FCC">
        <w:rPr>
          <w:lang w:val="en-US"/>
        </w:rPr>
        <w:t xml:space="preserve">f </w:t>
      </w:r>
      <w:r w:rsidR="00BC76A1">
        <w:rPr>
          <w:lang w:val="en-US"/>
        </w:rPr>
        <w:t>a</w:t>
      </w:r>
      <w:r w:rsidR="00BC76A1" w:rsidRPr="00C85FCC">
        <w:rPr>
          <w:lang w:val="en-US"/>
        </w:rPr>
        <w:t xml:space="preserve"> Virtual Reality‑Based Drink Driving Educational Tool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:rsidRPr="008076C6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FF8D310" w:rsidR="00C44739" w:rsidRPr="00C85FCC" w:rsidRDefault="00C85FCC" w:rsidP="00383E81">
            <w:pPr>
              <w:pStyle w:val="TF-TEXTO-QUADRO"/>
              <w:rPr>
                <w:sz w:val="18"/>
                <w:szCs w:val="18"/>
                <w:lang w:val="en-US"/>
              </w:rPr>
            </w:pPr>
            <w:r w:rsidRPr="00C85FCC">
              <w:rPr>
                <w:sz w:val="18"/>
                <w:szCs w:val="18"/>
                <w:lang w:val="en-US"/>
              </w:rPr>
              <w:t>Masterton1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e Wilson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(2023)</w:t>
            </w: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0733C0AD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85FCC">
              <w:rPr>
                <w:sz w:val="18"/>
                <w:szCs w:val="18"/>
              </w:rPr>
              <w:t>dentificar como o álcool afeta o reflexo, a identificação de objetos e a concentração das pessoas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3FC4284F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Monitoramento de onde o usuário está olhando e filtro de embriaguez.</w:t>
            </w: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39FC275A" w:rsidR="00C44739" w:rsidRPr="00E95A07" w:rsidRDefault="00BC76A1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Motor de jogos </w:t>
            </w:r>
            <w:r w:rsidR="00C85FCC">
              <w:rPr>
                <w:sz w:val="18"/>
                <w:szCs w:val="18"/>
              </w:rPr>
              <w:t>Unity.</w:t>
            </w: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6E97B807" w:rsidR="00C44739" w:rsidRPr="00E95A07" w:rsidRDefault="00BB5AFF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BB5AFF">
              <w:rPr>
                <w:sz w:val="18"/>
                <w:szCs w:val="18"/>
              </w:rPr>
              <w:t xml:space="preserve"> filtros gráficos e atrasos de tempo, a ferramenta simul</w:t>
            </w:r>
            <w:r>
              <w:rPr>
                <w:sz w:val="18"/>
                <w:szCs w:val="18"/>
              </w:rPr>
              <w:t>ou com sucesso</w:t>
            </w:r>
            <w:r w:rsidRPr="00BB5AFF">
              <w:rPr>
                <w:sz w:val="18"/>
                <w:szCs w:val="18"/>
              </w:rPr>
              <w:t xml:space="preserve"> os efeitos do álcool, como a redução das habilidades de observação, concentração e tempo de reação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028DB4CE" w:rsidR="00966C06" w:rsidRDefault="00C85FCC" w:rsidP="00966C06">
      <w:pPr>
        <w:pStyle w:val="TF-TEXTO"/>
      </w:pPr>
      <w:r w:rsidRPr="00C85FCC">
        <w:t>O estudo de Masterton1 e Wilson (2023) buscou identificar como o consumo de álcool afeta o reflexo, a identificação de objetos e a concentração, utilizando um Google Cardboard para realidade imersiva e filtros que simulam os efeitos da embriaguez. No experimento, o carro se movimenta automaticamente pelo mapa, e o usuário precisa apenas interagir com objetos visíveis. O mapa é simples, com estradas retas e sinalizações, especialmente em cruzamentos. Para simular a embriaguez, os autores usaram filtros que distorcem a visão, acrescentam tremores e aumentam o tempo de resposta em 300 milissegundos.</w:t>
      </w:r>
    </w:p>
    <w:p w14:paraId="79A5768C" w14:textId="391A5C71" w:rsidR="00C85FCC" w:rsidRPr="00966C06" w:rsidRDefault="00C85FCC" w:rsidP="00966C06">
      <w:pPr>
        <w:pStyle w:val="TF-TEXTO"/>
      </w:pPr>
      <w:r w:rsidRPr="00C85FCC">
        <w:t>A pesquisa contou com 20 voluntários, todos motoristas habilitados, que realizaram testes com e sem os filtros de embriaguez. Como esperado, o tempo médio de resposta aumentou de 1,44 para 2,66 segundos. Enquanto 17 dos 20 voluntários identificaram todos os objetos no teste normal, apenas 7 conseguiram o mesmo desempenho no modo de embriaguez. Além disso, os dados mostraram que, com os filtros, os participantes dedicaram menos atenção a objetos importantes.</w:t>
      </w:r>
    </w:p>
    <w:p w14:paraId="25B7474A" w14:textId="7B7D5264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BB5AFF">
        <w:t xml:space="preserve"> DO </w:t>
      </w:r>
      <w:r w:rsidR="00A25204">
        <w:t>JOGO</w:t>
      </w:r>
    </w:p>
    <w:p w14:paraId="0336A8B2" w14:textId="7B7B1773" w:rsidR="00451B94" w:rsidRDefault="00BB5AFF" w:rsidP="00451B94">
      <w:pPr>
        <w:pStyle w:val="TF-TEXTO"/>
      </w:pPr>
      <w:r w:rsidRPr="00BB5AFF">
        <w:t>Nesta seção serão apresentadas as justificativas deste trabalho para área social e cientifica, assim</w:t>
      </w:r>
      <w:r w:rsidR="00947A94">
        <w:t xml:space="preserve"> como</w:t>
      </w:r>
      <w:r w:rsidRPr="00BB5AFF">
        <w:t xml:space="preserve"> a metodologia </w:t>
      </w:r>
      <w:r w:rsidR="00947A94">
        <w:t xml:space="preserve">a </w:t>
      </w:r>
      <w:r w:rsidRPr="00BB5AFF">
        <w:t xml:space="preserve">ser utilizada para a elaboração do </w:t>
      </w:r>
      <w:r w:rsidR="00956147">
        <w:t>jogo</w:t>
      </w:r>
      <w:r w:rsidRPr="00BB5AFF">
        <w:t>.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1EF51333" w14:textId="5CD8BB7D" w:rsidR="00BB5AFF" w:rsidRPr="00BB5AFF" w:rsidRDefault="00BB5AFF" w:rsidP="00BB5AFF">
      <w:pPr>
        <w:pStyle w:val="TF-TEXTO"/>
      </w:pPr>
      <w:r w:rsidRPr="00BB5AFF">
        <w:t xml:space="preserve">O </w:t>
      </w:r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r w:rsidRPr="00BB5AFF">
        <w:t xml:space="preserve"> demonstra correlações que os trabalhos citados cima possuem.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lastRenderedPageBreak/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5</w:t>
      </w:r>
      <w:r w:rsidR="00912AD1"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BB5AFF" w14:paraId="3531DC46" w14:textId="77777777" w:rsidTr="00383E81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bookmarkStart w:id="43" w:name="_Hlk176942315"/>
          <w:p w14:paraId="0EECBFC2" w14:textId="77777777" w:rsidR="00BB5AFF" w:rsidRPr="007D4566" w:rsidRDefault="00BB5AFF" w:rsidP="00383E8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A42B8C0" wp14:editId="1CB68E7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5952D" w14:textId="77777777" w:rsidR="00BB5AFF" w:rsidRDefault="00BB5AFF" w:rsidP="00BB5AFF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2B8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0505952D" w14:textId="77777777" w:rsidR="00BB5AFF" w:rsidRDefault="00BB5AFF" w:rsidP="00BB5AFF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2836616" wp14:editId="25F0161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88FAD" w14:textId="77777777" w:rsidR="00BB5AFF" w:rsidRDefault="00BB5AFF" w:rsidP="00BB5AFF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36616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42388FAD" w14:textId="77777777" w:rsidR="00BB5AFF" w:rsidRDefault="00BB5AFF" w:rsidP="00BB5AFF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2B853C23" w14:textId="77777777" w:rsidR="00BB5AFF" w:rsidRDefault="00BB5AFF" w:rsidP="00383E81">
            <w:pPr>
              <w:pStyle w:val="TF-TEXTOQUADRO"/>
              <w:jc w:val="center"/>
            </w:pPr>
            <w:r w:rsidRPr="002B1AC2">
              <w:t>Buzzi</w:t>
            </w:r>
            <w:r>
              <w:t xml:space="preserve"> 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3160C935" w14:textId="77777777" w:rsidR="00BB5AFF" w:rsidRDefault="00BB5AFF" w:rsidP="00383E81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6913BC76" w14:textId="77781551" w:rsidR="00BB5AFF" w:rsidRPr="007D4566" w:rsidRDefault="00BB5AFF" w:rsidP="00383E81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="00BC76A1">
              <w:t xml:space="preserve"> e </w:t>
            </w:r>
            <w:r w:rsidRPr="00233E85">
              <w:t>Wilson (2023)</w:t>
            </w:r>
          </w:p>
        </w:tc>
      </w:tr>
      <w:tr w:rsidR="00BB5AFF" w14:paraId="4D11321F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4DC485D" w14:textId="77777777" w:rsidR="00BB5AFF" w:rsidRDefault="00BB5AFF" w:rsidP="00383E81">
            <w:pPr>
              <w:pStyle w:val="TF-TEXTOQUADRO"/>
            </w:pPr>
            <w:r>
              <w:t>Utiliza realidade virtual imersiva?</w:t>
            </w:r>
          </w:p>
        </w:tc>
        <w:tc>
          <w:tcPr>
            <w:tcW w:w="1743" w:type="dxa"/>
            <w:shd w:val="clear" w:color="auto" w:fill="auto"/>
          </w:tcPr>
          <w:p w14:paraId="21D0F6F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9E6F9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12CC1B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0B575B3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27BCAD86" w14:textId="77777777" w:rsidR="00BB5AFF" w:rsidRDefault="00BB5AFF" w:rsidP="00383E81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0C59B47E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6DEBD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5BFD5512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3EEA766C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C71058D" w14:textId="77777777" w:rsidR="00BB5AFF" w:rsidRDefault="00BB5AFF" w:rsidP="00383E81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46EEF4E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5835ED00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7D203D9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45BBD24E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3CDD7DD" w14:textId="77777777" w:rsidR="00BB5AFF" w:rsidRDefault="00BB5AFF" w:rsidP="00383E81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4ADF0FD4" w14:textId="77777777" w:rsidR="00BB5AFF" w:rsidRDefault="00BB5AFF" w:rsidP="00383E81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6A6F09FC" w14:textId="3947A8D8" w:rsidR="00BB5AFF" w:rsidRDefault="00BB5AFF" w:rsidP="00383E81">
            <w:pPr>
              <w:pStyle w:val="TF-TEXTOQUADRO"/>
            </w:pPr>
            <w:r w:rsidRPr="00233E85">
              <w:t xml:space="preserve">18 - 50 anos com </w:t>
            </w:r>
            <w:r w:rsidR="00A25204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40DEFDCF" w14:textId="40AACAA5" w:rsidR="00BB5AFF" w:rsidRDefault="00BB5AFF" w:rsidP="00383E81">
            <w:pPr>
              <w:pStyle w:val="TF-TEXTOQUADRO"/>
            </w:pPr>
            <w:r w:rsidRPr="00233E85">
              <w:t>18 – 60 anos</w:t>
            </w:r>
            <w:r>
              <w:t xml:space="preserve"> com carteira</w:t>
            </w:r>
            <w:r w:rsidR="00A25204">
              <w:t xml:space="preserve"> de motorista</w:t>
            </w:r>
          </w:p>
        </w:tc>
      </w:tr>
      <w:tr w:rsidR="00BB5AFF" w14:paraId="12A14C73" w14:textId="77777777" w:rsidTr="00383E81">
        <w:trPr>
          <w:trHeight w:val="416"/>
        </w:trPr>
        <w:tc>
          <w:tcPr>
            <w:tcW w:w="3698" w:type="dxa"/>
            <w:shd w:val="clear" w:color="auto" w:fill="auto"/>
          </w:tcPr>
          <w:p w14:paraId="517FC796" w14:textId="77777777" w:rsidR="00BB5AFF" w:rsidRDefault="00BB5AFF" w:rsidP="00383E81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2E18A9BF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334DF94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E71E66B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0ED6BD11" w14:textId="77777777" w:rsidTr="00383E81">
        <w:trPr>
          <w:trHeight w:val="251"/>
        </w:trPr>
        <w:tc>
          <w:tcPr>
            <w:tcW w:w="3698" w:type="dxa"/>
            <w:shd w:val="clear" w:color="auto" w:fill="auto"/>
          </w:tcPr>
          <w:p w14:paraId="50FE9D63" w14:textId="77777777" w:rsidR="00BB5AFF" w:rsidRDefault="00BB5AFF" w:rsidP="00383E81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2E8AEF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8DF973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8A78CF1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286936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F1FDB8A" w14:textId="5D92F772" w:rsidR="00BB5AFF" w:rsidRDefault="00BB5AFF" w:rsidP="00383E81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</w:t>
            </w:r>
            <w:r w:rsidR="00BC76A1" w:rsidRPr="00BC76A1">
              <w:t>Heads-</w:t>
            </w:r>
            <w:proofErr w:type="spellStart"/>
            <w:r w:rsidR="00BC76A1" w:rsidRPr="00BC76A1">
              <w:t>Up</w:t>
            </w:r>
            <w:proofErr w:type="spellEnd"/>
            <w:r w:rsidR="00BC76A1" w:rsidRPr="00BC76A1">
              <w:t xml:space="preserve"> Display </w:t>
            </w:r>
            <w:r w:rsidR="00BC76A1">
              <w:t xml:space="preserve">- </w:t>
            </w:r>
            <w:r w:rsidRPr="00233E85">
              <w:t>HUD)</w:t>
            </w:r>
          </w:p>
        </w:tc>
        <w:tc>
          <w:tcPr>
            <w:tcW w:w="1743" w:type="dxa"/>
            <w:shd w:val="clear" w:color="auto" w:fill="auto"/>
          </w:tcPr>
          <w:p w14:paraId="643616F8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A1C202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74096B6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3B024F06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75B3EFB" w14:textId="77777777" w:rsidR="00BB5AFF" w:rsidRDefault="00BB5AFF" w:rsidP="00383E81">
            <w:pPr>
              <w:pStyle w:val="TF-TEXTOQUADRO"/>
            </w:pPr>
            <w:r w:rsidRPr="00233E85">
              <w:t>Simulador</w:t>
            </w:r>
            <w:r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328C158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22969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0F6E6D5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5517D1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29E6442" w14:textId="77777777" w:rsidR="00BB5AFF" w:rsidRDefault="00BB5AFF" w:rsidP="00383E81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717911F6" w14:textId="77777777" w:rsidR="00BB5AFF" w:rsidRDefault="00BB5AFF" w:rsidP="00383E81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4CB31057" w14:textId="4EA3EAEE" w:rsidR="00BB5AFF" w:rsidRDefault="00A25204" w:rsidP="00383E81">
            <w:pPr>
              <w:pStyle w:val="TF-TEXTOQUADRO"/>
            </w:pPr>
            <w:r>
              <w:t>Capturado na escala</w:t>
            </w:r>
            <w:r w:rsidR="00BB5AFF" w:rsidRPr="0043007A">
              <w:t xml:space="preserve"> 1:1 da rua real</w:t>
            </w:r>
          </w:p>
        </w:tc>
        <w:tc>
          <w:tcPr>
            <w:tcW w:w="1863" w:type="dxa"/>
            <w:shd w:val="clear" w:color="auto" w:fill="auto"/>
          </w:tcPr>
          <w:p w14:paraId="0C86AAC2" w14:textId="77777777" w:rsidR="00BB5AFF" w:rsidRDefault="00BB5AFF" w:rsidP="00383E81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BB5AFF" w14:paraId="239A1C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238A011" w14:textId="77777777" w:rsidR="00BB5AFF" w:rsidRDefault="00BB5AFF" w:rsidP="00383E81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1161754F" w14:textId="77777777" w:rsidR="00BB5AFF" w:rsidRDefault="00BB5AFF" w:rsidP="00383E81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62DE15F6" w14:textId="77777777" w:rsidR="00BB5AFF" w:rsidRDefault="00BB5AFF" w:rsidP="00383E81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7CFD7C65" w14:textId="77777777" w:rsidR="00BB5AFF" w:rsidRDefault="00BB5AFF" w:rsidP="00383E81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bookmarkEnd w:id="43"/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582B97A4" w14:textId="38190C78" w:rsidR="00BB5AFF" w:rsidRDefault="00BB5AFF" w:rsidP="003E1C09">
      <w:pPr>
        <w:pStyle w:val="TF-TEXTO"/>
      </w:pPr>
      <w:r>
        <w:t xml:space="preserve">Conforme mostra o </w:t>
      </w:r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r>
        <w:t xml:space="preserve"> </w:t>
      </w:r>
      <w:r w:rsidR="003E1C09">
        <w:t>o motor de jogos</w:t>
      </w:r>
      <w:r>
        <w:t xml:space="preserve"> Unity foi utilizad</w:t>
      </w:r>
      <w:r w:rsidR="003E1C09">
        <w:t>o</w:t>
      </w:r>
      <w:r>
        <w:t xml:space="preserve"> no desenvolvimento dos três projetos e foi escolhid</w:t>
      </w:r>
      <w:r w:rsidR="003E1C09">
        <w:t>o</w:t>
      </w:r>
      <w:r>
        <w:t xml:space="preserve"> por eles pois possui suporte para a construção de um ambiente virtual e realidade virtual imersiva</w:t>
      </w:r>
      <w:r w:rsidR="003E1C09">
        <w:t>. B</w:t>
      </w:r>
      <w:r>
        <w:t>uzzi (2018) consegue realizar a aplicação de diversas leis de trânsito dentro de um ambiente virtual. Porém, não possui um experiencia em realidade virtual imersiva, que é utilizada pelo Masterton e Wilson (2023) para aumentar o realismo e imersão nas validações do experimento</w:t>
      </w:r>
      <w:r w:rsidR="00383E81">
        <w:t>.</w:t>
      </w:r>
      <w:r>
        <w:t xml:space="preserve"> Buzzi</w:t>
      </w:r>
      <w:r w:rsidR="00491A35">
        <w:t xml:space="preserve"> </w:t>
      </w:r>
      <w:r>
        <w:t xml:space="preserve">(2018) </w:t>
      </w:r>
      <w:r w:rsidR="00491A35">
        <w:t xml:space="preserve">também </w:t>
      </w:r>
      <w:r>
        <w:t>menciona a falta de validações com o público-alvo serem grandes pontos para melhoria futura.</w:t>
      </w:r>
    </w:p>
    <w:p w14:paraId="20B58512" w14:textId="1B70A9EF" w:rsidR="00383E81" w:rsidRDefault="00383E81" w:rsidP="00383E81">
      <w:pPr>
        <w:pStyle w:val="TF-TEXTO"/>
      </w:pPr>
      <w:r>
        <w:t xml:space="preserve">A democratização </w:t>
      </w:r>
      <w:r w:rsidR="00491A35">
        <w:t xml:space="preserve">do acesso </w:t>
      </w:r>
      <w:r>
        <w:t xml:space="preserve">pode </w:t>
      </w:r>
      <w:r w:rsidR="00491A35">
        <w:t xml:space="preserve">ser vista em </w:t>
      </w:r>
      <w:proofErr w:type="spellStart"/>
      <w:r>
        <w:t>Masterton</w:t>
      </w:r>
      <w:proofErr w:type="spellEnd"/>
      <w:r>
        <w:t xml:space="preserve"> e Wilson (2023)</w:t>
      </w:r>
      <w:r w:rsidR="00491A35">
        <w:t>,</w:t>
      </w:r>
      <w:r>
        <w:t xml:space="preserve"> que usaram um celular da Motorola para desenvolver </w:t>
      </w:r>
      <w:r w:rsidR="00491A35">
        <w:t xml:space="preserve">a </w:t>
      </w:r>
      <w:r>
        <w:t xml:space="preserve">experiencia imersiva </w:t>
      </w:r>
      <w:r w:rsidR="00491A35">
        <w:t>usando</w:t>
      </w:r>
      <w:r>
        <w:t xml:space="preserve"> um filtro de embriaguez </w:t>
      </w:r>
      <w:r w:rsidR="00491A35">
        <w:t xml:space="preserve">para </w:t>
      </w:r>
      <w:r>
        <w:t>consegui</w:t>
      </w:r>
      <w:r w:rsidR="00491A35">
        <w:t>r</w:t>
      </w:r>
      <w:r>
        <w:t xml:space="preserve"> resultados que correspondem a respostas em ambientes reais. </w:t>
      </w:r>
      <w:r w:rsidR="00EE3623" w:rsidRPr="00EE3623">
        <w:t>Entretando</w:t>
      </w:r>
      <w:r w:rsidR="00EE3623">
        <w:t xml:space="preserve"> </w:t>
      </w:r>
      <w:r w:rsidR="00EE3623" w:rsidRPr="00EE3623">
        <w:t xml:space="preserve">existe o lado entusiasta do espectro dentro do setor, onde os equipamentos </w:t>
      </w:r>
      <w:r w:rsidR="00EE3623">
        <w:t xml:space="preserve">com </w:t>
      </w:r>
      <w:r w:rsidR="00EE3623" w:rsidRPr="00EE3623">
        <w:t xml:space="preserve">os preços </w:t>
      </w:r>
      <w:r w:rsidR="00EE3623">
        <w:t xml:space="preserve">mais elevados conseguem extrair </w:t>
      </w:r>
      <w:r w:rsidR="00EE3623" w:rsidRPr="00EE3623">
        <w:t xml:space="preserve">experiencias ainda mais imersivas, estes foram usados no trabalho de </w:t>
      </w:r>
      <w:proofErr w:type="spellStart"/>
      <w:r w:rsidR="00EE3623" w:rsidRPr="00EE3623">
        <w:t>Andriola</w:t>
      </w:r>
      <w:proofErr w:type="spellEnd"/>
      <w:r w:rsidR="00EE3623" w:rsidRPr="00EE3623">
        <w:t xml:space="preserve"> (2021) para validar com mais efetividade a correspondência dos mundos real x virtual.</w:t>
      </w:r>
      <w:r>
        <w:t xml:space="preserve"> </w:t>
      </w:r>
    </w:p>
    <w:p w14:paraId="40E91FF4" w14:textId="2C26818B" w:rsidR="00BB5AFF" w:rsidRPr="00BB5AFF" w:rsidRDefault="00383E81" w:rsidP="00D85E28">
      <w:pPr>
        <w:pStyle w:val="TF-TEXTO"/>
      </w:pPr>
      <w:r>
        <w:t xml:space="preserve">Comparando as características dos trabalhos </w:t>
      </w:r>
      <w:r w:rsidR="00491A35">
        <w:t>correlatos se verifica</w:t>
      </w:r>
      <w:r>
        <w:t xml:space="preserve"> que nenhum deles consegue ao mesmo tempo juntar a realidade virtual imersiva, com a aplicação de cenário onde são aplicados conceitos de diversas leis de trânsito em um ambiente dinâmico com testes validados pelo público-alvo. A proposta deste</w:t>
      </w:r>
      <w:r w:rsidR="00491A35">
        <w:t xml:space="preserve"> </w:t>
      </w:r>
      <w:r>
        <w:t xml:space="preserve">projeto é </w:t>
      </w:r>
      <w:r w:rsidR="00491A35">
        <w:t xml:space="preserve">combinar </w:t>
      </w:r>
      <w:r>
        <w:t>os conhecimentos e aplicação de leis em um cenário dinâmico que possui buracos na pista, dificuldades climáticas</w:t>
      </w:r>
      <w:r w:rsidR="00491A35">
        <w:t xml:space="preserve">, </w:t>
      </w:r>
      <w:r>
        <w:t>telefone tocando e filtros de embriaguez</w:t>
      </w:r>
      <w:r w:rsidR="00491A35">
        <w:t>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5BEA1B2A" w14:textId="01529E5B" w:rsidR="00BB5AFF" w:rsidRPr="007E0D87" w:rsidRDefault="00BB5AFF" w:rsidP="00BB5AFF">
      <w:pPr>
        <w:pStyle w:val="TF-TEXTO"/>
      </w:pPr>
      <w:r w:rsidRPr="007E0D87">
        <w:t>O trabalho será desenvolvido observando as seguintes etapas:</w:t>
      </w:r>
    </w:p>
    <w:p w14:paraId="2368D208" w14:textId="5474F777" w:rsidR="00383E81" w:rsidRDefault="00383E81" w:rsidP="00383E81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074E3807" w14:textId="77777777" w:rsidR="00383E81" w:rsidRDefault="00383E81" w:rsidP="00383E81">
      <w:pPr>
        <w:pStyle w:val="TF-ALNEA"/>
        <w:numPr>
          <w:ilvl w:val="0"/>
          <w:numId w:val="10"/>
        </w:numPr>
      </w:pPr>
      <w:r>
        <w:t>levantamento de leis: buscar as leis de trânsito que serão aplicadas no jogo para verificação de infrações;</w:t>
      </w:r>
    </w:p>
    <w:p w14:paraId="5EC82415" w14:textId="77777777" w:rsidR="00383E81" w:rsidRDefault="00383E81" w:rsidP="00383E81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Pr="000B0C67">
        <w:rPr>
          <w:i/>
          <w:iCs/>
        </w:rPr>
        <w:t>assets</w:t>
      </w:r>
      <w:r>
        <w:t>: buscar assets na loja do Unity para auxiliar nos modelos dos elementos que serão trabalhados dentro do jogo como: pedestres, veículos, prédios e sinalização;</w:t>
      </w:r>
    </w:p>
    <w:p w14:paraId="3F1D14AB" w14:textId="6CF2ACE2" w:rsidR="00383E81" w:rsidRDefault="00383E81" w:rsidP="00383E81">
      <w:pPr>
        <w:pStyle w:val="TF-ALNEA"/>
        <w:numPr>
          <w:ilvl w:val="0"/>
          <w:numId w:val="10"/>
        </w:numPr>
      </w:pPr>
      <w:r>
        <w:t>especificação: elaborar um diagrama com casos de uso</w:t>
      </w:r>
      <w:r w:rsidR="00C10686">
        <w:t>, classes e sequência</w:t>
      </w:r>
      <w:r>
        <w:t xml:space="preserve"> do jogo</w:t>
      </w:r>
      <w:r w:rsidR="00C10686">
        <w:t xml:space="preserve"> utilizando o </w:t>
      </w:r>
      <w:proofErr w:type="spellStart"/>
      <w:r w:rsidR="00C10686">
        <w:t>Lucidchart</w:t>
      </w:r>
      <w:proofErr w:type="spellEnd"/>
      <w:r>
        <w:t>;</w:t>
      </w:r>
    </w:p>
    <w:p w14:paraId="59AEB232" w14:textId="77777777" w:rsidR="00383E81" w:rsidRPr="00424AD5" w:rsidRDefault="00383E81" w:rsidP="00383E81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Pr="00424AD5">
        <w:t>;</w:t>
      </w:r>
    </w:p>
    <w:p w14:paraId="1DF70C58" w14:textId="69740A6B" w:rsidR="00383E81" w:rsidRPr="00424AD5" w:rsidRDefault="00383E81" w:rsidP="00383E81">
      <w:pPr>
        <w:pStyle w:val="TF-ALNEA"/>
      </w:pPr>
      <w:r>
        <w:t xml:space="preserve">desenvolvimento: desenvolver o jogo juntando os conhecimentos técnicos obtidos e aplicando o conhecimento em leis no mundo virtual imersivo utilizando o </w:t>
      </w:r>
      <w:r w:rsidR="00191CFE">
        <w:t>motor de jogos</w:t>
      </w:r>
      <w:r>
        <w:t xml:space="preserve"> Unity com a linguagem de programação C#</w:t>
      </w:r>
      <w:r w:rsidRPr="00424AD5">
        <w:t>;</w:t>
      </w:r>
    </w:p>
    <w:p w14:paraId="29A16031" w14:textId="1A683F33" w:rsidR="00383E81" w:rsidRDefault="00383E81" w:rsidP="00383E81">
      <w:pPr>
        <w:pStyle w:val="TF-ALNEA"/>
      </w:pPr>
      <w:r>
        <w:t>teste</w:t>
      </w:r>
      <w:r w:rsidRPr="00424AD5">
        <w:t xml:space="preserve">: </w:t>
      </w:r>
      <w:r>
        <w:t>testar se as regras definidas estão sendo</w:t>
      </w:r>
      <w:r w:rsidR="00191CFE">
        <w:t xml:space="preserve"> </w:t>
      </w:r>
      <w:r>
        <w:t>aplicadas da maneira como a lei prevê e validar</w:t>
      </w:r>
      <w:r w:rsidR="00191CFE">
        <w:t xml:space="preserve"> a</w:t>
      </w:r>
      <w:r>
        <w:t xml:space="preserve"> consistência do jogo;</w:t>
      </w:r>
    </w:p>
    <w:p w14:paraId="1951C4BB" w14:textId="1D195470" w:rsidR="00451B94" w:rsidRPr="00424AD5" w:rsidRDefault="00383E81" w:rsidP="0073527B">
      <w:pPr>
        <w:pStyle w:val="TF-ALNEA"/>
      </w:pPr>
      <w:r>
        <w:lastRenderedPageBreak/>
        <w:t>validação: validar com o público-alvo se as leis empregadas estão sendo percebidas no jogo.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63134788" w14:textId="2A31B8C9" w:rsidR="00383E81" w:rsidRDefault="00383E81" w:rsidP="00383E81">
      <w:pPr>
        <w:pStyle w:val="TF-TEXTO"/>
      </w:pPr>
      <w:r>
        <w:t>Nesta seção é descrito de maneira sucinta os assuntos que fundamentam o estudo a ser realizado: trânsito e realidade virtual imersiva.</w:t>
      </w:r>
    </w:p>
    <w:p w14:paraId="357C745D" w14:textId="6A9DDABB" w:rsidR="00214174" w:rsidRDefault="00214174" w:rsidP="00214174">
      <w:pPr>
        <w:pStyle w:val="Ttulo2"/>
      </w:pPr>
      <w:r>
        <w:t>TRÂNSITO</w:t>
      </w:r>
    </w:p>
    <w:p w14:paraId="75AC21F7" w14:textId="4B45126E" w:rsidR="00383E81" w:rsidRDefault="00383E81" w:rsidP="00383E81">
      <w:pPr>
        <w:pStyle w:val="TF-TEXTO"/>
      </w:pPr>
      <w:r>
        <w:t>Os dados da DataSUS</w:t>
      </w:r>
      <w:r w:rsidR="00712E62">
        <w:t xml:space="preserve"> comentados pela</w:t>
      </w:r>
      <w:r w:rsidR="00527FF7">
        <w:t xml:space="preserve"> ONSV (2022)</w:t>
      </w:r>
      <w:r>
        <w:t xml:space="preserve"> indicam que os óbitos aumentaram 2% no país de 2019 para 2020 e as penalidades por embriagues aumentaram quase 120%. Vale lembrar que 2020 foi um ano com pandemia onde pessoas ficaram em casa. Foi verificado também que os óbitos nos domingos e sábados entre o mês de janeiro e fevereiro nos anos de 2021 e 2022, e os dados mostraram que o houve um aumento de 13% de óbitos nesse período. Todos esses dados apontam para como a preocupação com o trânsito deve ser tratada com seriedade.</w:t>
      </w:r>
    </w:p>
    <w:p w14:paraId="67A000B5" w14:textId="6869C56B" w:rsidR="00383E81" w:rsidRDefault="00383E81" w:rsidP="00383E81">
      <w:pPr>
        <w:pStyle w:val="TF-TEXTO"/>
      </w:pPr>
      <w:r>
        <w:t xml:space="preserve">Como mostra a Figura </w:t>
      </w:r>
      <w:r w:rsidR="00214174">
        <w:t xml:space="preserve">1, </w:t>
      </w:r>
      <w:r>
        <w:t>a frota de carros apenas cresce ano após ano e não demonstra sinais de decadência. Foi levantado pelo OMS (2020) e OPAS (2020) que países de baixa e média renda precisam se preocupar mais com esses índices pois são os mais afetados. Aspectos como infraestrutura deficitária, veículos inseguros, educação sobre o trânsito ruim, segundo eles são determinantes para o grande aumento dos acidentes. Há também o uso do álcool na direção e o excesso de velocidade nas vias, segundo o OPAS (2023) cerca de 27% dos casos de morte em acidentes em 2016 são atribuídos ao uso de álcool.</w:t>
      </w:r>
    </w:p>
    <w:p w14:paraId="004802E3" w14:textId="7411A534" w:rsidR="00383E81" w:rsidRDefault="00383E81" w:rsidP="00383E81">
      <w:pPr>
        <w:pStyle w:val="TF-LEGENDA"/>
      </w:pPr>
      <w:r>
        <w:t xml:space="preserve">Figura </w:t>
      </w:r>
      <w:r w:rsidR="00FF62E7">
        <w:t>1</w:t>
      </w:r>
      <w:r>
        <w:t xml:space="preserve"> – Gráfico sobre o aumento da frota de carros</w:t>
      </w:r>
    </w:p>
    <w:p w14:paraId="65A37DDA" w14:textId="77777777" w:rsidR="00383E81" w:rsidRDefault="00383E81" w:rsidP="00383E81">
      <w:pPr>
        <w:pStyle w:val="TF-FIGURA"/>
      </w:pPr>
      <w:r>
        <w:rPr>
          <w:noProof/>
        </w:rPr>
        <w:drawing>
          <wp:inline distT="0" distB="0" distL="0" distR="0" wp14:anchorId="10E7222D" wp14:editId="5870F479">
            <wp:extent cx="4787900" cy="2061017"/>
            <wp:effectExtent l="19050" t="19050" r="12700" b="15875"/>
            <wp:docPr id="2137604733" name="Imagem 1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733" name="Imagem 1" descr="Tela preta com letras brancas e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D52F2" w14:textId="4B59A961" w:rsidR="00214174" w:rsidRDefault="00383E81" w:rsidP="00214174">
      <w:pPr>
        <w:pStyle w:val="TF-FONTE"/>
      </w:pPr>
      <w:r>
        <w:t>Fonte: IBGE (2022</w:t>
      </w:r>
      <w:r w:rsidR="00FF62E7">
        <w:t>).</w:t>
      </w:r>
    </w:p>
    <w:p w14:paraId="1D88E2E5" w14:textId="0A714203" w:rsidR="00214174" w:rsidRPr="00214174" w:rsidRDefault="00834D58" w:rsidP="00971D85">
      <w:pPr>
        <w:pStyle w:val="TF-TEXTO"/>
      </w:pPr>
      <w:r>
        <w:t>De acordo com a OMS</w:t>
      </w:r>
      <w:r w:rsidR="00964FAB">
        <w:t xml:space="preserve"> </w:t>
      </w:r>
      <w:r>
        <w:t xml:space="preserve">(2023) países que criam mais leis de trânsito e tem aplicações </w:t>
      </w:r>
      <w:r w:rsidR="002C31BE">
        <w:t>mais pesadas</w:t>
      </w:r>
      <w:r>
        <w:t xml:space="preserve"> para as infrações cometidas </w:t>
      </w:r>
      <w:r w:rsidR="002C31BE">
        <w:t xml:space="preserve">constroem </w:t>
      </w:r>
      <w:r>
        <w:t xml:space="preserve">ambientes com menos risco de acidentes leves e fatais. Leis como o uso de sinto de segurança, uso de capacete, limites de velocidade, limites de álcool no sangue e cadeira de criança, </w:t>
      </w:r>
      <w:r w:rsidR="00964FAB">
        <w:t xml:space="preserve">são apontadas como referência na proteção a vida. A OMS (2023) </w:t>
      </w:r>
      <w:r w:rsidR="009F1FE8">
        <w:t xml:space="preserve">correlaciona </w:t>
      </w:r>
      <w:r w:rsidR="00964FAB">
        <w:t xml:space="preserve">o uso de capacetes </w:t>
      </w:r>
      <w:r w:rsidR="009F1FE8">
        <w:t>com uma redução</w:t>
      </w:r>
      <w:r w:rsidR="00964FAB">
        <w:t xml:space="preserve"> </w:t>
      </w:r>
      <w:r w:rsidR="009F1FE8">
        <w:t>d</w:t>
      </w:r>
      <w:r w:rsidR="00964FAB">
        <w:t>os riscos de morte e traumatismo craniano em 74%</w:t>
      </w:r>
      <w:r w:rsidR="009F1FE8">
        <w:t xml:space="preserve"> em casos de acidentes.</w:t>
      </w:r>
      <w:r w:rsidR="00964FAB">
        <w:t xml:space="preserve"> </w:t>
      </w:r>
      <w:r w:rsidR="009F1FE8">
        <w:t>Porém essas leis não devem ser apenas criadas, mas sim reforçadas a quem deverá tomar esses cuidados com campanhas de marketing para que as leis façam o devido efeito.</w:t>
      </w:r>
    </w:p>
    <w:p w14:paraId="34A9AFF2" w14:textId="7B6776CA" w:rsidR="00214174" w:rsidRDefault="00214174" w:rsidP="00214174">
      <w:pPr>
        <w:pStyle w:val="Ttulo2"/>
      </w:pPr>
      <w:r>
        <w:t>REALIDADE VIRTUAL IMERSIVA</w:t>
      </w:r>
    </w:p>
    <w:p w14:paraId="03D2C31A" w14:textId="7E12DCB3" w:rsidR="00383E81" w:rsidRDefault="00383E81" w:rsidP="00383E81">
      <w:pPr>
        <w:pStyle w:val="TF-TEXTO"/>
      </w:pPr>
      <w:r>
        <w:t xml:space="preserve">A realidade virtual é um ambiente onde se pode errar sem as consequências físicas reais da ação, podendo abrigar verdadeiras </w:t>
      </w:r>
      <w:r w:rsidR="00017E9B">
        <w:t xml:space="preserve">simulações </w:t>
      </w:r>
      <w:r>
        <w:t xml:space="preserve">para o aprendizado irrestrito. Jogos são um exemplo de aplicação para a realidade virtual com uma dessas experiencias. Os jogos já tiveram seu potencial validado a muito tempo pelos pedagogos como destaca </w:t>
      </w:r>
      <w:r w:rsidRPr="00EA61E1">
        <w:t xml:space="preserve">Kopfler </w:t>
      </w:r>
      <w:r w:rsidRPr="001360B8">
        <w:rPr>
          <w:i/>
          <w:iCs/>
        </w:rPr>
        <w:t>et al</w:t>
      </w:r>
      <w:r w:rsidRPr="00EA61E1">
        <w:t>. (2008</w:t>
      </w:r>
      <w:r w:rsidR="00C10686">
        <w:t>, p. 1</w:t>
      </w:r>
      <w:r w:rsidRPr="00EA61E1">
        <w:t>, apud ABREU, 2012</w:t>
      </w:r>
      <w:r w:rsidR="00C10686">
        <w:t>, p. 312</w:t>
      </w:r>
      <w:r w:rsidRPr="00EA61E1">
        <w:t>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479374B7" w14:textId="57D90133" w:rsidR="00383E81" w:rsidRDefault="00383E81" w:rsidP="00383E81">
      <w:pPr>
        <w:pStyle w:val="TF-TEXTO"/>
      </w:pPr>
      <w:r>
        <w:t>Essa capacidade da tecnologia pode ser explorada ainda mais em um ambiente de realidade virtual imersivo, onde além da visão em um televisor plano e interações básicas é possível ser transportado com ainda mais intensidade com o uso de óculos de realidade virtual e atuadores para o ambiente virtual. Devido a diversos avanços nas</w:t>
      </w:r>
      <w:r w:rsidR="008213F1"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</w:t>
      </w:r>
      <w:proofErr w:type="spellStart"/>
      <w:r w:rsidR="008213F1">
        <w:t>GPUs</w:t>
      </w:r>
      <w:proofErr w:type="spellEnd"/>
      <w:r>
        <w:t xml:space="preserve">) o processamento para essas aplicações foi viabilizado podendo estar diretamente nos óculos de realidade virtual. Tornando possível a existência de dispositivos conhecidos como All in One como o Oculos Meta Quest 1, 2 e 3. Estes dispositivos possuem todo o hardware necessário para a experiencia imersiva funcionar em um dispositivo, </w:t>
      </w:r>
      <w:r w:rsidR="008213F1">
        <w:t xml:space="preserve">como: </w:t>
      </w:r>
      <w:r>
        <w:t xml:space="preserve">bateria, telas, sensores, GPU e Central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(CPU</w:t>
      </w:r>
      <w:r>
        <w:t>).</w:t>
      </w:r>
    </w:p>
    <w:p w14:paraId="26F3BEC9" w14:textId="33779FEC" w:rsidR="000B12B2" w:rsidRDefault="00383E81" w:rsidP="00383E81">
      <w:pPr>
        <w:pStyle w:val="TF-TEXTO"/>
      </w:pPr>
      <w:r>
        <w:lastRenderedPageBreak/>
        <w:t>O que diferencia todo esse equipamento de uma interação teclado/mouse e monitor é a imersão que a interação causa. A imersão é percebida através de diversas variáveis, sendo a presença a mais destacada entre elas. Uma definição é que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</w:t>
      </w:r>
      <w:r w:rsidR="008213F1">
        <w:t xml:space="preserve">pode ser maximizada com esses equipamentos </w:t>
      </w:r>
      <w:r w:rsidRPr="00C436C0">
        <w:t>(Slater; Wilbur 1997)</w:t>
      </w:r>
      <w:r>
        <w:t xml:space="preserve">. </w:t>
      </w:r>
      <w:r w:rsidR="00EE3623" w:rsidRPr="00EE3623">
        <w:t>A imersão</w:t>
      </w:r>
      <w:r w:rsidR="00EE3623">
        <w:t xml:space="preserve"> </w:t>
      </w:r>
      <w:r>
        <w:t>é quem causa toda a confusão cerebral em que o usuário age como se estivesse no mundo real porque naquele momento para ele, aquele é o mundo real</w:t>
      </w:r>
      <w:r w:rsidR="00243F64" w:rsidRPr="00F3649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1CAAF49A" w14:textId="77777777" w:rsidR="001029B2" w:rsidRPr="001029B2" w:rsidRDefault="001029B2" w:rsidP="001029B2">
      <w:pPr>
        <w:pStyle w:val="TF-REFERNCIASITEM0"/>
      </w:pPr>
      <w:r w:rsidRPr="001029B2">
        <w:t xml:space="preserve">ABREU, </w:t>
      </w:r>
      <w:r w:rsidRPr="001029B2">
        <w:rPr>
          <w:b/>
          <w:bCs/>
        </w:rPr>
        <w:t xml:space="preserve">Games e educação: </w:t>
      </w:r>
      <w:r w:rsidRPr="00FF62E7">
        <w:t>potência de aprendizagem em nativos digitais</w:t>
      </w:r>
      <w:r w:rsidRPr="001029B2">
        <w:t>. 2012. Disponível em: https://repositorio.ufjf.br/jspui/handle/ufjf/1750. Acesso em: 18 abr. 2024.</w:t>
      </w:r>
    </w:p>
    <w:p w14:paraId="65766FFD" w14:textId="323C3E05" w:rsidR="001029B2" w:rsidRDefault="001029B2" w:rsidP="001029B2">
      <w:pPr>
        <w:pStyle w:val="TF-REFERNCIASITEM0"/>
      </w:pPr>
      <w:r w:rsidRPr="001029B2">
        <w:t xml:space="preserve">ANDRIOLA, </w:t>
      </w:r>
      <w:r w:rsidRPr="001029B2">
        <w:rPr>
          <w:b/>
          <w:bCs/>
        </w:rPr>
        <w:t>A</w:t>
      </w:r>
      <w:r w:rsidR="00FF62E7">
        <w:rPr>
          <w:b/>
          <w:bCs/>
        </w:rPr>
        <w:t>nálise da validade comportamental de um simulador de direção imersivo.</w:t>
      </w:r>
      <w:r w:rsidRPr="001029B2">
        <w:t xml:space="preserve"> 2021. Disponível em: https://lume.ufrgs.br/bitstream/handle/10183/221718/001125953.pdf?sequence=1&amp;isAllowed=y. Acesso em: 3 abr. 2024.</w:t>
      </w:r>
    </w:p>
    <w:p w14:paraId="37EB9ECF" w14:textId="410A123A" w:rsidR="00527FF7" w:rsidRPr="001029B2" w:rsidRDefault="00527FF7" w:rsidP="00527FF7">
      <w:pPr>
        <w:pStyle w:val="TF-REFERNCIASITEM0"/>
      </w:pPr>
      <w:r>
        <w:t xml:space="preserve">BUZZI, </w:t>
      </w:r>
      <w:r w:rsidRPr="00527FF7">
        <w:rPr>
          <w:b/>
        </w:rPr>
        <w:t>T</w:t>
      </w:r>
      <w:r>
        <w:rPr>
          <w:b/>
        </w:rPr>
        <w:t>ransitar</w:t>
      </w:r>
      <w:r w:rsidRPr="00527FF7">
        <w:t xml:space="preserve"> –</w:t>
      </w:r>
      <w:r>
        <w:t xml:space="preserve"> Jogo de conscientização sobre trânsito. 2018. Disponível em: </w:t>
      </w:r>
      <w:r w:rsidRPr="00527FF7">
        <w:t>https://www.furb.br/dsc/arquivos/tccs/monografias/2018_2_thiago-alberto-buzzi_monografia.pdf</w:t>
      </w:r>
      <w:r>
        <w:t>. Acesso em: 18 out. 2024.</w:t>
      </w:r>
    </w:p>
    <w:p w14:paraId="361CF14F" w14:textId="4DD47893" w:rsidR="00C04A64" w:rsidRDefault="00C04A64" w:rsidP="001029B2">
      <w:pPr>
        <w:pStyle w:val="TF-REFERNCIASITEM0"/>
      </w:pPr>
      <w:r w:rsidRPr="00C04A64">
        <w:t>G</w:t>
      </w:r>
      <w:r>
        <w:t>ERVASIO;</w:t>
      </w:r>
      <w:r w:rsidRPr="00C04A64">
        <w:t xml:space="preserve"> A</w:t>
      </w:r>
      <w:r>
        <w:t>LVEZ;</w:t>
      </w:r>
      <w:r w:rsidRPr="00C04A64">
        <w:t xml:space="preserve"> T</w:t>
      </w:r>
      <w:r>
        <w:t xml:space="preserve">OMANIK, </w:t>
      </w:r>
      <w:r w:rsidRPr="00C04A64">
        <w:rPr>
          <w:b/>
          <w:bCs/>
        </w:rPr>
        <w:t>Realidade virtual aplicada ao ensino de direção.</w:t>
      </w:r>
      <w:r>
        <w:t xml:space="preserve"> 2021. Disponível em: </w:t>
      </w:r>
      <w:r w:rsidRPr="00C04A64">
        <w:t>https://repositorio.maua.br/handle/MAUA/270</w:t>
      </w:r>
      <w:r>
        <w:t>. Acesso em: 1</w:t>
      </w:r>
      <w:r w:rsidR="00F2021C">
        <w:t>3</w:t>
      </w:r>
      <w:r>
        <w:t xml:space="preserve"> set. 2024.</w:t>
      </w:r>
    </w:p>
    <w:p w14:paraId="7578DC00" w14:textId="168C0494" w:rsidR="001029B2" w:rsidRPr="001029B2" w:rsidRDefault="00F2021C" w:rsidP="004A4DE8">
      <w:pPr>
        <w:pStyle w:val="TF-REFERNCIASITEM0"/>
      </w:pPr>
      <w:r w:rsidRPr="00F2021C">
        <w:t>G</w:t>
      </w:r>
      <w:r>
        <w:t xml:space="preserve">UIMARÃES; MARTINS, </w:t>
      </w:r>
      <w:r w:rsidRPr="00F2021C">
        <w:rPr>
          <w:b/>
          <w:bCs/>
        </w:rPr>
        <w:t>Desafios a serem superados para o uso de Realidade Virtual e Aumentada no cotidiano do ensino.</w:t>
      </w:r>
      <w:r>
        <w:t xml:space="preserve"> 201</w:t>
      </w:r>
      <w:r w:rsidR="00FF62E7">
        <w:t>3</w:t>
      </w:r>
      <w:r>
        <w:t xml:space="preserve">. Disponível em: </w:t>
      </w:r>
      <w:r w:rsidRPr="00F2021C">
        <w:t>https://www.seer.uscs.edu.br/index.php/revista_informatica_aplicada/article/view/2744</w:t>
      </w:r>
      <w:r>
        <w:t>. Acesso em: 14 set. 2024.</w:t>
      </w:r>
    </w:p>
    <w:p w14:paraId="389CD114" w14:textId="1E6EC9AF" w:rsidR="001029B2" w:rsidRPr="000620B1" w:rsidRDefault="001029B2" w:rsidP="001029B2">
      <w:pPr>
        <w:pStyle w:val="TF-REFERNCIASITEM0"/>
      </w:pPr>
      <w:r w:rsidRPr="001029B2">
        <w:t xml:space="preserve">IBGE, </w:t>
      </w:r>
      <w:r w:rsidRPr="001029B2">
        <w:rPr>
          <w:b/>
          <w:bCs/>
        </w:rPr>
        <w:t>Frota de veículos</w:t>
      </w:r>
      <w:r w:rsidR="004A4DE8">
        <w:rPr>
          <w:b/>
          <w:bCs/>
        </w:rPr>
        <w:t>.</w:t>
      </w:r>
      <w:r w:rsidR="004A4DE8" w:rsidRPr="004A4DE8">
        <w:t xml:space="preserve"> 2022</w:t>
      </w:r>
      <w:r w:rsidRPr="001029B2">
        <w:t xml:space="preserve">. Disponível em: https://cidades.ibge.gov.br/brasil/pesquisa/22/28120?tipo=grafico. </w:t>
      </w:r>
      <w:r w:rsidRPr="000620B1">
        <w:t>Acesso em: 23 abr. 2024.</w:t>
      </w:r>
    </w:p>
    <w:p w14:paraId="72C5A5B1" w14:textId="5C85781E" w:rsidR="0029587F" w:rsidRPr="0029587F" w:rsidRDefault="0029587F" w:rsidP="0029587F">
      <w:pPr>
        <w:pStyle w:val="TF-REFERNCIASITEM0"/>
      </w:pPr>
      <w:r w:rsidRPr="000620B1">
        <w:t xml:space="preserve">KOPFLER; OSTERWEIL; SALEN, </w:t>
      </w:r>
      <w:proofErr w:type="spellStart"/>
      <w:r w:rsidRPr="000620B1">
        <w:rPr>
          <w:b/>
        </w:rPr>
        <w:t>Movinglearning</w:t>
      </w:r>
      <w:proofErr w:type="spellEnd"/>
      <w:r w:rsidRPr="000620B1">
        <w:rPr>
          <w:b/>
        </w:rPr>
        <w:t xml:space="preserve"> games </w:t>
      </w:r>
      <w:proofErr w:type="spellStart"/>
      <w:r w:rsidRPr="000620B1">
        <w:rPr>
          <w:b/>
        </w:rPr>
        <w:t>forward</w:t>
      </w:r>
      <w:proofErr w:type="spellEnd"/>
      <w:r w:rsidRPr="000620B1">
        <w:t xml:space="preserve">, 2008. </w:t>
      </w:r>
      <w:r w:rsidRPr="0029587F">
        <w:t>Disponível em: http://education.mit.edu/papers/MovingLearningGamesForward_EdArcade.pdf. Acesso em: 1</w:t>
      </w:r>
      <w:r>
        <w:t>8</w:t>
      </w:r>
      <w:r w:rsidRPr="0029587F">
        <w:t xml:space="preserve"> </w:t>
      </w:r>
      <w:r>
        <w:t>out</w:t>
      </w:r>
      <w:r w:rsidRPr="0029587F">
        <w:t>. 20</w:t>
      </w:r>
      <w:r>
        <w:t>24.</w:t>
      </w:r>
    </w:p>
    <w:p w14:paraId="730DC773" w14:textId="77777777" w:rsidR="001029B2" w:rsidRDefault="001029B2" w:rsidP="001029B2">
      <w:pPr>
        <w:pStyle w:val="TF-REFERNCIASITEM0"/>
      </w:pPr>
      <w:r w:rsidRPr="001029B2">
        <w:rPr>
          <w:lang w:val="en-US"/>
        </w:rPr>
        <w:t xml:space="preserve">MASTERTON; WILSON, </w:t>
      </w:r>
      <w:r w:rsidRPr="001029B2">
        <w:rPr>
          <w:b/>
          <w:bCs/>
          <w:lang w:val="en-US"/>
        </w:rPr>
        <w:t>A case study of a virtual reality</w:t>
      </w:r>
      <w:r w:rsidRPr="001029B2">
        <w:rPr>
          <w:b/>
          <w:bCs/>
          <w:lang w:val="en-US"/>
        </w:rPr>
        <w:noBreakHyphen/>
        <w:t>based drink driving educational tool</w:t>
      </w:r>
      <w:r w:rsidRPr="001029B2">
        <w:rPr>
          <w:lang w:val="en-US"/>
        </w:rPr>
        <w:t xml:space="preserve">. </w:t>
      </w:r>
      <w:r w:rsidRPr="00D85E28">
        <w:t xml:space="preserve">2023. Disponível em: https://link.springer.com/article/10.1007/s11042-023-17658-y. </w:t>
      </w:r>
      <w:r w:rsidRPr="001029B2">
        <w:t>Acesso em: 3 abr. 2024.</w:t>
      </w:r>
    </w:p>
    <w:p w14:paraId="75B88A56" w14:textId="65F7907E" w:rsidR="00C04A64" w:rsidRDefault="00C04A64" w:rsidP="00C04A64">
      <w:pPr>
        <w:pStyle w:val="TF-REFERNCIASITEM0"/>
      </w:pPr>
      <w:r w:rsidRPr="00C04A64">
        <w:t xml:space="preserve">MATHEUS et al, </w:t>
      </w:r>
      <w:r w:rsidRPr="00C04A64">
        <w:rPr>
          <w:b/>
          <w:bCs/>
        </w:rPr>
        <w:t>R</w:t>
      </w:r>
      <w:r w:rsidR="00FF62E7">
        <w:rPr>
          <w:b/>
          <w:bCs/>
        </w:rPr>
        <w:t>ealidade virtual para medo dirigir</w:t>
      </w:r>
      <w:r w:rsidRPr="00C04A64">
        <w:rPr>
          <w:b/>
          <w:bCs/>
        </w:rPr>
        <w:t xml:space="preserve">: </w:t>
      </w:r>
      <w:r w:rsidRPr="00FF62E7">
        <w:t>COGNIÇÕES E SENSO DE AUTOEFICÁCIA</w:t>
      </w:r>
      <w:r w:rsidRPr="00C04A64">
        <w:t xml:space="preserve">. </w:t>
      </w:r>
      <w:r w:rsidRPr="00D85E28">
        <w:t xml:space="preserve">2022. </w:t>
      </w:r>
      <w:r w:rsidRPr="00F2021C">
        <w:t xml:space="preserve">Disponível em: </w:t>
      </w:r>
      <w:r w:rsidR="00F2021C" w:rsidRPr="00F2021C">
        <w:t>https://www.researchgate.net/profile/Antonio-Nardi/publication/361653128_VIRTUAL_REALITY_FOR_DRIVING_PHOBIA_COGNITIONS_AND_SELF-EFFICACY/links/62c04a4e0bf6950edea53612/Virtual-reality-for-driving-phobia-cognitions-and-self-efficacy.pdf?origin=journalDetail&amp;_tp=eyJwYWdlIjoiam91cm5hbERldGFpbCJ9</w:t>
      </w:r>
      <w:r w:rsidR="00F2021C">
        <w:t>. Acesso em: 13 set. 2024.</w:t>
      </w:r>
    </w:p>
    <w:p w14:paraId="535C73A2" w14:textId="2CEA2DD2" w:rsidR="00593CEF" w:rsidRPr="00D85E28" w:rsidRDefault="00593CEF" w:rsidP="00C04A64">
      <w:pPr>
        <w:pStyle w:val="TF-REFERNCIASITEM0"/>
        <w:rPr>
          <w:lang w:val="en-US"/>
        </w:rPr>
      </w:pPr>
      <w:r>
        <w:t xml:space="preserve">MOREIRA, </w:t>
      </w:r>
      <w:r w:rsidRPr="00593CEF">
        <w:rPr>
          <w:b/>
          <w:bCs/>
        </w:rPr>
        <w:t>O virtual como ideia em trânsito e o nomadismo digital pedagógico como atitude docente</w:t>
      </w:r>
      <w:r>
        <w:t xml:space="preserve">. 2017. Disponível em: </w:t>
      </w:r>
      <w:r w:rsidRPr="00593CEF">
        <w:t>https://periodicos.fclar.unesp.br/rpge/article/view/10039</w:t>
      </w:r>
      <w:r>
        <w:t xml:space="preserve">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17 set. 2024.</w:t>
      </w:r>
    </w:p>
    <w:p w14:paraId="72A98926" w14:textId="77777777" w:rsidR="001029B2" w:rsidRDefault="001029B2" w:rsidP="001029B2">
      <w:pPr>
        <w:pStyle w:val="TF-REFERNCIASITEM0"/>
      </w:pPr>
      <w:r w:rsidRPr="001029B2">
        <w:rPr>
          <w:lang w:val="en-US"/>
        </w:rPr>
        <w:t xml:space="preserve">MILAGRAM et al, </w:t>
      </w:r>
      <w:r w:rsidRPr="001029B2">
        <w:rPr>
          <w:b/>
          <w:bCs/>
          <w:lang w:val="en-US"/>
        </w:rPr>
        <w:t xml:space="preserve">Augmented Reality: </w:t>
      </w:r>
      <w:r w:rsidRPr="00FF62E7">
        <w:rPr>
          <w:lang w:val="en-US"/>
        </w:rPr>
        <w:t>A class of displays on the reality-virtuality continuum</w:t>
      </w:r>
      <w:r w:rsidRPr="001029B2">
        <w:rPr>
          <w:lang w:val="en-US"/>
        </w:rPr>
        <w:t xml:space="preserve">. </w:t>
      </w:r>
      <w:r w:rsidRPr="001029B2">
        <w:t>1994. Disponível em: https://www.researchgate.net/publication/228537162_Augmented_reality_A_class_of_displays_on_the_reality-virtuality_continuum. Acesso em: 23 abr. 2024.</w:t>
      </w:r>
    </w:p>
    <w:p w14:paraId="65E7E080" w14:textId="72155A89" w:rsidR="00F2021C" w:rsidRPr="001029B2" w:rsidRDefault="00F2021C" w:rsidP="001029B2">
      <w:pPr>
        <w:pStyle w:val="TF-REFERNCIASITEM0"/>
      </w:pPr>
      <w:r>
        <w:t>OLIVEIRA</w:t>
      </w:r>
      <w:r w:rsidR="004A4DE8">
        <w:t>,</w:t>
      </w:r>
      <w:r>
        <w:t xml:space="preserve"> </w:t>
      </w:r>
      <w:r w:rsidRPr="00F2021C">
        <w:rPr>
          <w:b/>
          <w:bCs/>
        </w:rPr>
        <w:t xml:space="preserve">Estudo de caso: </w:t>
      </w:r>
      <w:r w:rsidRPr="00FF62E7">
        <w:t>treinamento com realidade virtual para motoristas no segmento de transporte rodoviário de passageiros em Minas Gerais realizado na Viação BHZMG.</w:t>
      </w:r>
      <w:r>
        <w:t xml:space="preserve"> 2018. Disponível em: </w:t>
      </w:r>
      <w:r w:rsidRPr="00593CEF">
        <w:t>https://repositorio.itl.org.br/jspui/handle/123456789/73</w:t>
      </w:r>
      <w:r>
        <w:t xml:space="preserve">. Acesso em: </w:t>
      </w:r>
      <w:r w:rsidR="00593CEF">
        <w:t>14 set. 2024.</w:t>
      </w:r>
    </w:p>
    <w:p w14:paraId="6CFF791A" w14:textId="1CC0956D" w:rsidR="001029B2" w:rsidRPr="00D85E28" w:rsidRDefault="001029B2" w:rsidP="001029B2">
      <w:pPr>
        <w:pStyle w:val="TF-REFERNCIASITEM0"/>
        <w:rPr>
          <w:lang w:val="en-US"/>
        </w:rPr>
      </w:pPr>
      <w:r w:rsidRPr="001029B2">
        <w:t>OMS; ONU,</w:t>
      </w:r>
      <w:r w:rsidRPr="001029B2">
        <w:rPr>
          <w:b/>
          <w:bCs/>
        </w:rPr>
        <w:t xml:space="preserve"> P</w:t>
      </w:r>
      <w:r w:rsidR="00FF62E7">
        <w:rPr>
          <w:b/>
          <w:bCs/>
        </w:rPr>
        <w:t>lano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global</w:t>
      </w:r>
      <w:r w:rsidRPr="001029B2">
        <w:rPr>
          <w:b/>
          <w:bCs/>
        </w:rPr>
        <w:t xml:space="preserve">, </w:t>
      </w:r>
      <w:r w:rsidR="00FF62E7">
        <w:rPr>
          <w:b/>
          <w:bCs/>
        </w:rPr>
        <w:t>década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de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ação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pela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segurança no trânsito</w:t>
      </w:r>
      <w:r w:rsidRPr="001029B2">
        <w:rPr>
          <w:b/>
          <w:bCs/>
        </w:rPr>
        <w:t xml:space="preserve"> 2021-2030</w:t>
      </w:r>
      <w:r w:rsidRPr="001029B2">
        <w:t xml:space="preserve">. [2020]. Disponível em: https://cdn.who.int/media/docs/default-source/documents/health-topics/road-traffic-injuries/global-plan-for-the-doa-of-road-safety-2021-2030-pt.pdf?sfvrsn=65cf34c8_35&amp;download=true.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23 abr. 2024.</w:t>
      </w:r>
    </w:p>
    <w:p w14:paraId="76AB949F" w14:textId="46F1631D" w:rsidR="000620B1" w:rsidRPr="000620B1" w:rsidRDefault="000620B1" w:rsidP="000620B1">
      <w:pPr>
        <w:pStyle w:val="TF-REFERNCIASITEM0"/>
      </w:pPr>
      <w:r w:rsidRPr="000620B1">
        <w:rPr>
          <w:lang w:val="en-US"/>
        </w:rPr>
        <w:t xml:space="preserve">OMS, </w:t>
      </w:r>
      <w:r w:rsidRPr="000620B1">
        <w:rPr>
          <w:b/>
          <w:lang w:val="en-US"/>
        </w:rPr>
        <w:t>Global status report on road safety.</w:t>
      </w:r>
      <w:r>
        <w:rPr>
          <w:lang w:val="en-US"/>
        </w:rPr>
        <w:t xml:space="preserve"> </w:t>
      </w:r>
      <w:r w:rsidRPr="000620B1">
        <w:t>2023. Disponível em: https://iris.who.int/bitstream/handle/10665/374868/9789240086456-eng.pdf?sequence=1&amp;isAllowed=y</w:t>
      </w:r>
      <w:r>
        <w:t>. Acesso em: 10 de out. 2024.</w:t>
      </w:r>
    </w:p>
    <w:p w14:paraId="1FD5D5DB" w14:textId="77777777" w:rsidR="001029B2" w:rsidRPr="001029B2" w:rsidRDefault="001029B2" w:rsidP="001029B2">
      <w:pPr>
        <w:pStyle w:val="TF-REFERNCIASITEM0"/>
      </w:pPr>
      <w:r w:rsidRPr="001029B2">
        <w:t xml:space="preserve">ONSV, </w:t>
      </w:r>
      <w:r w:rsidRPr="001029B2">
        <w:rPr>
          <w:b/>
          <w:bCs/>
        </w:rPr>
        <w:t>Relatório 2022</w:t>
      </w:r>
      <w:r w:rsidRPr="001029B2">
        <w:t>. 2022. https://www.onsv.org.br/source/files/originals/Relatorio_ONSV_2022_25.7_internet-089959.pdf. Acesso em: 16 mar. 2024.</w:t>
      </w:r>
    </w:p>
    <w:p w14:paraId="6979EC53" w14:textId="0FF75291" w:rsidR="001029B2" w:rsidRPr="001029B2" w:rsidRDefault="001029B2" w:rsidP="001029B2">
      <w:pPr>
        <w:pStyle w:val="TF-REFERNCIASITEM0"/>
      </w:pPr>
      <w:r w:rsidRPr="001029B2">
        <w:t xml:space="preserve">OPAS, </w:t>
      </w:r>
      <w:r w:rsidRPr="00FF62E7">
        <w:rPr>
          <w:b/>
          <w:bCs/>
        </w:rPr>
        <w:t>M</w:t>
      </w:r>
      <w:r w:rsidR="00FF62E7">
        <w:rPr>
          <w:b/>
          <w:bCs/>
        </w:rPr>
        <w:t>edidas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contra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direção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sob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influência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álcool</w:t>
      </w:r>
      <w:r w:rsidRPr="00FF62E7">
        <w:rPr>
          <w:b/>
          <w:bCs/>
        </w:rPr>
        <w:t>:</w:t>
      </w:r>
      <w:r w:rsidRPr="00FF62E7">
        <w:t xml:space="preserve"> </w:t>
      </w:r>
      <w:r w:rsidR="00FF62E7" w:rsidRPr="00FF62E7">
        <w:t>Por</w:t>
      </w:r>
      <w:r w:rsidRPr="00FF62E7">
        <w:t xml:space="preserve"> </w:t>
      </w:r>
      <w:r w:rsidR="00FF62E7">
        <w:t>que</w:t>
      </w:r>
      <w:r w:rsidRPr="00FF62E7">
        <w:t xml:space="preserve"> </w:t>
      </w:r>
      <w:r w:rsidR="00FF62E7">
        <w:t>elas</w:t>
      </w:r>
      <w:r w:rsidRPr="00FF62E7">
        <w:t xml:space="preserve"> </w:t>
      </w:r>
      <w:r w:rsidR="00FF62E7">
        <w:t>são</w:t>
      </w:r>
      <w:r w:rsidRPr="00FF62E7">
        <w:t xml:space="preserve"> </w:t>
      </w:r>
      <w:proofErr w:type="gramStart"/>
      <w:r w:rsidR="00FF62E7">
        <w:t>importantes</w:t>
      </w:r>
      <w:r w:rsidRPr="00FF62E7">
        <w:t>?</w:t>
      </w:r>
      <w:r w:rsidRPr="001029B2">
        <w:t>.</w:t>
      </w:r>
      <w:proofErr w:type="gramEnd"/>
      <w:r w:rsidRPr="001029B2">
        <w:t xml:space="preserve"> 2022. Disponível em: https://iris.paho.org/bitstream/handle/10665.2/56846/OPASNMHMH220038_por.pdf?sequence=1&amp;isAllowed=y. Acesso em: 23 abr. 2024.</w:t>
      </w:r>
    </w:p>
    <w:p w14:paraId="056C2E15" w14:textId="77777777" w:rsidR="001029B2" w:rsidRPr="001029B2" w:rsidRDefault="001029B2" w:rsidP="001029B2">
      <w:pPr>
        <w:pStyle w:val="TF-REFERNCIASITEM0"/>
      </w:pPr>
      <w:r w:rsidRPr="001029B2">
        <w:t>OPAS,</w:t>
      </w:r>
      <w:r w:rsidRPr="001029B2">
        <w:rPr>
          <w:b/>
          <w:bCs/>
        </w:rPr>
        <w:t xml:space="preserve"> Segurança no trânsito</w:t>
      </w:r>
      <w:r w:rsidRPr="001029B2">
        <w:t>. [2020]. Disponível em: https://www.paho.org/pt/topicos/seguranca-no-transito. Acesso em: 16 mar. 2024.</w:t>
      </w:r>
    </w:p>
    <w:p w14:paraId="22308DC2" w14:textId="77777777" w:rsidR="001029B2" w:rsidRPr="001029B2" w:rsidRDefault="001029B2" w:rsidP="001029B2">
      <w:pPr>
        <w:pStyle w:val="TF-REFERNCIASITEM0"/>
      </w:pPr>
      <w:r w:rsidRPr="001029B2">
        <w:t xml:space="preserve">LIMA, </w:t>
      </w:r>
      <w:r w:rsidRPr="00FF62E7">
        <w:rPr>
          <w:b/>
          <w:bCs/>
        </w:rPr>
        <w:t xml:space="preserve">Review Meta </w:t>
      </w:r>
      <w:proofErr w:type="spellStart"/>
      <w:r w:rsidRPr="00FF62E7">
        <w:rPr>
          <w:b/>
          <w:bCs/>
        </w:rPr>
        <w:t>Oculus</w:t>
      </w:r>
      <w:proofErr w:type="spellEnd"/>
      <w:r w:rsidRPr="00FF62E7">
        <w:rPr>
          <w:b/>
          <w:bCs/>
        </w:rPr>
        <w:t xml:space="preserve"> Quest 2 | Conheça o headset VR mais popular do mercado.</w:t>
      </w:r>
      <w:r w:rsidRPr="001029B2">
        <w:t xml:space="preserve"> Canaltech. 2022. Disponível em: https://canaltech.com.br/outros-acessorios/analise/review-meta-oculus-quest-2-conheca-o-headset-vr-mais-popular-do-mercado/. Acesso em: 8 maio 2024.</w:t>
      </w:r>
    </w:p>
    <w:p w14:paraId="3BBB12CF" w14:textId="77777777" w:rsidR="001029B2" w:rsidRDefault="001029B2" w:rsidP="001029B2">
      <w:pPr>
        <w:pStyle w:val="TF-REFERNCIASITEM0"/>
      </w:pPr>
      <w:r w:rsidRPr="001029B2">
        <w:t xml:space="preserve">RIBAS, </w:t>
      </w:r>
      <w:r w:rsidRPr="001029B2">
        <w:rPr>
          <w:b/>
          <w:bCs/>
        </w:rPr>
        <w:t>Mudança no Unity pode impactar todo o mercado de games; entenda</w:t>
      </w:r>
      <w:r w:rsidRPr="001029B2">
        <w:t>. Folha de S. Paulo. 2023. Disponível em: https://www1.folha.uol.com.br/tec/2023/09/mudanca-no-unity-pode-impactar-todo-o-mercado-de-games-entenda.shtml. Acesso em: 23 abr. 2024.</w:t>
      </w:r>
    </w:p>
    <w:p w14:paraId="5B459163" w14:textId="416F27CC" w:rsidR="002939DA" w:rsidRDefault="002939DA" w:rsidP="001029B2">
      <w:pPr>
        <w:pStyle w:val="TF-REFERNCIASITEM0"/>
      </w:pPr>
      <w:r>
        <w:lastRenderedPageBreak/>
        <w:t xml:space="preserve">SANTOS </w:t>
      </w:r>
      <w:r w:rsidRPr="002939DA">
        <w:rPr>
          <w:i/>
          <w:iCs/>
        </w:rPr>
        <w:t>et al</w:t>
      </w:r>
      <w:r w:rsidR="004A4DE8">
        <w:rPr>
          <w:i/>
          <w:iCs/>
        </w:rPr>
        <w:t xml:space="preserve">, </w:t>
      </w:r>
      <w:r w:rsidRPr="002939DA">
        <w:rPr>
          <w:b/>
          <w:bCs/>
        </w:rPr>
        <w:t>O uso educativo dos games do Trânsito:</w:t>
      </w:r>
      <w:r w:rsidRPr="002939DA">
        <w:t xml:space="preserve"> uma análise de jogos de Trânsito disponíveis na plataforma Play Store</w:t>
      </w:r>
      <w:r>
        <w:t>.</w:t>
      </w:r>
      <w:r w:rsidR="004A4DE8" w:rsidRPr="004A4DE8">
        <w:t xml:space="preserve"> 2021.</w:t>
      </w:r>
      <w:r>
        <w:t xml:space="preserve"> Disponível em: </w:t>
      </w:r>
      <w:r w:rsidRPr="002939DA">
        <w:t>https://editora.univassouras.edu.br/index.php/RM/article/view/2507/1674</w:t>
      </w:r>
      <w:r>
        <w:t>. Acesso em: 18 out. 2024.</w:t>
      </w:r>
    </w:p>
    <w:p w14:paraId="5AE4FADB" w14:textId="55242FBF" w:rsidR="00F2021C" w:rsidRPr="00D85E28" w:rsidRDefault="00F2021C" w:rsidP="001029B2">
      <w:pPr>
        <w:pStyle w:val="TF-REFERNCIASITEM0"/>
        <w:rPr>
          <w:lang w:val="en-US"/>
        </w:rPr>
      </w:pPr>
      <w:r w:rsidRPr="00F2021C">
        <w:t>SILVA</w:t>
      </w:r>
      <w:r>
        <w:t xml:space="preserve"> </w:t>
      </w:r>
      <w:r w:rsidRPr="00F2021C">
        <w:rPr>
          <w:i/>
          <w:iCs/>
        </w:rPr>
        <w:t>et al</w:t>
      </w:r>
      <w:r w:rsidR="004A4DE8">
        <w:rPr>
          <w:i/>
          <w:iCs/>
        </w:rPr>
        <w:t>,</w:t>
      </w:r>
      <w:r w:rsidRPr="00F2021C">
        <w:t xml:space="preserve"> </w:t>
      </w:r>
      <w:r w:rsidRPr="00F2021C">
        <w:rPr>
          <w:b/>
          <w:bCs/>
        </w:rPr>
        <w:t>M</w:t>
      </w:r>
      <w:r w:rsidR="00FF62E7">
        <w:rPr>
          <w:b/>
          <w:bCs/>
        </w:rPr>
        <w:t>ultimídia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jogos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sensibilizar crianças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capacitar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agentes de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educação 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o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trânsito</w:t>
      </w:r>
      <w:r w:rsidRPr="00F2021C">
        <w:t>. 2006.</w:t>
      </w:r>
      <w:r>
        <w:t xml:space="preserve"> </w:t>
      </w:r>
      <w:r w:rsidRPr="00F2021C">
        <w:t xml:space="preserve">Disponível em: https://seer.ufrgs.br/index.php/renote/article/view/14271.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14 set. 2024.</w:t>
      </w:r>
    </w:p>
    <w:p w14:paraId="149861AF" w14:textId="77777777" w:rsidR="004A4DE8" w:rsidRPr="001029B2" w:rsidRDefault="001029B2" w:rsidP="004A4DE8">
      <w:pPr>
        <w:pStyle w:val="TF-REFERNCIASITEM0"/>
      </w:pPr>
      <w:r w:rsidRPr="001029B2">
        <w:rPr>
          <w:lang w:val="en-US"/>
        </w:rPr>
        <w:t xml:space="preserve">SLATER; WILBUR, </w:t>
      </w:r>
      <w:r w:rsidRPr="00FF62E7">
        <w:rPr>
          <w:b/>
          <w:bCs/>
          <w:lang w:val="en-US"/>
        </w:rPr>
        <w:t>A Framework for Immersive Virtual Environments (FIVE):</w:t>
      </w:r>
      <w:r w:rsidRPr="001029B2">
        <w:rPr>
          <w:lang w:val="en-US"/>
        </w:rPr>
        <w:t xml:space="preserve"> Speculations on the Role of Presence in Virtual Environments. </w:t>
      </w:r>
      <w:r w:rsidRPr="001029B2">
        <w:t>1997. Disponível em: http://publicationslist.org/data/melslater/ref-232/pres5.pdf. Acessado em: 23 abr. 2024</w:t>
      </w:r>
      <w:r w:rsidR="00593CEF">
        <w:t>.</w:t>
      </w:r>
    </w:p>
    <w:p w14:paraId="08D94C76" w14:textId="6EA86419" w:rsidR="004A4DE8" w:rsidRDefault="004A4DE8" w:rsidP="00383E81">
      <w:pPr>
        <w:pStyle w:val="TF-REFERNCIASITEM0"/>
      </w:pPr>
      <w:r w:rsidRPr="001029B2">
        <w:t>TORI</w:t>
      </w:r>
      <w:r>
        <w:t>;</w:t>
      </w:r>
      <w:r w:rsidRPr="004A4DE8">
        <w:t xml:space="preserve"> </w:t>
      </w:r>
      <w:r w:rsidRPr="001029B2">
        <w:t xml:space="preserve">HOUNSELL, </w:t>
      </w:r>
      <w:r w:rsidRPr="001029B2">
        <w:rPr>
          <w:b/>
          <w:bCs/>
        </w:rPr>
        <w:t>Introdução a Realidade Virtual e Aumentada</w:t>
      </w:r>
      <w:r w:rsidRPr="001029B2">
        <w:t>. 2020. Disponível em:  https://sol.sbc.org.br/livros/index.php/sbc/catalog/view/66/291/540. Acesso em: 23 abr. 2024.</w:t>
      </w:r>
    </w:p>
    <w:sectPr w:rsidR="004A4DE8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D9AC" w14:textId="77777777" w:rsidR="00D05651" w:rsidRDefault="00D05651">
      <w:r>
        <w:separator/>
      </w:r>
    </w:p>
  </w:endnote>
  <w:endnote w:type="continuationSeparator" w:id="0">
    <w:p w14:paraId="0264ED4E" w14:textId="77777777" w:rsidR="00D05651" w:rsidRDefault="00D0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29FA6" w14:textId="77777777" w:rsidR="00D05651" w:rsidRDefault="00D05651">
      <w:r>
        <w:separator/>
      </w:r>
    </w:p>
  </w:footnote>
  <w:footnote w:type="continuationSeparator" w:id="0">
    <w:p w14:paraId="56EC5203" w14:textId="77777777" w:rsidR="00D05651" w:rsidRDefault="00D05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621"/>
    <w:rsid w:val="00012922"/>
    <w:rsid w:val="00013C16"/>
    <w:rsid w:val="0001575C"/>
    <w:rsid w:val="000179B5"/>
    <w:rsid w:val="00017B62"/>
    <w:rsid w:val="00017E9B"/>
    <w:rsid w:val="000204E7"/>
    <w:rsid w:val="00023FA0"/>
    <w:rsid w:val="0002602F"/>
    <w:rsid w:val="0002684D"/>
    <w:rsid w:val="00030E4A"/>
    <w:rsid w:val="00031A27"/>
    <w:rsid w:val="00031EE0"/>
    <w:rsid w:val="0004641A"/>
    <w:rsid w:val="000467D0"/>
    <w:rsid w:val="00052A07"/>
    <w:rsid w:val="000533DA"/>
    <w:rsid w:val="0005457F"/>
    <w:rsid w:val="000608E9"/>
    <w:rsid w:val="00061FEB"/>
    <w:rsid w:val="000620B1"/>
    <w:rsid w:val="000667DF"/>
    <w:rsid w:val="0007209B"/>
    <w:rsid w:val="00075792"/>
    <w:rsid w:val="00080F9C"/>
    <w:rsid w:val="0008579A"/>
    <w:rsid w:val="00086AA8"/>
    <w:rsid w:val="0008732D"/>
    <w:rsid w:val="00095933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29B2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1CFE"/>
    <w:rsid w:val="00193A97"/>
    <w:rsid w:val="001948BE"/>
    <w:rsid w:val="0019547B"/>
    <w:rsid w:val="001A12CE"/>
    <w:rsid w:val="001A1419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14174"/>
    <w:rsid w:val="00224BB2"/>
    <w:rsid w:val="00235240"/>
    <w:rsid w:val="002368FD"/>
    <w:rsid w:val="0024110F"/>
    <w:rsid w:val="002423AB"/>
    <w:rsid w:val="00243F64"/>
    <w:rsid w:val="002440B0"/>
    <w:rsid w:val="0024730F"/>
    <w:rsid w:val="0025685C"/>
    <w:rsid w:val="00276E8F"/>
    <w:rsid w:val="0027792D"/>
    <w:rsid w:val="00282723"/>
    <w:rsid w:val="00282788"/>
    <w:rsid w:val="0028617A"/>
    <w:rsid w:val="002939DA"/>
    <w:rsid w:val="0029587F"/>
    <w:rsid w:val="0029608A"/>
    <w:rsid w:val="002A6617"/>
    <w:rsid w:val="002A7E1B"/>
    <w:rsid w:val="002B0EDC"/>
    <w:rsid w:val="002B4718"/>
    <w:rsid w:val="002C31BE"/>
    <w:rsid w:val="002E6DD1"/>
    <w:rsid w:val="002F027E"/>
    <w:rsid w:val="002F424D"/>
    <w:rsid w:val="002F6021"/>
    <w:rsid w:val="00305F69"/>
    <w:rsid w:val="00312CEA"/>
    <w:rsid w:val="00320BFA"/>
    <w:rsid w:val="0032378D"/>
    <w:rsid w:val="003255B3"/>
    <w:rsid w:val="003323B0"/>
    <w:rsid w:val="00333C3F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621"/>
    <w:rsid w:val="00377DA7"/>
    <w:rsid w:val="00383087"/>
    <w:rsid w:val="00383E81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1C09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1A35"/>
    <w:rsid w:val="00493B1A"/>
    <w:rsid w:val="0049495C"/>
    <w:rsid w:val="00497EF6"/>
    <w:rsid w:val="004A4DE8"/>
    <w:rsid w:val="004A6C04"/>
    <w:rsid w:val="004B09C6"/>
    <w:rsid w:val="004B42D8"/>
    <w:rsid w:val="004B6B8F"/>
    <w:rsid w:val="004B7511"/>
    <w:rsid w:val="004C6529"/>
    <w:rsid w:val="004E02C2"/>
    <w:rsid w:val="004E23CE"/>
    <w:rsid w:val="004E516B"/>
    <w:rsid w:val="004E5398"/>
    <w:rsid w:val="004F2119"/>
    <w:rsid w:val="004F3C47"/>
    <w:rsid w:val="00500539"/>
    <w:rsid w:val="00503373"/>
    <w:rsid w:val="00503F3F"/>
    <w:rsid w:val="00504693"/>
    <w:rsid w:val="00505B8D"/>
    <w:rsid w:val="00527FF7"/>
    <w:rsid w:val="005312EB"/>
    <w:rsid w:val="00536336"/>
    <w:rsid w:val="0054044B"/>
    <w:rsid w:val="00540A9A"/>
    <w:rsid w:val="00542A9E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93CEF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4355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12E62"/>
    <w:rsid w:val="007214E3"/>
    <w:rsid w:val="007222F7"/>
    <w:rsid w:val="00724679"/>
    <w:rsid w:val="00725368"/>
    <w:rsid w:val="007304F3"/>
    <w:rsid w:val="00730839"/>
    <w:rsid w:val="00730F60"/>
    <w:rsid w:val="00733FF9"/>
    <w:rsid w:val="0073527B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63B6"/>
    <w:rsid w:val="00802D0F"/>
    <w:rsid w:val="008072AC"/>
    <w:rsid w:val="008076C6"/>
    <w:rsid w:val="00810CEA"/>
    <w:rsid w:val="008200F9"/>
    <w:rsid w:val="008213F1"/>
    <w:rsid w:val="008233E5"/>
    <w:rsid w:val="00833DE8"/>
    <w:rsid w:val="00833F47"/>
    <w:rsid w:val="008348C3"/>
    <w:rsid w:val="00834D58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12E4"/>
    <w:rsid w:val="008F2D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401E3"/>
    <w:rsid w:val="009454E4"/>
    <w:rsid w:val="00946836"/>
    <w:rsid w:val="00947A94"/>
    <w:rsid w:val="009509F6"/>
    <w:rsid w:val="00956147"/>
    <w:rsid w:val="00964FAB"/>
    <w:rsid w:val="0096683A"/>
    <w:rsid w:val="00966C06"/>
    <w:rsid w:val="00967611"/>
    <w:rsid w:val="00971D85"/>
    <w:rsid w:val="00984240"/>
    <w:rsid w:val="00987F2B"/>
    <w:rsid w:val="00992463"/>
    <w:rsid w:val="00995B07"/>
    <w:rsid w:val="009A2619"/>
    <w:rsid w:val="009A5850"/>
    <w:rsid w:val="009A62AB"/>
    <w:rsid w:val="009B10D6"/>
    <w:rsid w:val="009C501B"/>
    <w:rsid w:val="009D65D0"/>
    <w:rsid w:val="009D7E91"/>
    <w:rsid w:val="009E135E"/>
    <w:rsid w:val="009E3C92"/>
    <w:rsid w:val="009E54F4"/>
    <w:rsid w:val="009E71AD"/>
    <w:rsid w:val="009F1FE8"/>
    <w:rsid w:val="009F2BFA"/>
    <w:rsid w:val="00A017C9"/>
    <w:rsid w:val="00A03A3D"/>
    <w:rsid w:val="00A045C4"/>
    <w:rsid w:val="00A10DFA"/>
    <w:rsid w:val="00A21708"/>
    <w:rsid w:val="00A22362"/>
    <w:rsid w:val="00A249BA"/>
    <w:rsid w:val="00A25204"/>
    <w:rsid w:val="00A25C03"/>
    <w:rsid w:val="00A307C7"/>
    <w:rsid w:val="00A33D82"/>
    <w:rsid w:val="00A44581"/>
    <w:rsid w:val="00A45093"/>
    <w:rsid w:val="00A50EAF"/>
    <w:rsid w:val="00A56A3C"/>
    <w:rsid w:val="00A602F9"/>
    <w:rsid w:val="00A607B5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62979"/>
    <w:rsid w:val="00B70056"/>
    <w:rsid w:val="00B74D75"/>
    <w:rsid w:val="00B74F44"/>
    <w:rsid w:val="00B823A7"/>
    <w:rsid w:val="00B90FA5"/>
    <w:rsid w:val="00B919F1"/>
    <w:rsid w:val="00B94317"/>
    <w:rsid w:val="00BA2260"/>
    <w:rsid w:val="00BB468D"/>
    <w:rsid w:val="00BB5AFF"/>
    <w:rsid w:val="00BC0E8D"/>
    <w:rsid w:val="00BC4F18"/>
    <w:rsid w:val="00BC76A1"/>
    <w:rsid w:val="00BE6551"/>
    <w:rsid w:val="00BF093B"/>
    <w:rsid w:val="00C00B88"/>
    <w:rsid w:val="00C029F5"/>
    <w:rsid w:val="00C04A64"/>
    <w:rsid w:val="00C06B2A"/>
    <w:rsid w:val="00C10686"/>
    <w:rsid w:val="00C35E57"/>
    <w:rsid w:val="00C35E80"/>
    <w:rsid w:val="00C40AA2"/>
    <w:rsid w:val="00C4244F"/>
    <w:rsid w:val="00C44739"/>
    <w:rsid w:val="00C458D3"/>
    <w:rsid w:val="00C464F9"/>
    <w:rsid w:val="00C632ED"/>
    <w:rsid w:val="00C66150"/>
    <w:rsid w:val="00C67B7B"/>
    <w:rsid w:val="00C70EF5"/>
    <w:rsid w:val="00C756C5"/>
    <w:rsid w:val="00C82195"/>
    <w:rsid w:val="00C82CAE"/>
    <w:rsid w:val="00C8442E"/>
    <w:rsid w:val="00C85CAA"/>
    <w:rsid w:val="00C85FCC"/>
    <w:rsid w:val="00C930A8"/>
    <w:rsid w:val="00CA108B"/>
    <w:rsid w:val="00CA6CDB"/>
    <w:rsid w:val="00CB3061"/>
    <w:rsid w:val="00CB5E13"/>
    <w:rsid w:val="00CC3524"/>
    <w:rsid w:val="00CC7FB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D55"/>
    <w:rsid w:val="00D03B57"/>
    <w:rsid w:val="00D05651"/>
    <w:rsid w:val="00D0769A"/>
    <w:rsid w:val="00D15B4E"/>
    <w:rsid w:val="00D177E7"/>
    <w:rsid w:val="00D2079F"/>
    <w:rsid w:val="00D27393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85E28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3383"/>
    <w:rsid w:val="00E26B57"/>
    <w:rsid w:val="00E270C0"/>
    <w:rsid w:val="00E30CBB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D82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623"/>
    <w:rsid w:val="00EF353E"/>
    <w:rsid w:val="00EF43F5"/>
    <w:rsid w:val="00EF6DB3"/>
    <w:rsid w:val="00EF74D7"/>
    <w:rsid w:val="00EF7BF1"/>
    <w:rsid w:val="00EF7F0F"/>
    <w:rsid w:val="00F0030C"/>
    <w:rsid w:val="00F017AF"/>
    <w:rsid w:val="00F041C4"/>
    <w:rsid w:val="00F14812"/>
    <w:rsid w:val="00F14D1D"/>
    <w:rsid w:val="00F1598C"/>
    <w:rsid w:val="00F2021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2E1"/>
    <w:rsid w:val="00F62F49"/>
    <w:rsid w:val="00F640BF"/>
    <w:rsid w:val="00F70754"/>
    <w:rsid w:val="00F77926"/>
    <w:rsid w:val="00F83A19"/>
    <w:rsid w:val="00F879A1"/>
    <w:rsid w:val="00F91E2A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AFBD121F-1415-4591-85FD-B6AE039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character" w:styleId="MenoPendente">
    <w:name w:val="Unresolved Mention"/>
    <w:basedOn w:val="Fontepargpadro"/>
    <w:uiPriority w:val="99"/>
    <w:semiHidden/>
    <w:unhideWhenUsed/>
    <w:rsid w:val="00C0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7</Pages>
  <Words>4127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23</cp:revision>
  <cp:lastPrinted>2015-03-26T13:00:00Z</cp:lastPrinted>
  <dcterms:created xsi:type="dcterms:W3CDTF">2022-11-21T16:27:00Z</dcterms:created>
  <dcterms:modified xsi:type="dcterms:W3CDTF">2024-10-28T14:43:00Z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